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B71B" w14:textId="0136325A" w:rsidR="007155A9" w:rsidRDefault="00580F63">
      <w:proofErr w:type="spellStart"/>
      <w:r w:rsidRPr="00580F63">
        <w:t>NexusChat</w:t>
      </w:r>
      <w:proofErr w:type="spellEnd"/>
      <w:r w:rsidRPr="00580F63">
        <w:t xml:space="preserve"> supports document-based question answering.</w:t>
      </w:r>
    </w:p>
    <w:sectPr w:rsidR="00715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5E"/>
    <w:rsid w:val="00141C33"/>
    <w:rsid w:val="00580F63"/>
    <w:rsid w:val="007155A9"/>
    <w:rsid w:val="00873F98"/>
    <w:rsid w:val="0093465E"/>
    <w:rsid w:val="00A67D99"/>
    <w:rsid w:val="00D3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BBFE5B-D935-4176-BE35-06447AA0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Khalid</dc:creator>
  <cp:keywords/>
  <dc:description/>
  <cp:lastModifiedBy>Sidra Khalid</cp:lastModifiedBy>
  <cp:revision>2</cp:revision>
  <dcterms:created xsi:type="dcterms:W3CDTF">2026-07-13T13:45:00Z</dcterms:created>
  <dcterms:modified xsi:type="dcterms:W3CDTF">2026-07-13T13:46:00Z</dcterms:modified>
</cp:coreProperties>
</file>