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gif" ContentType="image/gif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color w:val="BF0041"/>
        </w:rPr>
        <w:t>Lab Report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Subtitle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color w:val="3465A4"/>
          <w:sz w:val="36"/>
          <w:szCs w:val="36"/>
        </w:rPr>
        <w:t>Course Name:</w:t>
      </w:r>
      <w:r>
        <w:rPr>
          <w:rFonts w:cs="Times New Roman" w:ascii="Times New Roman" w:hAnsi="Times New Roman"/>
          <w:sz w:val="36"/>
          <w:szCs w:val="36"/>
        </w:rPr>
        <w:t xml:space="preserve"> Multimedia and Animation Techniques Lab.</w:t>
      </w:r>
    </w:p>
    <w:p>
      <w:pPr>
        <w:pStyle w:val="Subtitle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color w:val="3465A4"/>
          <w:sz w:val="36"/>
          <w:szCs w:val="36"/>
        </w:rPr>
        <w:t>Course Code:</w:t>
      </w:r>
      <w:r>
        <w:rPr>
          <w:rFonts w:cs="Times New Roman" w:ascii="Times New Roman" w:hAnsi="Times New Roman"/>
          <w:sz w:val="36"/>
          <w:szCs w:val="36"/>
        </w:rPr>
        <w:t xml:space="preserve"> CSE-456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Subtitle"/>
        <w:rPr>
          <w:rFonts w:ascii="Times New Roman" w:hAnsi="Times New Roman" w:cs="Times New Roman"/>
          <w:sz w:val="36"/>
          <w:szCs w:val="36"/>
        </w:rPr>
      </w:pPr>
      <w:r>
        <w:rPr>
          <w:color w:val="3465A4"/>
        </w:rPr>
        <w:t>Date of Submission:</w:t>
      </w:r>
      <w:r>
        <w:rPr/>
        <w:t xml:space="preserve"> 25-02-2019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ubtitle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color w:val="3465A4"/>
        </w:rPr>
        <w:t>Submitted to: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Dr. Mohammad Zahidur Rahman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Professor, Department of CSE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Jahangirnager University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ubtitle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color w:val="3465A4"/>
        </w:rPr>
        <w:t>Submitted by: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Aktaruzzaman Pramanik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Roll : 37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Jannatul Ferdus Rima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Roll : 21</w:t>
      </w:r>
      <w:bookmarkStart w:id="0" w:name="_GoBack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Mehedi Hasan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Roll : 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Sidratul Islam Tutul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</w:rPr>
        <w:t>Roll</w:t>
      </w:r>
      <w:r>
        <w:rPr>
          <w:rFonts w:cs="Times New Roman" w:ascii="Times New Roman" w:hAnsi="Times New Roman"/>
          <w:sz w:val="28"/>
          <w:szCs w:val="28"/>
          <w:lang w:val="en-GB"/>
        </w:rPr>
        <w:t>:49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Muiduzzaman Mohit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Roll : 48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Md. Imran Kabir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Roll : 46</w:t>
      </w:r>
    </w:p>
    <w:p>
      <w:pPr>
        <w:pStyle w:val="Normal"/>
        <w:shd w:val="clear" w:color="auto" w:fill="FFFFFF"/>
        <w:spacing w:lineRule="auto" w:line="240" w:beforeAutospacing="1" w:after="15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Autospacing="1" w:after="15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Autospacing="1" w:after="15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Autospacing="1" w:after="15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Autospacing="1" w:after="15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6"/>
          <w:szCs w:val="36"/>
          <w:highlight w:val="yellow"/>
        </w:rPr>
        <w:t xml:space="preserve">Who’s who in this project </w:t>
      </w:r>
    </w:p>
    <w:tbl>
      <w:tblPr>
        <w:tblStyle w:val="8"/>
        <w:tblW w:w="9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9"/>
        <w:gridCol w:w="5038"/>
      </w:tblGrid>
      <w:tr>
        <w:trPr/>
        <w:tc>
          <w:tcPr>
            <w:tcW w:w="4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Group Member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Role</w:t>
            </w:r>
          </w:p>
        </w:tc>
      </w:tr>
      <w:tr>
        <w:trPr/>
        <w:tc>
          <w:tcPr>
            <w:tcW w:w="4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Md. Aktaruzzaman Pramanik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Team leader, scale and evaluation experts</w:t>
            </w:r>
          </w:p>
        </w:tc>
      </w:tr>
      <w:tr>
        <w:trPr/>
        <w:tc>
          <w:tcPr>
            <w:tcW w:w="4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Jannatul Ferdus Rima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Coordinator</w:t>
            </w:r>
          </w:p>
        </w:tc>
      </w:tr>
      <w:tr>
        <w:trPr/>
        <w:tc>
          <w:tcPr>
            <w:tcW w:w="4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Mehedi Hasan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Art directors, designers</w:t>
            </w:r>
          </w:p>
        </w:tc>
      </w:tr>
      <w:tr>
        <w:trPr/>
        <w:tc>
          <w:tcPr>
            <w:tcW w:w="4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Sidratul Islam Tutul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Environment compilers, content experts</w:t>
            </w:r>
          </w:p>
        </w:tc>
      </w:tr>
      <w:tr>
        <w:trPr/>
        <w:tc>
          <w:tcPr>
            <w:tcW w:w="4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Muiduzzaman Mohit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Education technologists, education psychologists</w:t>
            </w:r>
          </w:p>
        </w:tc>
      </w:tr>
      <w:tr>
        <w:trPr>
          <w:trHeight w:val="440" w:hRule="atLeast"/>
        </w:trPr>
        <w:tc>
          <w:tcPr>
            <w:tcW w:w="47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Md. Imran Kabir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Producer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i/>
          <w:sz w:val="32"/>
          <w:szCs w:val="32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i/>
          <w:sz w:val="32"/>
          <w:szCs w:val="32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i/>
          <w:sz w:val="36"/>
          <w:szCs w:val="36"/>
          <w:highlight w:val="yellow"/>
        </w:rPr>
        <w:t>Steps required for accomplishing the project: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i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FF5429"/>
          <w:sz w:val="30"/>
          <w:szCs w:val="30"/>
        </w:rPr>
        <w:t>Educational goals of the course: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Enjoy mathematics and develop patience and persistence when solving problems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Understand and be able to use the language, symbols and notation of mathematics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Develop mathematical curiosity and use inductive and deductive reasoning when solving problems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Become confident in using mathematics to analyse and solve problems both in school and in real-life situations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Develop the knowledge, skills and attitudes necessary to pursue further studies in mathematics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Develop abstract, logical and critical thinking and the ability to reflect critically upon their work and the work of others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Providing enough knowledge and information for learning Differential Calculus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Knowing and demonstrating the concepts of Limits, continuity and differentiability, L’Hospital’s rule, Euler’s theorem.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and apply general rules correctly to solve problems including those in real-life contexts.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5429"/>
          <w:sz w:val="28"/>
          <w:szCs w:val="28"/>
        </w:rPr>
        <w:t>Coverage and required flow: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Knowledge and understanding are fundamental to studying mathematics and form the base from which to explore concepts and develop problem-solving skills. Through knowledge and understanding students develop mathematical reasoning to make deductions and solve problems.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flow of tasks to complete the whole e-content is given below: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6D6E71"/>
          <w:sz w:val="24"/>
          <w:szCs w:val="24"/>
        </w:rPr>
      </w:pPr>
      <w:r>
        <w:rPr>
          <w:rFonts w:eastAsia="Times New Roman" w:cs="Times New Roman" w:ascii="Times New Roman" w:hAnsi="Times New Roman"/>
          <w:color w:val="6D6E71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left="1440" w:hanging="0"/>
        <w:jc w:val="center"/>
        <w:rPr>
          <w:rFonts w:ascii="Times New Roman" w:hAnsi="Times New Roman" w:eastAsia="Times New Roman" w:cs="Times New Roman"/>
          <w:color w:val="6D6E71"/>
          <w:sz w:val="24"/>
          <w:szCs w:val="24"/>
        </w:rPr>
      </w:pPr>
      <w:r>
        <w:rPr/>
        <w:drawing>
          <wp:inline distT="0" distB="0" distL="0" distR="0">
            <wp:extent cx="4610100" cy="55245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left="1440" w:hanging="0"/>
        <w:jc w:val="center"/>
        <w:rPr>
          <w:rFonts w:ascii="Times New Roman" w:hAnsi="Times New Roman" w:eastAsia="Times New Roman" w:cs="Times New Roman"/>
          <w:color w:val="6D6E71"/>
          <w:sz w:val="24"/>
          <w:szCs w:val="24"/>
        </w:rPr>
      </w:pPr>
      <w:r>
        <w:rPr>
          <w:rFonts w:eastAsia="Times New Roman" w:cs="Times New Roman" w:ascii="Times New Roman" w:hAnsi="Times New Roman"/>
          <w:color w:val="EA7500"/>
          <w:sz w:val="24"/>
          <w:szCs w:val="24"/>
        </w:rPr>
        <w:t>Fig: Flowchart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5429"/>
          <w:sz w:val="28"/>
          <w:szCs w:val="28"/>
        </w:rPr>
        <w:t>Evaluation Scale: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user will be able to evaluate the performance and services provided by the e-content through a rating system, thus we can understand how well our content is doing.</w:t>
      </w:r>
    </w:p>
    <w:p>
      <w:pPr>
        <w:pStyle w:val="Utb"/>
        <w:tabs>
          <w:tab w:val="clear" w:pos="6960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0" w:right="0" w:hanging="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</w:r>
    </w:p>
    <w:p>
      <w:pPr>
        <w:pStyle w:val="Utb"/>
        <w:tabs>
          <w:tab w:val="clear" w:pos="6960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0" w:right="0" w:hanging="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</w:r>
    </w:p>
    <w:p>
      <w:pPr>
        <w:pStyle w:val="Utb"/>
        <w:tabs>
          <w:tab w:val="clear" w:pos="6960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0" w:right="0" w:hanging="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The users can be able to rate the multimedia presentation by placing a check on the appropriate line.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Excellent _____ Very Good _____ Good _____ Fair _____ Poor 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Making change according to the feedback on a trial version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FF5429"/>
          <w:sz w:val="28"/>
          <w:szCs w:val="28"/>
        </w:rPr>
        <w:t>The materials to be used in the content: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>JPEG image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>GIF image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Graphics 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>Audio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>Video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>Animation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/>
          <w:sz w:val="24"/>
          <w:szCs w:val="24"/>
          <w:u w:val="single"/>
        </w:rPr>
      </w:pPr>
      <w:r>
        <w:rPr>
          <w:sz w:val="24"/>
          <w:szCs w:val="24"/>
        </w:rPr>
        <w:t>Text</w:t>
      </w:r>
    </w:p>
    <w:p>
      <w:pPr>
        <w:pStyle w:val="Normal"/>
        <w:numPr>
          <w:ilvl w:val="0"/>
          <w:numId w:val="0"/>
        </w:numPr>
        <w:spacing w:lineRule="auto" w:line="360"/>
        <w:ind w:left="1908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36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FF5429"/>
          <w:sz w:val="28"/>
          <w:szCs w:val="28"/>
        </w:rPr>
        <w:t>Building the materials in order to produce educational results: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will use necessary tools to produce required materials to build our e-content.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Such as, for creating audio presentation we will use Audacity, for making video elements we will use Blender, OpenShot etc.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Similarly we will use other tools for creating graphics, images and animations.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FF5429"/>
          <w:sz w:val="28"/>
          <w:szCs w:val="28"/>
        </w:rPr>
        <w:t>Making changes according to the feedback on a trial version of the e-content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Feedback is a powerful tool often under-utilized. It can be used to motivate people, help with a persons' development, uncover risks and issues and solve problems. Frequent, honest and relevant feedback helps to foster an environment of open communications.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will follow the below procedures to receive and make decisions on the feedbacks: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="15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won’t be afraid to ask for feedback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Listening carefully to the feedback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 leaping to your own defense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Checking our understanding and ask questions to clarify any grey areas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Asking for specific examples of good and bad behaviors 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Allowing ourselves time to take in the feedback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Defining which points we agree with and those we don't and why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together for a solution or for a way of making things better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Thanking the other person for their time and effort in giving us the feedback</w:t>
      </w:r>
    </w:p>
    <w:p>
      <w:pPr>
        <w:pStyle w:val="Normal"/>
        <w:shd w:val="clear" w:color="auto" w:fill="FFFFFF"/>
        <w:spacing w:lineRule="auto" w:line="240" w:beforeAutospacing="1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1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 CYR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numPicBullet w:numPicBulletId="1">
    <w:pict>
      <v:shape style="width:12pt;height:12pt" o:bullet="t">
        <v:imagedata r:id="rId2" o:title=""/>
      </v:shape>
    </w:pict>
  </w:numPicBullet>
  <w:numPicBullet w:numPicBulletId="2">
    <w:pict>
      <v:shape style="width:10.4pt;height:10.4pt" o:bullet="t">
        <v:imagedata r:id="rId3" o:title=""/>
      </v:shape>
    </w:pict>
  </w:numPicBullet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"/>
      <w:lvlPicBulletId w:val="1"/>
      <w:lvlJc w:val="left"/>
      <w:pPr>
        <w:ind w:left="1908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2628" w:hanging="360"/>
      </w:pPr>
    </w:lvl>
    <w:lvl w:ilvl="2">
      <w:start w:val="1"/>
      <w:numFmt w:val="lowerRoman"/>
      <w:lvlText w:val="%3."/>
      <w:lvlJc w:val="right"/>
      <w:pPr>
        <w:ind w:left="3348" w:hanging="180"/>
      </w:pPr>
    </w:lvl>
    <w:lvl w:ilvl="3">
      <w:start w:val="1"/>
      <w:numFmt w:val="decimal"/>
      <w:lvlText w:val="%4."/>
      <w:lvlJc w:val="left"/>
      <w:pPr>
        <w:ind w:left="4068" w:hanging="360"/>
      </w:pPr>
    </w:lvl>
    <w:lvl w:ilvl="4">
      <w:start w:val="1"/>
      <w:numFmt w:val="lowerLetter"/>
      <w:lvlText w:val="%5."/>
      <w:lvlJc w:val="left"/>
      <w:pPr>
        <w:ind w:left="4788" w:hanging="360"/>
      </w:pPr>
    </w:lvl>
    <w:lvl w:ilvl="5">
      <w:start w:val="1"/>
      <w:numFmt w:val="lowerRoman"/>
      <w:lvlText w:val="%6."/>
      <w:lvlJc w:val="right"/>
      <w:pPr>
        <w:ind w:left="5508" w:hanging="180"/>
      </w:pPr>
    </w:lvl>
    <w:lvl w:ilvl="6">
      <w:start w:val="1"/>
      <w:numFmt w:val="decimal"/>
      <w:lvlText w:val="%7."/>
      <w:lvlJc w:val="left"/>
      <w:pPr>
        <w:ind w:left="6228" w:hanging="360"/>
      </w:pPr>
    </w:lvl>
    <w:lvl w:ilvl="7">
      <w:start w:val="1"/>
      <w:numFmt w:val="lowerLetter"/>
      <w:lvlText w:val="%8."/>
      <w:lvlJc w:val="left"/>
      <w:pPr>
        <w:ind w:left="6948" w:hanging="360"/>
      </w:pPr>
    </w:lvl>
    <w:lvl w:ilvl="8">
      <w:start w:val="1"/>
      <w:numFmt w:val="lowerRoman"/>
      <w:lvlText w:val="%9."/>
      <w:lvlJc w:val="right"/>
      <w:pPr>
        <w:ind w:left="7668" w:hanging="180"/>
      </w:pPr>
    </w:lvl>
  </w:abstractNum>
  <w:abstractNum w:abstractNumId="4">
    <w:lvl w:ilvl="0">
      <w:start w:val="1"/>
      <w:numFmt w:val="bullet"/>
      <w:lvlText w:val="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13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9"/>
    <w:uiPriority w:val="9"/>
    <w:qFormat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color w:val="0000FF"/>
      <w:u w:val="single"/>
    </w:rPr>
  </w:style>
  <w:style w:type="character" w:styleId="Heading4Char" w:customStyle="1">
    <w:name w:val="Heading 4 Char"/>
    <w:basedOn w:val="DefaultParagraphFont"/>
    <w:link w:val="3"/>
    <w:uiPriority w:val="9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paceafter" w:customStyle="1">
    <w:name w:val="spaceafter"/>
    <w:basedOn w:val="DefaultParagraphFont"/>
    <w:uiPriority w:val="0"/>
    <w:qFormat/>
    <w:rPr/>
  </w:style>
  <w:style w:type="character" w:styleId="Heading2Char" w:customStyle="1">
    <w:name w:val="Heading 2 Char"/>
    <w:basedOn w:val="DefaultParagraphFont"/>
    <w:link w:val="2"/>
    <w:uiPriority w:val="9"/>
    <w:semiHidden/>
    <w:qFormat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cs="Wingdings"/>
      <w:sz w:val="24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b/>
      <w:sz w:val="24"/>
    </w:rPr>
  </w:style>
  <w:style w:type="character" w:styleId="ListLabel29">
    <w:name w:val="ListLabel 29"/>
    <w:qFormat/>
    <w:rPr>
      <w:rFonts w:ascii="Times New Roman" w:hAnsi="Times New Roman" w:cs="Wingdings"/>
      <w:sz w:val="24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Utbh1" w:customStyle="1">
    <w:name w:val="utbh1"/>
    <w:basedOn w:val="Normal"/>
    <w:uiPriority w:val="0"/>
    <w:qFormat/>
    <w:pPr>
      <w:widowControl w:val="false"/>
      <w:tabs>
        <w:tab w:val="clear" w:pos="720"/>
        <w:tab w:val="right" w:pos="6960" w:leader="dot"/>
      </w:tabs>
      <w:spacing w:lineRule="exact" w:line="240" w:before="0" w:after="0"/>
      <w:ind w:left="240" w:right="240" w:hanging="0"/>
    </w:pPr>
    <w:rPr>
      <w:rFonts w:ascii="Times" w:hAnsi="Times" w:eastAsia="Times New Roman" w:cs="Times New Roman"/>
      <w:color w:val="000000"/>
      <w:sz w:val="24"/>
      <w:szCs w:val="20"/>
    </w:rPr>
  </w:style>
  <w:style w:type="paragraph" w:styleId="Utb" w:customStyle="1">
    <w:name w:val="utb"/>
    <w:basedOn w:val="Normal"/>
    <w:uiPriority w:val="0"/>
    <w:qFormat/>
    <w:pPr>
      <w:widowControl w:val="false"/>
      <w:tabs>
        <w:tab w:val="clear" w:pos="720"/>
        <w:tab w:val="right" w:pos="6960" w:leader="dot"/>
      </w:tabs>
      <w:spacing w:lineRule="exact" w:line="240" w:before="0" w:after="47"/>
      <w:ind w:left="240" w:right="240" w:hanging="0"/>
    </w:pPr>
    <w:rPr>
      <w:rFonts w:ascii="Arial CYR" w:hAnsi="Arial CYR" w:eastAsia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gif"/><Relationship Id="rId2" Type="http://schemas.openxmlformats.org/officeDocument/2006/relationships/image" Target="media/image3.gif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LibreOffice/6.1.4.2$Linux_X86_64 LibreOffice_project/10$Build-2</Application>
  <Pages>6</Pages>
  <Words>615</Words>
  <Characters>3291</Characters>
  <CharactersWithSpaces>3798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2019-02-25T01:07:00Z</dcterms:created>
  <dc:creator>Rima</dc:creator>
  <dc:description/>
  <dc:language>en-US</dc:language>
  <cp:lastModifiedBy/>
  <dcterms:modified xsi:type="dcterms:W3CDTF">2019-02-25T15:50:23Z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