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E34A" w14:textId="77777777" w:rsidR="003D6471" w:rsidRPr="003D6471" w:rsidRDefault="003D6471" w:rsidP="003D6471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  <w:lang w:eastAsia="en-IN"/>
        </w:rPr>
      </w:pPr>
      <w:r w:rsidRPr="003D6471">
        <w:rPr>
          <w:rFonts w:ascii="Segoe UI" w:eastAsia="Times New Roman" w:hAnsi="Segoe UI" w:cs="Segoe UI"/>
          <w:sz w:val="42"/>
          <w:szCs w:val="42"/>
          <w:lang w:eastAsia="en-IN"/>
        </w:rPr>
        <w:t>Solution</w:t>
      </w:r>
    </w:p>
    <w:p w14:paraId="754C5EF4" w14:textId="77777777" w:rsidR="003D6471" w:rsidRPr="003D6471" w:rsidRDefault="003D6471" w:rsidP="003D647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205611">
          <v:rect id="_x0000_i1025" style="width:0;height:.75pt" o:hralign="center" o:hrstd="t" o:hr="t" fillcolor="#a0a0a0" stroked="f"/>
        </w:pict>
      </w:r>
    </w:p>
    <w:p w14:paraId="0DE3A503" w14:textId="77777777" w:rsidR="003D6471" w:rsidRPr="003D6471" w:rsidRDefault="003D6471" w:rsidP="003D6471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D6471">
        <w:rPr>
          <w:rFonts w:ascii="Segoe UI" w:eastAsia="Times New Roman" w:hAnsi="Segoe UI" w:cs="Segoe UI"/>
          <w:sz w:val="27"/>
          <w:szCs w:val="27"/>
          <w:lang w:eastAsia="en-IN"/>
        </w:rPr>
        <w:t>Overview</w:t>
      </w:r>
    </w:p>
    <w:p w14:paraId="713E2CFE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Realizing This is a Dynamic Programming Problem</w:t>
      </w:r>
    </w:p>
    <w:p w14:paraId="7951025B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There are two parts to this problem that tell us it can be solved with dynamic programming.</w:t>
      </w:r>
    </w:p>
    <w:p w14:paraId="33D46774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First, the question is asking for the "number of ways" to do something.</w:t>
      </w:r>
    </w:p>
    <w:p w14:paraId="7691937F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Second, we need to make decisions that may depend on previously made decisions. In this problem, we need to decide what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we should paint a given post, which may change depending on previous decisions. For example, if we paint the first two posts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, then we are not allowed to paint the third post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9D45E7B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Both of these things are characteristic of dynamic programming problems.</w:t>
      </w:r>
    </w:p>
    <w:p w14:paraId="73396B86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 Framework to Solve Dynamic Programming Problems</w:t>
      </w:r>
    </w:p>
    <w:p w14:paraId="7CDEE185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A dynamic programming algorithm typically has 3 components. Learning these components is extremely valuable, as </w:t>
      </w: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most dynamic programming problems can be solved this way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D7EB69D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First, we need some function or array that represents the answer to the problem for a given state. For this problem, let's say that we have a function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returns the number of ways to paint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posts. Because we only have one argument, this is a one-dimensional dynamic programming problem.</w:t>
      </w:r>
    </w:p>
    <w:p w14:paraId="51304BEC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Second, we need a way to transition between states, such as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(4)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This is called a </w:t>
      </w: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recurrence relation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 figuring it out is usually the hardest part of solving a problem with dynamic programming. We'll talk about the recurrence relation for this problem below.</w:t>
      </w:r>
    </w:p>
    <w:p w14:paraId="44DD80FD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The third component is establishing base cases. If we have one post, there are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ways to paint it. If we have two posts, then there are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ways to paint it (since we are allowed to paint have two posts in a row be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). Therefore,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1) = k,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(2) = 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0AA451A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Finding The Recurrence Relation</w:t>
      </w:r>
    </w:p>
    <w:p w14:paraId="1F29AC19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We know the values for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(2)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now we need a formula for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3 &lt;=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Let's think about how many ways there are to paint the 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post. We have two options:</w:t>
      </w:r>
    </w:p>
    <w:p w14:paraId="1CBBF0A9" w14:textId="77777777" w:rsidR="003D6471" w:rsidRPr="003D6471" w:rsidRDefault="003D6471" w:rsidP="003D647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Use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than the previous post. If we use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, then there </w:t>
      </w:r>
      <w:proofErr w:type="gram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are</w:t>
      </w:r>
      <w:proofErr w:type="gram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 - 1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for us to use. This means there are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(k - 1) * 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ways to paint the 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than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- 1)^{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post.</w:t>
      </w:r>
    </w:p>
    <w:p w14:paraId="710C3D80" w14:textId="77777777" w:rsidR="003D6471" w:rsidRPr="003D6471" w:rsidRDefault="003D6471" w:rsidP="003D647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Use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as the previous post. There is only one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for us to use, so there are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* 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ways to paint the 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as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- 1)^{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post. However, we have the added restriction of not being allowed to paint three posts in a row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Therefore, we can paint the 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the same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as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1)^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 </w:t>
      </w: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only if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- 1)^{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is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than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- 2)^{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−2)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post.</w:t>
      </w:r>
    </w:p>
    <w:p w14:paraId="7DA03F3C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So, how many ways are there to paint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1)^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than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- 2)^{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−2)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post? Well, as stated in the first option, there are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(k - 1) * 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ways to paint the 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than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- 1)^{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post, so that means there are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* (k - 1) *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- 2)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ways to paint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- 1)^{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−1)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post a different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than the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 xml:space="preserve"> - 2)^{</w:t>
      </w:r>
      <w:proofErr w:type="spell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th</w:t>
      </w:r>
      <w:proofErr w:type="spell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−2)</w:t>
      </w:r>
      <w:proofErr w:type="spellStart"/>
      <w:r w:rsidRPr="003D6471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post.</w:t>
      </w:r>
    </w:p>
    <w:p w14:paraId="07A6E067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Adding these two scenarios together gives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) = (k - 1) * 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- 1) + (k - 1) *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- 2)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which can be simplified to:</w:t>
      </w:r>
    </w:p>
    <w:p w14:paraId="27FB8FC8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 = (k - 1) * (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- 1) +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- 2))</w:t>
      </w:r>
    </w:p>
    <w:p w14:paraId="78C7C69E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This is our recurrence relation which we can use to solve the problem from the base cases.</w:t>
      </w:r>
    </w:p>
    <w:p w14:paraId="231B88DF" w14:textId="77777777" w:rsidR="003D6471" w:rsidRPr="003D6471" w:rsidRDefault="003D6471" w:rsidP="003D6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E9505" w14:textId="77777777" w:rsidR="003D6471" w:rsidRPr="003D6471" w:rsidRDefault="003D6471" w:rsidP="003D647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929DB8">
          <v:rect id="_x0000_i1026" style="width:0;height:.75pt" o:hralign="center" o:hrstd="t" o:hr="t" fillcolor="#a0a0a0" stroked="f"/>
        </w:pict>
      </w:r>
    </w:p>
    <w:p w14:paraId="3187E1FE" w14:textId="77777777" w:rsidR="003D6471" w:rsidRPr="003D6471" w:rsidRDefault="003D6471" w:rsidP="003D6471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D6471">
        <w:rPr>
          <w:rFonts w:ascii="Segoe UI" w:eastAsia="Times New Roman" w:hAnsi="Segoe UI" w:cs="Segoe UI"/>
          <w:sz w:val="27"/>
          <w:szCs w:val="27"/>
          <w:lang w:eastAsia="en-IN"/>
        </w:rPr>
        <w:t xml:space="preserve">Approach 1: Top-Down Dynamic Programming (Recursion + </w:t>
      </w:r>
      <w:proofErr w:type="spellStart"/>
      <w:r w:rsidRPr="003D6471">
        <w:rPr>
          <w:rFonts w:ascii="Segoe UI" w:eastAsia="Times New Roman" w:hAnsi="Segoe UI" w:cs="Segoe UI"/>
          <w:sz w:val="27"/>
          <w:szCs w:val="27"/>
          <w:lang w:eastAsia="en-IN"/>
        </w:rPr>
        <w:t>Memoization</w:t>
      </w:r>
      <w:proofErr w:type="spellEnd"/>
      <w:r w:rsidRPr="003D6471">
        <w:rPr>
          <w:rFonts w:ascii="Segoe UI" w:eastAsia="Times New Roman" w:hAnsi="Segoe UI" w:cs="Segoe UI"/>
          <w:sz w:val="27"/>
          <w:szCs w:val="27"/>
          <w:lang w:eastAsia="en-IN"/>
        </w:rPr>
        <w:t>)</w:t>
      </w:r>
    </w:p>
    <w:p w14:paraId="44F5ACCF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Intuition</w:t>
      </w:r>
    </w:p>
    <w:p w14:paraId="1FF34B61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Top-down dynamic programming starts from the top and works its way down to the base cases. Typically, this is implemented with recursion and then made efficient using </w:t>
      </w:r>
      <w:proofErr w:type="spellStart"/>
      <w:r w:rsidRPr="003D647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memoization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.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Memoization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refers to storing the results of expensive function calls to avoid duplicate computations - we'll soon see why this is important for this problem. If you're new to recursion, check out the </w:t>
      </w:r>
      <w:hyperlink r:id="rId5" w:history="1">
        <w:r w:rsidRPr="003D6471">
          <w:rPr>
            <w:rFonts w:ascii="Segoe UI" w:eastAsia="Times New Roman" w:hAnsi="Segoe UI" w:cs="Segoe UI"/>
            <w:color w:val="1890FF"/>
            <w:sz w:val="21"/>
            <w:szCs w:val="21"/>
            <w:u w:val="single"/>
            <w:lang w:eastAsia="en-IN"/>
          </w:rPr>
          <w:t>recursion explore card</w:t>
        </w:r>
      </w:hyperlink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39F9B55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We can implement the function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as follows - first, check for the base cases we defined above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1) = k,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(2) = 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If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&gt;= 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use our recurrence relation: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 = (k - 1) * (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- 1) +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- 2))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However, we will run into a major problem - repeated computation. If we call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that function call will also call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(4)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(3)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The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4)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call will call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(3)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again, as illustrated below, we are calculating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(3)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twice.</w:t>
      </w:r>
    </w:p>
    <w:p w14:paraId="2D16F694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52B989FD" wp14:editId="32EF89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586A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This may not seem like a big deal with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5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but imagine if we called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6)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This entire tree would be one child, and we would have to call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4)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twice. As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increases, the size of the tree grows exponentially - imagine how expensive a call such as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50)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would be. This can be solved with </w:t>
      </w:r>
      <w:proofErr w:type="spellStart"/>
      <w:r w:rsidRPr="003D647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memoization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When we compute the value of a given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let's store that value in memory. Next time we need to call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we can refer to the value stored in memory instead of having to call the function again and going through the repeated computations.</w:t>
      </w:r>
    </w:p>
    <w:p w14:paraId="0C92D3BF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Algorithm</w:t>
      </w:r>
    </w:p>
    <w:p w14:paraId="77D1F5D0" w14:textId="77777777" w:rsidR="003D6471" w:rsidRPr="003D6471" w:rsidRDefault="003D6471" w:rsidP="003D6471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Define a hash map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memo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memo[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represents the number of ways you can paint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fence posts.</w:t>
      </w:r>
    </w:p>
    <w:p w14:paraId="4CD02BF1" w14:textId="77777777" w:rsidR="003D6471" w:rsidRPr="003D6471" w:rsidRDefault="003D6471" w:rsidP="003D6471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Define a function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where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will determine the number of ways you can paint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fence posts.</w:t>
      </w:r>
    </w:p>
    <w:p w14:paraId="69328E4C" w14:textId="77777777" w:rsidR="003D6471" w:rsidRPr="003D6471" w:rsidRDefault="003D6471" w:rsidP="003D6471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In the function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first check for the base cases.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return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if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1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and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return 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if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Next, check if the argument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has already been calculated and stored in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memo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If so,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return memo[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Otherwise, use the recurrence relation to calculate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memo[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and then return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memo[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389D9F7" w14:textId="77777777" w:rsidR="003D6471" w:rsidRPr="003D6471" w:rsidRDefault="003D6471" w:rsidP="003D6471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Simply call and return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(n)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A7BC932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Implementation</w:t>
      </w:r>
    </w:p>
    <w:p w14:paraId="29E275A8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Extra Notes</w:t>
      </w:r>
    </w:p>
    <w:p w14:paraId="6FC8767C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For this approach, we are using a hash map as our data structure to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memoize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calls. We could also use an array since the calls to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are very well defined (between 1 and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). However, a hash map is used for most top-down dynamic programming solutions, as there will often be multiple function arguments, the arguments might not be integers, or a variety of other 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reasons that require a hash map instead of an array. Although using an array is slightly more efficient, using a hash map here is a good practice that can be applied to other problems.</w:t>
      </w:r>
    </w:p>
    <w:p w14:paraId="787665AF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In Python, the 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fldChar w:fldCharType="begin"/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instrText xml:space="preserve"> HYPERLINK "https://docs.python.org/3/library/functools.html" </w:instrTex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fldChar w:fldCharType="separate"/>
      </w:r>
      <w:r w:rsidRPr="003D6471">
        <w:rPr>
          <w:rFonts w:ascii="Segoe UI" w:eastAsia="Times New Roman" w:hAnsi="Segoe UI" w:cs="Segoe UI"/>
          <w:color w:val="1890FF"/>
          <w:sz w:val="21"/>
          <w:szCs w:val="21"/>
          <w:u w:val="single"/>
          <w:lang w:eastAsia="en-IN"/>
        </w:rPr>
        <w:t>functools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fldChar w:fldCharType="end"/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module contains functions that can be used to automatically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memoize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 a function. In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LeetCode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modules are automatically imported, so you can just add the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@lru_</w:t>
      </w:r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cache(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None)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 wrapper to any function definition to have it automatically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memoize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127E77A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You can observe that by removing the @lru_</w:t>
      </w:r>
      <w:proofErr w:type="gram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cache(</w:t>
      </w:r>
      <w:proofErr w:type="gram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None) wrapper, on attempted submission, the code will exceed the time limit.</w:t>
      </w:r>
    </w:p>
    <w:p w14:paraId="22E82BBB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Complexity Analysis</w:t>
      </w:r>
    </w:p>
    <w:p w14:paraId="3FE27AE0" w14:textId="77777777" w:rsidR="003D6471" w:rsidRPr="003D6471" w:rsidRDefault="003D6471" w:rsidP="003D647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Time complexity: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</w:p>
    <w:p w14:paraId="6E90CA53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gets called with each index from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. Because of our </w:t>
      </w:r>
      <w:proofErr w:type="spell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memoization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each call will only take 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time.</w:t>
      </w:r>
    </w:p>
    <w:p w14:paraId="43AEC205" w14:textId="77777777" w:rsidR="003D6471" w:rsidRPr="003D6471" w:rsidRDefault="003D6471" w:rsidP="003D647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Space complexity: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</w:p>
    <w:p w14:paraId="22561B00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The extra space used by this algorithm is the recursion call stack. For example,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50)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will call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(49)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which calls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(48)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etc., all the way down until the base cases at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(2)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In addition, our hash map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memo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will be of size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at the end, since we populate it with every index from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C569907" w14:textId="77777777" w:rsidR="003D6471" w:rsidRPr="003D6471" w:rsidRDefault="003D6471" w:rsidP="003D647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6F3EA6">
          <v:rect id="_x0000_i1028" style="width:0;height:.75pt" o:hralign="center" o:hrstd="t" o:hr="t" fillcolor="#a0a0a0" stroked="f"/>
        </w:pict>
      </w:r>
    </w:p>
    <w:p w14:paraId="01398D12" w14:textId="77777777" w:rsidR="003D6471" w:rsidRPr="003D6471" w:rsidRDefault="003D6471" w:rsidP="003D6471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D6471">
        <w:rPr>
          <w:rFonts w:ascii="Segoe UI" w:eastAsia="Times New Roman" w:hAnsi="Segoe UI" w:cs="Segoe UI"/>
          <w:sz w:val="27"/>
          <w:szCs w:val="27"/>
          <w:lang w:eastAsia="en-IN"/>
        </w:rPr>
        <w:t>Approach 2: Bottom-Up Dynamic Programming (Tabulation)</w:t>
      </w:r>
    </w:p>
    <w:p w14:paraId="17E591C1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Intuition</w:t>
      </w:r>
    </w:p>
    <w:p w14:paraId="5D156504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Bottom-up dynamic programming is also known as </w:t>
      </w: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tabulation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 is done iteratively. Instead of using a function like in top-down, let's use an array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instead, where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represents the number of ways you can paint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fence posts.</w:t>
      </w:r>
    </w:p>
    <w:p w14:paraId="18D12FDF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As the name suggests, we now start at the bottom and work our way up to the top (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). Initialize the base cases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1] = k,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[2] = 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and then iterate from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using the recurrence relation to populate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C263EE7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Bottom-up algorithms are generally considered superior to top-down algorithms. Typically, a top-down implementation will use more space and take longer than the equivalent bottom-up approach.</w:t>
      </w:r>
    </w:p>
    <w:p w14:paraId="5247E2EF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Algorithm</w:t>
      </w:r>
    </w:p>
    <w:p w14:paraId="2AD9BB73" w14:textId="77777777" w:rsidR="003D6471" w:rsidRPr="003D6471" w:rsidRDefault="003D6471" w:rsidP="003D6471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Define an array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of length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+ 1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represents the number of ways you can paint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fence posts. Initialize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1] =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[2] = 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DF8EF55" w14:textId="77777777" w:rsidR="003D6471" w:rsidRPr="003D6471" w:rsidRDefault="003D6471" w:rsidP="003D6471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Iterate from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using the recurrence relation to populate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(k - 1) * (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- 1] +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- 2])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20297CC" w14:textId="77777777" w:rsidR="003D6471" w:rsidRPr="003D6471" w:rsidRDefault="003D6471" w:rsidP="003D6471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At the end, return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[n]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8865A21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Implementation</w:t>
      </w:r>
    </w:p>
    <w:p w14:paraId="653C88D7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Complexity Analysis</w:t>
      </w:r>
    </w:p>
    <w:p w14:paraId="5E5A8CAD" w14:textId="77777777" w:rsidR="003D6471" w:rsidRPr="003D6471" w:rsidRDefault="003D6471" w:rsidP="003D6471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Time complexity: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</w:p>
    <w:p w14:paraId="52D3AA41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We only iterate from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once, where each iteration requires 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time.</w:t>
      </w:r>
    </w:p>
    <w:p w14:paraId="1D375E8D" w14:textId="77777777" w:rsidR="003D6471" w:rsidRPr="003D6471" w:rsidRDefault="003D6471" w:rsidP="003D6471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Space complexity: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</w:p>
    <w:p w14:paraId="70330004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We need to use an array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totalWays.length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scales linearly with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F948D84" w14:textId="77777777" w:rsidR="003D6471" w:rsidRPr="003D6471" w:rsidRDefault="003D6471" w:rsidP="003D6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5E8BB" w14:textId="77777777" w:rsidR="003D6471" w:rsidRPr="003D6471" w:rsidRDefault="003D6471" w:rsidP="003D647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C326F9">
          <v:rect id="_x0000_i1029" style="width:0;height:.75pt" o:hralign="center" o:hrstd="t" o:hr="t" fillcolor="#a0a0a0" stroked="f"/>
        </w:pict>
      </w:r>
    </w:p>
    <w:p w14:paraId="4ABE1770" w14:textId="77777777" w:rsidR="003D6471" w:rsidRPr="003D6471" w:rsidRDefault="003D6471" w:rsidP="003D6471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D6471">
        <w:rPr>
          <w:rFonts w:ascii="Segoe UI" w:eastAsia="Times New Roman" w:hAnsi="Segoe UI" w:cs="Segoe UI"/>
          <w:sz w:val="27"/>
          <w:szCs w:val="27"/>
          <w:lang w:eastAsia="en-IN"/>
        </w:rPr>
        <w:t>Approach 3: Bottom-Up, Constant Space</w:t>
      </w:r>
    </w:p>
    <w:p w14:paraId="799604CB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Intuition</w:t>
      </w:r>
    </w:p>
    <w:p w14:paraId="0B42C92C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You may have noticed that our recurrence relation from the previous two approaches only cares about 2 steps below the current step. For example, if we are trying to calculate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11]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we only care about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[9]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[10]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While we would have needed to calculate </w:t>
      </w:r>
      <w:proofErr w:type="spellStart"/>
      <w:proofErr w:type="gram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through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[8]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as well, at the time of the actual calculation for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totalWays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[11]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we no longer care about any of the previous steps.</w:t>
      </w:r>
    </w:p>
    <w:p w14:paraId="1C2C6657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Therefore, instead of using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space to store an array, we can improve to 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space by using two variables to store the results from the last two steps.</w:t>
      </w:r>
    </w:p>
    <w:p w14:paraId="6E5EEAC6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Algorithm</w:t>
      </w:r>
    </w:p>
    <w:p w14:paraId="4A619F98" w14:textId="77777777" w:rsidR="003D6471" w:rsidRPr="003D6471" w:rsidRDefault="003D6471" w:rsidP="003D6471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Initialize two variables,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twoPostsBack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that represent the number of ways to paint the previous two posts. Since we start iteration from post three,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twoPostsBack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initially represents the number of ways to paint one post, and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initially represents the number of ways to paint two posts. Set their values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twoPostsBack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k,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k * k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 xml:space="preserve">, because they are equivalent to our base </w:t>
      </w:r>
      <w:proofErr w:type="gramStart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cases..</w:t>
      </w:r>
      <w:proofErr w:type="gramEnd"/>
    </w:p>
    <w:p w14:paraId="1E347931" w14:textId="77777777" w:rsidR="003D6471" w:rsidRPr="003D6471" w:rsidRDefault="003D6471" w:rsidP="003D6471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Iterate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- 2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times. At each iteration, simulate moving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up by one. Use the recurrence relation to calculate the number of ways for the current step and store it in a variable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curr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 "Moving up" means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twoPostsBack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will now refer to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so update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twoPostsBack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will now refer to the current step, so update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curr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E1A00A6" w14:textId="77777777" w:rsidR="003D6471" w:rsidRPr="003D6471" w:rsidRDefault="003D6471" w:rsidP="003D6471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In the end, return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, since "moving up" after the last step would mean </w:t>
      </w:r>
      <w:proofErr w:type="spellStart"/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onePostBack</w:t>
      </w:r>
      <w:proofErr w:type="spellEnd"/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is the number of ways to paint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fence posts.</w:t>
      </w:r>
    </w:p>
    <w:p w14:paraId="2697D4D2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Implementation</w:t>
      </w:r>
    </w:p>
    <w:p w14:paraId="29CC4113" w14:textId="77777777" w:rsidR="003D6471" w:rsidRPr="003D6471" w:rsidRDefault="003D6471" w:rsidP="003D6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Complexity Analysis</w:t>
      </w:r>
    </w:p>
    <w:p w14:paraId="1BE94601" w14:textId="77777777" w:rsidR="003D6471" w:rsidRPr="003D6471" w:rsidRDefault="003D6471" w:rsidP="003D6471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Time complexity: </w:t>
      </w:r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F2F4E82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We only iterate from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D6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once, each time doing 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(1)</w:t>
      </w: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 work.</w:t>
      </w:r>
    </w:p>
    <w:p w14:paraId="34E3A945" w14:textId="77777777" w:rsidR="003D6471" w:rsidRPr="003D6471" w:rsidRDefault="003D6471" w:rsidP="003D6471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Space complexity: </w:t>
      </w:r>
      <w:proofErr w:type="gramStart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</w:t>
      </w:r>
      <w:proofErr w:type="gramEnd"/>
      <w:r w:rsidRPr="003D647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</w:t>
      </w:r>
      <w:r w:rsidRPr="003D6471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3D6471">
        <w:rPr>
          <w:rFonts w:ascii="Times New Roman" w:eastAsia="Times New Roman" w:hAnsi="Times New Roman" w:cs="Times New Roman"/>
          <w:sz w:val="25"/>
          <w:szCs w:val="25"/>
          <w:lang w:eastAsia="en-IN"/>
        </w:rPr>
        <w:t>(1)</w:t>
      </w:r>
    </w:p>
    <w:p w14:paraId="1CE17FF4" w14:textId="77777777" w:rsidR="003D6471" w:rsidRPr="003D6471" w:rsidRDefault="003D6471" w:rsidP="003D6471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6471">
        <w:rPr>
          <w:rFonts w:ascii="Segoe UI" w:eastAsia="Times New Roman" w:hAnsi="Segoe UI" w:cs="Segoe UI"/>
          <w:sz w:val="21"/>
          <w:szCs w:val="21"/>
          <w:lang w:eastAsia="en-IN"/>
        </w:rPr>
        <w:t>The only extra space we use are a few integer variables, which are independent of input size.</w:t>
      </w:r>
    </w:p>
    <w:p w14:paraId="11F67CD9" w14:textId="77777777" w:rsidR="002A5B9C" w:rsidRDefault="002A5B9C"/>
    <w:sectPr w:rsidR="002A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0C2"/>
    <w:multiLevelType w:val="multilevel"/>
    <w:tmpl w:val="DD6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4438"/>
    <w:multiLevelType w:val="multilevel"/>
    <w:tmpl w:val="D7B4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F1C60"/>
    <w:multiLevelType w:val="multilevel"/>
    <w:tmpl w:val="6C7A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47D39"/>
    <w:multiLevelType w:val="multilevel"/>
    <w:tmpl w:val="A9F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195C"/>
    <w:multiLevelType w:val="multilevel"/>
    <w:tmpl w:val="3CB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3550E"/>
    <w:multiLevelType w:val="multilevel"/>
    <w:tmpl w:val="A2E2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B0FCD"/>
    <w:multiLevelType w:val="multilevel"/>
    <w:tmpl w:val="C38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71"/>
    <w:rsid w:val="002A5B9C"/>
    <w:rsid w:val="003A0D82"/>
    <w:rsid w:val="003D6471"/>
    <w:rsid w:val="00A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8D7A"/>
  <w15:chartTrackingRefBased/>
  <w15:docId w15:val="{C1E6FED3-ABFB-473A-A228-4D80E8B2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D64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4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64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647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D6471"/>
  </w:style>
  <w:style w:type="character" w:customStyle="1" w:styleId="mord">
    <w:name w:val="mord"/>
    <w:basedOn w:val="DefaultParagraphFont"/>
    <w:rsid w:val="003D6471"/>
  </w:style>
  <w:style w:type="character" w:customStyle="1" w:styleId="mopen">
    <w:name w:val="mopen"/>
    <w:basedOn w:val="DefaultParagraphFont"/>
    <w:rsid w:val="003D6471"/>
  </w:style>
  <w:style w:type="character" w:customStyle="1" w:styleId="mbin">
    <w:name w:val="mbin"/>
    <w:basedOn w:val="DefaultParagraphFont"/>
    <w:rsid w:val="003D6471"/>
  </w:style>
  <w:style w:type="character" w:customStyle="1" w:styleId="mclose">
    <w:name w:val="mclose"/>
    <w:basedOn w:val="DefaultParagraphFont"/>
    <w:rsid w:val="003D6471"/>
  </w:style>
  <w:style w:type="character" w:styleId="Emphasis">
    <w:name w:val="Emphasis"/>
    <w:basedOn w:val="DefaultParagraphFont"/>
    <w:uiPriority w:val="20"/>
    <w:qFormat/>
    <w:rsid w:val="003D64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6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explore/featured/card/recursion-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1550</Words>
  <Characters>8839</Characters>
  <Application>Microsoft Office Word</Application>
  <DocSecurity>0</DocSecurity>
  <Lines>73</Lines>
  <Paragraphs>20</Paragraphs>
  <ScaleCrop>false</ScaleCrop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2021-12-27T16:25:00Z</dcterms:created>
  <dcterms:modified xsi:type="dcterms:W3CDTF">2021-12-27T16:25:00Z</dcterms:modified>
</cp:coreProperties>
</file>