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3.1415926-2.5-1.40.14 (MiKTeX 2.9 64-bit) (preloaded format=pdflatex 2015.8.18)  30 MAR 2016 12:05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**Leave*Management*System.tex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UML\Example (LMS)\Leave Management System.tex"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&lt;2011/06/27&gt;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&lt;v3.8m&gt; and hyphenation patterns for english, afrikaans, ancientgreek, 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abic, armenian, assamese, basque, bengali, bokmal, bulgarian, catalan, coptic,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croatian, czech, danish, dutch, esperanto, estonian, farsi, finnish, french, ga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lician, german, german-x-2013-05-26, greek, gujarati, hindi, hungarian, iceland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ic, indonesian, interlingua, irish, italian, kannada, kurmanji, latin, latvian,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lithuanian, malayalam, marathi, mongolian, mongolianlmc, monogreek, ngerman, 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german-x-2013-05-26, nynorsk, oriya, panjabi, pinyin, polish, portuguese, roman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 russian, sanskrit, serbian, slovak, slovenian, spanish, swedish, swissgerm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tamil, telugu, turkish, turkmen, ukenglish, ukrainian, uppersorbian, usengl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ishmax, welsh, loaded.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2.9\tex\latex\base\article.cls"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article 2007/10/19 v1.4h Standard LaTeX document class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2.9\tex\latex\base\size10.clo"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size10.clo 2007/10/19 v1.4h Standard LaTeX file (size option)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2.9\tex\latex\amsmath\amsmath.sty"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2013/01/14 v2.14 AMS math features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2.9\tex\latex\amsmath\amstext.sty"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2.9\tex\latex\amsmath\amsgen.sty"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\ex@=\dimen103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2.9\tex\latex\amsmath\amsbsy.sty"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2.9\tex\latex\amsmath\amsopn.sty"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1999/12/14 v2.01 operator names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\inf@bad=\count87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210.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\uproot@=\count88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\leftroot@=\count89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306.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378.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381.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466.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\big@size=\dimen105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566.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567.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\dspbrk@lvl=\count95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\row@=\count96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\column@=\count97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\maxfields@=\count98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\alignsep@=\dimen107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\tagshift@=\dimen108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\@envbody=\toks17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2665.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2666.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2.9\tex\latex\amsfonts\amssymb.sty"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2.9\tex\latex\amsfonts\amsfonts.sty"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2.9\tex\latex\graphics\graphicx.sty"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2.9\tex\latex\graphics\keyval.sty"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2.9\tex\latex\graphics\graphics.sty"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2009/02/05 v1.0o Standard LaTeX Graphics (DPC,SPQR)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2.9\tex\latex\graphics\trig.sty"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2.9\tex\latex\00miktex\graphics.cfg"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2007/01/18 v1.5 graphics configuration of teTeX/TeXLive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91.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2.9\tex\latex\pdftex-def\pdftex.def"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2011/05/27 v0.06d Graphics/color for pdfTeX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2.9\tex\generic\oberdiek\infwarerr.sty"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2010/04/08 v1.3 Providing info/warning/error messages (HO)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2.9\tex\generic\oberdiek\ltxcmds.sty"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2011/11/09 v1.22 LaTeX kernel commands for general use (HO)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\Gread@gobject=\count99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\Gin@req@width=\dimen113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2.9\tex\latex\subfigure\subfigure.sty"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subfigure 2002/07/30 v2.1.4 subfigure package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\subfigtopskip=\skip46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\subfigcapskip=\skip47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\subfigcaptopadj=\dimen114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\subfigbottomskip=\skip48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\subfigcapmargin=\dimen115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\subfiglabelskip=\skip49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\c@subfigure=\count100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\c@lofdepth=\count101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\c@subtable=\count102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\c@lotdepth=\count103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Local config file subfigure.cfg used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2.9\tex\latex\subfigure\subfigure.cfg")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\subfig@top=\skip50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\subfig@bottom=\skip51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2.9\tex\latex\multirow\multirow.sty"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\bigstrutjot=\dimen116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2.9\tex\latex\graphics\color.sty"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color 2005/11/14 v1.0j Standard LaTeX Color (DPC)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2.9\tex\latex\00miktex\color.cfg"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2007/01/18 v1.5 color configuration of teTeX/TeXLive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color Info: Driver file: pdftex.def on input line 130.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2.9\tex\latex\marginnote\marginnote.sty"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marginnote 2012/03/29 v1.1i non floating margin notes for LaTeX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\c@mn@abspage=\count104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2.9\tex\latex\framed\framed.sty"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framed 2011/10/22 v 0.96: framed or shaded text with page breaks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\OuterFrameSep=\skip52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\fb@frw=\dimen117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\fb@frh=\dimen118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\FrameRule=\dimen119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\FrameSep=\dimen120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2.9\tex\latex\textpos\textpos.sty"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textpos 2014/01/03 v1.7j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textpos 2014/01/03 1.7j, absolute positioning of text on the page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\TP@textbox=\box28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\TPHorizModule=\dimen121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\TPVertModule=\dimen122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\TP@margin=\dimen123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\TP@absmargin=\dimen124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set 16 x 16 = 38.39343pt x 49.68562pt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\TPboxrulesize=\dimen125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\TP@tbargs=\toks20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\TP@prevdepth=\dimen126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UML\Example (LMS)\Leave Management System.aux"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Label `fig:use-case' multiply defined.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Label `fig:use-case' multiply defined.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Label `fig:use-case' multiply defined.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Label `fig:use-case' multiply defined.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Label `fig:use-case' multiply defined.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46.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46.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46.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46.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46.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46.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46.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46.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46.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46.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46.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46.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("C:\Program Files\MiKTeX 2.9\tex\context\base\supp-pdf.mkii"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\scratchcounter=\count105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\scratchdimen=\dimen127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\scratchbox=\box29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\nofMPsegments=\count106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\nofMParguments=\count107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\everyMPshowfont=\toks21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\MPscratchCnt=\count108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\MPscratchDim=\dimen128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\MPnumerator=\count109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\makeMPintoPDFobject=\count110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\everyMPtoPDFconversion=\toks22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marginnote Info: \pdfoutput not 0 and \pdflastxpos available.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(marginnote)             Extended position detection mode activated.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(9.11pt too wide) in paragraph at lines 67--68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[]|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OMS+cmr on input line 81.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2.9\tex\latex\base\omscmr.fd"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omscmr.fd 1999/05/25 v2.5h Standard LaTeX font definitions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&lt;8&gt; not available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81.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{C:/ProgramData/MiKTeX/2.9/pdftex/config/pdftex.map}] [2]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&lt;Images/Use-Case.jpg, id=15, 2921.91624pt x 1935.23pt&gt;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Images/Use-Case.jpg Graphic file (type jpg)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Images/Use-Case.jpg&gt;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Images/Use-Case.jpg used on input line 233.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341.43306pt x 226.13457pt.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 &lt;D:/_My Courses/Software Engineering [CS20006]/2016.H1.Spring/Lectures/04 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oftware Modeling in UML/Example (LMS)/Images/Use-Case.jpg&gt;] &lt;Images/Leave_Attri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butes.jpg, id=19, 3016.26875pt x 2039.62pt&gt;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Images/Leave_Attributes.jpg Graphic file (type jpg)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Images/Leave_Attributes.jpg&gt;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Images/Leave_Attributes.jpg used on input line 242.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341.43306pt x 230.8634pt.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U+msa on input line 250.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2.9\tex\latex\amsfonts\umsa.fd"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U+msb on input line 250.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2.9\tex\latex\amsfonts\umsb.fd"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[4 &lt;D:/_My Courses/Software Engineering [CS20006]/2016.H1.Spring/Lectures/04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Modeling in UML/Example (LMS)/Images/Leave_Attributes.jpg&gt;]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&lt;Images/Class_1.jpg, id=26, 2900.8375pt x 1757.56625pt&gt;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Images/Class_1.jpg Graphic file (type jpg)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Images/Class_1.jpg&gt;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Images/Class_1.jpg used on input line 281.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341.43306pt x 206.84929pt.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&lt;Images/Class_2.jpg, id=27, 2486.28876pt x 1472.50125pt&gt;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Images/Class_2.jpg Graphic file (type jpg)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Images/Class_2.jpg&gt;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Images/Class_2.jpg used on input line 290.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341.43306pt x 202.1943pt.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&lt;Images/Class_3.jpg, id=28, 1632.0975pt x 2166.0925pt&gt;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Images/Class_3.jpg Graphic file (type jpg)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Images/Class_3.jpg&gt;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Images/Class_3.jpg used on input line 291.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170.71652pt x 226.57054pt.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(30.25961pt too wide) in paragraph at lines 289--295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[][]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&lt;Images/StateChart.jpg, id=29, 1722.435pt x 1552.80125pt&gt;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Images/StateChart.jpg Graphic file (type jpg)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Images/StateChart.jpg&gt;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Images/StateChart.jpg used on input line 300.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227.62204pt x 205.18839pt.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&lt;Images/Sequence_1.jpg, id=30, 2735.21875pt x 2181.14874pt&gt;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Images/Sequence_1.jpg Graphic file (type jpg)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Images/Sequence_1.jpg&gt;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Images/Sequence_1.jpg used on input line 309.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256.0748pt x 204.18266pt.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&lt;Images/Sequence_2.jpg, id=31, 2569.6pt x 1651.16875pt&gt;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Images/Sequence_2.jpg Graphic file (type jpg)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Images/Sequence_2.jpg&gt;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Images/Sequence_2.jpg used on input line 310.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256.0748pt x 164.54706pt.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(30.25963pt too wide) in paragraph at lines 308--314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[][]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 &lt;D:/_My Courses/Software Engineering [CS20006]/2016.H1.Spring/Lectures/04 So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ftware Modeling in UML/Example (LMS)/Images/Class_1.jpg&gt; &lt;D:/_My Courses/Softwa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Engineering [CS20006]/2016.H1.Spring/Lectures/04 Software Modeling in UML/Ex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 (LMS)/Images/Class_2.jpg&gt; &lt;D:/_My Courses/Software Engineering [CS20006]/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2016.H1.Spring/Lectures/04 Software Modeling in UML/Example (LMS)/Images/Class_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3.jpg&gt;]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\vbox (128.53755pt too high) has occurred while \output is active []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 &lt;D:/_My Courses/Software Engineering [CS20006]/2016.H1.Spring/Lectures/04 So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ftware Modeling in UML/Example (LMS)/Images/StateChart.jpg&gt; &lt;D:/_My Courses/Sof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tware Engineering [CS20006]/2016.H1.Spring/Lectures/04 Software Modeling in UML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/Example (LMS)/Images/Sequence_1.jpg&gt; &lt;D:/_My Courses/Software Engineering [CS2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0006]/2016.H1.Spring/Lectures/04 Software Modeling in UML/Example (LMS)/Images/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Sequence_2.jpg&gt;] [7]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UML\Example (LMS)\Leave Management System.aux")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There were multiply-defined labels.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2466 strings out of 493921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32309 string characters out of 3147285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96766 words of memory out of 3000000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5722 multiletter control sequences out of 15000+200000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12563 words of font info for 47 fonts, out of 3000000 for 9000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841 hyphenation exceptions out of 8191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27i,12n,26p,458b,326s stack positions out of 5000i,500n,10000p,200000b,50000s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&lt;C:/Program Files/MiKTeX 2.9/fonts/type1/public/amsfonts/cm/cmbx10.pfb&gt;&lt;C:/Pr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ogram Files/MiKTeX 2.9/fonts/type1/public/amsfonts/cm/cmbx12.pfb&gt;&lt;C:/Program Fi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les/MiKTeX 2.9/fonts/type1/public/amsfonts/cm/cmbx8.pfb&gt;&lt;C:/Program Files/MiKTe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2.9/fonts/type1/public/amsfonts/cm/cmmi7.pfb&gt;&lt;C:/Program Files/MiKTeX 2.9/fon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ts/type1/public/amsfonts/cm/cmr10.pfb&gt;&lt;C:/Program Files/MiKTeX 2.9/fonts/type1/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public/amsfonts/cm/cmr8.pfb&gt;&lt;C:/Program Files/MiKTeX 2.9/fonts/type1/public/ams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fonts/cm/cmsy8.pfb&gt;&lt;C:/Program Files/MiKTeX 2.9/fonts/type1/public/amsfonts/cm/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cmti10.pfb&gt;&lt;C:/Program Files/MiKTeX 2.9/fonts/type1/public/amsfonts/cm/cmti12.p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fb&gt;&lt;C:/Program Files/MiKTeX 2.9/fonts/type1/public/amsfonts/cm/cmti8.pfb&gt;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"Leave Management System.pdf" (7 pages, 9185788 bytes).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74 PDF objects out of 1000 (max. 8388607)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 words of extra memory for PDF output out of 10000 (max. 10000000)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