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LocationComparator.h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32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LocationComparator.h.gcov.html" TargetMode="External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AreaAccumulator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Checksum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Index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