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Interface/src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HealthCheckCounter.cpp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LogMessageTable.cpp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 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32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Logg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HealthCheckCount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LogMessageTabl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