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ref.h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Mon Jul 23 11:40:39 IST 2007</w:t>
              <w:br w:type="textWrapping"/>
              <w:t xml:space="preserve">       6                 :            : * File Name: ref.h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#ifndef __REF_H__</w:t>
              <w:br w:type="textWrapping"/>
              <w:t xml:space="preserve">      13                 :            : #define __REF_H__</w:t>
              <w:br w:type="textWrapping"/>
              <w:t xml:space="preserve">      14                 :            : </w:t>
              <w:br w:type="textWrapping"/>
              <w:t xml:space="preserve">      15                 :            : /***************************************</w:t>
              <w:br w:type="textWrapping"/>
              <w:t xml:space="preserve">      16                 :            : * Header Include section </w:t>
              <w:br w:type="textWrapping"/>
              <w:t xml:space="preserve">      17                 :            : ****************************************/</w:t>
              <w:br w:type="textWrapping"/>
              <w:t xml:space="preserve">      18                 :            : #include "context.h"</w:t>
              <w:br w:type="textWrapping"/>
              <w:t xml:space="preserve">      19                 :            : #include "VSBCellRRIDTracker.h"</w:t>
              <w:br w:type="textWrapping"/>
              <w:t xml:space="preserve">      20                 :            : #include "vsb_types.h"</w:t>
              <w:br w:type="textWrapping"/>
              <w:t xml:space="preserve">      21                 :            : #include "Memory.h"</w:t>
              <w:br w:type="textWrapping"/>
              <w:t xml:space="preserve">      22                 :            : #ifndef HAVE_INTTYPES_H</w:t>
              <w:br w:type="textWrapping"/>
              <w:t xml:space="preserve">      23                 :            : #include &lt;inttypes.h&gt;</w:t>
              <w:br w:type="textWrapping"/>
              <w:t xml:space="preserve">      24                 :            : #endif</w:t>
              <w:br w:type="textWrapping"/>
              <w:t xml:space="preserve">      25                 :            : </w:t>
              <w:br w:type="textWrapping"/>
              <w:t xml:space="preserve">      26                 :            : /***************************************</w:t>
              <w:br w:type="textWrapping"/>
              <w:t xml:space="preserve">      27                 :            : * Class Declarations section </w:t>
              <w:br w:type="textWrapping"/>
              <w:t xml:space="preserve">      28                 :            : *****************************************************/ </w:t>
              <w:br w:type="textWrapping"/>
              <w:t xml:space="preserve">      29                 :            : namespace nft{</w:t>
              <w:br w:type="textWrapping"/>
              <w:t xml:space="preserve">      30                 :            : </w:t>
              <w:br w:type="textWrapping"/>
              <w:t xml:space="preserve">      31                 :            : //reads each subframe</w:t>
              <w:br w:type="textWrapping"/>
              <w:t xml:space="preserve">      32                 :            : class VSBRefReader : public NftNewDeleteBase</w:t>
              <w:br w:type="textWrapping"/>
              <w:t xml:space="preserve">      33                 :            : {</w:t>
              <w:br w:type="textWrapping"/>
              <w:t xml:space="preserve">      34                 :            :     public:</w:t>
              <w:br w:type="textWrapping"/>
              <w:t xml:space="preserve">      35                 :            :         //Creation and access to near reference table </w:t>
              <w:br w:type="textWrapping"/>
              <w:t xml:space="preserve">      36                 :            :         void refNearReferenceTableCreate(</w:t>
              <w:br w:type="textWrapping"/>
              <w:t xml:space="preserve">      37                 :            :                 VSBCellRRIDTracker&amp;);</w:t>
              <w:br w:type="textWrapping"/>
              <w:t xml:space="preserve">      38                 :            :         </w:t>
              <w:br w:type="textWrapping"/>
              <w:t xml:space="preserve">      39                 :            :         //The method below has nothing to do with ref file</w:t>
              <w:br w:type="textWrapping"/>
              <w:t xml:space="preserve">      40                 :            :         //It depends solely on CellContext</w:t>
              <w:br w:type="textWrapping"/>
              <w:t xml:space="preserve">      41                 :            :         CellContext* refGetBlock(Context *pctx, int ibx,</w:t>
              <w:br w:type="textWrapping"/>
              <w:t xml:space="preserve">      42                 :            :                                  int iby, Block *pb);</w:t>
              <w:br w:type="textWrapping"/>
              <w:t xml:space="preserve">      43                 :            :         char* refIndexToBlockOffset (int ibx, int iby) const; </w:t>
              <w:br w:type="textWrapping"/>
              <w:t xml:space="preserve">      44                 :            : </w:t>
              <w:br w:type="textWrapping"/>
              <w:t xml:space="preserve">      45                 :            :         VSBRefReader(char* rfile, </w:t>
              <w:br w:type="textWrapping"/>
              <w:t xml:space="preserve">      46                 :            :                      uint32_t xBlkCnt, </w:t>
              <w:br w:type="textWrapping"/>
              <w:t xml:space="preserve">      47                 :            :                      uint32_t yBlkCnt,</w:t>
              <w:br w:type="textWrapping"/>
              <w:t xml:space="preserve">      48                 :            :                      uint32_t xBlkSz,</w:t>
              <w:br w:type="textWrapping"/>
              <w:t xml:space="preserve">      49                 :            :                      uint32_t yBlkSz,</w:t>
              <w:br w:type="textWrapping"/>
              <w:t xml:space="preserve">      50                 :            :                      uint16_t orient</w:t>
              <w:br w:type="textWrapping"/>
              <w:t xml:space="preserve">      51                 :            :                     );</w:t>
              <w:br w:type="textWrapping"/>
              <w:t xml:space="preserve">      52                 :            :         VSBRefReader() </w:t>
              <w:br w:type="textWrapping"/>
              <w:t xml:space="preserve">      53                 :            :                         : mNumXBlocks(0),</w:t>
              <w:br w:type="textWrapping"/>
              <w:t xml:space="preserve">      54                 :            :                         mNumYBlocks(0),</w:t>
              <w:br w:type="textWrapping"/>
              <w:t xml:space="preserve">      55                 :            :                         mBlockSizeX(0),</w:t>
              <w:br w:type="textWrapping"/>
              <w:t xml:space="preserve">      56                 :            :                         mBlockSizeY(0),</w:t>
              <w:br w:type="textWrapping"/>
              <w:t xml:space="preserve">      57                 :            :                         mNullFrame(0),</w:t>
              <w:br w:type="textWrapping"/>
              <w:t xml:space="preserve">      58                 :            :                         mNumCellLocations(0)</w:t>
              <w:br w:type="textWrapping"/>
              <w:t xml:space="preserve">      59                 :            :                         {}</w:t>
              <w:br w:type="textWrapping"/>
              <w:t xml:space="preserve">      60                 :            :         </w:t>
              <w:br w:type="textWrapping"/>
              <w:t xml:space="preserve">      61                 :            : </w:t>
              <w:br w:type="textWrapping"/>
              <w:t xml:space="preserve">      62                 :            :         bool refReInit(char* rfile,    </w:t>
              <w:br w:type="textWrapping"/>
              <w:t xml:space="preserve">      63                 :            :                      uint32_t xBlkCnt, </w:t>
              <w:br w:type="textWrapping"/>
              <w:t xml:space="preserve">      64                 :            :                      uint32_t yBlkCnt,</w:t>
              <w:br w:type="textWrapping"/>
              <w:t xml:space="preserve">      65                 :            :                      uint32_t xBlkSz,</w:t>
              <w:br w:type="textWrapping"/>
              <w:t xml:space="preserve">      66                 :            :                      uint32_t yBlkSz,</w:t>
              <w:br w:type="textWrapping"/>
              <w:t xml:space="preserve">      67                 :            :                      uint16_t orient</w:t>
              <w:br w:type="textWrapping"/>
              <w:t xml:space="preserve">      68                 :            :                     );  </w:t>
              <w:br w:type="textWrapping"/>
              <w:t xml:space="preserve">      69                 :            :         inline uint32_t refGetBlockSizeX() const; </w:t>
              <w:br w:type="textWrapping"/>
              <w:t xml:space="preserve">      70                 :            :         inline uint32_t refGetBlockSizeY() const;</w:t>
              <w:br w:type="textWrapping"/>
              <w:t xml:space="preserve">      71                 :            :         inline uint32_t refGetNumXBlocks() const;</w:t>
              <w:br w:type="textWrapping"/>
              <w:t xml:space="preserve">      72                 :            :         inline uint32_t refGetNumYBlocks() const;</w:t>
              <w:br w:type="textWrapping"/>
              <w:t xml:space="preserve">      73                 :            :         inline uint32_t getNumCellLocations() const;</w:t>
              <w:br w:type="textWrapping"/>
              <w:t xml:space="preserve">      74                 :            :         void setNumCellLocations(uint32_t value) ;</w:t>
              <w:br w:type="textWrapping"/>
              <w:t xml:space="preserve">      75                 :            : </w:t>
              <w:br w:type="textWrapping"/>
              <w:t xml:space="preserve">      76                 :            :     private:</w:t>
              <w:br w:type="textWrapping"/>
              <w:t xml:space="preserve">      77                 :            :         //The file it points to</w:t>
              <w:br w:type="textWrapping"/>
              <w:t xml:space="preserve">      78                 :            :         char* mRefFile; </w:t>
              <w:br w:type="textWrapping"/>
              <w:t xml:space="preserve">      79                 :            :         //Header decode</w:t>
              <w:br w:type="textWrapping"/>
              <w:t xml:space="preserve">      80                 :            :         static const int NUM_REF_SEGMENTS = 4;</w:t>
              <w:br w:type="textWrapping"/>
              <w:t xml:space="preserve">      81                 :            :         uint32_t refSegLength_[NUM_REF_SEGMENTS]; //length of each segment</w:t>
              <w:br w:type="textWrapping"/>
              <w:t xml:space="preserve">      82                 :            :         char *refSegment_[NUM_REF_SEGMENTS]; //offset of each segment</w:t>
              <w:br w:type="textWrapping"/>
              <w:t xml:space="preserve">      83                 :            :         //Block Info</w:t>
              <w:br w:type="textWrapping"/>
              <w:t xml:space="preserve">      84                 :            :         uint32_t mNumXBlocks;</w:t>
              <w:br w:type="textWrapping"/>
              <w:t xml:space="preserve">      85                 :            :         uint32_t mNumYBlocks;</w:t>
              <w:br w:type="textWrapping"/>
              <w:t xml:space="preserve">      86                 :            :         uint32_t mBlockSizeX; //global to chip</w:t>
              <w:br w:type="textWrapping"/>
              <w:t xml:space="preserve">      87                 :            :         uint32_t mBlockSizeY; //global to chip</w:t>
              <w:br w:type="textWrapping"/>
              <w:t xml:space="preserve">      88                 :            :         bool mNullFrame;</w:t>
              <w:br w:type="textWrapping"/>
              <w:t xml:space="preserve">      89                 :            :         uint16_t mOrientation; //global to chip [vsb_types.h]</w:t>
              <w:br w:type="textWrapping"/>
              <w:t xml:space="preserve">      90                 :            :         uint32_t mNumCellLocations;</w:t>
              <w:br w:type="textWrapping"/>
              <w:t xml:space="preserve">      91                 :            : </w:t>
              <w:br w:type="textWrapping"/>
              <w:t xml:space="preserve">      92                 :            :     private:</w:t>
              <w:br w:type="textWrapping"/>
              <w:t xml:space="preserve">      93                 :            :      // Copy Constructor Blocked</w:t>
              <w:br w:type="textWrapping"/>
              <w:t xml:space="preserve">      94                 :            :      VSBRefReader(const VSBRefReader&amp;);</w:t>
              <w:br w:type="textWrapping"/>
              <w:t xml:space="preserve">      95                 :            : </w:t>
              <w:br w:type="textWrapping"/>
              <w:t xml:space="preserve">      96                 :            :      // Assignment operator Blocked</w:t>
              <w:br w:type="textWrapping"/>
              <w:t xml:space="preserve">      97                 :            :      VSBRefReader&amp; operator = (const VSBRefReader&amp;);</w:t>
              <w:br w:type="textWrapping"/>
              <w:t xml:space="preserve">      98                 :            : };</w:t>
              <w:br w:type="textWrapping"/>
              <w:t xml:space="preserve">      99                 :            : </w:t>
              <w:br w:type="textWrapping"/>
              <w:t xml:space="preserve">     100                 :            : inline uint32_t VSBRefReader::refGetBlockSizeX() const </w:t>
              <w:br w:type="textWrapping"/>
              <w:t xml:space="preserve">     101                 :       2372 : {</w:t>
              <w:br w:type="textWrapping"/>
              <w:t xml:space="preserve">     102                 :            :     return mBlockSizeX;</w:t>
              <w:br w:type="textWrapping"/>
              <w:t xml:space="preserve">     103                 :            : }</w:t>
              <w:br w:type="textWrapping"/>
              <w:t xml:space="preserve">     104                 :            : inline uint32_t VSBRefReader::refGetBlockSizeY() const</w:t>
              <w:br w:type="textWrapping"/>
              <w:t xml:space="preserve">     105                 :       2372 : {</w:t>
              <w:br w:type="textWrapping"/>
              <w:t xml:space="preserve">     106                 :            :     return mBlockSizeY;</w:t>
              <w:br w:type="textWrapping"/>
              <w:t xml:space="preserve">     107                 :            : }  </w:t>
              <w:br w:type="textWrapping"/>
              <w:t xml:space="preserve">     108                 :            : </w:t>
              <w:br w:type="textWrapping"/>
              <w:t xml:space="preserve">     109                 :            : inline uint32_t VSBRefReader::refGetNumXBlocks() const</w:t>
              <w:br w:type="textWrapping"/>
              <w:t xml:space="preserve">     110                 :            : {</w:t>
              <w:br w:type="textWrapping"/>
              <w:t xml:space="preserve">     111                 :            :     return mNumXBlocks;</w:t>
              <w:br w:type="textWrapping"/>
              <w:t xml:space="preserve">     112                 :            : }</w:t>
              <w:br w:type="textWrapping"/>
              <w:t xml:space="preserve">     113                 :            : </w:t>
              <w:br w:type="textWrapping"/>
              <w:t xml:space="preserve">     114                 :            : inline uint32_t VSBRefReader::refGetNumYBlocks() const</w:t>
              <w:br w:type="textWrapping"/>
              <w:t xml:space="preserve">     115                 :            : {</w:t>
              <w:br w:type="textWrapping"/>
              <w:t xml:space="preserve">     116                 :            :     return mNumYBlocks;</w:t>
              <w:br w:type="textWrapping"/>
              <w:t xml:space="preserve">     117                 :            : }</w:t>
              <w:br w:type="textWrapping"/>
              <w:t xml:space="preserve">     118                 :            : </w:t>
              <w:br w:type="textWrapping"/>
              <w:t xml:space="preserve">     119                 :            : inline uint32_t VSBRefReader::getNumCellLocations() const</w:t>
              <w:br w:type="textWrapping"/>
              <w:t xml:space="preserve">     120                 :            : {</w:t>
              <w:br w:type="textWrapping"/>
              <w:t xml:space="preserve">     121                 :            :     return mNumCellLocations;</w:t>
              <w:br w:type="textWrapping"/>
              <w:t xml:space="preserve">     122                 :            : }</w:t>
              <w:br w:type="textWrapping"/>
              <w:t xml:space="preserve">     123                 :            : </w:t>
              <w:br w:type="textWrapping"/>
              <w:t xml:space="preserve">     124                 :            : } //namespace nft</w:t>
              <w:br w:type="textWrapping"/>
              <w:t xml:space="preserve">     125                 :            : #endif //__REF_H__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f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