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62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 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TDSizerSettlingTimeCalculator.cpp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10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imeData.cpp.gcov.html" TargetMode="Externa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hyperlink" Target="http://docs.google.com/ShotTimeCalculato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TDSizerSettlingTimeCalculator.cpp.gcov.html" TargetMode="External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MapBasedSettlingTimeCalculator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11" Type="http://schemas.openxmlformats.org/officeDocument/2006/relationships/hyperlink" Target="http://docs.google.com/index-sort-b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ValueBasedSettlingTimeCalculato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MainSettlingTimeCalculator.cpp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SubSettlingTimeCalculator.cpp.gcov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