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9399D" w14:textId="68F3D5E9" w:rsidR="00582360" w:rsidRDefault="00DE64DB" w:rsidP="00DE64DB">
      <w:pPr>
        <w:pStyle w:val="Sectionheading"/>
      </w:pPr>
      <w:r>
        <w:t>Appendix</w:t>
      </w:r>
    </w:p>
    <w:p w14:paraId="6F523202" w14:textId="4DD65DEB" w:rsidR="00DE64DB" w:rsidRDefault="00DE64DB" w:rsidP="00DE64DB">
      <w:pPr>
        <w:pStyle w:val="Sectionheading"/>
        <w:numPr>
          <w:ilvl w:val="0"/>
          <w:numId w:val="1"/>
        </w:numPr>
        <w:jc w:val="left"/>
        <w:rPr>
          <w:sz w:val="24"/>
          <w:szCs w:val="20"/>
        </w:rPr>
      </w:pPr>
      <w:r>
        <w:rPr>
          <w:sz w:val="24"/>
          <w:szCs w:val="20"/>
        </w:rPr>
        <w:t>Supplementary analysis</w:t>
      </w:r>
    </w:p>
    <w:p w14:paraId="5FB7A1DA" w14:textId="6B4001C2" w:rsidR="00715000" w:rsidRP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To assess differences across the three SPSN </w:t>
      </w:r>
      <w:r>
        <w:rPr>
          <w:b w:val="0"/>
          <w:bCs w:val="0"/>
          <w:sz w:val="24"/>
          <w:szCs w:val="20"/>
          <w:lang w:val="en-US"/>
        </w:rPr>
        <w:t>stages</w:t>
      </w:r>
      <w:r w:rsidRPr="00715000">
        <w:rPr>
          <w:b w:val="0"/>
          <w:bCs w:val="0"/>
          <w:sz w:val="24"/>
          <w:szCs w:val="20"/>
          <w:lang w:val="en-US"/>
        </w:rPr>
        <w:t>, we fitted a repeated</w:t>
      </w:r>
      <w:r w:rsidRPr="00715000">
        <w:rPr>
          <w:b w:val="0"/>
          <w:bCs w:val="0"/>
          <w:sz w:val="24"/>
          <w:szCs w:val="20"/>
          <w:lang w:val="en-US"/>
        </w:rPr>
        <w:noBreakHyphen/>
        <w:t xml:space="preserve">measures ANOVA with </w:t>
      </w:r>
      <w:r>
        <w:rPr>
          <w:b w:val="0"/>
          <w:bCs w:val="0"/>
          <w:sz w:val="24"/>
          <w:szCs w:val="20"/>
          <w:lang w:val="en-US"/>
        </w:rPr>
        <w:t>stage</w:t>
      </w:r>
      <w:r w:rsidRPr="00715000">
        <w:rPr>
          <w:b w:val="0"/>
          <w:bCs w:val="0"/>
          <w:sz w:val="24"/>
          <w:szCs w:val="20"/>
          <w:lang w:val="en-US"/>
        </w:rPr>
        <w:t xml:space="preserve"> as the within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factor and environment and treatment as fixed between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effects. The full results are shown in Table 1.</w:t>
      </w:r>
    </w:p>
    <w:p w14:paraId="6FA6A6A9" w14:textId="5F6FD127" w:rsidR="00DE64DB" w:rsidRDefault="00DE64DB" w:rsidP="00DE64DB">
      <w:pPr>
        <w:pStyle w:val="Sectionheading"/>
        <w:jc w:val="left"/>
        <w:rPr>
          <w:sz w:val="24"/>
          <w:szCs w:val="20"/>
        </w:rPr>
      </w:pPr>
      <w:r>
        <w:rPr>
          <w:sz w:val="24"/>
          <w:szCs w:val="20"/>
        </w:rPr>
        <w:t>Table I</w:t>
      </w:r>
    </w:p>
    <w:p w14:paraId="4EE89C10" w14:textId="4D6465FC" w:rsidR="00DE64DB" w:rsidRPr="00715000" w:rsidRDefault="00715000" w:rsidP="00DE64DB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Supplementary </w:t>
      </w:r>
      <w:r>
        <w:rPr>
          <w:b w:val="0"/>
          <w:bCs w:val="0"/>
          <w:i/>
          <w:iCs/>
          <w:sz w:val="24"/>
          <w:szCs w:val="20"/>
          <w:lang w:val="en-US"/>
        </w:rPr>
        <w:t>r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epeated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noBreakHyphen/>
      </w:r>
      <w:r>
        <w:rPr>
          <w:b w:val="0"/>
          <w:bCs w:val="0"/>
          <w:i/>
          <w:iCs/>
          <w:sz w:val="24"/>
          <w:szCs w:val="20"/>
          <w:lang w:val="en-US"/>
        </w:rPr>
        <w:t>m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easures </w:t>
      </w:r>
      <w:r>
        <w:rPr>
          <w:b w:val="0"/>
          <w:bCs w:val="0"/>
          <w:i/>
          <w:iCs/>
          <w:sz w:val="24"/>
          <w:szCs w:val="20"/>
          <w:lang w:val="en-US"/>
        </w:rPr>
        <w:t>a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nalysis of SPSN </w:t>
      </w:r>
      <w:r>
        <w:rPr>
          <w:b w:val="0"/>
          <w:bCs w:val="0"/>
          <w:i/>
          <w:iCs/>
          <w:sz w:val="24"/>
          <w:szCs w:val="20"/>
          <w:lang w:val="en-US"/>
        </w:rPr>
        <w:t>s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tages</w:t>
      </w:r>
    </w:p>
    <w:tbl>
      <w:tblPr>
        <w:tblStyle w:val="TableGrid"/>
        <w:tblW w:w="9462" w:type="dxa"/>
        <w:tblLook w:val="04A0" w:firstRow="1" w:lastRow="0" w:firstColumn="1" w:lastColumn="0" w:noHBand="0" w:noVBand="1"/>
      </w:tblPr>
      <w:tblGrid>
        <w:gridCol w:w="2665"/>
        <w:gridCol w:w="2265"/>
        <w:gridCol w:w="2266"/>
        <w:gridCol w:w="2266"/>
      </w:tblGrid>
      <w:tr w:rsidR="00DE64DB" w14:paraId="32FBA7AD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AC83CAA" w14:textId="159E74E2" w:rsidR="005C5E7D" w:rsidRP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ECC381A" w14:textId="2C034C9A" w:rsid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F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B90F81E" w14:textId="38BF8D7F" w:rsidR="00DE64DB" w:rsidRDefault="00566FD7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P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38B52FE" w14:textId="2844E2C6" w:rsidR="00DE64DB" w:rsidRP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 w:rsidRPr="00DE64DB">
              <w:rPr>
                <w:b w:val="0"/>
                <w:bCs w:val="0"/>
                <w:i/>
                <w:iCs/>
                <w:sz w:val="24"/>
              </w:rPr>
              <w:t>η</w:t>
            </w:r>
            <w:r w:rsidRPr="00DE64DB">
              <w:rPr>
                <w:b w:val="0"/>
                <w:bCs w:val="0"/>
                <w:i/>
                <w:iCs/>
                <w:sz w:val="24"/>
                <w:lang w:val="en-US"/>
              </w:rPr>
              <w:t>²</w:t>
            </w:r>
          </w:p>
        </w:tc>
      </w:tr>
      <w:tr w:rsidR="00566FD7" w14:paraId="6FAD0450" w14:textId="77777777" w:rsidTr="00566FD7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7F2FC68" w14:textId="5873752F" w:rsidR="00566FD7" w:rsidRPr="005C5E7D" w:rsidRDefault="00566FD7" w:rsidP="00566FD7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Between-subjects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1FCA0BA8" w14:textId="77777777" w:rsidR="00566FD7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52DF8C3" w14:textId="77777777" w:rsidR="00566FD7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2D540746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B5C63AC" w14:textId="51744DC9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268B6CC" w14:textId="50104C09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10.55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6396696" w14:textId="6B91E19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0.003</w:t>
            </w:r>
            <w:r w:rsidR="00363ECB">
              <w:rPr>
                <w:b w:val="0"/>
                <w:bCs w:val="0"/>
                <w:sz w:val="24"/>
                <w:szCs w:val="20"/>
              </w:rPr>
              <w:t>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3213DFF" w14:textId="6F32C1B4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0.26</w:t>
            </w:r>
          </w:p>
        </w:tc>
      </w:tr>
      <w:tr w:rsidR="00DE64DB" w14:paraId="3257D5E3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0BA7E5A5" w14:textId="6165913B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environment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1B3EC" w14:textId="7DEDA8D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03B6C" w14:textId="1CAE9CE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0.25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4A481" w14:textId="75BA532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0.04</w:t>
            </w:r>
          </w:p>
        </w:tc>
      </w:tr>
      <w:tr w:rsidR="00DE64DB" w14:paraId="4A78B796" w14:textId="77777777" w:rsidTr="00363ECB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EB523F4" w14:textId="34388C7F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6313436" w14:textId="77C8CBB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0.001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8ACDD1A" w14:textId="7E68973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AAAEDFC" w14:textId="425D4B96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363ECB" w14:paraId="0A43FA34" w14:textId="77777777" w:rsidTr="00363ECB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2E181E" w14:textId="208CF13F" w:rsidR="00363ECB" w:rsidRPr="005C5E7D" w:rsidRDefault="00363ECB" w:rsidP="00363ECB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Within-subjects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1602559" w14:textId="77777777" w:rsidR="00363ECB" w:rsidRPr="005C5E7D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08570C5" w14:textId="77777777" w:rsidR="00363ECB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15BBB12A" w14:textId="77777777" w:rsidTr="00363ECB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427C392" w14:textId="1DD7FC42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stage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48675DB" w14:textId="3913888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16.37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456426C7" w14:textId="03C7560E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&lt;0.001</w:t>
            </w:r>
            <w:r w:rsidR="00363ECB">
              <w:rPr>
                <w:b w:val="0"/>
                <w:bCs w:val="0"/>
                <w:sz w:val="24"/>
                <w:szCs w:val="20"/>
              </w:rPr>
              <w:t>***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E30806D" w14:textId="129CEFDE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0.35</w:t>
            </w:r>
          </w:p>
        </w:tc>
      </w:tr>
      <w:tr w:rsidR="00DE64DB" w14:paraId="0046826A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5C884A62" w14:textId="725F886E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A7F4B" w14:textId="2E3B5B5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1.68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25D74" w14:textId="622D31C2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7F2B3" w14:textId="30798D0F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  <w:tr w:rsidR="00DE64DB" w14:paraId="5E2999F2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2C05D7A1" w14:textId="2D1F4375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2DFB07" w14:textId="6159D61D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</w:t>
            </w:r>
            <w:r w:rsidR="00566FD7">
              <w:rPr>
                <w:b w:val="0"/>
                <w:bCs w:val="0"/>
                <w:sz w:val="24"/>
                <w:szCs w:val="20"/>
              </w:rPr>
              <w:t>2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424F8" w14:textId="5B96ECC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B0773" w14:textId="011DD8F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DE64DB" w14:paraId="39B06C9B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D03CA94" w14:textId="0947A0AF" w:rsidR="00DE64DB" w:rsidRDefault="00566FD7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</w:t>
            </w:r>
            <w:r w:rsidR="005C5E7D">
              <w:rPr>
                <w:b w:val="0"/>
                <w:bCs w:val="0"/>
                <w:i/>
                <w:iCs/>
                <w:sz w:val="24"/>
                <w:szCs w:val="20"/>
              </w:rPr>
              <w:t>reatment</w:t>
            </w:r>
            <w:r>
              <w:rPr>
                <w:b w:val="0"/>
                <w:bCs w:val="0"/>
                <w:i/>
                <w:iCs/>
                <w:sz w:val="24"/>
                <w:szCs w:val="20"/>
              </w:rPr>
              <w:t xml:space="preserve"> x stage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57F7EAA" w14:textId="052B6CFF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72AECA4" w14:textId="216D39E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0.23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4C521DA" w14:textId="462106D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</w:tbl>
    <w:p w14:paraId="7C12B87A" w14:textId="4F4273D1" w:rsidR="00DE64DB" w:rsidRDefault="00566FD7" w:rsidP="00DE64DB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>Note.</w:t>
      </w:r>
      <w:r w:rsidR="00363ECB">
        <w:rPr>
          <w:b w:val="0"/>
          <w:bCs w:val="0"/>
          <w:i/>
          <w:iCs/>
          <w:sz w:val="24"/>
          <w:szCs w:val="20"/>
        </w:rPr>
        <w:t xml:space="preserve">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.05 (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.01 (</w:t>
      </w:r>
      <w:r w:rsidR="00715000">
        <w:rPr>
          <w:b w:val="0"/>
          <w:bCs w:val="0"/>
          <w:sz w:val="24"/>
          <w:szCs w:val="20"/>
          <w:lang w:val="nl-NL"/>
        </w:rPr>
        <w:t>**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.001 (*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>*)</w:t>
      </w:r>
      <w:r w:rsidR="00715000">
        <w:rPr>
          <w:b w:val="0"/>
          <w:bCs w:val="0"/>
          <w:sz w:val="24"/>
          <w:szCs w:val="20"/>
          <w:lang w:val="nl-NL"/>
        </w:rPr>
        <w:t>.</w:t>
      </w:r>
    </w:p>
    <w:p w14:paraId="21B64357" w14:textId="3D65B23C" w:rsid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Given the high 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p</w:t>
      </w:r>
      <w:r w:rsidRPr="00715000">
        <w:rPr>
          <w:b w:val="0"/>
          <w:bCs w:val="0"/>
          <w:sz w:val="24"/>
          <w:szCs w:val="20"/>
          <w:lang w:val="en-US"/>
        </w:rPr>
        <w:t xml:space="preserve">-value for Stage, the SPSN phases differed sufficiently that they could not be treated as originating from the same underlying </w:t>
      </w:r>
      <w:r>
        <w:rPr>
          <w:b w:val="0"/>
          <w:bCs w:val="0"/>
          <w:sz w:val="24"/>
          <w:szCs w:val="20"/>
          <w:lang w:val="en-US"/>
        </w:rPr>
        <w:t>mechanism</w:t>
      </w:r>
      <w:r w:rsidRPr="00715000">
        <w:rPr>
          <w:b w:val="0"/>
          <w:bCs w:val="0"/>
          <w:sz w:val="24"/>
          <w:szCs w:val="20"/>
          <w:lang w:val="en-US"/>
        </w:rPr>
        <w:t>. For this reason, we focused on the habituation phase when assessing general exploration, as it is the least influenced by social behavior or other</w:t>
      </w:r>
      <w:r>
        <w:rPr>
          <w:b w:val="0"/>
          <w:bCs w:val="0"/>
          <w:sz w:val="24"/>
          <w:szCs w:val="20"/>
          <w:lang w:val="en-US"/>
        </w:rPr>
        <w:t xml:space="preserve"> </w:t>
      </w:r>
      <w:r w:rsidRPr="00715000">
        <w:rPr>
          <w:b w:val="0"/>
          <w:bCs w:val="0"/>
          <w:sz w:val="24"/>
          <w:szCs w:val="20"/>
          <w:lang w:val="en-US"/>
        </w:rPr>
        <w:t>processes.</w:t>
      </w:r>
    </w:p>
    <w:p w14:paraId="085B3E4F" w14:textId="0029B796" w:rsidR="003A63FA" w:rsidRDefault="003A63FA" w:rsidP="003A63FA">
      <w:pPr>
        <w:pStyle w:val="Sectionheading"/>
        <w:numPr>
          <w:ilvl w:val="1"/>
          <w:numId w:val="1"/>
        </w:numPr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 </w:t>
      </w:r>
      <w:r>
        <w:rPr>
          <w:b w:val="0"/>
          <w:bCs w:val="0"/>
          <w:i/>
          <w:iCs/>
          <w:sz w:val="24"/>
          <w:szCs w:val="20"/>
          <w:lang w:val="en-US"/>
        </w:rPr>
        <w:tab/>
        <w:t>Morris water maze</w:t>
      </w:r>
    </w:p>
    <w:p w14:paraId="254F4619" w14:textId="39476E88" w:rsidR="003A63FA" w:rsidRDefault="003A63FA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II</w:t>
      </w:r>
    </w:p>
    <w:p w14:paraId="28E615B6" w14:textId="64380225" w:rsidR="003A63FA" w:rsidRDefault="00AC0B38" w:rsidP="003A63F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Frequentist results from s</w:t>
      </w:r>
      <w:r w:rsidR="003A63FA">
        <w:rPr>
          <w:b w:val="0"/>
          <w:bCs w:val="0"/>
          <w:i/>
          <w:iCs/>
          <w:sz w:val="24"/>
          <w:szCs w:val="20"/>
          <w:lang w:val="en-US"/>
        </w:rPr>
        <w:t>upplementary analysis of the acquisition phase (distance to target)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AC0B38" w14:paraId="338B5E26" w14:textId="13FF6A44" w:rsidTr="00AC0B38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0E93919C" w14:textId="77777777" w:rsidR="00AC0B38" w:rsidRDefault="00AC0B38" w:rsidP="003A63FA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45D65A" w14:textId="6F9DF5BA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3D1BE0" w14:textId="16431AD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proofErr w:type="spellStart"/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  <w:proofErr w:type="spellEnd"/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6350C5" w14:textId="27692FCD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C1E5AB9" w14:textId="5BB90279" w:rsidR="00AC0B38" w:rsidRP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AC0B38" w14:paraId="74B44585" w14:textId="36671D96" w:rsidTr="00AC0B38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1C994A16" w14:textId="5E54AD5D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3FBBFB9E" w14:textId="588D164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-4.30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9B0BD22" w14:textId="0F65342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7C5487EE" w14:textId="1C62849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51EFB9B5" w14:textId="24634C52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AC0B38" w14:paraId="6B0CC45A" w14:textId="2E672754" w:rsidTr="00AC0B38">
        <w:tc>
          <w:tcPr>
            <w:tcW w:w="3345" w:type="dxa"/>
            <w:vAlign w:val="center"/>
          </w:tcPr>
          <w:p w14:paraId="42DBE751" w14:textId="73522E3C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0945ECC4" w14:textId="66D46754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1.47</w:t>
            </w:r>
          </w:p>
        </w:tc>
        <w:tc>
          <w:tcPr>
            <w:tcW w:w="1587" w:type="dxa"/>
            <w:vAlign w:val="center"/>
          </w:tcPr>
          <w:p w14:paraId="5A98C29D" w14:textId="6BDF883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316EEFB5" w14:textId="376C1271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0.15</w:t>
            </w:r>
          </w:p>
        </w:tc>
        <w:tc>
          <w:tcPr>
            <w:tcW w:w="1587" w:type="dxa"/>
            <w:vAlign w:val="center"/>
          </w:tcPr>
          <w:p w14:paraId="07EEB119" w14:textId="3A46360D" w:rsidR="00AC0B38" w:rsidRPr="00AC0B38" w:rsidRDefault="008736AA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="00AC0B38"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AC0B38" w14:paraId="4772A5D5" w14:textId="6A4ABD85" w:rsidTr="00AC0B38">
        <w:tc>
          <w:tcPr>
            <w:tcW w:w="3345" w:type="dxa"/>
            <w:vAlign w:val="center"/>
          </w:tcPr>
          <w:p w14:paraId="63D59A58" w14:textId="0BE6B51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lastRenderedPageBreak/>
              <w:t>Treatment</w:t>
            </w:r>
          </w:p>
        </w:tc>
        <w:tc>
          <w:tcPr>
            <w:tcW w:w="1587" w:type="dxa"/>
            <w:vAlign w:val="center"/>
          </w:tcPr>
          <w:p w14:paraId="148F004E" w14:textId="4A845DD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2.9</w:t>
            </w:r>
          </w:p>
        </w:tc>
        <w:tc>
          <w:tcPr>
            <w:tcW w:w="1587" w:type="dxa"/>
            <w:vAlign w:val="center"/>
          </w:tcPr>
          <w:p w14:paraId="4D0B7E1C" w14:textId="452C4CD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CF1E6D7" w14:textId="66149CE1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0.005**</w:t>
            </w:r>
          </w:p>
        </w:tc>
        <w:tc>
          <w:tcPr>
            <w:tcW w:w="1587" w:type="dxa"/>
            <w:vAlign w:val="center"/>
          </w:tcPr>
          <w:p w14:paraId="7731AACE" w14:textId="1759523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0.003</w:t>
            </w:r>
          </w:p>
        </w:tc>
      </w:tr>
      <w:tr w:rsidR="00AC0B38" w14:paraId="66EB98E7" w14:textId="7DAB661B" w:rsidTr="00AC0B38">
        <w:tc>
          <w:tcPr>
            <w:tcW w:w="3345" w:type="dxa"/>
            <w:vAlign w:val="center"/>
          </w:tcPr>
          <w:p w14:paraId="1450C61B" w14:textId="14AC4C6F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79CCB898" w14:textId="02CBB65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-3.35</w:t>
            </w:r>
          </w:p>
        </w:tc>
        <w:tc>
          <w:tcPr>
            <w:tcW w:w="1587" w:type="dxa"/>
            <w:vAlign w:val="center"/>
          </w:tcPr>
          <w:p w14:paraId="3DD2A7AA" w14:textId="0B24158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5576F5C1" w14:textId="124BECAF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&lt;0.001***</w:t>
            </w:r>
          </w:p>
        </w:tc>
        <w:tc>
          <w:tcPr>
            <w:tcW w:w="1587" w:type="dxa"/>
            <w:vAlign w:val="center"/>
          </w:tcPr>
          <w:p w14:paraId="4FBED484" w14:textId="7529BC0F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675D5EB4" w14:textId="493527D6" w:rsidTr="00AC0B38">
        <w:tc>
          <w:tcPr>
            <w:tcW w:w="3345" w:type="dxa"/>
            <w:vAlign w:val="center"/>
          </w:tcPr>
          <w:p w14:paraId="7755C4A9" w14:textId="741708A8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30667311" w14:textId="574C4DB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-1.51</w:t>
            </w:r>
          </w:p>
        </w:tc>
        <w:tc>
          <w:tcPr>
            <w:tcW w:w="1587" w:type="dxa"/>
            <w:vAlign w:val="center"/>
          </w:tcPr>
          <w:p w14:paraId="65592DC3" w14:textId="2EC7FE9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293D82D5" w14:textId="1C2AA57F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  <w:tc>
          <w:tcPr>
            <w:tcW w:w="1587" w:type="dxa"/>
            <w:vAlign w:val="center"/>
          </w:tcPr>
          <w:p w14:paraId="37D0FBEC" w14:textId="5EA428CA" w:rsidR="00AC0B38" w:rsidRPr="00AC0B38" w:rsidRDefault="008736AA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="00AC0B38"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AC0B38" w14:paraId="1A25AC63" w14:textId="7530D711" w:rsidTr="00AC0B38">
        <w:tc>
          <w:tcPr>
            <w:tcW w:w="3345" w:type="dxa"/>
            <w:vAlign w:val="center"/>
          </w:tcPr>
          <w:p w14:paraId="040714A8" w14:textId="0704436A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1EB02EC6" w14:textId="7D6766F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-2.58</w:t>
            </w:r>
          </w:p>
        </w:tc>
        <w:tc>
          <w:tcPr>
            <w:tcW w:w="1587" w:type="dxa"/>
            <w:vAlign w:val="center"/>
          </w:tcPr>
          <w:p w14:paraId="67FF2F2E" w14:textId="45B81CE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3C1DBF7" w14:textId="1E69D41A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</w:t>
            </w:r>
          </w:p>
        </w:tc>
        <w:tc>
          <w:tcPr>
            <w:tcW w:w="1587" w:type="dxa"/>
            <w:vAlign w:val="center"/>
          </w:tcPr>
          <w:p w14:paraId="7F206DEA" w14:textId="48BF552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3B344C00" w14:textId="3994664C" w:rsidTr="00AC0B38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3253078A" w14:textId="13E0D86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36550E1A" w14:textId="2846426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1.82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780AD488" w14:textId="6C5145A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288647C" w14:textId="7A49712B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583C548" w14:textId="6F355A7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0.002</w:t>
            </w:r>
          </w:p>
        </w:tc>
      </w:tr>
    </w:tbl>
    <w:p w14:paraId="3F70851D" w14:textId="77777777" w:rsidR="00AC0B38" w:rsidRDefault="00AC0B38" w:rsidP="00AC0B38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558207D8" w14:textId="191B2A54" w:rsidR="00AC0B38" w:rsidRPr="00841778" w:rsidRDefault="00841778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III</w:t>
      </w:r>
    </w:p>
    <w:p w14:paraId="210A0E75" w14:textId="37540DF5" w:rsidR="00841778" w:rsidRDefault="00841778" w:rsidP="00841778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Bayesian results from supplementary analysis of the acquisition phase (distance to target)</w:t>
      </w:r>
    </w:p>
    <w:tbl>
      <w:tblPr>
        <w:tblStyle w:val="TableGrid"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2154"/>
        <w:gridCol w:w="2154"/>
        <w:gridCol w:w="2154"/>
      </w:tblGrid>
      <w:tr w:rsidR="00841778" w14:paraId="33A16323" w14:textId="77777777" w:rsidTr="00F0531E">
        <w:trPr>
          <w:trHeight w:val="454"/>
        </w:trPr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15BC99EE" w14:textId="77777777" w:rsidR="00841778" w:rsidRDefault="00841778" w:rsidP="003A63FA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en-US"/>
              </w:rPr>
            </w:pP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6A07FD" w14:textId="44BC9EFB" w:rsidR="00841778" w:rsidRPr="00841778" w:rsidRDefault="00841778" w:rsidP="00F0531E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BF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1C16E85" w14:textId="406E6A10" w:rsidR="00841778" w:rsidRPr="00841778" w:rsidRDefault="00841778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sz w:val="24"/>
                <w:szCs w:val="20"/>
                <w:lang w:val="en-US"/>
              </w:rPr>
              <w:t>HDI low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B9B6AA" w14:textId="09090D48" w:rsidR="00841778" w:rsidRDefault="00841778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HDI high</w:t>
            </w:r>
          </w:p>
        </w:tc>
      </w:tr>
      <w:tr w:rsidR="00841778" w14:paraId="33240AB5" w14:textId="77777777" w:rsidTr="00F0531E">
        <w:trPr>
          <w:trHeight w:val="454"/>
        </w:trPr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51650537" w14:textId="7EC05700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2B85DE1B" w14:textId="0019D7B4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20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49A68474" w14:textId="0AC7D06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14343D65" w14:textId="63AB3280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-0.04</w:t>
            </w:r>
          </w:p>
        </w:tc>
      </w:tr>
      <w:tr w:rsidR="00841778" w14:paraId="0CD10369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08BB9261" w14:textId="56F4AE6A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2154" w:type="dxa"/>
            <w:vAlign w:val="center"/>
          </w:tcPr>
          <w:p w14:paraId="1EEB57CD" w14:textId="183621B7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0.44</w:t>
            </w:r>
          </w:p>
        </w:tc>
        <w:tc>
          <w:tcPr>
            <w:tcW w:w="2154" w:type="dxa"/>
            <w:vAlign w:val="center"/>
          </w:tcPr>
          <w:p w14:paraId="45940EAA" w14:textId="554676E3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-0.06</w:t>
            </w:r>
          </w:p>
        </w:tc>
        <w:tc>
          <w:tcPr>
            <w:tcW w:w="2154" w:type="dxa"/>
            <w:vAlign w:val="center"/>
          </w:tcPr>
          <w:p w14:paraId="5C037CA1" w14:textId="50F245A7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0.51</w:t>
            </w:r>
          </w:p>
        </w:tc>
      </w:tr>
      <w:tr w:rsidR="00841778" w14:paraId="55084F6B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497C7B3B" w14:textId="61FF636A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2154" w:type="dxa"/>
            <w:vAlign w:val="center"/>
          </w:tcPr>
          <w:p w14:paraId="47906717" w14:textId="628CCDDC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9.65</w:t>
            </w:r>
          </w:p>
        </w:tc>
        <w:tc>
          <w:tcPr>
            <w:tcW w:w="2154" w:type="dxa"/>
            <w:vAlign w:val="center"/>
          </w:tcPr>
          <w:p w14:paraId="09CFC356" w14:textId="3F463CC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0.26</w:t>
            </w:r>
          </w:p>
        </w:tc>
        <w:tc>
          <w:tcPr>
            <w:tcW w:w="2154" w:type="dxa"/>
            <w:vAlign w:val="center"/>
          </w:tcPr>
          <w:p w14:paraId="028575E4" w14:textId="70416EA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1.11</w:t>
            </w:r>
          </w:p>
        </w:tc>
      </w:tr>
      <w:tr w:rsidR="00841778" w14:paraId="50F23E4C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3ADBA06E" w14:textId="53801C63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2154" w:type="dxa"/>
            <w:vAlign w:val="center"/>
          </w:tcPr>
          <w:p w14:paraId="16A65D4D" w14:textId="441A9E7F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4.42</w:t>
            </w:r>
          </w:p>
        </w:tc>
        <w:tc>
          <w:tcPr>
            <w:tcW w:w="2154" w:type="dxa"/>
            <w:vAlign w:val="center"/>
          </w:tcPr>
          <w:p w14:paraId="07561570" w14:textId="1067122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-0.10</w:t>
            </w:r>
          </w:p>
        </w:tc>
        <w:tc>
          <w:tcPr>
            <w:tcW w:w="2154" w:type="dxa"/>
            <w:vAlign w:val="center"/>
          </w:tcPr>
          <w:p w14:paraId="0C812196" w14:textId="58A37633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-0.03</w:t>
            </w:r>
          </w:p>
        </w:tc>
      </w:tr>
      <w:tr w:rsidR="00841778" w14:paraId="3701B480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784CDC65" w14:textId="35F5FDF2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2154" w:type="dxa"/>
            <w:vAlign w:val="center"/>
          </w:tcPr>
          <w:p w14:paraId="37B01962" w14:textId="47E605AD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  <w:tc>
          <w:tcPr>
            <w:tcW w:w="2154" w:type="dxa"/>
            <w:vAlign w:val="center"/>
          </w:tcPr>
          <w:p w14:paraId="79CAA6D4" w14:textId="2FD2184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vAlign w:val="center"/>
          </w:tcPr>
          <w:p w14:paraId="6E6F183C" w14:textId="08855D12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841778" w14:paraId="1E3FF031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57767255" w14:textId="07CC27BF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2154" w:type="dxa"/>
            <w:vAlign w:val="center"/>
          </w:tcPr>
          <w:p w14:paraId="760D0CEE" w14:textId="22BC1B5E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4.59</w:t>
            </w:r>
          </w:p>
        </w:tc>
        <w:tc>
          <w:tcPr>
            <w:tcW w:w="2154" w:type="dxa"/>
            <w:vAlign w:val="center"/>
          </w:tcPr>
          <w:p w14:paraId="6DB5EF6F" w14:textId="1FD9586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-1.27</w:t>
            </w:r>
          </w:p>
        </w:tc>
        <w:tc>
          <w:tcPr>
            <w:tcW w:w="2154" w:type="dxa"/>
            <w:vAlign w:val="center"/>
          </w:tcPr>
          <w:p w14:paraId="77AF6198" w14:textId="559E7DB5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-0.21</w:t>
            </w:r>
          </w:p>
        </w:tc>
      </w:tr>
      <w:tr w:rsidR="00F0531E" w14:paraId="7A10837D" w14:textId="77777777" w:rsidTr="008B12E4">
        <w:trPr>
          <w:trHeight w:val="454"/>
        </w:trPr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15EE57E7" w14:textId="033CB972" w:rsidR="00F0531E" w:rsidRPr="00841778" w:rsidRDefault="00F0531E" w:rsidP="00F0531E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73AEF30F" w14:textId="69CD2A54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0.15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19AF84DB" w14:textId="2B9FD1B1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-0.001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7D888984" w14:textId="4DE0CA51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</w:tr>
    </w:tbl>
    <w:p w14:paraId="33D991AB" w14:textId="797BCDD9" w:rsidR="003A63FA" w:rsidRDefault="008B12E4" w:rsidP="003A63FA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 w:rsidRPr="008B12E4">
        <w:rPr>
          <w:b w:val="0"/>
          <w:bCs w:val="0"/>
          <w:sz w:val="24"/>
          <w:szCs w:val="20"/>
          <w:lang w:val="en-US"/>
        </w:rPr>
        <w:t>HDI low and HDI high indicate the bounds of the 90% highest</w:t>
      </w:r>
      <w:r w:rsidRPr="008B12E4">
        <w:rPr>
          <w:b w:val="0"/>
          <w:bCs w:val="0"/>
          <w:sz w:val="24"/>
          <w:szCs w:val="20"/>
          <w:lang w:val="en-US"/>
        </w:rPr>
        <w:noBreakHyphen/>
        <w:t>density interval.</w:t>
      </w:r>
    </w:p>
    <w:p w14:paraId="516EAE50" w14:textId="692AEC5A" w:rsidR="008736AA" w:rsidRPr="008736AA" w:rsidRDefault="008736AA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IV</w:t>
      </w:r>
    </w:p>
    <w:p w14:paraId="355A54B1" w14:textId="63BBF3A1" w:rsidR="008736AA" w:rsidRDefault="008736AA" w:rsidP="008736A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Frequentist results from supplementary analysis of the reversal acquisition phase 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8736AA" w14:paraId="0732948A" w14:textId="77777777" w:rsidTr="00A510A8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656FDFDE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EC3220" w14:textId="77777777" w:rsidR="008736AA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4BAD5E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proofErr w:type="spellStart"/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  <w:proofErr w:type="spellEnd"/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46F4BF" w14:textId="77777777" w:rsidR="008736AA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281821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8736AA" w14:paraId="1FE21035" w14:textId="77777777" w:rsidTr="00A510A8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3A793100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56598FAF" w14:textId="68D0D97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-4.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98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44EA1FBD" w14:textId="4FFC2E02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64D07677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C5DA725" w14:textId="1D8D5A0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3</w:t>
            </w:r>
          </w:p>
        </w:tc>
      </w:tr>
      <w:tr w:rsidR="008736AA" w14:paraId="50745F20" w14:textId="77777777" w:rsidTr="00A510A8">
        <w:tc>
          <w:tcPr>
            <w:tcW w:w="3345" w:type="dxa"/>
            <w:vAlign w:val="center"/>
          </w:tcPr>
          <w:p w14:paraId="3E948BF5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63CA1383" w14:textId="315C2A0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0.98</w:t>
            </w:r>
          </w:p>
        </w:tc>
        <w:tc>
          <w:tcPr>
            <w:tcW w:w="1587" w:type="dxa"/>
            <w:vAlign w:val="center"/>
          </w:tcPr>
          <w:p w14:paraId="5A5B7CCD" w14:textId="03AB6E4E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02CFBA1D" w14:textId="4EFCBA65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0.33</w:t>
            </w:r>
          </w:p>
        </w:tc>
        <w:tc>
          <w:tcPr>
            <w:tcW w:w="1587" w:type="dxa"/>
            <w:vAlign w:val="center"/>
          </w:tcPr>
          <w:p w14:paraId="7623A4C0" w14:textId="52C451E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03AA5AFE" w14:textId="77777777" w:rsidTr="00A510A8">
        <w:tc>
          <w:tcPr>
            <w:tcW w:w="3345" w:type="dxa"/>
            <w:vAlign w:val="center"/>
          </w:tcPr>
          <w:p w14:paraId="1B722578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1587" w:type="dxa"/>
            <w:vAlign w:val="center"/>
          </w:tcPr>
          <w:p w14:paraId="05143414" w14:textId="39296ADD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0.62</w:t>
            </w:r>
          </w:p>
        </w:tc>
        <w:tc>
          <w:tcPr>
            <w:tcW w:w="1587" w:type="dxa"/>
            <w:vAlign w:val="center"/>
          </w:tcPr>
          <w:p w14:paraId="731EA1AE" w14:textId="29A1546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792D75CF" w14:textId="190448E8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0.54</w:t>
            </w:r>
          </w:p>
        </w:tc>
        <w:tc>
          <w:tcPr>
            <w:tcW w:w="1587" w:type="dxa"/>
            <w:vAlign w:val="center"/>
          </w:tcPr>
          <w:p w14:paraId="600D9217" w14:textId="650DB519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52A81D03" w14:textId="77777777" w:rsidTr="008736AA">
        <w:tc>
          <w:tcPr>
            <w:tcW w:w="3345" w:type="dxa"/>
            <w:vAlign w:val="center"/>
          </w:tcPr>
          <w:p w14:paraId="3971858F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531D9D22" w14:textId="3A72981A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-1.20</w:t>
            </w:r>
          </w:p>
        </w:tc>
        <w:tc>
          <w:tcPr>
            <w:tcW w:w="1587" w:type="dxa"/>
            <w:vAlign w:val="center"/>
          </w:tcPr>
          <w:p w14:paraId="3222078E" w14:textId="310C550D" w:rsidR="008736AA" w:rsidRPr="00AC0B38" w:rsidRDefault="008736AA" w:rsidP="008736AA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vAlign w:val="center"/>
          </w:tcPr>
          <w:p w14:paraId="5E88A322" w14:textId="1B319DB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0.23</w:t>
            </w:r>
          </w:p>
        </w:tc>
        <w:tc>
          <w:tcPr>
            <w:tcW w:w="1587" w:type="dxa"/>
            <w:vAlign w:val="center"/>
          </w:tcPr>
          <w:p w14:paraId="3AE7334E" w14:textId="6D362A56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</w:t>
            </w:r>
          </w:p>
        </w:tc>
      </w:tr>
      <w:tr w:rsidR="008736AA" w14:paraId="0B60DE0C" w14:textId="77777777" w:rsidTr="00A510A8">
        <w:tc>
          <w:tcPr>
            <w:tcW w:w="3345" w:type="dxa"/>
            <w:vAlign w:val="center"/>
          </w:tcPr>
          <w:p w14:paraId="166DE897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11809CEF" w14:textId="5C18B20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-0.20</w:t>
            </w:r>
          </w:p>
        </w:tc>
        <w:tc>
          <w:tcPr>
            <w:tcW w:w="1587" w:type="dxa"/>
            <w:vAlign w:val="center"/>
          </w:tcPr>
          <w:p w14:paraId="0E113985" w14:textId="7FB264C1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vAlign w:val="center"/>
          </w:tcPr>
          <w:p w14:paraId="45D85BBD" w14:textId="36236525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0.84</w:t>
            </w:r>
          </w:p>
        </w:tc>
        <w:tc>
          <w:tcPr>
            <w:tcW w:w="1587" w:type="dxa"/>
            <w:vAlign w:val="center"/>
          </w:tcPr>
          <w:p w14:paraId="184432E3" w14:textId="57427EAD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6DDAE0BF" w14:textId="77777777" w:rsidTr="00A510A8">
        <w:tc>
          <w:tcPr>
            <w:tcW w:w="3345" w:type="dxa"/>
            <w:vAlign w:val="center"/>
          </w:tcPr>
          <w:p w14:paraId="1E3332F3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2D365DC9" w14:textId="228658AB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-1.07</w:t>
            </w:r>
          </w:p>
        </w:tc>
        <w:tc>
          <w:tcPr>
            <w:tcW w:w="1587" w:type="dxa"/>
            <w:vAlign w:val="center"/>
          </w:tcPr>
          <w:p w14:paraId="19B8A2C4" w14:textId="6DE1C323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5B48FC43" w14:textId="278B760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29</w:t>
            </w:r>
          </w:p>
        </w:tc>
        <w:tc>
          <w:tcPr>
            <w:tcW w:w="1587" w:type="dxa"/>
            <w:vAlign w:val="center"/>
          </w:tcPr>
          <w:p w14:paraId="1A0285FC" w14:textId="59B04CF9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</w:t>
            </w:r>
          </w:p>
        </w:tc>
      </w:tr>
      <w:tr w:rsidR="008736AA" w14:paraId="23CD11F5" w14:textId="77777777" w:rsidTr="00A510A8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00ECF52E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1D868782" w14:textId="7114C401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0.77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4D0936A2" w14:textId="55EE14D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7581B0DD" w14:textId="792E382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44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0B6B05E0" w14:textId="36EF9974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</w:tbl>
    <w:p w14:paraId="0D36A498" w14:textId="77777777" w:rsidR="008736AA" w:rsidRDefault="008736AA" w:rsidP="008736AA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61674A52" w14:textId="16070788" w:rsidR="003B5613" w:rsidRPr="00841778" w:rsidRDefault="003B5613" w:rsidP="003B5613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V</w:t>
      </w:r>
    </w:p>
    <w:p w14:paraId="529B0674" w14:textId="6A124B24" w:rsidR="003B5613" w:rsidRDefault="003B5613" w:rsidP="003B5613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lastRenderedPageBreak/>
        <w:t>Bayesian results from supplementary analysis of the</w:t>
      </w:r>
      <w:r w:rsidR="005C34DF">
        <w:rPr>
          <w:b w:val="0"/>
          <w:bCs w:val="0"/>
          <w:i/>
          <w:iCs/>
          <w:sz w:val="24"/>
          <w:szCs w:val="20"/>
          <w:lang w:val="en-US"/>
        </w:rPr>
        <w:t xml:space="preserve"> reversal</w:t>
      </w:r>
      <w:r>
        <w:rPr>
          <w:b w:val="0"/>
          <w:bCs w:val="0"/>
          <w:i/>
          <w:iCs/>
          <w:sz w:val="24"/>
          <w:szCs w:val="20"/>
          <w:lang w:val="en-US"/>
        </w:rPr>
        <w:t xml:space="preserve"> acquisition phase </w:t>
      </w:r>
    </w:p>
    <w:tbl>
      <w:tblPr>
        <w:tblStyle w:val="TableGrid"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2154"/>
        <w:gridCol w:w="2154"/>
        <w:gridCol w:w="2154"/>
      </w:tblGrid>
      <w:tr w:rsidR="003B5613" w14:paraId="7FD54706" w14:textId="77777777" w:rsidTr="00A510A8">
        <w:trPr>
          <w:trHeight w:val="454"/>
        </w:trPr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205361BD" w14:textId="77777777" w:rsidR="003B5613" w:rsidRDefault="003B5613" w:rsidP="00A510A8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en-US"/>
              </w:rPr>
            </w:pP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D96215" w14:textId="77777777" w:rsidR="003B5613" w:rsidRPr="00841778" w:rsidRDefault="003B5613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BF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39491F9" w14:textId="77777777" w:rsidR="003B5613" w:rsidRPr="00841778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sz w:val="24"/>
                <w:szCs w:val="20"/>
                <w:lang w:val="en-US"/>
              </w:rPr>
              <w:t>HDI low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B0EF32" w14:textId="7777777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HDI high</w:t>
            </w:r>
          </w:p>
        </w:tc>
      </w:tr>
      <w:tr w:rsidR="003B5613" w14:paraId="025D3FF1" w14:textId="77777777" w:rsidTr="00A510A8">
        <w:trPr>
          <w:trHeight w:val="454"/>
        </w:trPr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3412A6AB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4A90C0C4" w14:textId="2282B0C5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540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2E400675" w14:textId="4020716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-0.24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69447584" w14:textId="082CD40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-0.12</w:t>
            </w:r>
          </w:p>
        </w:tc>
      </w:tr>
      <w:tr w:rsidR="003B5613" w14:paraId="65F0E5FA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4E6AC51C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2154" w:type="dxa"/>
            <w:vAlign w:val="center"/>
          </w:tcPr>
          <w:p w14:paraId="7118A4BA" w14:textId="007C667F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0.71</w:t>
            </w:r>
          </w:p>
        </w:tc>
        <w:tc>
          <w:tcPr>
            <w:tcW w:w="2154" w:type="dxa"/>
            <w:vAlign w:val="center"/>
          </w:tcPr>
          <w:p w14:paraId="59747771" w14:textId="06257781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-1.36</w:t>
            </w:r>
          </w:p>
        </w:tc>
        <w:tc>
          <w:tcPr>
            <w:tcW w:w="2154" w:type="dxa"/>
            <w:vAlign w:val="center"/>
          </w:tcPr>
          <w:p w14:paraId="64171E43" w14:textId="309E3BE5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0.79</w:t>
            </w:r>
          </w:p>
        </w:tc>
      </w:tr>
      <w:tr w:rsidR="003B5613" w14:paraId="1737DFE2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65B38867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2154" w:type="dxa"/>
            <w:vAlign w:val="center"/>
          </w:tcPr>
          <w:p w14:paraId="3384B66E" w14:textId="2452996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1.43</w:t>
            </w:r>
          </w:p>
        </w:tc>
        <w:tc>
          <w:tcPr>
            <w:tcW w:w="2154" w:type="dxa"/>
            <w:vAlign w:val="center"/>
          </w:tcPr>
          <w:p w14:paraId="055759BB" w14:textId="3449C03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-1.70</w:t>
            </w:r>
          </w:p>
        </w:tc>
        <w:tc>
          <w:tcPr>
            <w:tcW w:w="2154" w:type="dxa"/>
            <w:vAlign w:val="center"/>
          </w:tcPr>
          <w:p w14:paraId="0319FE27" w14:textId="28B9F5C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0.18</w:t>
            </w:r>
          </w:p>
        </w:tc>
      </w:tr>
      <w:tr w:rsidR="003B5613" w14:paraId="6D8E0D3B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5594A00B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2154" w:type="dxa"/>
            <w:vAlign w:val="center"/>
          </w:tcPr>
          <w:p w14:paraId="41CCA6A7" w14:textId="0BEF457C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  <w:tc>
          <w:tcPr>
            <w:tcW w:w="2154" w:type="dxa"/>
            <w:vAlign w:val="center"/>
          </w:tcPr>
          <w:p w14:paraId="63223AA5" w14:textId="64ED331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-0.11</w:t>
            </w:r>
          </w:p>
        </w:tc>
        <w:tc>
          <w:tcPr>
            <w:tcW w:w="2154" w:type="dxa"/>
            <w:vAlign w:val="center"/>
          </w:tcPr>
          <w:p w14:paraId="3330ADF3" w14:textId="0AC00BC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</w:tr>
      <w:tr w:rsidR="003B5613" w14:paraId="0FE293E9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7D9E74FC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2154" w:type="dxa"/>
            <w:vAlign w:val="center"/>
          </w:tcPr>
          <w:p w14:paraId="42FADEC2" w14:textId="237AACE1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  <w:tc>
          <w:tcPr>
            <w:tcW w:w="2154" w:type="dxa"/>
            <w:vAlign w:val="center"/>
          </w:tcPr>
          <w:p w14:paraId="2D409204" w14:textId="4559C8EF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-0.01</w:t>
            </w:r>
          </w:p>
        </w:tc>
        <w:tc>
          <w:tcPr>
            <w:tcW w:w="2154" w:type="dxa"/>
            <w:vAlign w:val="center"/>
          </w:tcPr>
          <w:p w14:paraId="212E7F9E" w14:textId="68DF8AF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</w:tr>
      <w:tr w:rsidR="003B5613" w14:paraId="7619D186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02511E60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2154" w:type="dxa"/>
            <w:vAlign w:val="center"/>
          </w:tcPr>
          <w:p w14:paraId="7D06FC59" w14:textId="78C9D383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0.92</w:t>
            </w:r>
          </w:p>
        </w:tc>
        <w:tc>
          <w:tcPr>
            <w:tcW w:w="2154" w:type="dxa"/>
            <w:vAlign w:val="center"/>
          </w:tcPr>
          <w:p w14:paraId="100BDA5F" w14:textId="2A8ED9B6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-1.67</w:t>
            </w:r>
          </w:p>
        </w:tc>
        <w:tc>
          <w:tcPr>
            <w:tcW w:w="2154" w:type="dxa"/>
            <w:vAlign w:val="center"/>
          </w:tcPr>
          <w:p w14:paraId="31C5389E" w14:textId="5490532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0.71</w:t>
            </w:r>
          </w:p>
        </w:tc>
      </w:tr>
      <w:tr w:rsidR="003B5613" w14:paraId="2DE8E8CE" w14:textId="77777777" w:rsidTr="00A510A8">
        <w:trPr>
          <w:trHeight w:val="454"/>
        </w:trPr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5787F07F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15222ADB" w14:textId="48F612E6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5AD2CA8E" w14:textId="59E1376A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63B18FDC" w14:textId="61497382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0.10</w:t>
            </w:r>
          </w:p>
        </w:tc>
      </w:tr>
    </w:tbl>
    <w:p w14:paraId="5B53B52D" w14:textId="3017BAA5" w:rsidR="008736AA" w:rsidRPr="008B12E4" w:rsidRDefault="003B5613" w:rsidP="003A63FA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 w:rsidRPr="008B12E4">
        <w:rPr>
          <w:b w:val="0"/>
          <w:bCs w:val="0"/>
          <w:sz w:val="24"/>
          <w:szCs w:val="20"/>
          <w:lang w:val="en-US"/>
        </w:rPr>
        <w:t>HDI low and HDI high indicate the bounds of the 90% highest</w:t>
      </w:r>
      <w:r w:rsidRPr="008B12E4">
        <w:rPr>
          <w:b w:val="0"/>
          <w:bCs w:val="0"/>
          <w:sz w:val="24"/>
          <w:szCs w:val="20"/>
          <w:lang w:val="en-US"/>
        </w:rPr>
        <w:noBreakHyphen/>
        <w:t>density interval.</w:t>
      </w:r>
    </w:p>
    <w:p w14:paraId="37BCF80E" w14:textId="39866A6D" w:rsidR="00777E1B" w:rsidRDefault="00777E1B" w:rsidP="00777E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Bayesian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models</w:t>
      </w:r>
      <w:proofErr w:type="spellEnd"/>
    </w:p>
    <w:p w14:paraId="3DADAF9F" w14:textId="4B373D8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16AA7">
        <w:rPr>
          <w:rFonts w:ascii="Times New Roman" w:hAnsi="Times New Roman" w:cs="Times New Roman"/>
          <w:sz w:val="24"/>
          <w:szCs w:val="24"/>
          <w:lang w:val="en-US"/>
        </w:rPr>
        <w:t>This section contains all parameter‑recovery plots and prior derivations for the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Bayesian</w:t>
      </w:r>
      <w:r w:rsidRPr="00D16AA7">
        <w:rPr>
          <w:rFonts w:ascii="Times New Roman" w:hAnsi="Times New Roman" w:cs="Times New Roman"/>
          <w:sz w:val="24"/>
          <w:szCs w:val="24"/>
          <w:lang w:val="en-US"/>
        </w:rPr>
        <w:t xml:space="preserve"> models used in the analysis. Parameter recovery was performed on simulated datasets generated from the specified priors.</w:t>
      </w:r>
    </w:p>
    <w:p w14:paraId="2EEB917C" w14:textId="77777777" w:rsidR="00E725D3" w:rsidRDefault="00E725D3" w:rsidP="00E725D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CA46D2" w14:textId="77777777" w:rsidR="00E725D3" w:rsidRDefault="00E725D3" w:rsidP="00E725D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870245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3EB844D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64B0F3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BA3430B" w14:textId="77777777" w:rsid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Figure I</w:t>
      </w:r>
      <w:r w:rsidR="00D16A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 </w:t>
      </w:r>
    </w:p>
    <w:p w14:paraId="3C86D9C0" w14:textId="7F57BD9B" w:rsidR="00777E1B" w:rsidRP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Parameter recovery for the</w:t>
      </w:r>
      <w:r w:rsidR="00F71BC5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2-factor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F28C11A" w14:textId="77777777" w:rsidR="00F71BC5" w:rsidRDefault="00D16AA7" w:rsidP="00777E1B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740B17" wp14:editId="1561C0D0">
            <wp:extent cx="5760720" cy="3542030"/>
            <wp:effectExtent l="0" t="0" r="0" b="1270"/>
            <wp:docPr id="41164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4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Note. </w:t>
      </w:r>
      <w:r w:rsidR="00777E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int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interaction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t 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w:r w:rsidR="00777E1B"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>µ</w:t>
      </w:r>
      <w:r w:rsid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group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=</m:t>
        </m:r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the variance around group mean. 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t>Note that the environment and treatment weights are not equivalent to ANOVA main effects, because the predictors were dummy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noBreakHyphen/>
        <w:t>coded.</w:t>
      </w:r>
      <w:r w:rsidRPr="00D16AA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</w:t>
      </w:r>
    </w:p>
    <w:p w14:paraId="55D41846" w14:textId="63D02DFF" w:rsidR="00F71BC5" w:rsidRDefault="00F71BC5" w:rsidP="00F71BC5">
      <w:pP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t>Figure III</w:t>
      </w:r>
    </w:p>
    <w:p w14:paraId="3E1AE66E" w14:textId="5095FC33" w:rsidR="00F71BC5" w:rsidRPr="00D16AA7" w:rsidRDefault="00F71BC5" w:rsidP="00F71BC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Parameter recovery for the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3-factor 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55B701" w14:textId="44818B45" w:rsidR="00F71BC5" w:rsidRPr="00F71BC5" w:rsidRDefault="00F71BC5" w:rsidP="00CB6007">
      <w:pPr>
        <w:ind w:hanging="567"/>
        <w:jc w:val="center"/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6FC32C6" wp14:editId="5422A4AE">
            <wp:extent cx="6464935" cy="3371850"/>
            <wp:effectExtent l="0" t="0" r="0" b="0"/>
            <wp:docPr id="192407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93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431D" w14:textId="418D7460" w:rsidR="00777E1B" w:rsidRPr="00F71BC5" w:rsidRDefault="00F71BC5" w:rsidP="00F71BC5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lastRenderedPageBreak/>
        <w:t xml:space="preserve">Note.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day 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day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t  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d_e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= day x environment weight;</w:t>
      </w:r>
      <w:r w:rsidR="00CB6007" w:rsidRPr="00CB6007">
        <w:rPr>
          <w:rFonts w:ascii="Cambria Math" w:hAnsi="Cambria Math" w:cs="Times New Roman"/>
          <w:i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d_t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>= day x treatment weight;</w:t>
      </w:r>
      <w:r w:rsidR="00CB6007" w:rsidRPr="00CB6007">
        <w:rPr>
          <w:rFonts w:ascii="Cambria Math" w:hAnsi="Cambria Math" w:cs="Times New Roman"/>
          <w:i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e_t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x treatment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int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>= three-way interaction;</w:t>
      </w:r>
      <w:r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µ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variance. </w:t>
      </w:r>
    </w:p>
    <w:sectPr w:rsidR="00777E1B" w:rsidRPr="00F71B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0F96"/>
    <w:multiLevelType w:val="multilevel"/>
    <w:tmpl w:val="8A36C0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899756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DB"/>
    <w:rsid w:val="00084FFC"/>
    <w:rsid w:val="001B614A"/>
    <w:rsid w:val="00274417"/>
    <w:rsid w:val="00363ECB"/>
    <w:rsid w:val="003A63FA"/>
    <w:rsid w:val="003B5613"/>
    <w:rsid w:val="00437EA9"/>
    <w:rsid w:val="0048058E"/>
    <w:rsid w:val="004D3A2E"/>
    <w:rsid w:val="00524817"/>
    <w:rsid w:val="00566FD7"/>
    <w:rsid w:val="00582360"/>
    <w:rsid w:val="005C34DF"/>
    <w:rsid w:val="005C5E7D"/>
    <w:rsid w:val="00715000"/>
    <w:rsid w:val="00735E98"/>
    <w:rsid w:val="00777E1B"/>
    <w:rsid w:val="007F709D"/>
    <w:rsid w:val="0083786A"/>
    <w:rsid w:val="00841778"/>
    <w:rsid w:val="008736AA"/>
    <w:rsid w:val="008B12E4"/>
    <w:rsid w:val="008B4E8F"/>
    <w:rsid w:val="00966AFD"/>
    <w:rsid w:val="00AC0B38"/>
    <w:rsid w:val="00B40671"/>
    <w:rsid w:val="00B56B8C"/>
    <w:rsid w:val="00B67771"/>
    <w:rsid w:val="00C67BC5"/>
    <w:rsid w:val="00C87F12"/>
    <w:rsid w:val="00CB6007"/>
    <w:rsid w:val="00CC4F80"/>
    <w:rsid w:val="00D16AA7"/>
    <w:rsid w:val="00D922DF"/>
    <w:rsid w:val="00DB002C"/>
    <w:rsid w:val="00DC2A54"/>
    <w:rsid w:val="00DE64DB"/>
    <w:rsid w:val="00E422A3"/>
    <w:rsid w:val="00E4680E"/>
    <w:rsid w:val="00E725D3"/>
    <w:rsid w:val="00E84D1C"/>
    <w:rsid w:val="00ED4082"/>
    <w:rsid w:val="00F0531E"/>
    <w:rsid w:val="00F23E2B"/>
    <w:rsid w:val="00F7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CE339"/>
  <w15:chartTrackingRefBased/>
  <w15:docId w15:val="{7E7EFA1D-476A-458D-91EC-40BEC3468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4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DB"/>
    <w:rPr>
      <w:b/>
      <w:bCs/>
      <w:smallCaps/>
      <w:color w:val="2F5496" w:themeColor="accent1" w:themeShade="BF"/>
      <w:spacing w:val="5"/>
    </w:rPr>
  </w:style>
  <w:style w:type="paragraph" w:customStyle="1" w:styleId="Sectionheading">
    <w:name w:val="Section heading"/>
    <w:basedOn w:val="Normal"/>
    <w:link w:val="SectionheadingChar"/>
    <w:qFormat/>
    <w:rsid w:val="00DE64DB"/>
    <w:pPr>
      <w:spacing w:line="360" w:lineRule="auto"/>
      <w:jc w:val="center"/>
    </w:pPr>
    <w:rPr>
      <w:rFonts w:ascii="Times New Roman" w:hAnsi="Times New Roman" w:cs="Times New Roman"/>
      <w:b/>
      <w:bCs/>
      <w:sz w:val="32"/>
      <w:szCs w:val="24"/>
      <w:lang w:val="en-GB"/>
    </w:rPr>
  </w:style>
  <w:style w:type="character" w:customStyle="1" w:styleId="SectionheadingChar">
    <w:name w:val="Section heading Char"/>
    <w:basedOn w:val="DefaultParagraphFont"/>
    <w:link w:val="Sectionheading"/>
    <w:rsid w:val="00DE64DB"/>
    <w:rPr>
      <w:rFonts w:ascii="Times New Roman" w:hAnsi="Times New Roman" w:cs="Times New Roman"/>
      <w:b/>
      <w:bCs/>
      <w:sz w:val="32"/>
      <w:szCs w:val="24"/>
      <w:lang w:val="en-GB"/>
    </w:rPr>
  </w:style>
  <w:style w:type="table" w:styleId="TableGrid">
    <w:name w:val="Table Grid"/>
    <w:basedOn w:val="TableNormal"/>
    <w:uiPriority w:val="39"/>
    <w:rsid w:val="00DE6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7E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5</Pages>
  <Words>585</Words>
  <Characters>3222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Siebe Everaerts</dc:creator>
  <cp:keywords/>
  <dc:description/>
  <cp:lastModifiedBy>Siebe Everaerts</cp:lastModifiedBy>
  <cp:revision>8</cp:revision>
  <dcterms:created xsi:type="dcterms:W3CDTF">2026-04-22T15:13:00Z</dcterms:created>
  <dcterms:modified xsi:type="dcterms:W3CDTF">2026-05-02T17:41:00Z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83450b0a-230a-450a-a909-36a9864703d0</vt:lpwstr>
  </property>
</Properties>
</file>