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9399D" w14:textId="68F3D5E9" w:rsidR="00582360" w:rsidRDefault="00DE64DB" w:rsidP="00DE64DB">
      <w:pPr>
        <w:pStyle w:val="Sectionheading"/>
      </w:pPr>
      <w:r>
        <w:t>Appendix</w:t>
      </w:r>
    </w:p>
    <w:p w14:paraId="6769C09F" w14:textId="573DAE8F" w:rsidR="00A70F1E" w:rsidRPr="009F4B73" w:rsidRDefault="00A70F1E" w:rsidP="00A70F1E">
      <w:pPr>
        <w:pStyle w:val="Sectionheading"/>
        <w:numPr>
          <w:ilvl w:val="0"/>
          <w:numId w:val="1"/>
        </w:numPr>
        <w:jc w:val="left"/>
        <w:rPr>
          <w:sz w:val="24"/>
          <w:szCs w:val="20"/>
        </w:rPr>
      </w:pPr>
      <w:r>
        <w:rPr>
          <w:sz w:val="24"/>
          <w:szCs w:val="20"/>
        </w:rPr>
        <w:t>Supplementary analysis</w:t>
      </w:r>
    </w:p>
    <w:p w14:paraId="2609D71B" w14:textId="77777777" w:rsidR="007A68E3" w:rsidRDefault="009F4B73" w:rsidP="009F4B73">
      <w:pPr>
        <w:pStyle w:val="Sectionheading"/>
        <w:numPr>
          <w:ilvl w:val="1"/>
          <w:numId w:val="1"/>
        </w:numPr>
        <w:jc w:val="left"/>
        <w:rPr>
          <w:i/>
          <w:iCs/>
          <w:sz w:val="24"/>
          <w:szCs w:val="20"/>
          <w:lang w:val="en-US"/>
        </w:rPr>
      </w:pPr>
      <w:r>
        <w:rPr>
          <w:i/>
          <w:iCs/>
          <w:sz w:val="24"/>
          <w:szCs w:val="20"/>
          <w:lang w:val="en-US"/>
        </w:rPr>
        <w:tab/>
        <w:t>Weights</w:t>
      </w:r>
    </w:p>
    <w:p w14:paraId="4AED3367" w14:textId="08D9C6E5" w:rsidR="009B6169" w:rsidRPr="009B6169" w:rsidRDefault="009B6169" w:rsidP="009B6169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9B6169">
        <w:rPr>
          <w:b w:val="0"/>
          <w:bCs w:val="0"/>
          <w:sz w:val="24"/>
          <w:szCs w:val="20"/>
          <w:lang w:val="en-US"/>
        </w:rPr>
        <w:t>Weight trajectories were visualized by plotting group mean body weight across days after separation, with cubic spline interpolation applied to weekend gaps. The pattern reveals a pronounced treatment effect: CVAD</w:t>
      </w:r>
      <w:r w:rsidRPr="009B6169">
        <w:rPr>
          <w:b w:val="0"/>
          <w:bCs w:val="0"/>
          <w:sz w:val="24"/>
          <w:szCs w:val="20"/>
          <w:lang w:val="en-US"/>
        </w:rPr>
        <w:noBreakHyphen/>
        <w:t>treated mice show an early plateau in weight gain, in contrast to the continued growth observed in saline</w:t>
      </w:r>
      <w:r w:rsidRPr="009B6169">
        <w:rPr>
          <w:b w:val="0"/>
          <w:bCs w:val="0"/>
          <w:sz w:val="24"/>
          <w:szCs w:val="20"/>
          <w:lang w:val="en-US"/>
        </w:rPr>
        <w:noBreakHyphen/>
        <w:t xml:space="preserve">treated controls. </w:t>
      </w:r>
    </w:p>
    <w:p w14:paraId="23C06A6C" w14:textId="33F7F7E1" w:rsidR="00585B72" w:rsidRDefault="00585B72" w:rsidP="00585B72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Figure I</w:t>
      </w:r>
    </w:p>
    <w:p w14:paraId="445645ED" w14:textId="0FD30E0B" w:rsidR="00585B72" w:rsidRPr="00585B72" w:rsidRDefault="00585B72" w:rsidP="00585B72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Weight curves per condition</w:t>
      </w:r>
    </w:p>
    <w:p w14:paraId="7633A0ED" w14:textId="371A9332" w:rsidR="009F4B73" w:rsidRDefault="00585B72" w:rsidP="00585B72">
      <w:pPr>
        <w:pStyle w:val="Sectionheading"/>
        <w:rPr>
          <w:i/>
          <w:iCs/>
          <w:sz w:val="24"/>
          <w:szCs w:val="20"/>
          <w:lang w:val="en-US"/>
        </w:rPr>
      </w:pPr>
      <w:r>
        <w:rPr>
          <w:b w:val="0"/>
          <w:bCs w:val="0"/>
          <w:noProof/>
          <w:sz w:val="24"/>
          <w:szCs w:val="20"/>
          <w:lang w:val="en-US"/>
        </w:rPr>
        <w:drawing>
          <wp:inline distT="0" distB="0" distL="0" distR="0" wp14:anchorId="79E0637E" wp14:editId="6B91322B">
            <wp:extent cx="5191125" cy="2844805"/>
            <wp:effectExtent l="0" t="0" r="0" b="0"/>
            <wp:docPr id="146995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583" cy="2845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F44F8" w14:textId="309EC3BA" w:rsidR="009F4B73" w:rsidRDefault="009B6169" w:rsidP="009F4B73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Note. </w:t>
      </w:r>
      <w:r w:rsidRPr="009B6169">
        <w:rPr>
          <w:b w:val="0"/>
          <w:bCs w:val="0"/>
          <w:sz w:val="24"/>
          <w:szCs w:val="20"/>
          <w:lang w:val="en-US"/>
        </w:rPr>
        <w:t xml:space="preserve">Weight (g) plotted as a function of days after separation. Data beyond the treatment period are not shown, as weights were only </w:t>
      </w:r>
      <w:r w:rsidRPr="009B6169">
        <w:rPr>
          <w:b w:val="0"/>
          <w:bCs w:val="0"/>
          <w:sz w:val="24"/>
          <w:szCs w:val="20"/>
          <w:lang w:val="en-US"/>
        </w:rPr>
        <w:t>assessed</w:t>
      </w:r>
      <w:r w:rsidRPr="009B6169">
        <w:rPr>
          <w:b w:val="0"/>
          <w:bCs w:val="0"/>
          <w:sz w:val="24"/>
          <w:szCs w:val="20"/>
          <w:lang w:val="en-US"/>
        </w:rPr>
        <w:t xml:space="preserve"> during treatment.</w:t>
      </w:r>
    </w:p>
    <w:p w14:paraId="22F290B5" w14:textId="40001012" w:rsidR="005367F8" w:rsidRDefault="005367F8" w:rsidP="005367F8">
      <w:pPr>
        <w:pStyle w:val="Sectionheading"/>
        <w:jc w:val="left"/>
        <w:rPr>
          <w:i/>
          <w:iCs/>
          <w:sz w:val="24"/>
          <w:szCs w:val="20"/>
          <w:lang w:val="en-US"/>
        </w:rPr>
      </w:pPr>
      <w:r w:rsidRPr="005367F8">
        <w:rPr>
          <w:b w:val="0"/>
          <w:bCs w:val="0"/>
          <w:sz w:val="24"/>
          <w:szCs w:val="20"/>
          <w:lang w:val="en-US"/>
        </w:rPr>
        <w:t>To formally evaluate the visual pattern, we fitted a mixed</w:t>
      </w:r>
      <w:r w:rsidRPr="005367F8">
        <w:rPr>
          <w:b w:val="0"/>
          <w:bCs w:val="0"/>
          <w:sz w:val="24"/>
          <w:szCs w:val="20"/>
          <w:lang w:val="en-US"/>
        </w:rPr>
        <w:noBreakHyphen/>
        <w:t>effects model with random intercepts to the weight data</w:t>
      </w:r>
      <w:r>
        <w:rPr>
          <w:b w:val="0"/>
          <w:bCs w:val="0"/>
          <w:sz w:val="24"/>
          <w:szCs w:val="20"/>
          <w:lang w:val="en-US"/>
        </w:rPr>
        <w:t xml:space="preserve"> (Table I)</w:t>
      </w:r>
      <w:r w:rsidRPr="005367F8">
        <w:rPr>
          <w:b w:val="0"/>
          <w:bCs w:val="0"/>
          <w:sz w:val="24"/>
          <w:szCs w:val="20"/>
          <w:lang w:val="en-US"/>
        </w:rPr>
        <w:t>. The analysis revealed a significant main effect of Day, indicating that all mice gained weight over time.</w:t>
      </w:r>
      <w:r w:rsidR="00FF40A2">
        <w:rPr>
          <w:b w:val="0"/>
          <w:bCs w:val="0"/>
          <w:sz w:val="24"/>
          <w:szCs w:val="20"/>
          <w:lang w:val="en-US"/>
        </w:rPr>
        <w:t xml:space="preserve"> There was no significant main effect of treatment or environment.</w:t>
      </w:r>
      <w:r w:rsidRPr="005367F8">
        <w:rPr>
          <w:b w:val="0"/>
          <w:bCs w:val="0"/>
          <w:sz w:val="24"/>
          <w:szCs w:val="20"/>
          <w:lang w:val="en-US"/>
        </w:rPr>
        <w:t xml:space="preserve"> The Day × Treatment interaction was significant,</w:t>
      </w:r>
      <w:r w:rsidR="001A46C0">
        <w:rPr>
          <w:b w:val="0"/>
          <w:bCs w:val="0"/>
          <w:sz w:val="24"/>
          <w:szCs w:val="20"/>
          <w:lang w:val="en-US"/>
        </w:rPr>
        <w:t xml:space="preserve"> </w:t>
      </w:r>
      <w:r>
        <w:rPr>
          <w:b w:val="0"/>
          <w:bCs w:val="0"/>
          <w:sz w:val="24"/>
          <w:szCs w:val="20"/>
          <w:lang w:val="en-US"/>
        </w:rPr>
        <w:t>confirming</w:t>
      </w:r>
      <w:r w:rsidRPr="005367F8">
        <w:rPr>
          <w:b w:val="0"/>
          <w:bCs w:val="0"/>
          <w:sz w:val="24"/>
          <w:szCs w:val="20"/>
          <w:lang w:val="en-US"/>
        </w:rPr>
        <w:t xml:space="preserve"> that weight trajectories differed between CVAD</w:t>
      </w:r>
      <w:r w:rsidRPr="005367F8">
        <w:rPr>
          <w:b w:val="0"/>
          <w:bCs w:val="0"/>
          <w:sz w:val="24"/>
          <w:szCs w:val="20"/>
          <w:lang w:val="en-US"/>
        </w:rPr>
        <w:noBreakHyphen/>
        <w:t xml:space="preserve"> and saline</w:t>
      </w:r>
      <w:r w:rsidRPr="005367F8">
        <w:rPr>
          <w:b w:val="0"/>
          <w:bCs w:val="0"/>
          <w:sz w:val="24"/>
          <w:szCs w:val="20"/>
          <w:lang w:val="en-US"/>
        </w:rPr>
        <w:noBreakHyphen/>
        <w:t>treated mice. Finally, the three</w:t>
      </w:r>
      <w:r w:rsidRPr="005367F8">
        <w:rPr>
          <w:b w:val="0"/>
          <w:bCs w:val="0"/>
          <w:sz w:val="24"/>
          <w:szCs w:val="20"/>
          <w:lang w:val="en-US"/>
        </w:rPr>
        <w:noBreakHyphen/>
        <w:t>way interaction (Day × Treatment × Environment) indicated that environmental enrichment exerted a protective effect on weight gain over time, particularly for chemotherapy</w:t>
      </w:r>
      <w:r w:rsidRPr="005367F8">
        <w:rPr>
          <w:b w:val="0"/>
          <w:bCs w:val="0"/>
          <w:sz w:val="24"/>
          <w:szCs w:val="20"/>
          <w:lang w:val="en-US"/>
        </w:rPr>
        <w:noBreakHyphen/>
        <w:t>treated mice.</w:t>
      </w:r>
      <w:r w:rsidR="00FF40A2">
        <w:rPr>
          <w:i/>
          <w:iCs/>
          <w:sz w:val="24"/>
          <w:szCs w:val="20"/>
          <w:lang w:val="en-US"/>
        </w:rPr>
        <w:t xml:space="preserve"> </w:t>
      </w:r>
      <w:r w:rsidR="00FF40A2" w:rsidRPr="00FF40A2">
        <w:rPr>
          <w:b w:val="0"/>
          <w:bCs w:val="0"/>
          <w:sz w:val="24"/>
          <w:szCs w:val="20"/>
          <w:lang w:val="en-US"/>
        </w:rPr>
        <w:t xml:space="preserve">Bayesian </w:t>
      </w:r>
      <w:r w:rsidR="00FF40A2">
        <w:rPr>
          <w:b w:val="0"/>
          <w:bCs w:val="0"/>
          <w:sz w:val="24"/>
          <w:szCs w:val="20"/>
          <w:lang w:val="en-US"/>
        </w:rPr>
        <w:t>analysis provided similar results (Table II).</w:t>
      </w:r>
    </w:p>
    <w:p w14:paraId="5D009E4D" w14:textId="58C2D5D8" w:rsidR="005367F8" w:rsidRDefault="005367F8" w:rsidP="005367F8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lastRenderedPageBreak/>
        <w:t>Table I</w:t>
      </w:r>
    </w:p>
    <w:p w14:paraId="7BC5E6E1" w14:textId="32042CC8" w:rsidR="005367F8" w:rsidRDefault="005367F8" w:rsidP="005367F8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Frequentist results from </w:t>
      </w:r>
      <w:r w:rsidR="001A46C0">
        <w:rPr>
          <w:b w:val="0"/>
          <w:bCs w:val="0"/>
          <w:i/>
          <w:iCs/>
          <w:sz w:val="24"/>
          <w:szCs w:val="20"/>
          <w:lang w:val="en-US"/>
        </w:rPr>
        <w:t xml:space="preserve">the </w:t>
      </w:r>
      <w:r>
        <w:rPr>
          <w:b w:val="0"/>
          <w:bCs w:val="0"/>
          <w:i/>
          <w:iCs/>
          <w:sz w:val="24"/>
          <w:szCs w:val="20"/>
          <w:lang w:val="en-US"/>
        </w:rPr>
        <w:t>weight analysis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5367F8" w14:paraId="2B2DF86E" w14:textId="77777777" w:rsidTr="000161F2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7237500E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F070EEA" w14:textId="77777777" w:rsidR="005367F8" w:rsidRDefault="005367F8" w:rsidP="000161F2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CD3FB27" w14:textId="77777777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56E055" w14:textId="77777777" w:rsidR="005367F8" w:rsidRDefault="005367F8" w:rsidP="000161F2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FC90" w14:textId="77777777" w:rsidR="005367F8" w:rsidRPr="00AC0B38" w:rsidRDefault="005367F8" w:rsidP="000161F2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5367F8" w14:paraId="39F5E281" w14:textId="77777777" w:rsidTr="000161F2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1DA05ED1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C623D03" w14:textId="40D76E86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32.27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4FCB61B3" w14:textId="3AC82167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871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486FE00D" w14:textId="77777777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06F32C44" w14:textId="211C8B4C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 w:rsidR="001A46C0">
              <w:rPr>
                <w:b w:val="0"/>
                <w:bCs w:val="0"/>
                <w:sz w:val="24"/>
                <w:szCs w:val="20"/>
                <w:lang w:val="en-US"/>
              </w:rPr>
              <w:t>21</w:t>
            </w:r>
          </w:p>
        </w:tc>
      </w:tr>
      <w:tr w:rsidR="005367F8" w14:paraId="22649187" w14:textId="77777777" w:rsidTr="000161F2">
        <w:tc>
          <w:tcPr>
            <w:tcW w:w="3345" w:type="dxa"/>
            <w:vAlign w:val="center"/>
          </w:tcPr>
          <w:p w14:paraId="28FF3260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613C599A" w14:textId="7BE1AE91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-1.34</w:t>
            </w:r>
          </w:p>
        </w:tc>
        <w:tc>
          <w:tcPr>
            <w:tcW w:w="1587" w:type="dxa"/>
            <w:vAlign w:val="center"/>
          </w:tcPr>
          <w:p w14:paraId="634642C8" w14:textId="2A21065F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33</w:t>
            </w:r>
          </w:p>
        </w:tc>
        <w:tc>
          <w:tcPr>
            <w:tcW w:w="1587" w:type="dxa"/>
            <w:vAlign w:val="center"/>
          </w:tcPr>
          <w:p w14:paraId="197CEAB2" w14:textId="083DD0EA" w:rsidR="005367F8" w:rsidRPr="00AC0B38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0.19</w:t>
            </w:r>
          </w:p>
        </w:tc>
        <w:tc>
          <w:tcPr>
            <w:tcW w:w="1587" w:type="dxa"/>
            <w:vAlign w:val="center"/>
          </w:tcPr>
          <w:p w14:paraId="684461B0" w14:textId="65B36060" w:rsidR="005367F8" w:rsidRPr="00AC0B38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5367F8" w14:paraId="157748D3" w14:textId="77777777" w:rsidTr="000161F2">
        <w:tc>
          <w:tcPr>
            <w:tcW w:w="3345" w:type="dxa"/>
            <w:vAlign w:val="center"/>
          </w:tcPr>
          <w:p w14:paraId="072FB3CD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1587" w:type="dxa"/>
            <w:vAlign w:val="center"/>
          </w:tcPr>
          <w:p w14:paraId="4C116516" w14:textId="583313AC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-1.51</w:t>
            </w:r>
          </w:p>
        </w:tc>
        <w:tc>
          <w:tcPr>
            <w:tcW w:w="1587" w:type="dxa"/>
            <w:vAlign w:val="center"/>
          </w:tcPr>
          <w:p w14:paraId="525FDDE0" w14:textId="571D9178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33</w:t>
            </w:r>
          </w:p>
        </w:tc>
        <w:tc>
          <w:tcPr>
            <w:tcW w:w="1587" w:type="dxa"/>
            <w:vAlign w:val="center"/>
          </w:tcPr>
          <w:p w14:paraId="42CFAEE5" w14:textId="4987DA6C" w:rsidR="005367F8" w:rsidRPr="00AC0B38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0.14</w:t>
            </w:r>
          </w:p>
        </w:tc>
        <w:tc>
          <w:tcPr>
            <w:tcW w:w="1587" w:type="dxa"/>
            <w:vAlign w:val="center"/>
          </w:tcPr>
          <w:p w14:paraId="34755CD6" w14:textId="299CE297" w:rsidR="005367F8" w:rsidRPr="00AC0B38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5367F8" w14:paraId="4114C75E" w14:textId="77777777" w:rsidTr="000161F2">
        <w:tc>
          <w:tcPr>
            <w:tcW w:w="3345" w:type="dxa"/>
            <w:vAlign w:val="center"/>
          </w:tcPr>
          <w:p w14:paraId="1C317A48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312CD567" w14:textId="21F3AF6B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0.74</w:t>
            </w:r>
          </w:p>
        </w:tc>
        <w:tc>
          <w:tcPr>
            <w:tcW w:w="1587" w:type="dxa"/>
            <w:vAlign w:val="center"/>
          </w:tcPr>
          <w:p w14:paraId="2003A191" w14:textId="35CE5762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871</w:t>
            </w:r>
          </w:p>
        </w:tc>
        <w:tc>
          <w:tcPr>
            <w:tcW w:w="1587" w:type="dxa"/>
            <w:vAlign w:val="center"/>
          </w:tcPr>
          <w:p w14:paraId="465A06A6" w14:textId="333CE07E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 w:rsidR="00FF40A2">
              <w:rPr>
                <w:b w:val="0"/>
                <w:bCs w:val="0"/>
                <w:sz w:val="24"/>
                <w:szCs w:val="20"/>
                <w:lang w:val="en-US"/>
              </w:rPr>
              <w:t>46</w:t>
            </w:r>
          </w:p>
        </w:tc>
        <w:tc>
          <w:tcPr>
            <w:tcW w:w="1587" w:type="dxa"/>
            <w:vAlign w:val="center"/>
          </w:tcPr>
          <w:p w14:paraId="06BDF962" w14:textId="35FE7DAF" w:rsidR="005367F8" w:rsidRPr="00AC0B38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5367F8"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5367F8" w14:paraId="71BCFFC1" w14:textId="77777777" w:rsidTr="000161F2">
        <w:tc>
          <w:tcPr>
            <w:tcW w:w="3345" w:type="dxa"/>
            <w:vAlign w:val="center"/>
          </w:tcPr>
          <w:p w14:paraId="553145C7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5E4EBAF5" w14:textId="309E8379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0.80</w:t>
            </w:r>
          </w:p>
        </w:tc>
        <w:tc>
          <w:tcPr>
            <w:tcW w:w="1587" w:type="dxa"/>
            <w:vAlign w:val="center"/>
          </w:tcPr>
          <w:p w14:paraId="0D6736C7" w14:textId="57C83225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871</w:t>
            </w:r>
          </w:p>
        </w:tc>
        <w:tc>
          <w:tcPr>
            <w:tcW w:w="1587" w:type="dxa"/>
            <w:vAlign w:val="center"/>
          </w:tcPr>
          <w:p w14:paraId="4BAD27BD" w14:textId="6379F3F6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vAlign w:val="center"/>
          </w:tcPr>
          <w:p w14:paraId="4CDA6762" w14:textId="2212CC9D" w:rsidR="005367F8" w:rsidRPr="00AC0B38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0.03</w:t>
            </w:r>
          </w:p>
        </w:tc>
      </w:tr>
      <w:tr w:rsidR="005367F8" w14:paraId="7BC2362C" w14:textId="77777777" w:rsidTr="000161F2">
        <w:tc>
          <w:tcPr>
            <w:tcW w:w="3345" w:type="dxa"/>
            <w:vAlign w:val="center"/>
          </w:tcPr>
          <w:p w14:paraId="7AAC7131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447F5C29" w14:textId="7E6E8D23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1.20</w:t>
            </w:r>
          </w:p>
        </w:tc>
        <w:tc>
          <w:tcPr>
            <w:tcW w:w="1587" w:type="dxa"/>
            <w:vAlign w:val="center"/>
          </w:tcPr>
          <w:p w14:paraId="64FF785E" w14:textId="3BB28904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33</w:t>
            </w:r>
          </w:p>
        </w:tc>
        <w:tc>
          <w:tcPr>
            <w:tcW w:w="1587" w:type="dxa"/>
            <w:vAlign w:val="center"/>
          </w:tcPr>
          <w:p w14:paraId="37B9A86F" w14:textId="071E28B6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0.24</w:t>
            </w:r>
          </w:p>
        </w:tc>
        <w:tc>
          <w:tcPr>
            <w:tcW w:w="1587" w:type="dxa"/>
            <w:vAlign w:val="center"/>
          </w:tcPr>
          <w:p w14:paraId="687F6E95" w14:textId="77C0AECA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 w:rsidR="001A46C0">
              <w:rPr>
                <w:b w:val="0"/>
                <w:bCs w:val="0"/>
                <w:sz w:val="24"/>
                <w:szCs w:val="20"/>
                <w:lang w:val="en-US"/>
              </w:rPr>
              <w:t>8</w:t>
            </w:r>
          </w:p>
        </w:tc>
      </w:tr>
      <w:tr w:rsidR="005367F8" w14:paraId="2A2D485E" w14:textId="77777777" w:rsidTr="000161F2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64A53356" w14:textId="77777777" w:rsidR="005367F8" w:rsidRDefault="005367F8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30AF661A" w14:textId="2D75AA6F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-7.14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3ECB096" w14:textId="566098BF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871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3A3F4CB9" w14:textId="0A1146C3" w:rsidR="005367F8" w:rsidRPr="00AC0B38" w:rsidRDefault="005367F8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296F3411" w14:textId="62404BBA" w:rsidR="005367F8" w:rsidRPr="00AC0B38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</w:tbl>
    <w:p w14:paraId="63CE2E80" w14:textId="35F7846C" w:rsidR="005367F8" w:rsidRDefault="005367F8" w:rsidP="005367F8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3D57A6C5" w14:textId="6672B99C" w:rsidR="001A46C0" w:rsidRPr="00841778" w:rsidRDefault="001A46C0" w:rsidP="001A46C0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</w:t>
      </w:r>
      <w:r>
        <w:rPr>
          <w:sz w:val="24"/>
          <w:szCs w:val="20"/>
          <w:lang w:val="en-US"/>
        </w:rPr>
        <w:t>I</w:t>
      </w:r>
    </w:p>
    <w:p w14:paraId="66A5B32C" w14:textId="5D00453F" w:rsidR="001A46C0" w:rsidRDefault="001A46C0" w:rsidP="001A46C0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Bayesian results from</w:t>
      </w:r>
      <w:r>
        <w:rPr>
          <w:b w:val="0"/>
          <w:bCs w:val="0"/>
          <w:i/>
          <w:iCs/>
          <w:sz w:val="24"/>
          <w:szCs w:val="20"/>
          <w:lang w:val="en-US"/>
        </w:rPr>
        <w:t xml:space="preserve"> </w:t>
      </w:r>
      <w:r>
        <w:rPr>
          <w:b w:val="0"/>
          <w:bCs w:val="0"/>
          <w:i/>
          <w:iCs/>
          <w:sz w:val="24"/>
          <w:szCs w:val="20"/>
          <w:lang w:val="en-US"/>
        </w:rPr>
        <w:t>the weight analysis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1A46C0" w14:paraId="7814D1DC" w14:textId="77777777" w:rsidTr="000161F2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7DD7967E" w14:textId="77777777" w:rsidR="001A46C0" w:rsidRDefault="001A46C0" w:rsidP="000161F2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2B5551C" w14:textId="77777777" w:rsidR="001A46C0" w:rsidRPr="00841778" w:rsidRDefault="001A46C0" w:rsidP="000161F2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8EFE66" w14:textId="77777777" w:rsidR="001A46C0" w:rsidRPr="00841778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C23FC2" w14:textId="77777777" w:rsidR="001A46C0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1A46C0" w14:paraId="688241CF" w14:textId="77777777" w:rsidTr="000161F2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51C3E3B3" w14:textId="77777777" w:rsidR="001A46C0" w:rsidRPr="00841778" w:rsidRDefault="001A46C0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630330C1" w14:textId="41927BAD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&gt;100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0C723714" w14:textId="5BAF7134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0.08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14B7C160" w14:textId="601E5A38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0.09</w:t>
            </w:r>
          </w:p>
        </w:tc>
      </w:tr>
      <w:tr w:rsidR="001A46C0" w14:paraId="11E00845" w14:textId="77777777" w:rsidTr="000161F2">
        <w:trPr>
          <w:trHeight w:val="454"/>
        </w:trPr>
        <w:tc>
          <w:tcPr>
            <w:tcW w:w="3345" w:type="dxa"/>
            <w:vAlign w:val="center"/>
          </w:tcPr>
          <w:p w14:paraId="68239C68" w14:textId="77777777" w:rsidR="001A46C0" w:rsidRPr="00841778" w:rsidRDefault="001A46C0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39342570" w14:textId="75BC9C2F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0.50</w:t>
            </w:r>
          </w:p>
        </w:tc>
        <w:tc>
          <w:tcPr>
            <w:tcW w:w="2154" w:type="dxa"/>
            <w:vAlign w:val="center"/>
          </w:tcPr>
          <w:p w14:paraId="208D037E" w14:textId="4018F217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-0.70</w:t>
            </w:r>
          </w:p>
        </w:tc>
        <w:tc>
          <w:tcPr>
            <w:tcW w:w="2154" w:type="dxa"/>
            <w:vAlign w:val="center"/>
          </w:tcPr>
          <w:p w14:paraId="5CCBCF64" w14:textId="70EC9129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0.10</w:t>
            </w:r>
          </w:p>
        </w:tc>
      </w:tr>
      <w:tr w:rsidR="001A46C0" w14:paraId="31EEE2F0" w14:textId="77777777" w:rsidTr="000161F2">
        <w:trPr>
          <w:trHeight w:val="454"/>
        </w:trPr>
        <w:tc>
          <w:tcPr>
            <w:tcW w:w="3345" w:type="dxa"/>
            <w:vAlign w:val="center"/>
          </w:tcPr>
          <w:p w14:paraId="5AAA09D8" w14:textId="77777777" w:rsidR="001A46C0" w:rsidRPr="00841778" w:rsidRDefault="001A46C0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484887F3" w14:textId="6BB6D86D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0.75</w:t>
            </w:r>
          </w:p>
        </w:tc>
        <w:tc>
          <w:tcPr>
            <w:tcW w:w="2154" w:type="dxa"/>
            <w:vAlign w:val="center"/>
          </w:tcPr>
          <w:p w14:paraId="21943F02" w14:textId="4BEA6983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-0.84</w:t>
            </w:r>
          </w:p>
        </w:tc>
        <w:tc>
          <w:tcPr>
            <w:tcW w:w="2154" w:type="dxa"/>
            <w:vAlign w:val="center"/>
          </w:tcPr>
          <w:p w14:paraId="4F41FF60" w14:textId="16BDC992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</w:tr>
      <w:tr w:rsidR="001A46C0" w14:paraId="325AB28D" w14:textId="77777777" w:rsidTr="000161F2">
        <w:trPr>
          <w:trHeight w:val="454"/>
        </w:trPr>
        <w:tc>
          <w:tcPr>
            <w:tcW w:w="3345" w:type="dxa"/>
            <w:vAlign w:val="center"/>
          </w:tcPr>
          <w:p w14:paraId="3484DB98" w14:textId="77777777" w:rsidR="001A46C0" w:rsidRPr="00841778" w:rsidRDefault="001A46C0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67E917DB" w14:textId="0FE27771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0.005</w:t>
            </w:r>
          </w:p>
        </w:tc>
        <w:tc>
          <w:tcPr>
            <w:tcW w:w="2154" w:type="dxa"/>
            <w:vAlign w:val="center"/>
          </w:tcPr>
          <w:p w14:paraId="74450AE4" w14:textId="249D2860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-0.003</w:t>
            </w:r>
          </w:p>
        </w:tc>
        <w:tc>
          <w:tcPr>
            <w:tcW w:w="2154" w:type="dxa"/>
            <w:vAlign w:val="center"/>
          </w:tcPr>
          <w:p w14:paraId="17BFC0F8" w14:textId="0582F702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0.009</w:t>
            </w:r>
          </w:p>
        </w:tc>
      </w:tr>
      <w:tr w:rsidR="001A46C0" w14:paraId="620C3B0C" w14:textId="77777777" w:rsidTr="000161F2">
        <w:trPr>
          <w:trHeight w:val="454"/>
        </w:trPr>
        <w:tc>
          <w:tcPr>
            <w:tcW w:w="3345" w:type="dxa"/>
            <w:vAlign w:val="center"/>
          </w:tcPr>
          <w:p w14:paraId="5C809780" w14:textId="77777777" w:rsidR="001A46C0" w:rsidRPr="00841778" w:rsidRDefault="001A46C0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4C40DFE4" w14:textId="07AA7231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&gt;100</w:t>
            </w:r>
          </w:p>
        </w:tc>
        <w:tc>
          <w:tcPr>
            <w:tcW w:w="2154" w:type="dxa"/>
            <w:vAlign w:val="center"/>
          </w:tcPr>
          <w:p w14:paraId="6FDA1839" w14:textId="0E28EF25" w:rsidR="001A46C0" w:rsidRDefault="001A46C0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</w:t>
            </w:r>
            <w:r w:rsidR="00FF40A2">
              <w:rPr>
                <w:b w:val="0"/>
                <w:bCs w:val="0"/>
                <w:sz w:val="24"/>
                <w:szCs w:val="20"/>
                <w:lang w:val="en-US"/>
              </w:rPr>
              <w:t>5</w:t>
            </w:r>
          </w:p>
        </w:tc>
        <w:tc>
          <w:tcPr>
            <w:tcW w:w="2154" w:type="dxa"/>
            <w:vAlign w:val="center"/>
          </w:tcPr>
          <w:p w14:paraId="1CE04037" w14:textId="0411450B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-0.04</w:t>
            </w:r>
          </w:p>
        </w:tc>
      </w:tr>
      <w:tr w:rsidR="001A46C0" w14:paraId="1C9F1E59" w14:textId="77777777" w:rsidTr="000161F2">
        <w:trPr>
          <w:trHeight w:val="454"/>
        </w:trPr>
        <w:tc>
          <w:tcPr>
            <w:tcW w:w="3345" w:type="dxa"/>
            <w:vAlign w:val="center"/>
          </w:tcPr>
          <w:p w14:paraId="0A4216A0" w14:textId="77777777" w:rsidR="001A46C0" w:rsidRPr="00841778" w:rsidRDefault="001A46C0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246AB4BE" w14:textId="3A9E8850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0.70</w:t>
            </w:r>
          </w:p>
        </w:tc>
        <w:tc>
          <w:tcPr>
            <w:tcW w:w="2154" w:type="dxa"/>
            <w:vAlign w:val="center"/>
          </w:tcPr>
          <w:p w14:paraId="2CA4B4D7" w14:textId="7AF0F39C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-0.24</w:t>
            </w:r>
          </w:p>
        </w:tc>
        <w:tc>
          <w:tcPr>
            <w:tcW w:w="2154" w:type="dxa"/>
            <w:vAlign w:val="center"/>
          </w:tcPr>
          <w:p w14:paraId="45BA7173" w14:textId="4E621C92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1.05</w:t>
            </w:r>
          </w:p>
        </w:tc>
      </w:tr>
      <w:tr w:rsidR="001A46C0" w14:paraId="40BA23C3" w14:textId="77777777" w:rsidTr="000161F2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1F5C0072" w14:textId="77777777" w:rsidR="001A46C0" w:rsidRPr="00841778" w:rsidRDefault="001A46C0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2789CD2A" w14:textId="7B88CA62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&gt;100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6C907D20" w14:textId="58D2C74E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-0.05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E1D2FA7" w14:textId="41664D03" w:rsidR="001A46C0" w:rsidRDefault="00FF40A2" w:rsidP="000161F2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-0.03</w:t>
            </w:r>
          </w:p>
        </w:tc>
      </w:tr>
    </w:tbl>
    <w:p w14:paraId="3826A368" w14:textId="09EAAB20" w:rsidR="001A46C0" w:rsidRPr="001A46C0" w:rsidRDefault="001A46C0" w:rsidP="005367F8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085B3E4F" w14:textId="567D01C9" w:rsidR="003A63FA" w:rsidRDefault="005367F8" w:rsidP="003A63FA">
      <w:pPr>
        <w:pStyle w:val="Sectionheading"/>
        <w:numPr>
          <w:ilvl w:val="1"/>
          <w:numId w:val="1"/>
        </w:numPr>
        <w:jc w:val="left"/>
        <w:rPr>
          <w:i/>
          <w:iCs/>
          <w:sz w:val="24"/>
          <w:szCs w:val="20"/>
          <w:lang w:val="en-US"/>
        </w:rPr>
      </w:pPr>
      <w:r>
        <w:rPr>
          <w:i/>
          <w:iCs/>
          <w:sz w:val="24"/>
          <w:szCs w:val="20"/>
          <w:lang w:val="en-US"/>
        </w:rPr>
        <w:t xml:space="preserve"> </w:t>
      </w:r>
      <w:r>
        <w:rPr>
          <w:i/>
          <w:iCs/>
          <w:sz w:val="24"/>
          <w:szCs w:val="20"/>
          <w:lang w:val="en-US"/>
        </w:rPr>
        <w:tab/>
      </w:r>
      <w:r w:rsidR="00A70F1E" w:rsidRPr="009F4B73">
        <w:rPr>
          <w:i/>
          <w:iCs/>
          <w:sz w:val="24"/>
          <w:szCs w:val="20"/>
          <w:lang w:val="en-US"/>
        </w:rPr>
        <w:t>SPSN</w:t>
      </w:r>
    </w:p>
    <w:p w14:paraId="2B3149F0" w14:textId="5A4783AA" w:rsidR="009F4B73" w:rsidRPr="00715000" w:rsidRDefault="009F4B73" w:rsidP="009F4B73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To assess differences across the three SPSN </w:t>
      </w:r>
      <w:r>
        <w:rPr>
          <w:b w:val="0"/>
          <w:bCs w:val="0"/>
          <w:sz w:val="24"/>
          <w:szCs w:val="20"/>
          <w:lang w:val="en-US"/>
        </w:rPr>
        <w:t>stages</w:t>
      </w:r>
      <w:r w:rsidRPr="00715000">
        <w:rPr>
          <w:b w:val="0"/>
          <w:bCs w:val="0"/>
          <w:sz w:val="24"/>
          <w:szCs w:val="20"/>
          <w:lang w:val="en-US"/>
        </w:rPr>
        <w:t>, we fitted a repeated</w:t>
      </w:r>
      <w:r w:rsidRPr="00715000">
        <w:rPr>
          <w:b w:val="0"/>
          <w:bCs w:val="0"/>
          <w:sz w:val="24"/>
          <w:szCs w:val="20"/>
          <w:lang w:val="en-US"/>
        </w:rPr>
        <w:noBreakHyphen/>
        <w:t xml:space="preserve">measures ANOVA with </w:t>
      </w:r>
      <w:r>
        <w:rPr>
          <w:b w:val="0"/>
          <w:bCs w:val="0"/>
          <w:sz w:val="24"/>
          <w:szCs w:val="20"/>
          <w:lang w:val="en-US"/>
        </w:rPr>
        <w:t>stage</w:t>
      </w:r>
      <w:r w:rsidRPr="00715000">
        <w:rPr>
          <w:b w:val="0"/>
          <w:bCs w:val="0"/>
          <w:sz w:val="24"/>
          <w:szCs w:val="20"/>
          <w:lang w:val="en-US"/>
        </w:rPr>
        <w:t xml:space="preserve"> as the within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factor and environment and treatment as fixed between</w:t>
      </w:r>
      <w:r w:rsidRPr="00715000">
        <w:rPr>
          <w:b w:val="0"/>
          <w:bCs w:val="0"/>
          <w:sz w:val="24"/>
          <w:szCs w:val="20"/>
          <w:lang w:val="en-US"/>
        </w:rPr>
        <w:noBreakHyphen/>
        <w:t xml:space="preserve">subject effects. The full results are shown in Table </w:t>
      </w:r>
      <w:r w:rsidR="001A46C0">
        <w:rPr>
          <w:b w:val="0"/>
          <w:bCs w:val="0"/>
          <w:sz w:val="24"/>
          <w:szCs w:val="20"/>
          <w:lang w:val="en-US"/>
        </w:rPr>
        <w:t>I</w:t>
      </w:r>
      <w:r w:rsidR="005367F8">
        <w:rPr>
          <w:b w:val="0"/>
          <w:bCs w:val="0"/>
          <w:sz w:val="24"/>
          <w:szCs w:val="20"/>
          <w:lang w:val="en-US"/>
        </w:rPr>
        <w:t>II</w:t>
      </w:r>
      <w:r w:rsidRPr="00715000">
        <w:rPr>
          <w:b w:val="0"/>
          <w:bCs w:val="0"/>
          <w:sz w:val="24"/>
          <w:szCs w:val="20"/>
          <w:lang w:val="en-US"/>
        </w:rPr>
        <w:t>.</w:t>
      </w:r>
    </w:p>
    <w:p w14:paraId="1CEE567B" w14:textId="0493037A" w:rsidR="009F4B73" w:rsidRDefault="009F4B73" w:rsidP="009F4B73">
      <w:pPr>
        <w:pStyle w:val="Sectionheading"/>
        <w:jc w:val="left"/>
        <w:rPr>
          <w:sz w:val="24"/>
          <w:szCs w:val="20"/>
        </w:rPr>
      </w:pPr>
      <w:r>
        <w:rPr>
          <w:sz w:val="24"/>
          <w:szCs w:val="20"/>
        </w:rPr>
        <w:t>Table I</w:t>
      </w:r>
      <w:r w:rsidR="005367F8">
        <w:rPr>
          <w:sz w:val="24"/>
          <w:szCs w:val="20"/>
        </w:rPr>
        <w:t>I</w:t>
      </w:r>
      <w:r w:rsidR="001A46C0">
        <w:rPr>
          <w:sz w:val="24"/>
          <w:szCs w:val="20"/>
        </w:rPr>
        <w:t>I</w:t>
      </w:r>
    </w:p>
    <w:p w14:paraId="7E785B6F" w14:textId="77777777" w:rsidR="009F4B73" w:rsidRPr="00715000" w:rsidRDefault="009F4B73" w:rsidP="009F4B73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Supplementary </w:t>
      </w:r>
      <w:r>
        <w:rPr>
          <w:b w:val="0"/>
          <w:bCs w:val="0"/>
          <w:i/>
          <w:iCs/>
          <w:sz w:val="24"/>
          <w:szCs w:val="20"/>
          <w:lang w:val="en-US"/>
        </w:rPr>
        <w:t>r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epeated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noBreakHyphen/>
      </w:r>
      <w:r>
        <w:rPr>
          <w:b w:val="0"/>
          <w:bCs w:val="0"/>
          <w:i/>
          <w:iCs/>
          <w:sz w:val="24"/>
          <w:szCs w:val="20"/>
          <w:lang w:val="en-US"/>
        </w:rPr>
        <w:t>m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easures </w:t>
      </w:r>
      <w:r>
        <w:rPr>
          <w:b w:val="0"/>
          <w:bCs w:val="0"/>
          <w:i/>
          <w:iCs/>
          <w:sz w:val="24"/>
          <w:szCs w:val="20"/>
          <w:lang w:val="en-US"/>
        </w:rPr>
        <w:t>a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nalysis of SPSN </w:t>
      </w:r>
      <w:r>
        <w:rPr>
          <w:b w:val="0"/>
          <w:bCs w:val="0"/>
          <w:i/>
          <w:iCs/>
          <w:sz w:val="24"/>
          <w:szCs w:val="20"/>
          <w:lang w:val="en-US"/>
        </w:rPr>
        <w:t>s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tages</w:t>
      </w:r>
    </w:p>
    <w:tbl>
      <w:tblPr>
        <w:tblStyle w:val="TableGrid"/>
        <w:tblW w:w="9462" w:type="dxa"/>
        <w:tblLook w:val="04A0" w:firstRow="1" w:lastRow="0" w:firstColumn="1" w:lastColumn="0" w:noHBand="0" w:noVBand="1"/>
      </w:tblPr>
      <w:tblGrid>
        <w:gridCol w:w="2665"/>
        <w:gridCol w:w="2265"/>
        <w:gridCol w:w="2266"/>
        <w:gridCol w:w="2266"/>
      </w:tblGrid>
      <w:tr w:rsidR="009F4B73" w14:paraId="506AF00F" w14:textId="77777777" w:rsidTr="000161F2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A58BEB6" w14:textId="77777777" w:rsidR="009F4B73" w:rsidRPr="00DE64DB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9994307" w14:textId="77777777" w:rsidR="009F4B73" w:rsidRDefault="009F4B73" w:rsidP="000161F2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F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7AD4780" w14:textId="77777777" w:rsidR="009F4B73" w:rsidRDefault="009F4B73" w:rsidP="000161F2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P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0D9CB8D1" w14:textId="77777777" w:rsidR="009F4B73" w:rsidRPr="00DE64DB" w:rsidRDefault="009F4B73" w:rsidP="000161F2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 w:rsidRPr="00DE64DB">
              <w:rPr>
                <w:b w:val="0"/>
                <w:bCs w:val="0"/>
                <w:i/>
                <w:iCs/>
                <w:sz w:val="24"/>
              </w:rPr>
              <w:t>η</w:t>
            </w:r>
            <w:r w:rsidRPr="00DE64DB">
              <w:rPr>
                <w:b w:val="0"/>
                <w:bCs w:val="0"/>
                <w:i/>
                <w:iCs/>
                <w:sz w:val="24"/>
                <w:lang w:val="en-US"/>
              </w:rPr>
              <w:t>²</w:t>
            </w:r>
          </w:p>
        </w:tc>
      </w:tr>
      <w:tr w:rsidR="009F4B73" w14:paraId="4178FBAB" w14:textId="77777777" w:rsidTr="000161F2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318849E4" w14:textId="77777777" w:rsidR="009F4B73" w:rsidRPr="005C5E7D" w:rsidRDefault="009F4B73" w:rsidP="000161F2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Between-subjects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4876C85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6A5B0919" w14:textId="77777777" w:rsidR="009F4B73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9F4B73" w14:paraId="46387A59" w14:textId="77777777" w:rsidTr="000161F2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95BA510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BD83DC4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10.55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1C651B6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0.003</w:t>
            </w:r>
            <w:r>
              <w:rPr>
                <w:b w:val="0"/>
                <w:bCs w:val="0"/>
                <w:sz w:val="24"/>
                <w:szCs w:val="20"/>
              </w:rPr>
              <w:t>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0396DDC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0.26</w:t>
            </w:r>
          </w:p>
        </w:tc>
      </w:tr>
      <w:tr w:rsidR="009F4B73" w14:paraId="22E4C5F7" w14:textId="77777777" w:rsidTr="000161F2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7FBA719C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environment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5603D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69D3A9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0.25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9C986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0.04</w:t>
            </w:r>
          </w:p>
        </w:tc>
      </w:tr>
      <w:tr w:rsidR="009F4B73" w14:paraId="24AE2C05" w14:textId="77777777" w:rsidTr="000161F2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D8B559E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56073C7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0.001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004669EC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85A20EF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9F4B73" w14:paraId="2F2DBA80" w14:textId="77777777" w:rsidTr="000161F2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48DB90B6" w14:textId="77777777" w:rsidR="009F4B73" w:rsidRPr="005C5E7D" w:rsidRDefault="009F4B73" w:rsidP="000161F2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Within-subjects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4B683E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9EAC8FF" w14:textId="77777777" w:rsidR="009F4B73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9F4B73" w14:paraId="1DDE646D" w14:textId="77777777" w:rsidTr="000161F2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8588E81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stage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485FA1B6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16.37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17CB9B76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&lt;0.001</w:t>
            </w:r>
            <w:r>
              <w:rPr>
                <w:b w:val="0"/>
                <w:bCs w:val="0"/>
                <w:sz w:val="24"/>
                <w:szCs w:val="20"/>
              </w:rPr>
              <w:t>***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7917B742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0.35</w:t>
            </w:r>
          </w:p>
        </w:tc>
      </w:tr>
      <w:tr w:rsidR="009F4B73" w14:paraId="03FAFD6A" w14:textId="77777777" w:rsidTr="000161F2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77BF7067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81236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1.68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F5F96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2B94A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  <w:tr w:rsidR="009F4B73" w14:paraId="726721AE" w14:textId="77777777" w:rsidTr="000161F2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4ED88175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B36F3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</w:t>
            </w:r>
            <w:r>
              <w:rPr>
                <w:b w:val="0"/>
                <w:bCs w:val="0"/>
                <w:sz w:val="24"/>
                <w:szCs w:val="20"/>
              </w:rPr>
              <w:t>2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7F31F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6ED36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9F4B73" w14:paraId="5D0FFE35" w14:textId="77777777" w:rsidTr="000161F2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9841415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stage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B035DD7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B33F6D2" w14:textId="77777777" w:rsidR="009F4B73" w:rsidRPr="005C5E7D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0.23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0390977B" w14:textId="77777777" w:rsidR="009F4B73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  <w:tr w:rsidR="009F4B73" w14:paraId="683C983D" w14:textId="77777777" w:rsidTr="000161F2">
        <w:trPr>
          <w:trHeight w:val="454"/>
        </w:trPr>
        <w:tc>
          <w:tcPr>
            <w:tcW w:w="9462" w:type="dxa"/>
            <w:gridSpan w:val="4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9981DC1" w14:textId="77777777" w:rsidR="009F4B73" w:rsidRDefault="009F4B73" w:rsidP="000161F2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nl-NL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 xml:space="preserve">Note. </w:t>
            </w:r>
            <w:r>
              <w:rPr>
                <w:b w:val="0"/>
                <w:bCs w:val="0"/>
                <w:i/>
                <w:iCs/>
                <w:sz w:val="24"/>
                <w:szCs w:val="20"/>
                <w:lang w:val="nl-NL"/>
              </w:rPr>
              <w:t>p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 xml:space="preserve"> &lt; </w:t>
            </w:r>
            <w:r>
              <w:rPr>
                <w:b w:val="0"/>
                <w:bCs w:val="0"/>
                <w:sz w:val="24"/>
                <w:szCs w:val="20"/>
                <w:lang w:val="nl-NL"/>
              </w:rPr>
              <w:t>0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>.05 (</w:t>
            </w:r>
            <w:r>
              <w:rPr>
                <w:b w:val="0"/>
                <w:bCs w:val="0"/>
                <w:sz w:val="24"/>
                <w:szCs w:val="20"/>
                <w:lang w:val="nl-NL"/>
              </w:rPr>
              <w:t>*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 xml:space="preserve">), </w:t>
            </w:r>
            <w:r>
              <w:rPr>
                <w:b w:val="0"/>
                <w:bCs w:val="0"/>
                <w:i/>
                <w:iCs/>
                <w:sz w:val="24"/>
                <w:szCs w:val="20"/>
                <w:lang w:val="nl-NL"/>
              </w:rPr>
              <w:t>p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 xml:space="preserve"> &lt; </w:t>
            </w:r>
            <w:r>
              <w:rPr>
                <w:b w:val="0"/>
                <w:bCs w:val="0"/>
                <w:sz w:val="24"/>
                <w:szCs w:val="20"/>
                <w:lang w:val="nl-NL"/>
              </w:rPr>
              <w:t>0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>.01 (</w:t>
            </w:r>
            <w:r>
              <w:rPr>
                <w:b w:val="0"/>
                <w:bCs w:val="0"/>
                <w:sz w:val="24"/>
                <w:szCs w:val="20"/>
                <w:lang w:val="nl-NL"/>
              </w:rPr>
              <w:t>**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 xml:space="preserve">), </w:t>
            </w:r>
            <w:r w:rsidRPr="00715000">
              <w:rPr>
                <w:b w:val="0"/>
                <w:bCs w:val="0"/>
                <w:i/>
                <w:iCs/>
                <w:sz w:val="24"/>
                <w:szCs w:val="20"/>
                <w:lang w:val="nl-NL"/>
              </w:rPr>
              <w:t>p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 xml:space="preserve"> &lt; </w:t>
            </w:r>
            <w:r>
              <w:rPr>
                <w:b w:val="0"/>
                <w:bCs w:val="0"/>
                <w:sz w:val="24"/>
                <w:szCs w:val="20"/>
                <w:lang w:val="nl-NL"/>
              </w:rPr>
              <w:t>0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>.001 (*</w:t>
            </w:r>
            <w:r>
              <w:rPr>
                <w:b w:val="0"/>
                <w:bCs w:val="0"/>
                <w:sz w:val="24"/>
                <w:szCs w:val="20"/>
                <w:lang w:val="nl-NL"/>
              </w:rPr>
              <w:t>*</w:t>
            </w:r>
            <w:r w:rsidRPr="00715000">
              <w:rPr>
                <w:b w:val="0"/>
                <w:bCs w:val="0"/>
                <w:sz w:val="24"/>
                <w:szCs w:val="20"/>
                <w:lang w:val="nl-NL"/>
              </w:rPr>
              <w:t>*)</w:t>
            </w:r>
            <w:r>
              <w:rPr>
                <w:b w:val="0"/>
                <w:bCs w:val="0"/>
                <w:sz w:val="24"/>
                <w:szCs w:val="20"/>
                <w:lang w:val="nl-NL"/>
              </w:rPr>
              <w:t>.</w:t>
            </w:r>
          </w:p>
          <w:p w14:paraId="6BBA6188" w14:textId="77777777" w:rsidR="009F4B73" w:rsidRDefault="009F4B73" w:rsidP="000161F2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</w:tbl>
    <w:p w14:paraId="6C09D3D7" w14:textId="6425BAA1" w:rsidR="009F4B73" w:rsidRPr="009F4B73" w:rsidRDefault="009F4B73" w:rsidP="009F4B73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Given the high 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p</w:t>
      </w:r>
      <w:r w:rsidRPr="00715000">
        <w:rPr>
          <w:b w:val="0"/>
          <w:bCs w:val="0"/>
          <w:sz w:val="24"/>
          <w:szCs w:val="20"/>
          <w:lang w:val="en-US"/>
        </w:rPr>
        <w:t xml:space="preserve">-value for Stage, the SPSN phases differed sufficiently that they could not be treated as originating from the same underlying </w:t>
      </w:r>
      <w:r>
        <w:rPr>
          <w:b w:val="0"/>
          <w:bCs w:val="0"/>
          <w:sz w:val="24"/>
          <w:szCs w:val="20"/>
          <w:lang w:val="en-US"/>
        </w:rPr>
        <w:t>mechanism</w:t>
      </w:r>
      <w:r w:rsidRPr="00715000">
        <w:rPr>
          <w:b w:val="0"/>
          <w:bCs w:val="0"/>
          <w:sz w:val="24"/>
          <w:szCs w:val="20"/>
          <w:lang w:val="en-US"/>
        </w:rPr>
        <w:t>. For this reason, we focused on the habituation phase when assessing general exploration, as it is the least influenced by social behavior or other</w:t>
      </w:r>
      <w:r>
        <w:rPr>
          <w:b w:val="0"/>
          <w:bCs w:val="0"/>
          <w:sz w:val="24"/>
          <w:szCs w:val="20"/>
          <w:lang w:val="en-US"/>
        </w:rPr>
        <w:t xml:space="preserve"> </w:t>
      </w:r>
      <w:r w:rsidRPr="00715000">
        <w:rPr>
          <w:b w:val="0"/>
          <w:bCs w:val="0"/>
          <w:sz w:val="24"/>
          <w:szCs w:val="20"/>
          <w:lang w:val="en-US"/>
        </w:rPr>
        <w:t>processes.</w:t>
      </w:r>
    </w:p>
    <w:p w14:paraId="7125797F" w14:textId="767286DF" w:rsidR="00A70F1E" w:rsidRPr="009F4B73" w:rsidRDefault="00A70F1E" w:rsidP="003A63FA">
      <w:pPr>
        <w:pStyle w:val="Sectionheading"/>
        <w:numPr>
          <w:ilvl w:val="1"/>
          <w:numId w:val="1"/>
        </w:numPr>
        <w:jc w:val="left"/>
        <w:rPr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 </w:t>
      </w:r>
      <w:r w:rsidRPr="009F4B73">
        <w:rPr>
          <w:i/>
          <w:iCs/>
          <w:sz w:val="24"/>
          <w:szCs w:val="20"/>
          <w:lang w:val="en-US"/>
        </w:rPr>
        <w:tab/>
      </w:r>
      <w:r w:rsidRPr="009F4B73">
        <w:rPr>
          <w:i/>
          <w:iCs/>
          <w:sz w:val="24"/>
          <w:szCs w:val="20"/>
          <w:lang w:val="en-US"/>
        </w:rPr>
        <w:t>Morris water maze</w:t>
      </w:r>
    </w:p>
    <w:p w14:paraId="254F4619" w14:textId="03665BE9" w:rsidR="003A63FA" w:rsidRDefault="003A63F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</w:t>
      </w:r>
      <w:r w:rsidR="001A46C0">
        <w:rPr>
          <w:sz w:val="24"/>
          <w:szCs w:val="20"/>
          <w:lang w:val="en-US"/>
        </w:rPr>
        <w:t>V</w:t>
      </w:r>
    </w:p>
    <w:p w14:paraId="28E615B6" w14:textId="64380225" w:rsidR="003A63FA" w:rsidRDefault="00AC0B38" w:rsidP="003A63F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Frequentist results from s</w:t>
      </w:r>
      <w:r w:rsidR="003A63FA">
        <w:rPr>
          <w:b w:val="0"/>
          <w:bCs w:val="0"/>
          <w:i/>
          <w:iCs/>
          <w:sz w:val="24"/>
          <w:szCs w:val="20"/>
          <w:lang w:val="en-US"/>
        </w:rPr>
        <w:t>upplementary analysis of the acquisition phase (distance to target)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AC0B38" w14:paraId="338B5E26" w14:textId="13FF6A44" w:rsidTr="00AC0B3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0E93919C" w14:textId="77777777" w:rsidR="00AC0B38" w:rsidRDefault="00AC0B38" w:rsidP="003A63FA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45D65A" w14:textId="6F9DF5BA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3D1BE0" w14:textId="16431AD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6350C5" w14:textId="27692FCD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1E5AB9" w14:textId="5BB90279" w:rsidR="00AC0B38" w:rsidRP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AC0B38" w14:paraId="74B44585" w14:textId="36671D96" w:rsidTr="00AC0B3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1C994A16" w14:textId="5E54AD5D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3FBBFB9E" w14:textId="588D164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-4.30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9B0BD22" w14:textId="0F65342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7C5487EE" w14:textId="1C62849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1EFB9B5" w14:textId="24634C52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AC0B38" w14:paraId="6B0CC45A" w14:textId="2E672754" w:rsidTr="00AC0B38">
        <w:tc>
          <w:tcPr>
            <w:tcW w:w="3345" w:type="dxa"/>
            <w:vAlign w:val="center"/>
          </w:tcPr>
          <w:p w14:paraId="42DBE751" w14:textId="73522E3C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0945ECC4" w14:textId="66D46754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1.47</w:t>
            </w:r>
          </w:p>
        </w:tc>
        <w:tc>
          <w:tcPr>
            <w:tcW w:w="1587" w:type="dxa"/>
            <w:vAlign w:val="center"/>
          </w:tcPr>
          <w:p w14:paraId="5A98C29D" w14:textId="6BDF883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316EEFB5" w14:textId="376C127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1587" w:type="dxa"/>
            <w:vAlign w:val="center"/>
          </w:tcPr>
          <w:p w14:paraId="07EEB119" w14:textId="3A46360D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4772A5D5" w14:textId="6A4ABD85" w:rsidTr="00AC0B38">
        <w:tc>
          <w:tcPr>
            <w:tcW w:w="3345" w:type="dxa"/>
            <w:vAlign w:val="center"/>
          </w:tcPr>
          <w:p w14:paraId="63D59A58" w14:textId="0BE6B51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1587" w:type="dxa"/>
            <w:vAlign w:val="center"/>
          </w:tcPr>
          <w:p w14:paraId="148F004E" w14:textId="4A845DD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2.9</w:t>
            </w:r>
          </w:p>
        </w:tc>
        <w:tc>
          <w:tcPr>
            <w:tcW w:w="1587" w:type="dxa"/>
            <w:vAlign w:val="center"/>
          </w:tcPr>
          <w:p w14:paraId="4D0B7E1C" w14:textId="452C4CD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CF1E6D7" w14:textId="66149CE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0.005**</w:t>
            </w:r>
          </w:p>
        </w:tc>
        <w:tc>
          <w:tcPr>
            <w:tcW w:w="1587" w:type="dxa"/>
            <w:vAlign w:val="center"/>
          </w:tcPr>
          <w:p w14:paraId="7731AACE" w14:textId="1759523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0.003</w:t>
            </w:r>
          </w:p>
        </w:tc>
      </w:tr>
      <w:tr w:rsidR="00AC0B38" w14:paraId="66EB98E7" w14:textId="7DAB661B" w:rsidTr="00AC0B38">
        <w:tc>
          <w:tcPr>
            <w:tcW w:w="3345" w:type="dxa"/>
            <w:vAlign w:val="center"/>
          </w:tcPr>
          <w:p w14:paraId="1450C61B" w14:textId="14AC4C6F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79CCB898" w14:textId="02CBB65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-3.35</w:t>
            </w:r>
          </w:p>
        </w:tc>
        <w:tc>
          <w:tcPr>
            <w:tcW w:w="1587" w:type="dxa"/>
            <w:vAlign w:val="center"/>
          </w:tcPr>
          <w:p w14:paraId="3DD2A7AA" w14:textId="0B24158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5576F5C1" w14:textId="124BECA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&lt;0.001***</w:t>
            </w:r>
          </w:p>
        </w:tc>
        <w:tc>
          <w:tcPr>
            <w:tcW w:w="1587" w:type="dxa"/>
            <w:vAlign w:val="center"/>
          </w:tcPr>
          <w:p w14:paraId="4FBED484" w14:textId="7529BC0F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675D5EB4" w14:textId="493527D6" w:rsidTr="00AC0B38">
        <w:tc>
          <w:tcPr>
            <w:tcW w:w="3345" w:type="dxa"/>
            <w:vAlign w:val="center"/>
          </w:tcPr>
          <w:p w14:paraId="7755C4A9" w14:textId="741708A8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30667311" w14:textId="574C4DB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-1.51</w:t>
            </w:r>
          </w:p>
        </w:tc>
        <w:tc>
          <w:tcPr>
            <w:tcW w:w="1587" w:type="dxa"/>
            <w:vAlign w:val="center"/>
          </w:tcPr>
          <w:p w14:paraId="65592DC3" w14:textId="2EC7FE9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293D82D5" w14:textId="1C2AA57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  <w:tc>
          <w:tcPr>
            <w:tcW w:w="1587" w:type="dxa"/>
            <w:vAlign w:val="center"/>
          </w:tcPr>
          <w:p w14:paraId="37D0FBEC" w14:textId="5EA428CA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1A25AC63" w14:textId="7530D711" w:rsidTr="00AC0B38">
        <w:tc>
          <w:tcPr>
            <w:tcW w:w="3345" w:type="dxa"/>
            <w:vAlign w:val="center"/>
          </w:tcPr>
          <w:p w14:paraId="040714A8" w14:textId="0704436A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1EB02EC6" w14:textId="7D6766F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-2.58</w:t>
            </w:r>
          </w:p>
        </w:tc>
        <w:tc>
          <w:tcPr>
            <w:tcW w:w="1587" w:type="dxa"/>
            <w:vAlign w:val="center"/>
          </w:tcPr>
          <w:p w14:paraId="67FF2F2E" w14:textId="45B81CE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3C1DBF7" w14:textId="1E69D41A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</w:t>
            </w:r>
          </w:p>
        </w:tc>
        <w:tc>
          <w:tcPr>
            <w:tcW w:w="1587" w:type="dxa"/>
            <w:vAlign w:val="center"/>
          </w:tcPr>
          <w:p w14:paraId="7F206DEA" w14:textId="48BF552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3B344C00" w14:textId="3994664C" w:rsidTr="00AC0B3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3253078A" w14:textId="13E0D86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36550E1A" w14:textId="2846426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1.82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80AD488" w14:textId="6C5145A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288647C" w14:textId="7A49712B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583C548" w14:textId="6F355A7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0.002</w:t>
            </w:r>
          </w:p>
        </w:tc>
      </w:tr>
    </w:tbl>
    <w:p w14:paraId="3F70851D" w14:textId="77777777" w:rsidR="00AC0B38" w:rsidRDefault="00AC0B38" w:rsidP="00AC0B38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558207D8" w14:textId="08E0B31E" w:rsidR="00AC0B38" w:rsidRPr="00841778" w:rsidRDefault="00841778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Table </w:t>
      </w:r>
      <w:r w:rsidR="005367F8">
        <w:rPr>
          <w:sz w:val="24"/>
          <w:szCs w:val="20"/>
          <w:lang w:val="en-US"/>
        </w:rPr>
        <w:t>V</w:t>
      </w:r>
    </w:p>
    <w:p w14:paraId="210A0E75" w14:textId="37540DF5" w:rsidR="00841778" w:rsidRDefault="00841778" w:rsidP="00841778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Bayesian results from supplementary analysis of the acquisition phase (distance to target)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841778" w14:paraId="33A16323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15BC99EE" w14:textId="77777777" w:rsidR="00841778" w:rsidRDefault="00841778" w:rsidP="003A63FA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6A07FD" w14:textId="44BC9EFB" w:rsidR="00841778" w:rsidRPr="00841778" w:rsidRDefault="00841778" w:rsidP="00F0531E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1C16E85" w14:textId="406E6A10" w:rsidR="00841778" w:rsidRP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B9B6AA" w14:textId="09090D48" w:rsid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841778" w14:paraId="33240AB5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51650537" w14:textId="7EC05700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B85DE1B" w14:textId="0019D7B4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20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9A68474" w14:textId="0AC7D06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14343D65" w14:textId="63AB3280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-0.04</w:t>
            </w:r>
          </w:p>
        </w:tc>
      </w:tr>
      <w:tr w:rsidR="00841778" w14:paraId="0CD10369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08BB9261" w14:textId="56F4AE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1EEB57CD" w14:textId="183621B7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0.44</w:t>
            </w:r>
          </w:p>
        </w:tc>
        <w:tc>
          <w:tcPr>
            <w:tcW w:w="2154" w:type="dxa"/>
            <w:vAlign w:val="center"/>
          </w:tcPr>
          <w:p w14:paraId="45940EAA" w14:textId="554676E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-0.06</w:t>
            </w:r>
          </w:p>
        </w:tc>
        <w:tc>
          <w:tcPr>
            <w:tcW w:w="2154" w:type="dxa"/>
            <w:vAlign w:val="center"/>
          </w:tcPr>
          <w:p w14:paraId="5C037CA1" w14:textId="50F245A7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0.51</w:t>
            </w:r>
          </w:p>
        </w:tc>
      </w:tr>
      <w:tr w:rsidR="00841778" w14:paraId="55084F6B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497C7B3B" w14:textId="61FF63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47906717" w14:textId="628CCDDC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9.65</w:t>
            </w:r>
          </w:p>
        </w:tc>
        <w:tc>
          <w:tcPr>
            <w:tcW w:w="2154" w:type="dxa"/>
            <w:vAlign w:val="center"/>
          </w:tcPr>
          <w:p w14:paraId="09CFC356" w14:textId="3F463CC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0.26</w:t>
            </w:r>
          </w:p>
        </w:tc>
        <w:tc>
          <w:tcPr>
            <w:tcW w:w="2154" w:type="dxa"/>
            <w:vAlign w:val="center"/>
          </w:tcPr>
          <w:p w14:paraId="028575E4" w14:textId="70416EA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1.11</w:t>
            </w:r>
          </w:p>
        </w:tc>
      </w:tr>
      <w:tr w:rsidR="00841778" w14:paraId="50F23E4C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3ADBA06E" w14:textId="53801C63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16A65D4D" w14:textId="441A9E7F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4.42</w:t>
            </w:r>
          </w:p>
        </w:tc>
        <w:tc>
          <w:tcPr>
            <w:tcW w:w="2154" w:type="dxa"/>
            <w:vAlign w:val="center"/>
          </w:tcPr>
          <w:p w14:paraId="07561570" w14:textId="1067122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-0.10</w:t>
            </w:r>
          </w:p>
        </w:tc>
        <w:tc>
          <w:tcPr>
            <w:tcW w:w="2154" w:type="dxa"/>
            <w:vAlign w:val="center"/>
          </w:tcPr>
          <w:p w14:paraId="0C812196" w14:textId="58A3763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-0.03</w:t>
            </w:r>
          </w:p>
        </w:tc>
      </w:tr>
      <w:tr w:rsidR="00841778" w14:paraId="3701B480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784CDC65" w14:textId="35F5FDF2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37B01962" w14:textId="47E605AD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2154" w:type="dxa"/>
            <w:vAlign w:val="center"/>
          </w:tcPr>
          <w:p w14:paraId="79CAA6D4" w14:textId="2FD2184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vAlign w:val="center"/>
          </w:tcPr>
          <w:p w14:paraId="6E6F183C" w14:textId="08855D12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841778" w14:paraId="1E3FF031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57767255" w14:textId="07CC27BF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60D0CEE" w14:textId="22BC1B5E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4.59</w:t>
            </w:r>
          </w:p>
        </w:tc>
        <w:tc>
          <w:tcPr>
            <w:tcW w:w="2154" w:type="dxa"/>
            <w:vAlign w:val="center"/>
          </w:tcPr>
          <w:p w14:paraId="6DB5EF6F" w14:textId="1FD9586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-1.27</w:t>
            </w:r>
          </w:p>
        </w:tc>
        <w:tc>
          <w:tcPr>
            <w:tcW w:w="2154" w:type="dxa"/>
            <w:vAlign w:val="center"/>
          </w:tcPr>
          <w:p w14:paraId="77AF6198" w14:textId="559E7DB5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-0.21</w:t>
            </w:r>
          </w:p>
        </w:tc>
      </w:tr>
      <w:tr w:rsidR="00F0531E" w14:paraId="7A10837D" w14:textId="77777777" w:rsidTr="008B12E4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15EE57E7" w14:textId="033CB972" w:rsidR="00F0531E" w:rsidRPr="00841778" w:rsidRDefault="00F0531E" w:rsidP="00F0531E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3AEF30F" w14:textId="69CD2A54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9AF84DB" w14:textId="2B9FD1B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-0.001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D888984" w14:textId="4DE0CA5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</w:tr>
    </w:tbl>
    <w:p w14:paraId="33D991AB" w14:textId="797BCDD9" w:rsidR="003A63FA" w:rsidRDefault="008B12E4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516EAE50" w14:textId="2F444597" w:rsidR="008736AA" w:rsidRPr="008736AA" w:rsidRDefault="008736A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V</w:t>
      </w:r>
      <w:r w:rsidR="001A46C0">
        <w:rPr>
          <w:sz w:val="24"/>
          <w:szCs w:val="20"/>
          <w:lang w:val="en-US"/>
        </w:rPr>
        <w:t>I</w:t>
      </w:r>
    </w:p>
    <w:p w14:paraId="355A54B1" w14:textId="63BBF3A1" w:rsidR="008736AA" w:rsidRDefault="008736AA" w:rsidP="008736A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Frequentist results from supplementary analysis of the reversal acquisition phase 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8736AA" w14:paraId="0732948A" w14:textId="77777777" w:rsidTr="00A510A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656FDFD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C3220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4BAD5E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46F4BF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281821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8736AA" w14:paraId="1FE21035" w14:textId="77777777" w:rsidTr="00A510A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A793100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6598FAF" w14:textId="68D0D97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98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44EA1FBD" w14:textId="4FFC2E02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64D07677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C5DA725" w14:textId="1D8D5A0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3</w:t>
            </w:r>
          </w:p>
        </w:tc>
      </w:tr>
      <w:tr w:rsidR="008736AA" w14:paraId="50745F20" w14:textId="77777777" w:rsidTr="00A510A8">
        <w:tc>
          <w:tcPr>
            <w:tcW w:w="3345" w:type="dxa"/>
            <w:vAlign w:val="center"/>
          </w:tcPr>
          <w:p w14:paraId="3E948BF5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63CA1383" w14:textId="315C2A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0.98</w:t>
            </w:r>
          </w:p>
        </w:tc>
        <w:tc>
          <w:tcPr>
            <w:tcW w:w="1587" w:type="dxa"/>
            <w:vAlign w:val="center"/>
          </w:tcPr>
          <w:p w14:paraId="5A5B7CCD" w14:textId="03AB6E4E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02CFBA1D" w14:textId="4EFCBA6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0.33</w:t>
            </w:r>
          </w:p>
        </w:tc>
        <w:tc>
          <w:tcPr>
            <w:tcW w:w="1587" w:type="dxa"/>
            <w:vAlign w:val="center"/>
          </w:tcPr>
          <w:p w14:paraId="7623A4C0" w14:textId="52C451E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03AA5AFE" w14:textId="77777777" w:rsidTr="00A510A8">
        <w:tc>
          <w:tcPr>
            <w:tcW w:w="3345" w:type="dxa"/>
            <w:vAlign w:val="center"/>
          </w:tcPr>
          <w:p w14:paraId="1B722578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1587" w:type="dxa"/>
            <w:vAlign w:val="center"/>
          </w:tcPr>
          <w:p w14:paraId="05143414" w14:textId="39296AD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0.62</w:t>
            </w:r>
          </w:p>
        </w:tc>
        <w:tc>
          <w:tcPr>
            <w:tcW w:w="1587" w:type="dxa"/>
            <w:vAlign w:val="center"/>
          </w:tcPr>
          <w:p w14:paraId="731EA1AE" w14:textId="29A1546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792D75CF" w14:textId="190448E8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0.54</w:t>
            </w:r>
          </w:p>
        </w:tc>
        <w:tc>
          <w:tcPr>
            <w:tcW w:w="1587" w:type="dxa"/>
            <w:vAlign w:val="center"/>
          </w:tcPr>
          <w:p w14:paraId="600D9217" w14:textId="650DB51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52A81D03" w14:textId="77777777" w:rsidTr="008736AA">
        <w:tc>
          <w:tcPr>
            <w:tcW w:w="3345" w:type="dxa"/>
            <w:vAlign w:val="center"/>
          </w:tcPr>
          <w:p w14:paraId="3971858F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531D9D22" w14:textId="3A72981A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-1.20</w:t>
            </w:r>
          </w:p>
        </w:tc>
        <w:tc>
          <w:tcPr>
            <w:tcW w:w="1587" w:type="dxa"/>
            <w:vAlign w:val="center"/>
          </w:tcPr>
          <w:p w14:paraId="3222078E" w14:textId="310C550D" w:rsidR="008736AA" w:rsidRPr="00AC0B38" w:rsidRDefault="008736AA" w:rsidP="008736AA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5E88A322" w14:textId="1B319DB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0.23</w:t>
            </w:r>
          </w:p>
        </w:tc>
        <w:tc>
          <w:tcPr>
            <w:tcW w:w="1587" w:type="dxa"/>
            <w:vAlign w:val="center"/>
          </w:tcPr>
          <w:p w14:paraId="3AE7334E" w14:textId="6D362A56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0B60DE0C" w14:textId="77777777" w:rsidTr="00A510A8">
        <w:tc>
          <w:tcPr>
            <w:tcW w:w="3345" w:type="dxa"/>
            <w:vAlign w:val="center"/>
          </w:tcPr>
          <w:p w14:paraId="166DE897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11809CEF" w14:textId="5C18B2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-0.20</w:t>
            </w:r>
          </w:p>
        </w:tc>
        <w:tc>
          <w:tcPr>
            <w:tcW w:w="1587" w:type="dxa"/>
            <w:vAlign w:val="center"/>
          </w:tcPr>
          <w:p w14:paraId="0E113985" w14:textId="7FB264C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45D85BBD" w14:textId="3623652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0.84</w:t>
            </w:r>
          </w:p>
        </w:tc>
        <w:tc>
          <w:tcPr>
            <w:tcW w:w="1587" w:type="dxa"/>
            <w:vAlign w:val="center"/>
          </w:tcPr>
          <w:p w14:paraId="184432E3" w14:textId="57427EA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6DDAE0BF" w14:textId="77777777" w:rsidTr="00A510A8">
        <w:tc>
          <w:tcPr>
            <w:tcW w:w="3345" w:type="dxa"/>
            <w:vAlign w:val="center"/>
          </w:tcPr>
          <w:p w14:paraId="1E3332F3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2D365DC9" w14:textId="228658AB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-1.07</w:t>
            </w:r>
          </w:p>
        </w:tc>
        <w:tc>
          <w:tcPr>
            <w:tcW w:w="1587" w:type="dxa"/>
            <w:vAlign w:val="center"/>
          </w:tcPr>
          <w:p w14:paraId="19B8A2C4" w14:textId="6DE1C323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5B48FC43" w14:textId="278B760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29</w:t>
            </w:r>
          </w:p>
        </w:tc>
        <w:tc>
          <w:tcPr>
            <w:tcW w:w="1587" w:type="dxa"/>
            <w:vAlign w:val="center"/>
          </w:tcPr>
          <w:p w14:paraId="1A0285FC" w14:textId="59B04CF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23CD11F5" w14:textId="77777777" w:rsidTr="00A510A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00ECF52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1D868782" w14:textId="7114C40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4D0936A2" w14:textId="55EE14D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581B0DD" w14:textId="792E382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44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0B6B05E0" w14:textId="36EF9974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</w:tbl>
    <w:p w14:paraId="0D36A498" w14:textId="77777777" w:rsidR="008736AA" w:rsidRDefault="008736AA" w:rsidP="008736AA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61674A52" w14:textId="692E7477" w:rsidR="003B5613" w:rsidRPr="00841778" w:rsidRDefault="003B5613" w:rsidP="003B5613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V</w:t>
      </w:r>
      <w:r w:rsidR="005367F8">
        <w:rPr>
          <w:sz w:val="24"/>
          <w:szCs w:val="20"/>
          <w:lang w:val="en-US"/>
        </w:rPr>
        <w:t>I</w:t>
      </w:r>
      <w:r w:rsidR="001A46C0">
        <w:rPr>
          <w:sz w:val="24"/>
          <w:szCs w:val="20"/>
          <w:lang w:val="en-US"/>
        </w:rPr>
        <w:t>I</w:t>
      </w:r>
    </w:p>
    <w:p w14:paraId="529B0674" w14:textId="6A124B24" w:rsidR="003B5613" w:rsidRDefault="003B5613" w:rsidP="003B5613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Bayesian results from supplementary analysis of the</w:t>
      </w:r>
      <w:r w:rsidR="005C34DF">
        <w:rPr>
          <w:b w:val="0"/>
          <w:bCs w:val="0"/>
          <w:i/>
          <w:iCs/>
          <w:sz w:val="24"/>
          <w:szCs w:val="20"/>
          <w:lang w:val="en-US"/>
        </w:rPr>
        <w:t xml:space="preserve"> reversal</w:t>
      </w:r>
      <w:r>
        <w:rPr>
          <w:b w:val="0"/>
          <w:bCs w:val="0"/>
          <w:i/>
          <w:iCs/>
          <w:sz w:val="24"/>
          <w:szCs w:val="20"/>
          <w:lang w:val="en-US"/>
        </w:rPr>
        <w:t xml:space="preserve"> acquisition phase 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3B5613" w14:paraId="7FD54706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205361BD" w14:textId="77777777" w:rsidR="003B5613" w:rsidRDefault="003B5613" w:rsidP="00A510A8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D96215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39491F9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B0EF32" w14:textId="7777777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3B5613" w14:paraId="025D3FF1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412A6A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A90C0C4" w14:textId="404D7DA7" w:rsidR="003B5613" w:rsidRDefault="00FF40A2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&gt;100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E400675" w14:textId="4020716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-0.24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69447584" w14:textId="082CD40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-0.12</w:t>
            </w:r>
          </w:p>
        </w:tc>
      </w:tr>
      <w:tr w:rsidR="003B5613" w14:paraId="65F0E5FA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4E6AC51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7118A4BA" w14:textId="007C667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0.71</w:t>
            </w:r>
          </w:p>
        </w:tc>
        <w:tc>
          <w:tcPr>
            <w:tcW w:w="2154" w:type="dxa"/>
            <w:vAlign w:val="center"/>
          </w:tcPr>
          <w:p w14:paraId="59747771" w14:textId="0625778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-1.36</w:t>
            </w:r>
          </w:p>
        </w:tc>
        <w:tc>
          <w:tcPr>
            <w:tcW w:w="2154" w:type="dxa"/>
            <w:vAlign w:val="center"/>
          </w:tcPr>
          <w:p w14:paraId="64171E43" w14:textId="309E3BE5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0.79</w:t>
            </w:r>
          </w:p>
        </w:tc>
      </w:tr>
      <w:tr w:rsidR="003B5613" w14:paraId="1737DFE2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65B38867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3384B66E" w14:textId="2452996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1.43</w:t>
            </w:r>
          </w:p>
        </w:tc>
        <w:tc>
          <w:tcPr>
            <w:tcW w:w="2154" w:type="dxa"/>
            <w:vAlign w:val="center"/>
          </w:tcPr>
          <w:p w14:paraId="055759BB" w14:textId="3449C03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-1.70</w:t>
            </w:r>
          </w:p>
        </w:tc>
        <w:tc>
          <w:tcPr>
            <w:tcW w:w="2154" w:type="dxa"/>
            <w:vAlign w:val="center"/>
          </w:tcPr>
          <w:p w14:paraId="0319FE27" w14:textId="28B9F5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0.18</w:t>
            </w:r>
          </w:p>
        </w:tc>
      </w:tr>
      <w:tr w:rsidR="003B5613" w14:paraId="6D8E0D3B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5594A00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41CCA6A7" w14:textId="0BEF457C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vAlign w:val="center"/>
          </w:tcPr>
          <w:p w14:paraId="63223AA5" w14:textId="64ED331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-0.11</w:t>
            </w:r>
          </w:p>
        </w:tc>
        <w:tc>
          <w:tcPr>
            <w:tcW w:w="2154" w:type="dxa"/>
            <w:vAlign w:val="center"/>
          </w:tcPr>
          <w:p w14:paraId="3330ADF3" w14:textId="0AC00B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</w:tr>
      <w:tr w:rsidR="003B5613" w14:paraId="0FE293E9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7D9E74F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42FADEC2" w14:textId="237AACE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  <w:tc>
          <w:tcPr>
            <w:tcW w:w="2154" w:type="dxa"/>
            <w:vAlign w:val="center"/>
          </w:tcPr>
          <w:p w14:paraId="2D409204" w14:textId="4559C8E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-0.01</w:t>
            </w:r>
          </w:p>
        </w:tc>
        <w:tc>
          <w:tcPr>
            <w:tcW w:w="2154" w:type="dxa"/>
            <w:vAlign w:val="center"/>
          </w:tcPr>
          <w:p w14:paraId="212E7F9E" w14:textId="68DF8AF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</w:tr>
      <w:tr w:rsidR="003B5613" w14:paraId="7619D186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02511E60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D06FC59" w14:textId="78C9D383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0.92</w:t>
            </w:r>
          </w:p>
        </w:tc>
        <w:tc>
          <w:tcPr>
            <w:tcW w:w="2154" w:type="dxa"/>
            <w:vAlign w:val="center"/>
          </w:tcPr>
          <w:p w14:paraId="100BDA5F" w14:textId="2A8ED9B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-1.67</w:t>
            </w:r>
          </w:p>
        </w:tc>
        <w:tc>
          <w:tcPr>
            <w:tcW w:w="2154" w:type="dxa"/>
            <w:vAlign w:val="center"/>
          </w:tcPr>
          <w:p w14:paraId="31C5389E" w14:textId="5490532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0.71</w:t>
            </w:r>
          </w:p>
        </w:tc>
      </w:tr>
      <w:tr w:rsidR="003B5613" w14:paraId="2DE8E8CE" w14:textId="77777777" w:rsidTr="00A510A8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5787F07F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lastRenderedPageBreak/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5222ADB" w14:textId="48F612E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5AD2CA8E" w14:textId="59E1376A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63B18FDC" w14:textId="61497382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0.10</w:t>
            </w:r>
          </w:p>
        </w:tc>
      </w:tr>
    </w:tbl>
    <w:p w14:paraId="5B53B52D" w14:textId="3017BAA5" w:rsidR="008736AA" w:rsidRPr="008B12E4" w:rsidRDefault="003B5613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37BCF80E" w14:textId="39866A6D" w:rsidR="00777E1B" w:rsidRDefault="00777E1B" w:rsidP="00777E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Bayesian models</w:t>
      </w:r>
    </w:p>
    <w:p w14:paraId="3DADAF9F" w14:textId="4B373D8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16AA7">
        <w:rPr>
          <w:rFonts w:ascii="Times New Roman" w:hAnsi="Times New Roman" w:cs="Times New Roman"/>
          <w:sz w:val="24"/>
          <w:szCs w:val="24"/>
          <w:lang w:val="en-US"/>
        </w:rPr>
        <w:t>This section contains all parameter‑recovery plots and prior derivations for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Bayesian</w:t>
      </w:r>
      <w:r w:rsidRPr="00D16AA7">
        <w:rPr>
          <w:rFonts w:ascii="Times New Roman" w:hAnsi="Times New Roman" w:cs="Times New Roman"/>
          <w:sz w:val="24"/>
          <w:szCs w:val="24"/>
          <w:lang w:val="en-US"/>
        </w:rPr>
        <w:t xml:space="preserve"> models used in the analysis. Parameter recovery was performed on simulated datasets generated from the specified priors.</w:t>
      </w:r>
    </w:p>
    <w:p w14:paraId="2EEB917C" w14:textId="2698A1A6" w:rsidR="00E725D3" w:rsidRDefault="000E33F6" w:rsidP="000E33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ab/>
      </w:r>
      <w:r w:rsidRPr="000E33F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Priors</w:t>
      </w:r>
    </w:p>
    <w:p w14:paraId="2A86F59A" w14:textId="4CB2B361" w:rsidR="000E33F6" w:rsidRDefault="000E33F6" w:rsidP="000E33F6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When we conduct a two-way ANOVA in a Bayesian framework we can formulate it as a linear model and fit it on dummy coded predictors (0/1), and calculate the effects from the posterior:</w:t>
      </w:r>
    </w:p>
    <w:p w14:paraId="3A101D15" w14:textId="393C6F60" w:rsidR="000E33F6" w:rsidRPr="000E33F6" w:rsidRDefault="00000000" w:rsidP="00926B6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ij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= μ+α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x1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+β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x2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+γ(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x1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x2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)+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ϵ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ij</m:t>
            </m:r>
          </m:sub>
        </m:sSub>
      </m:oMath>
      <w:r w:rsidR="00926B6E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  with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ϵ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 ~ N(0,σ)</m:t>
        </m:r>
      </m:oMath>
    </w:p>
    <w:p w14:paraId="0FCA46D2" w14:textId="77777777" w:rsidR="00E725D3" w:rsidRDefault="00E725D3" w:rsidP="00E725D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870245" w14:textId="69E4B547" w:rsidR="00D16AA7" w:rsidRDefault="00926B6E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Where i </w:t>
      </w:r>
      <w:r w:rsidR="002331BC">
        <w:rPr>
          <w:rFonts w:ascii="Times New Roman" w:hAnsi="Times New Roman" w:cs="Times New Roman"/>
          <w:sz w:val="24"/>
          <w:szCs w:val="24"/>
          <w:lang w:val="en-US"/>
        </w:rPr>
        <w:t xml:space="preserve">indexes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subject and j = trial, </w:t>
      </w:r>
      <w:r w:rsidR="000F52C5">
        <w:rPr>
          <w:rFonts w:ascii="Times New Roman" w:hAnsi="Times New Roman" w:cs="Times New Roman"/>
          <w:sz w:val="24"/>
          <w:szCs w:val="24"/>
          <w:lang w:val="en-US"/>
        </w:rPr>
        <w:t xml:space="preserve">α is the weight of factor 1, β is the weight of factor 2 and γ is the interaction weight </w:t>
      </w:r>
    </w:p>
    <w:p w14:paraId="03EB844D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64B0F3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A3430B" w14:textId="77777777" w:rsid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Figure I</w:t>
      </w:r>
      <w:r w:rsidR="00D16A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 </w:t>
      </w:r>
    </w:p>
    <w:p w14:paraId="3C86D9C0" w14:textId="7F57BD9B" w:rsidR="00777E1B" w:rsidRP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Parameter recovery for the</w:t>
      </w:r>
      <w:r w:rsidR="00F71BC5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2-factor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F28C11A" w14:textId="77777777" w:rsidR="00F71BC5" w:rsidRDefault="00D16AA7" w:rsidP="00777E1B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740B17" wp14:editId="1561C0D0">
            <wp:extent cx="5760720" cy="3542030"/>
            <wp:effectExtent l="0" t="0" r="0" b="1270"/>
            <wp:docPr id="41164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Note. </w:t>
      </w:r>
      <w:r w:rsidR="00777E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int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interaction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w:r w:rsidR="00777E1B"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>µ</w:t>
      </w:r>
      <w:r w:rsid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group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=</m:t>
        </m:r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the variance around group mean. 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Note that 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lastRenderedPageBreak/>
        <w:t>the environment and treatment weights are not equivalent to ANOVA main effects, because the predictors were dummy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noBreakHyphen/>
        <w:t>coded.</w:t>
      </w:r>
      <w:r w:rsidRPr="00D16AA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</w:t>
      </w:r>
    </w:p>
    <w:p w14:paraId="55D41846" w14:textId="63D02DFF" w:rsidR="00F71BC5" w:rsidRDefault="00F71BC5" w:rsidP="00F71BC5">
      <w:pP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t>Figure III</w:t>
      </w:r>
    </w:p>
    <w:p w14:paraId="3E1AE66E" w14:textId="5095FC33" w:rsidR="00F71BC5" w:rsidRPr="00D16AA7" w:rsidRDefault="00F71BC5" w:rsidP="00F71BC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Parameter recovery for the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3-factor 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55B701" w14:textId="44818B45" w:rsidR="00F71BC5" w:rsidRPr="00F71BC5" w:rsidRDefault="00F71BC5" w:rsidP="00CB6007">
      <w:pPr>
        <w:ind w:hanging="567"/>
        <w:jc w:val="center"/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FC32C6" wp14:editId="5422A4AE">
            <wp:extent cx="6464935" cy="3371850"/>
            <wp:effectExtent l="0" t="0" r="0" b="0"/>
            <wp:docPr id="192407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93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431D" w14:textId="418D7460" w:rsidR="00777E1B" w:rsidRPr="00F71BC5" w:rsidRDefault="00F71BC5" w:rsidP="00F71BC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Note.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day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day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d_e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= day x environment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day x treatment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x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int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three-way interaction;</w:t>
      </w:r>
      <w:r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µ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variance. </w:t>
      </w:r>
    </w:p>
    <w:sectPr w:rsidR="00777E1B" w:rsidRPr="00F71B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0F96"/>
    <w:multiLevelType w:val="multilevel"/>
    <w:tmpl w:val="AD10C2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A8C6B7F"/>
    <w:multiLevelType w:val="multilevel"/>
    <w:tmpl w:val="5A225AB6"/>
    <w:lvl w:ilvl="0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7B45683F"/>
    <w:multiLevelType w:val="hybridMultilevel"/>
    <w:tmpl w:val="09323E5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9756043">
    <w:abstractNumId w:val="0"/>
  </w:num>
  <w:num w:numId="2" w16cid:durableId="1005134111">
    <w:abstractNumId w:val="1"/>
  </w:num>
  <w:num w:numId="3" w16cid:durableId="1267543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DB"/>
    <w:rsid w:val="00084FFC"/>
    <w:rsid w:val="000C0FAE"/>
    <w:rsid w:val="000E33F6"/>
    <w:rsid w:val="000F52C5"/>
    <w:rsid w:val="001A46C0"/>
    <w:rsid w:val="001B614A"/>
    <w:rsid w:val="002331BC"/>
    <w:rsid w:val="00274417"/>
    <w:rsid w:val="00363ECB"/>
    <w:rsid w:val="003A63FA"/>
    <w:rsid w:val="003B5613"/>
    <w:rsid w:val="00437EA9"/>
    <w:rsid w:val="0048058E"/>
    <w:rsid w:val="004D3A2E"/>
    <w:rsid w:val="00524817"/>
    <w:rsid w:val="005367F8"/>
    <w:rsid w:val="00566FD7"/>
    <w:rsid w:val="00582360"/>
    <w:rsid w:val="00585B72"/>
    <w:rsid w:val="005C34DF"/>
    <w:rsid w:val="005C5E7D"/>
    <w:rsid w:val="00642398"/>
    <w:rsid w:val="00715000"/>
    <w:rsid w:val="00735E98"/>
    <w:rsid w:val="00777E1B"/>
    <w:rsid w:val="007A68E3"/>
    <w:rsid w:val="007F709D"/>
    <w:rsid w:val="0083786A"/>
    <w:rsid w:val="00841778"/>
    <w:rsid w:val="008736AA"/>
    <w:rsid w:val="008B12E4"/>
    <w:rsid w:val="008B4E8F"/>
    <w:rsid w:val="00926B6E"/>
    <w:rsid w:val="00966AFD"/>
    <w:rsid w:val="009B6169"/>
    <w:rsid w:val="009F4B73"/>
    <w:rsid w:val="00A70F1E"/>
    <w:rsid w:val="00AC0B38"/>
    <w:rsid w:val="00B40671"/>
    <w:rsid w:val="00B56B8C"/>
    <w:rsid w:val="00B67771"/>
    <w:rsid w:val="00C67BC5"/>
    <w:rsid w:val="00C87F12"/>
    <w:rsid w:val="00CB6007"/>
    <w:rsid w:val="00CC4F80"/>
    <w:rsid w:val="00D16AA7"/>
    <w:rsid w:val="00D922DF"/>
    <w:rsid w:val="00DB002C"/>
    <w:rsid w:val="00DC2A54"/>
    <w:rsid w:val="00DE64DB"/>
    <w:rsid w:val="00E422A3"/>
    <w:rsid w:val="00E4680E"/>
    <w:rsid w:val="00E725D3"/>
    <w:rsid w:val="00E84D1C"/>
    <w:rsid w:val="00ED4082"/>
    <w:rsid w:val="00F0531E"/>
    <w:rsid w:val="00F23E2B"/>
    <w:rsid w:val="00F71BC5"/>
    <w:rsid w:val="00FF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CE339"/>
  <w15:chartTrackingRefBased/>
  <w15:docId w15:val="{7E7EFA1D-476A-458D-91EC-40BEC346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DB"/>
    <w:rPr>
      <w:b/>
      <w:bCs/>
      <w:smallCaps/>
      <w:color w:val="2F5496" w:themeColor="accent1" w:themeShade="BF"/>
      <w:spacing w:val="5"/>
    </w:rPr>
  </w:style>
  <w:style w:type="paragraph" w:customStyle="1" w:styleId="Sectionheading">
    <w:name w:val="Section heading"/>
    <w:basedOn w:val="Normal"/>
    <w:link w:val="SectionheadingChar"/>
    <w:qFormat/>
    <w:rsid w:val="00DE64DB"/>
    <w:pPr>
      <w:spacing w:line="360" w:lineRule="auto"/>
      <w:jc w:val="center"/>
    </w:pPr>
    <w:rPr>
      <w:rFonts w:ascii="Times New Roman" w:hAnsi="Times New Roman" w:cs="Times New Roman"/>
      <w:b/>
      <w:bCs/>
      <w:sz w:val="32"/>
      <w:szCs w:val="24"/>
      <w:lang w:val="en-GB"/>
    </w:rPr>
  </w:style>
  <w:style w:type="character" w:customStyle="1" w:styleId="SectionheadingChar">
    <w:name w:val="Section heading Char"/>
    <w:basedOn w:val="DefaultParagraphFont"/>
    <w:link w:val="Sectionheading"/>
    <w:rsid w:val="00DE64DB"/>
    <w:rPr>
      <w:rFonts w:ascii="Times New Roman" w:hAnsi="Times New Roman" w:cs="Times New Roman"/>
      <w:b/>
      <w:bCs/>
      <w:sz w:val="32"/>
      <w:szCs w:val="24"/>
      <w:lang w:val="en-GB"/>
    </w:rPr>
  </w:style>
  <w:style w:type="table" w:styleId="TableGrid">
    <w:name w:val="Table Grid"/>
    <w:basedOn w:val="TableNormal"/>
    <w:uiPriority w:val="39"/>
    <w:rsid w:val="00DE6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7E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</TotalTime>
  <Pages>6</Pages>
  <Words>963</Words>
  <Characters>5299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Siebe Everaerts</dc:creator>
  <cp:keywords/>
  <dc:description/>
  <cp:lastModifiedBy>Siebe Everaerts</cp:lastModifiedBy>
  <cp:revision>12</cp:revision>
  <dcterms:created xsi:type="dcterms:W3CDTF">2026-04-22T15:13:00Z</dcterms:created>
  <dcterms:modified xsi:type="dcterms:W3CDTF">2026-05-04T18:24:00Z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83450b0a-230a-450a-a909-36a9864703d0</vt:lpwstr>
  </property>
</Properties>
</file>