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2C87D" w14:textId="055080A3" w:rsidR="00FB7FC5" w:rsidRDefault="006675A7">
      <w:r>
        <w:t xml:space="preserve">Project title: </w:t>
      </w:r>
      <w:r w:rsidR="00EC2D82">
        <w:t>Predicting diabetic risk: p</w:t>
      </w:r>
      <w:r>
        <w:t xml:space="preserve">redicting </w:t>
      </w:r>
      <w:r w:rsidR="00EC2D82">
        <w:t>fasting blood glucose level</w:t>
      </w:r>
      <w:r>
        <w:t xml:space="preserve"> from diet survey</w:t>
      </w:r>
    </w:p>
    <w:p w14:paraId="67CA6A72" w14:textId="77777777" w:rsidR="00124FAB" w:rsidRDefault="00124FAB"/>
    <w:p w14:paraId="0D203D48" w14:textId="4F18E932" w:rsidR="00584E97" w:rsidRDefault="006675A7">
      <w:r>
        <w:t>Goal</w:t>
      </w:r>
      <w:r w:rsidR="007C0BDF">
        <w:t>:</w:t>
      </w:r>
    </w:p>
    <w:p w14:paraId="724E049B" w14:textId="30AE94FC" w:rsidR="006675A7" w:rsidRDefault="006675A7">
      <w:r>
        <w:t>This project will be developing predictive model</w:t>
      </w:r>
      <w:r w:rsidR="00EC2D82">
        <w:t>s</w:t>
      </w:r>
      <w:r>
        <w:t xml:space="preserve"> to predict</w:t>
      </w:r>
      <w:r w:rsidR="00EC2D82">
        <w:t xml:space="preserve"> fasting blood glucose </w:t>
      </w:r>
      <w:r w:rsidR="00584E97">
        <w:t>level from</w:t>
      </w:r>
      <w:r w:rsidR="00EC2D82">
        <w:t xml:space="preserve"> dietary and basic demographic information</w:t>
      </w:r>
      <w:r>
        <w:t>.</w:t>
      </w:r>
      <w:r w:rsidR="00EC2D82">
        <w:t xml:space="preserve"> The idea is to provides a tool to perform a virtual diabetic screening </w:t>
      </w:r>
      <w:r w:rsidR="00584E97">
        <w:t xml:space="preserve">based on one’s diet </w:t>
      </w:r>
      <w:r w:rsidR="00EC2D82">
        <w:t xml:space="preserve">to identify </w:t>
      </w:r>
      <w:r w:rsidR="00905976">
        <w:t>unaware i</w:t>
      </w:r>
      <w:r w:rsidR="00EC2D82">
        <w:t>ndividuals</w:t>
      </w:r>
      <w:r w:rsidR="00905976">
        <w:t>, who might have pre-diabetes or diabetes</w:t>
      </w:r>
      <w:r w:rsidR="00584E97">
        <w:t>, for further testing and consultation.</w:t>
      </w:r>
    </w:p>
    <w:p w14:paraId="69C4E84E" w14:textId="77777777" w:rsidR="00124FAB" w:rsidRDefault="00124FAB" w:rsidP="006675A7"/>
    <w:p w14:paraId="0D946687" w14:textId="69229178" w:rsidR="00584E97" w:rsidRDefault="007C0BDF" w:rsidP="006675A7">
      <w:r>
        <w:t>Targeted c</w:t>
      </w:r>
      <w:r w:rsidR="006675A7">
        <w:t>lient:</w:t>
      </w:r>
      <w:r w:rsidR="00124FAB">
        <w:t xml:space="preserve"> </w:t>
      </w:r>
    </w:p>
    <w:p w14:paraId="52E44414" w14:textId="7590FC3B" w:rsidR="006675A7" w:rsidRDefault="006675A7" w:rsidP="006675A7">
      <w:r>
        <w:t>Health institutions</w:t>
      </w:r>
      <w:r w:rsidR="00213EFE">
        <w:t xml:space="preserve"> and </w:t>
      </w:r>
      <w:r>
        <w:t>doctors that would perform health check and disease screening. The predictive model, which will require inputs from simple diet</w:t>
      </w:r>
      <w:r w:rsidR="00584E97">
        <w:t>ary</w:t>
      </w:r>
      <w:r>
        <w:t xml:space="preserve"> surveys, will help to identify </w:t>
      </w:r>
      <w:r w:rsidR="00C2482A">
        <w:t xml:space="preserve">patients with </w:t>
      </w:r>
      <w:r w:rsidR="00584E97">
        <w:t xml:space="preserve">potential </w:t>
      </w:r>
      <w:r w:rsidR="00C2482A">
        <w:t xml:space="preserve">underlying </w:t>
      </w:r>
      <w:r w:rsidR="00584E97">
        <w:t xml:space="preserve">diabetic </w:t>
      </w:r>
      <w:r w:rsidR="00C2482A">
        <w:t xml:space="preserve">conditions for </w:t>
      </w:r>
      <w:r w:rsidR="00584E97">
        <w:t xml:space="preserve">further </w:t>
      </w:r>
      <w:r w:rsidR="00C2482A">
        <w:t xml:space="preserve">examination. </w:t>
      </w:r>
      <w:r w:rsidR="00584E97">
        <w:t>Compared to measuring fasting blood glucose level from a blood drawn, t</w:t>
      </w:r>
      <w:r w:rsidR="00C2482A">
        <w:t xml:space="preserve">his </w:t>
      </w:r>
      <w:r w:rsidR="00584E97">
        <w:t xml:space="preserve">virtual screening approach, as the very first pass of screening, </w:t>
      </w:r>
      <w:r w:rsidR="00C2482A">
        <w:t xml:space="preserve">could </w:t>
      </w:r>
      <w:r w:rsidR="00584E97">
        <w:t>provid</w:t>
      </w:r>
      <w:r w:rsidR="000C7E3F">
        <w:t>e</w:t>
      </w:r>
      <w:r w:rsidR="00584E97">
        <w:t xml:space="preserve"> a quick and non-invasive assessment of </w:t>
      </w:r>
      <w:r w:rsidR="000C7E3F">
        <w:t xml:space="preserve">the potential diabetic risk. </w:t>
      </w:r>
    </w:p>
    <w:p w14:paraId="05F4AA7F" w14:textId="77777777" w:rsidR="006675A7" w:rsidRDefault="006675A7"/>
    <w:p w14:paraId="14610BF3" w14:textId="77777777" w:rsidR="00905976" w:rsidRDefault="006675A7">
      <w:r>
        <w:t>Data:</w:t>
      </w:r>
    </w:p>
    <w:p w14:paraId="09BBA3B5" w14:textId="57D4A8EA" w:rsidR="00584E97" w:rsidRDefault="006675A7">
      <w:r>
        <w:t>The National Health and Nutrition Examination Survey (NHANES) from 2013 to 2014 as curated on Kaggle will be used for this study.</w:t>
      </w:r>
      <w:r w:rsidR="00213EFE">
        <w:t xml:space="preserve"> The NHANES</w:t>
      </w:r>
      <w:r w:rsidR="00FD2F38">
        <w:t xml:space="preserve"> </w:t>
      </w:r>
      <w:r w:rsidR="00213EFE">
        <w:t xml:space="preserve">is </w:t>
      </w:r>
      <w:r w:rsidR="00FD2F38">
        <w:t xml:space="preserve">an annual study </w:t>
      </w:r>
      <w:r w:rsidR="00213EFE">
        <w:t>carried out by the National Center for Health Statistics (NCHS), a part of the Centers for Disease Control and Prevention (CDC)</w:t>
      </w:r>
      <w:r w:rsidR="00FD2F38">
        <w:t xml:space="preserve">, </w:t>
      </w:r>
      <w:r w:rsidR="00213EFE">
        <w:t xml:space="preserve">to evaluate the health and nutritional status of those reside in the United States, producing </w:t>
      </w:r>
      <w:r w:rsidR="00FD2F38">
        <w:t xml:space="preserve">the </w:t>
      </w:r>
      <w:r w:rsidR="00213EFE">
        <w:t>national health statistic</w:t>
      </w:r>
      <w:r w:rsidR="00FD2F38">
        <w:t xml:space="preserve">s. This annual study, consisted of both interviews and physical examinations, surveys 5000 individuals that represents the national population. </w:t>
      </w:r>
    </w:p>
    <w:p w14:paraId="2921FB46" w14:textId="77777777" w:rsidR="00584E97" w:rsidRDefault="00584E97"/>
    <w:p w14:paraId="038919CE" w14:textId="4CC999FA" w:rsidR="006675A7" w:rsidRDefault="00584E97">
      <w:r>
        <w:t xml:space="preserve">The NHANES </w:t>
      </w:r>
      <w:r w:rsidR="000C7E3F">
        <w:t xml:space="preserve">collects a wide variety of information. The interview </w:t>
      </w:r>
      <w:r w:rsidR="004E1CA8">
        <w:t xml:space="preserve">portion </w:t>
      </w:r>
      <w:r w:rsidR="00AC499A">
        <w:t>includes demographic, socioeconomic, dietary and health questionnaires. The examination</w:t>
      </w:r>
      <w:r w:rsidR="004E1CA8">
        <w:t xml:space="preserve"> portion includes laboratory tests as well as surveys of medical, dental, and physiological measurements. </w:t>
      </w:r>
      <w:r w:rsidR="00905976">
        <w:t xml:space="preserve">This study, focusing on </w:t>
      </w:r>
      <w:r w:rsidR="00C468C2">
        <w:t>modeling the relationships between diets and diabetes, utilize the following data from the 2013-2014 survey:</w:t>
      </w:r>
    </w:p>
    <w:p w14:paraId="6D24DCD1" w14:textId="3A7380AC" w:rsidR="00C468C2" w:rsidRDefault="00C468C2" w:rsidP="00C468C2">
      <w:pPr>
        <w:pStyle w:val="ListParagraph"/>
        <w:numPr>
          <w:ilvl w:val="0"/>
          <w:numId w:val="3"/>
        </w:numPr>
      </w:pPr>
      <w:r>
        <w:t>Laboratory measurements of fasting blood glucose level</w:t>
      </w:r>
      <w:r w:rsidR="00E61960">
        <w:t xml:space="preserve">. This is not included in the data set available on </w:t>
      </w:r>
      <w:proofErr w:type="gramStart"/>
      <w:r w:rsidR="00E61960">
        <w:t>Kaggle, and</w:t>
      </w:r>
      <w:proofErr w:type="gramEnd"/>
      <w:r w:rsidR="00E61960">
        <w:t xml:space="preserve"> was directly downloaded from the NHANES site.</w:t>
      </w:r>
    </w:p>
    <w:p w14:paraId="091FC3C5" w14:textId="3C2DD358" w:rsidR="00C468C2" w:rsidRDefault="00C468C2" w:rsidP="00C468C2">
      <w:pPr>
        <w:pStyle w:val="ListParagraph"/>
        <w:numPr>
          <w:ilvl w:val="0"/>
          <w:numId w:val="3"/>
        </w:numPr>
      </w:pPr>
      <w:r>
        <w:t>Dietary and nutrient information from the dietary survey. Specifically, the data</w:t>
      </w:r>
      <w:r w:rsidR="00F54434">
        <w:t xml:space="preserve"> </w:t>
      </w:r>
      <w:r>
        <w:t xml:space="preserve">includes </w:t>
      </w:r>
      <w:proofErr w:type="spellStart"/>
      <w:r w:rsidR="006A1926">
        <w:t>i</w:t>
      </w:r>
      <w:proofErr w:type="spellEnd"/>
      <w:r w:rsidR="006A1926">
        <w:t xml:space="preserve">) </w:t>
      </w:r>
      <w:r>
        <w:t xml:space="preserve">the types and </w:t>
      </w:r>
      <w:r w:rsidR="00F54434">
        <w:t>amounts</w:t>
      </w:r>
      <w:r>
        <w:t xml:space="preserve"> of food </w:t>
      </w:r>
      <w:r w:rsidR="00F54434">
        <w:t xml:space="preserve">and </w:t>
      </w:r>
      <w:r>
        <w:t>drinks</w:t>
      </w:r>
      <w:r w:rsidR="006A1926">
        <w:t xml:space="preserve"> </w:t>
      </w:r>
      <w:r w:rsidR="00F54434">
        <w:t>consumed in the 24-hour period before the interview</w:t>
      </w:r>
      <w:r w:rsidR="006A1926">
        <w:t>,</w:t>
      </w:r>
      <w:r w:rsidR="006A1926" w:rsidRPr="006A1926">
        <w:t xml:space="preserve"> </w:t>
      </w:r>
      <w:r w:rsidR="006A1926">
        <w:t xml:space="preserve">and the corresponding energy intake, nutrients and other food </w:t>
      </w:r>
      <w:proofErr w:type="gramStart"/>
      <w:r w:rsidR="006A1926">
        <w:t>components,  and</w:t>
      </w:r>
      <w:proofErr w:type="gramEnd"/>
      <w:r w:rsidR="006A1926">
        <w:t xml:space="preserve"> ii) diet-related habits, such as salt use in food preparation. </w:t>
      </w:r>
    </w:p>
    <w:p w14:paraId="1A48EEC2" w14:textId="006C1096" w:rsidR="00A01320" w:rsidRDefault="006A1926" w:rsidP="00A01320">
      <w:pPr>
        <w:pStyle w:val="ListParagraph"/>
        <w:numPr>
          <w:ilvl w:val="0"/>
          <w:numId w:val="3"/>
        </w:numPr>
      </w:pPr>
      <w:r>
        <w:t xml:space="preserve">Basic demographic information, </w:t>
      </w:r>
      <w:r w:rsidR="00A01320">
        <w:t>including age and gender.</w:t>
      </w:r>
    </w:p>
    <w:p w14:paraId="77931A2F" w14:textId="77777777" w:rsidR="003A00BE" w:rsidRDefault="003A00BE"/>
    <w:p w14:paraId="5D39640F" w14:textId="48848D5A" w:rsidR="006A1926" w:rsidRDefault="00A01320">
      <w:r>
        <w:t xml:space="preserve">The </w:t>
      </w:r>
      <w:r w:rsidR="00371B85">
        <w:t>selected data is summarized in Table 1.</w:t>
      </w:r>
      <w:r w:rsidR="007C0BDF">
        <w:t xml:space="preserve"> Th</w:t>
      </w:r>
      <w:r w:rsidR="00610626">
        <w:t>e</w:t>
      </w:r>
      <w:r w:rsidR="007C0BDF">
        <w:t xml:space="preserve"> selected data </w:t>
      </w:r>
      <w:r w:rsidR="003A00BE">
        <w:t xml:space="preserve">columns are </w:t>
      </w:r>
      <w:r w:rsidR="00610626">
        <w:t xml:space="preserve">extracted from </w:t>
      </w:r>
      <w:r w:rsidR="003A00BE">
        <w:t>various csv/</w:t>
      </w:r>
      <w:proofErr w:type="spellStart"/>
      <w:r w:rsidR="003A00BE">
        <w:t>xpt</w:t>
      </w:r>
      <w:proofErr w:type="spellEnd"/>
      <w:r w:rsidR="003A00BE">
        <w:t xml:space="preserve"> file</w:t>
      </w:r>
      <w:r w:rsidR="00610626">
        <w:t>s and merged based on the participant IDs. The data</w:t>
      </w:r>
      <w:r w:rsidR="007C0BDF">
        <w:t xml:space="preserve"> is relative clean</w:t>
      </w:r>
      <w:r w:rsidR="00610626">
        <w:t xml:space="preserve"> as ma</w:t>
      </w:r>
      <w:r w:rsidR="007C0BDF">
        <w:t>jority of th</w:t>
      </w:r>
      <w:r w:rsidR="00610626">
        <w:t>e</w:t>
      </w:r>
      <w:r w:rsidR="007C0BDF">
        <w:t xml:space="preserve"> data </w:t>
      </w:r>
      <w:r w:rsidR="00610626">
        <w:t xml:space="preserve">is </w:t>
      </w:r>
      <w:r w:rsidR="007C0BDF">
        <w:t xml:space="preserve">numerical and ready for modeling. Few are categorical data with “refused” and “don’t known” categories, which are converted as </w:t>
      </w:r>
      <w:proofErr w:type="spellStart"/>
      <w:r w:rsidR="007C0BDF">
        <w:t>NaN</w:t>
      </w:r>
      <w:proofErr w:type="spellEnd"/>
      <w:r w:rsidR="007C0BDF">
        <w:t xml:space="preserve"> before modeling.</w:t>
      </w:r>
      <w:r w:rsidR="007C59B0">
        <w:t xml:space="preserve"> Not all participants participated or answered all parts of the survey, and those with missing responses or </w:t>
      </w:r>
      <w:proofErr w:type="spellStart"/>
      <w:r w:rsidR="007C59B0">
        <w:t>NaN</w:t>
      </w:r>
      <w:proofErr w:type="spellEnd"/>
      <w:r w:rsidR="007C59B0">
        <w:t xml:space="preserve"> in any of the selected data fields are excluded. The final data set includes survey data from 1973 participants. </w:t>
      </w:r>
    </w:p>
    <w:p w14:paraId="5319A548" w14:textId="77777777" w:rsidR="007C59B0" w:rsidRDefault="007C59B0" w:rsidP="003508A8"/>
    <w:p w14:paraId="3669E3B6" w14:textId="4E05E471" w:rsidR="00E61960" w:rsidRDefault="00371B85" w:rsidP="003508A8">
      <w:r>
        <w:t xml:space="preserve">Table 1: Selected data from NHANES 2013-2014 data set. </w:t>
      </w:r>
    </w:p>
    <w:tbl>
      <w:tblPr>
        <w:tblW w:w="9439" w:type="dxa"/>
        <w:tblLook w:val="04A0" w:firstRow="1" w:lastRow="0" w:firstColumn="1" w:lastColumn="0" w:noHBand="0" w:noVBand="1"/>
      </w:tblPr>
      <w:tblGrid>
        <w:gridCol w:w="1370"/>
        <w:gridCol w:w="1891"/>
        <w:gridCol w:w="4480"/>
        <w:gridCol w:w="1698"/>
      </w:tblGrid>
      <w:tr w:rsidR="00371B85" w:rsidRPr="00371B85" w14:paraId="6EDF92A6" w14:textId="77777777" w:rsidTr="007C59B0">
        <w:trPr>
          <w:trHeight w:val="221"/>
        </w:trPr>
        <w:tc>
          <w:tcPr>
            <w:tcW w:w="1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6C2EC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Data group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B54F3" w14:textId="1F735F12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Data label</w:t>
            </w:r>
          </w:p>
        </w:tc>
        <w:tc>
          <w:tcPr>
            <w:tcW w:w="4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069AC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Description</w:t>
            </w:r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6CE6C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Variable type</w:t>
            </w:r>
          </w:p>
        </w:tc>
      </w:tr>
      <w:tr w:rsidR="00371B85" w:rsidRPr="00371B85" w14:paraId="359A724C" w14:textId="77777777" w:rsidTr="007C59B0">
        <w:trPr>
          <w:trHeight w:val="221"/>
        </w:trPr>
        <w:tc>
          <w:tcPr>
            <w:tcW w:w="13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9E96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Lab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B30D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LBXGLU</w:t>
            </w:r>
          </w:p>
        </w:tc>
        <w:tc>
          <w:tcPr>
            <w:tcW w:w="44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D729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Fasting Glucose (mg/dL)</w:t>
            </w:r>
          </w:p>
        </w:tc>
        <w:tc>
          <w:tcPr>
            <w:tcW w:w="16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1AD1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F21472C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F9BC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74CA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DR1TKCAL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663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Energy (kcal)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584B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6622406D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4276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8214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DR1TPROT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2C8D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Protein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EA9B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32FFDFBD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E791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8BCA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DR1TCARB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B17B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Carbohydrate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952F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45E747B1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716A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BBE1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DR1TSUGR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904A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Total sugars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525C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5FB75857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6299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5787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DR1TFIBE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B507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Dietary fiber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9F0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7D35DF23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4D84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ABB8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DR1TTFAT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A3F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Total fat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76C6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D40AFBB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E455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7E02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DR1TSFAT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FB43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Total saturated fatty acids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1F06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625CB03D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26CA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E323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DR1TMFAT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8ED4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Total monounsaturated fatty acids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478D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FFCF630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1EFB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664B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DR1TPFAT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1EE5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Total polyunsaturated fatty acids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2164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6C7EE99C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D4DD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089C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DR1TCHOL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33CA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Cholesterol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A17C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5EB8E58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4E7F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447A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DR1TATOC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D7F6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 xml:space="preserve">Vitamin E as </w:t>
            </w:r>
            <w:proofErr w:type="gramStart"/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alpha-tocopherol</w:t>
            </w:r>
            <w:proofErr w:type="gramEnd"/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 xml:space="preserve">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C581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5AE614F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09DB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F1D7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DR1TATOA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B447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Added alpha-tocopherol Vitamin E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E4D0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0AA4EA94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7E40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893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DR1TRET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681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Retinol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AE58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48A77D7A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7E48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670F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DR1TVARA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C6C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Vitamin A - RAE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B4F2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12775AF5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9F0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2334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DR1TACAR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6B21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proofErr w:type="gramStart"/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Alpha-carotene</w:t>
            </w:r>
            <w:proofErr w:type="gramEnd"/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 xml:space="preserve">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B012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338177EF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9282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6EF3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DR1TBCAR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2B7B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Beta-carotene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DBE1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70A378ED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2C99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B8CE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DR1TCRYP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A4459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Beta-cryptoxanthin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0C09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73434606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1D2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1265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DR1TLYCO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9EAD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Lycopene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371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1C1E2D32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42F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1235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DR1TLZ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112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Lutein + zeaxanthin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C0C3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3CACFCF4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8910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FDC4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DR1TVB1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1A459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Thiamin Vitamin B1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AB20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12924B2B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0F5E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59F6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DR1TVB2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935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Riboflavin Vitamin B2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0A26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364A52EF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A61A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0090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DR1TNIAC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F31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Niacin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9616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42DB132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C5C3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B599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DR1TVB6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8CFF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Vitamin B6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030D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5F6FD8C6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9AE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DA7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DR1TFOLA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0006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Total folate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CF14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A5CACA2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0A6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90A6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DR1TFA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0251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Folic acid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B0AD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52B39264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78F5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35AF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DR1TFF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A04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Food folate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0CF0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538A82A2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3E569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4DA3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DR1TFDFE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541F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Folate DFE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122A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364F3B07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25C4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674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DR1TCHL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81E8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Total choline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8DD5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76A6BE10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843C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CE0A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DR1TVB12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3BC8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Vitamin B12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3D6D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75D02E9A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66D9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70469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DR1TB12A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0FFC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Added vitamin B12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1EBC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4F36E589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8B1F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F6F3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DR1TVC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BB80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Vitamin C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FACD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4A917B8B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0976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D341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DR1TVD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34E5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Vitamin D - D2 + D3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05B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64FE696D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D635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8739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DR1TVK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66AA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Vitamin K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4E8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3B61DDB4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F6E2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120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DR1TCALC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C694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Calcium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0D75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1ADC0695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3059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ABC2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DR1TPHOS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5B3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Phosphorus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438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7AD14B17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53DB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CBF0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DR1TMAGN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8BEC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Magnesium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B358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5AE96D1C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AA36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B453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DR1TIRON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B1B8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Iron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D08D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10CD0B6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BA3D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837D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DR1TZINC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2B4F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Zinc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5C96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5189F29B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F8A7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0DC5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DR1TCOPP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1C3E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Copper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56E0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30E87B7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D00C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364F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DR1TSODI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4A0E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Sodium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CD97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7AD89EAA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92BC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1694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DR1TPOTA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FB51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Potassium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3CC7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57309CAE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BD5F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D636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DR1TSELE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ABF4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Selenium (mcg)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F45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51985D23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7939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582D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DR1TCAFF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91F2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Caffeine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C620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7EA9E664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9D7F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EE6D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DR1TTHEO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9895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Theobromine (mg)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7796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239A2A91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8997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35B7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DR1TALCO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9C9A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Alcohol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95C6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46B54B11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FC60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CF41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DR1TMOIS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C6EB9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Moisture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05F4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4AD0EBC1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D9E4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A7C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DR1BWATZ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9D6D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Total bottled water drank yesterday (gm)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4626F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55AE2495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1242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3D7B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DBQ095Z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827A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Type of table salt used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6224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Categorical</w:t>
            </w:r>
          </w:p>
        </w:tc>
      </w:tr>
      <w:tr w:rsidR="00371B85" w:rsidRPr="00371B85" w14:paraId="0B43A5A3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E4EDC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4028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DBD100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195CA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How often add salt to food at table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C2853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Categorical</w:t>
            </w:r>
          </w:p>
        </w:tc>
      </w:tr>
      <w:tr w:rsidR="00371B85" w:rsidRPr="00371B85" w14:paraId="65852C8A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61B8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A1408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DRQSPREP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F4D85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Salt used in preparation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DE69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Categorical</w:t>
            </w:r>
          </w:p>
        </w:tc>
      </w:tr>
      <w:tr w:rsidR="00371B85" w:rsidRPr="00371B85" w14:paraId="75DAB261" w14:textId="77777777" w:rsidTr="00371B85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A8E9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Diet</w:t>
            </w:r>
          </w:p>
        </w:tc>
        <w:tc>
          <w:tcPr>
            <w:tcW w:w="1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DE6C4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DR1TWS</w:t>
            </w:r>
          </w:p>
        </w:tc>
        <w:tc>
          <w:tcPr>
            <w:tcW w:w="4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ABCDB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Tap water source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BD442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Categorical</w:t>
            </w:r>
          </w:p>
        </w:tc>
      </w:tr>
      <w:tr w:rsidR="00371B85" w:rsidRPr="00371B85" w14:paraId="29FB08D8" w14:textId="77777777" w:rsidTr="007C59B0">
        <w:trPr>
          <w:trHeight w:val="221"/>
        </w:trPr>
        <w:tc>
          <w:tcPr>
            <w:tcW w:w="13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A1B3D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Demography</w:t>
            </w:r>
          </w:p>
        </w:tc>
        <w:tc>
          <w:tcPr>
            <w:tcW w:w="189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3D17E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RIDAGEYR</w:t>
            </w:r>
          </w:p>
        </w:tc>
        <w:tc>
          <w:tcPr>
            <w:tcW w:w="44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8C2E9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Age in years</w:t>
            </w:r>
          </w:p>
        </w:tc>
        <w:tc>
          <w:tcPr>
            <w:tcW w:w="169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A5350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Numerical</w:t>
            </w:r>
          </w:p>
        </w:tc>
      </w:tr>
      <w:tr w:rsidR="00371B85" w:rsidRPr="00371B85" w14:paraId="11888FF2" w14:textId="77777777" w:rsidTr="007C59B0">
        <w:trPr>
          <w:trHeight w:val="221"/>
        </w:trPr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F05B6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Demography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AD64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RIAGENDR</w:t>
            </w:r>
          </w:p>
        </w:tc>
        <w:tc>
          <w:tcPr>
            <w:tcW w:w="4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B66B7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Gender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805D51" w14:textId="77777777" w:rsidR="00371B85" w:rsidRPr="00371B85" w:rsidRDefault="00371B85" w:rsidP="00371B85">
            <w:pPr>
              <w:rPr>
                <w:rFonts w:eastAsia="Times New Roman" w:cstheme="minorHAnsi"/>
                <w:color w:val="000000"/>
                <w:sz w:val="18"/>
                <w:szCs w:val="18"/>
              </w:rPr>
            </w:pPr>
            <w:r w:rsidRPr="00371B85">
              <w:rPr>
                <w:rFonts w:eastAsia="Times New Roman" w:cstheme="minorHAnsi"/>
                <w:color w:val="000000"/>
                <w:sz w:val="18"/>
                <w:szCs w:val="18"/>
              </w:rPr>
              <w:t>Categorical</w:t>
            </w:r>
          </w:p>
        </w:tc>
      </w:tr>
    </w:tbl>
    <w:p w14:paraId="2E2A9CEC" w14:textId="07548165" w:rsidR="00E61960" w:rsidRDefault="007C0BDF" w:rsidP="003508A8">
      <w:r>
        <w:lastRenderedPageBreak/>
        <w:t>Exploratory data analysis</w:t>
      </w:r>
      <w:r w:rsidR="0091053C">
        <w:t>:</w:t>
      </w:r>
    </w:p>
    <w:p w14:paraId="0C42C1F3" w14:textId="77777777" w:rsidR="003700BE" w:rsidRDefault="003700BE" w:rsidP="00FB7FC5"/>
    <w:p w14:paraId="37A42658" w14:textId="4FF4C766" w:rsidR="003700BE" w:rsidRDefault="003700BE" w:rsidP="00FB7FC5">
      <w:r>
        <w:t>Fasting blood glucose</w:t>
      </w:r>
      <w:r w:rsidR="0091053C">
        <w:t>:</w:t>
      </w:r>
    </w:p>
    <w:p w14:paraId="4097F49A" w14:textId="7C92675F" w:rsidR="003E537D" w:rsidRDefault="003700BE" w:rsidP="00FB7FC5">
      <w:r>
        <w:t>Normal fasting blood glucose is &lt;100 mg/dL, whereas values &gt;100 mg/dL are considered as prediab</w:t>
      </w:r>
      <w:r w:rsidR="00B64ECB">
        <w:t>et</w:t>
      </w:r>
      <w:r>
        <w:t>ic (100-125 mg/dL) or diabetic (&gt;126 mg/dL). In this study,</w:t>
      </w:r>
      <w:r w:rsidR="003E537D">
        <w:t xml:space="preserve"> </w:t>
      </w:r>
      <w:r w:rsidR="009B1C76">
        <w:t xml:space="preserve">data is </w:t>
      </w:r>
      <w:r w:rsidR="003E537D">
        <w:t>binary classifi</w:t>
      </w:r>
      <w:r w:rsidR="009B1C76">
        <w:t xml:space="preserve">ed into the </w:t>
      </w:r>
      <w:r w:rsidR="003E537D">
        <w:t xml:space="preserve">high fasting blood glucose </w:t>
      </w:r>
      <w:r w:rsidR="009B1C76">
        <w:t xml:space="preserve">group </w:t>
      </w:r>
      <w:r w:rsidR="003E537D">
        <w:t>(&gt;=100 mg/dL</w:t>
      </w:r>
      <w:r w:rsidR="009B1C76">
        <w:t>; N=819</w:t>
      </w:r>
      <w:r w:rsidR="003E537D">
        <w:t xml:space="preserve">) </w:t>
      </w:r>
      <w:r w:rsidR="009B1C76">
        <w:t>or the</w:t>
      </w:r>
      <w:r w:rsidR="003E537D">
        <w:t xml:space="preserve"> normal </w:t>
      </w:r>
      <w:r w:rsidR="009B1C76">
        <w:t xml:space="preserve">group </w:t>
      </w:r>
      <w:r w:rsidR="003E537D">
        <w:t>(&lt;100 mg/dL</w:t>
      </w:r>
      <w:r w:rsidR="009B1C76">
        <w:t>; N=1154</w:t>
      </w:r>
      <w:r w:rsidR="003E537D">
        <w:t>).</w:t>
      </w:r>
      <w:r w:rsidR="009B1C76">
        <w:t xml:space="preserve"> </w:t>
      </w:r>
    </w:p>
    <w:p w14:paraId="19E809AF" w14:textId="5D027B80" w:rsidR="00FB7FC5" w:rsidRDefault="003A00BE" w:rsidP="00FB7FC5">
      <w:r>
        <w:t xml:space="preserve">The distribution of the fasting blood glucose data is </w:t>
      </w:r>
      <w:r w:rsidR="00FB7FC5">
        <w:t xml:space="preserve">summarized in Table 2 and is </w:t>
      </w:r>
      <w:r>
        <w:t xml:space="preserve">plotted in </w:t>
      </w:r>
      <w:r w:rsidR="00610626">
        <w:t>F</w:t>
      </w:r>
      <w:r>
        <w:t>igure 1</w:t>
      </w:r>
      <w:r w:rsidR="00610626">
        <w:t>.</w:t>
      </w:r>
      <w:r w:rsidR="00FB7FC5">
        <w:t xml:space="preserve"> </w:t>
      </w:r>
      <w:r w:rsidR="009B1C76">
        <w:t xml:space="preserve">The mean fasting blood glucose is 104 mg/dL which is slight above the 100 mg/dL </w:t>
      </w:r>
      <w:proofErr w:type="gramStart"/>
      <w:r w:rsidR="009B1C76">
        <w:t>As</w:t>
      </w:r>
      <w:proofErr w:type="gramEnd"/>
      <w:r w:rsidR="009B1C76">
        <w:t xml:space="preserve"> shown in Figure 1, the distribution appears to be normal but with a long tail on the right. </w:t>
      </w:r>
      <w:r w:rsidR="00D31D8F">
        <w:t>When grouped the data by gender, the male’s distribution shows a sharp peak at 100 mg/dL, while the female’s distribution has a shoulder on the left, indicating more females have normal blood glucose measurements than the males.</w:t>
      </w:r>
    </w:p>
    <w:p w14:paraId="2936C89A" w14:textId="77777777" w:rsidR="00FB7FC5" w:rsidRDefault="00FB7FC5" w:rsidP="00FB7FC5"/>
    <w:p w14:paraId="5AF014A9" w14:textId="58F783BD" w:rsidR="00FB7FC5" w:rsidRDefault="00FB7FC5" w:rsidP="00FB7FC5">
      <w:r>
        <w:t>Table 2. Statistics of fasting blood glucose measurements.</w:t>
      </w:r>
    </w:p>
    <w:p w14:paraId="2A60E7C5" w14:textId="77777777" w:rsidR="00FB7FC5" w:rsidRDefault="00FB7FC5" w:rsidP="00FB7FC5"/>
    <w:tbl>
      <w:tblPr>
        <w:tblW w:w="2600" w:type="dxa"/>
        <w:tblBorders>
          <w:top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300"/>
        <w:gridCol w:w="1300"/>
      </w:tblGrid>
      <w:tr w:rsidR="00FB7FC5" w:rsidRPr="00FB7FC5" w14:paraId="483EB6ED" w14:textId="77777777" w:rsidTr="00FB7FC5">
        <w:trPr>
          <w:trHeight w:val="34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134FB37" w14:textId="77777777" w:rsidR="00FB7FC5" w:rsidRPr="00FB7FC5" w:rsidRDefault="00FB7FC5" w:rsidP="00FB7FC5">
            <w:pPr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count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896476B" w14:textId="77777777" w:rsidR="00FB7FC5" w:rsidRPr="00FB7FC5" w:rsidRDefault="00FB7FC5" w:rsidP="00FB7FC5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1973</w:t>
            </w:r>
          </w:p>
        </w:tc>
      </w:tr>
      <w:tr w:rsidR="00FB7FC5" w:rsidRPr="00FB7FC5" w14:paraId="01C95919" w14:textId="77777777" w:rsidTr="00FB7FC5">
        <w:trPr>
          <w:trHeight w:val="34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8FC80E2" w14:textId="77777777" w:rsidR="00FB7FC5" w:rsidRPr="00FB7FC5" w:rsidRDefault="00FB7FC5" w:rsidP="00FB7FC5">
            <w:pPr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mean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9E92F52" w14:textId="77777777" w:rsidR="00FB7FC5" w:rsidRPr="00FB7FC5" w:rsidRDefault="00FB7FC5" w:rsidP="00FB7FC5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104.2</w:t>
            </w:r>
          </w:p>
        </w:tc>
      </w:tr>
      <w:tr w:rsidR="00FB7FC5" w:rsidRPr="00FB7FC5" w14:paraId="7FE2B2E8" w14:textId="77777777" w:rsidTr="00FB7FC5">
        <w:trPr>
          <w:trHeight w:val="34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46BD4BF" w14:textId="3EB6B011" w:rsidR="00FB7FC5" w:rsidRPr="00FB7FC5" w:rsidRDefault="00FB7FC5" w:rsidP="00FB7FC5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</w:t>
            </w:r>
            <w:r w:rsidRPr="00FB7FC5">
              <w:rPr>
                <w:rFonts w:ascii="Calibri" w:eastAsia="Times New Roman" w:hAnsi="Calibri" w:cs="Calibri"/>
                <w:color w:val="000000"/>
              </w:rPr>
              <w:t>td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7CD73DC" w14:textId="77777777" w:rsidR="00FB7FC5" w:rsidRPr="00FB7FC5" w:rsidRDefault="00FB7FC5" w:rsidP="00FB7FC5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30.6</w:t>
            </w:r>
          </w:p>
        </w:tc>
      </w:tr>
      <w:tr w:rsidR="00FB7FC5" w:rsidRPr="00FB7FC5" w14:paraId="68B7C60B" w14:textId="77777777" w:rsidTr="00FB7FC5">
        <w:trPr>
          <w:trHeight w:val="34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6F67561" w14:textId="77777777" w:rsidR="00FB7FC5" w:rsidRPr="00FB7FC5" w:rsidRDefault="00FB7FC5" w:rsidP="00FB7FC5">
            <w:pPr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min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801D0E6" w14:textId="77777777" w:rsidR="00FB7FC5" w:rsidRPr="00FB7FC5" w:rsidRDefault="00FB7FC5" w:rsidP="00FB7FC5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</w:tr>
      <w:tr w:rsidR="00FB7FC5" w:rsidRPr="00FB7FC5" w14:paraId="584C3090" w14:textId="77777777" w:rsidTr="00FB7FC5">
        <w:trPr>
          <w:trHeight w:val="34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D358091" w14:textId="77777777" w:rsidR="00FB7FC5" w:rsidRPr="00FB7FC5" w:rsidRDefault="00FB7FC5" w:rsidP="00FB7FC5">
            <w:pPr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25%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8921C15" w14:textId="77777777" w:rsidR="00FB7FC5" w:rsidRPr="00FB7FC5" w:rsidRDefault="00FB7FC5" w:rsidP="00FB7FC5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</w:tr>
      <w:tr w:rsidR="00FB7FC5" w:rsidRPr="00FB7FC5" w14:paraId="65CD22CE" w14:textId="77777777" w:rsidTr="00FB7FC5">
        <w:trPr>
          <w:trHeight w:val="34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DEFE378" w14:textId="77777777" w:rsidR="00FB7FC5" w:rsidRPr="00FB7FC5" w:rsidRDefault="00FB7FC5" w:rsidP="00FB7FC5">
            <w:pPr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50%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6F666A8" w14:textId="77777777" w:rsidR="00FB7FC5" w:rsidRPr="00FB7FC5" w:rsidRDefault="00FB7FC5" w:rsidP="00FB7FC5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</w:tr>
      <w:tr w:rsidR="00FB7FC5" w:rsidRPr="00FB7FC5" w14:paraId="07028B91" w14:textId="77777777" w:rsidTr="00FB7FC5">
        <w:trPr>
          <w:trHeight w:val="340"/>
        </w:trPr>
        <w:tc>
          <w:tcPr>
            <w:tcW w:w="13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28B5" w14:textId="77777777" w:rsidR="00FB7FC5" w:rsidRPr="00FB7FC5" w:rsidRDefault="00FB7FC5" w:rsidP="00FB7FC5">
            <w:pPr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75%</w:t>
            </w:r>
          </w:p>
        </w:tc>
        <w:tc>
          <w:tcPr>
            <w:tcW w:w="13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F6280" w14:textId="77777777" w:rsidR="00FB7FC5" w:rsidRPr="00FB7FC5" w:rsidRDefault="00FB7FC5" w:rsidP="00FB7FC5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</w:tr>
      <w:tr w:rsidR="00FB7FC5" w:rsidRPr="00FB7FC5" w14:paraId="7F2421A8" w14:textId="77777777" w:rsidTr="00FB7FC5">
        <w:trPr>
          <w:trHeight w:val="340"/>
        </w:trPr>
        <w:tc>
          <w:tcPr>
            <w:tcW w:w="13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0DC99" w14:textId="77777777" w:rsidR="00FB7FC5" w:rsidRPr="00FB7FC5" w:rsidRDefault="00FB7FC5" w:rsidP="00FB7FC5">
            <w:pPr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max</w:t>
            </w:r>
          </w:p>
        </w:tc>
        <w:tc>
          <w:tcPr>
            <w:tcW w:w="130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7F6C" w14:textId="77777777" w:rsidR="00FB7FC5" w:rsidRPr="00FB7FC5" w:rsidRDefault="00FB7FC5" w:rsidP="00FB7FC5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B7FC5">
              <w:rPr>
                <w:rFonts w:ascii="Calibri" w:eastAsia="Times New Roman" w:hAnsi="Calibri" w:cs="Calibri"/>
                <w:color w:val="000000"/>
              </w:rPr>
              <w:t>405</w:t>
            </w:r>
          </w:p>
        </w:tc>
      </w:tr>
    </w:tbl>
    <w:p w14:paraId="15F6F880" w14:textId="63BCBEC9" w:rsidR="00FB7FC5" w:rsidRDefault="00FB7FC5" w:rsidP="00FB7FC5">
      <w:r>
        <w:t xml:space="preserve"> </w:t>
      </w:r>
    </w:p>
    <w:p w14:paraId="1FC8AC81" w14:textId="708E95F2" w:rsidR="00610626" w:rsidRDefault="00610626" w:rsidP="003508A8"/>
    <w:p w14:paraId="4819FBCD" w14:textId="5EEB68B0" w:rsidR="00610626" w:rsidRPr="00610626" w:rsidRDefault="00610626" w:rsidP="00610626">
      <w:pPr>
        <w:rPr>
          <w:rFonts w:ascii="Times New Roman" w:eastAsia="Times New Roman" w:hAnsi="Times New Roman" w:cs="Times New Roman"/>
        </w:rPr>
      </w:pPr>
      <w:r w:rsidRPr="00610626">
        <w:rPr>
          <w:noProof/>
        </w:rPr>
        <w:drawing>
          <wp:inline distT="0" distB="0" distL="0" distR="0" wp14:anchorId="5AF019C8" wp14:editId="05426362">
            <wp:extent cx="4622800" cy="2903855"/>
            <wp:effectExtent l="0" t="0" r="0" b="0"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50E3" w14:textId="048A9392" w:rsidR="00610626" w:rsidRDefault="00FB7FC5" w:rsidP="003508A8">
      <w:r>
        <w:t>Figure 1. Distribution of fasting blood glucose.</w:t>
      </w:r>
    </w:p>
    <w:p w14:paraId="36ADB342" w14:textId="2DE34678" w:rsidR="00610626" w:rsidRDefault="00610626" w:rsidP="003508A8"/>
    <w:p w14:paraId="7014B19D" w14:textId="380C2899" w:rsidR="00D31D8F" w:rsidRDefault="00D31D8F" w:rsidP="003508A8"/>
    <w:p w14:paraId="08BAF1FC" w14:textId="1246863C" w:rsidR="00610626" w:rsidRDefault="009B1C76" w:rsidP="003508A8">
      <w:r>
        <w:rPr>
          <w:noProof/>
        </w:rPr>
        <w:drawing>
          <wp:inline distT="0" distB="0" distL="0" distR="0" wp14:anchorId="36986425" wp14:editId="4BA5EFD5">
            <wp:extent cx="5943600" cy="294513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197A" w14:textId="451CD30F" w:rsidR="009B1C76" w:rsidRDefault="009B1C76" w:rsidP="003508A8"/>
    <w:p w14:paraId="7DD9B80B" w14:textId="77D1BB33" w:rsidR="009B1C76" w:rsidRDefault="009B1C76" w:rsidP="003508A8">
      <w:r>
        <w:t>Figure 2. The distribution</w:t>
      </w:r>
      <w:r w:rsidR="00D31D8F">
        <w:t>s</w:t>
      </w:r>
      <w:r>
        <w:t xml:space="preserve"> of fasting blood glucose measurements </w:t>
      </w:r>
      <w:r w:rsidR="00D31D8F">
        <w:t>of males and females.</w:t>
      </w:r>
    </w:p>
    <w:p w14:paraId="6FB7A900" w14:textId="73DB56BD" w:rsidR="009B1C76" w:rsidRDefault="009B1C76" w:rsidP="003508A8"/>
    <w:p w14:paraId="74035AE4" w14:textId="4896D71B" w:rsidR="00E87397" w:rsidRDefault="007B774C" w:rsidP="003508A8">
      <w:r>
        <w:t>In Figure 3</w:t>
      </w:r>
      <w:r w:rsidR="0069475D">
        <w:t>a</w:t>
      </w:r>
      <w:r>
        <w:t xml:space="preserve">, </w:t>
      </w:r>
      <w:r w:rsidR="00E87397">
        <w:t>fasting blooding glucose values of different age groups</w:t>
      </w:r>
      <w:r>
        <w:t xml:space="preserve"> are plotted, showing </w:t>
      </w:r>
      <w:r w:rsidR="00E87397">
        <w:t xml:space="preserve">that </w:t>
      </w:r>
      <w:r w:rsidR="00535C09">
        <w:t>1) th</w:t>
      </w:r>
      <w:r>
        <w:t xml:space="preserve">e participants are evenly distributed across all age groups with a slightly higher population under 20, and 2) </w:t>
      </w:r>
      <w:r w:rsidR="00E87397">
        <w:t>all age groups appear to share a similar distribution of</w:t>
      </w:r>
      <w:r w:rsidR="00535C09">
        <w:t xml:space="preserve"> fasting blood glucose values, as most measurements are roughly around 100 mg/dL. </w:t>
      </w:r>
      <w:r>
        <w:t>The detailed boxplot in Figure 3b shows that, as age increases, t</w:t>
      </w:r>
      <w:r w:rsidR="00535C09">
        <w:t>he mean</w:t>
      </w:r>
      <w:r>
        <w:t>s</w:t>
      </w:r>
      <w:r w:rsidR="00535C09">
        <w:t xml:space="preserve"> </w:t>
      </w:r>
      <w:r>
        <w:t xml:space="preserve">of fasting blood glucose also increases. The inflection point is around age </w:t>
      </w:r>
      <w:r w:rsidR="00EB6158">
        <w:t>4</w:t>
      </w:r>
      <w:r>
        <w:t xml:space="preserve">0, as the means of fasting blood glucose appear to be above for those above </w:t>
      </w:r>
      <w:r w:rsidR="00EB6158">
        <w:t>4</w:t>
      </w:r>
      <w:r>
        <w:t xml:space="preserve">0 and up. </w:t>
      </w:r>
    </w:p>
    <w:p w14:paraId="508609C7" w14:textId="41320224" w:rsidR="003C7657" w:rsidRDefault="003C7657" w:rsidP="003508A8"/>
    <w:p w14:paraId="643A9F4A" w14:textId="4331CCDE" w:rsidR="003C7657" w:rsidRDefault="00CE5D52" w:rsidP="003508A8">
      <w:r>
        <w:t xml:space="preserve">To further examine the relationships between the selected features, </w:t>
      </w:r>
      <w:r w:rsidR="00481038">
        <w:t xml:space="preserve">the fasting blood glucose measurements and a selected subset of key features, including age, energy intake, and key nutrients consumed, including </w:t>
      </w:r>
      <w:r>
        <w:t>protein</w:t>
      </w:r>
      <w:r w:rsidR="00481038">
        <w:t>, carbohydrate, sugars and dietary fiber, are plotted against each other in Figure 4. The graph, as colored by the classification mentioned about based on the fasting blood glucose above 100 mg/dL or not, illustrate that there appear to be no clear relationships between most these features. The only exception appear</w:t>
      </w:r>
      <w:r w:rsidR="004E0705">
        <w:t>s</w:t>
      </w:r>
      <w:r w:rsidR="00481038">
        <w:t xml:space="preserve"> to be age, in which older people appear to have a </w:t>
      </w:r>
      <w:proofErr w:type="gramStart"/>
      <w:r w:rsidR="00481038">
        <w:t>higher faster blood glucose measurements</w:t>
      </w:r>
      <w:proofErr w:type="gramEnd"/>
      <w:r w:rsidR="00481038">
        <w:t xml:space="preserve"> as discussed above. </w:t>
      </w:r>
    </w:p>
    <w:p w14:paraId="2C81A030" w14:textId="77777777" w:rsidR="003C7657" w:rsidRDefault="003C7657" w:rsidP="003508A8"/>
    <w:p w14:paraId="0F6A4DC3" w14:textId="287DB2CA" w:rsidR="00E87397" w:rsidRDefault="003C7657" w:rsidP="003508A8">
      <w:r>
        <w:rPr>
          <w:noProof/>
        </w:rPr>
        <w:lastRenderedPageBreak/>
        <w:drawing>
          <wp:inline distT="0" distB="0" distL="0" distR="0" wp14:anchorId="7940B1C4" wp14:editId="02A96ED4">
            <wp:extent cx="2404533" cy="2334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78" cy="23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CC1A" w14:textId="0A151C23" w:rsidR="00E87397" w:rsidRDefault="00E87397" w:rsidP="003508A8"/>
    <w:p w14:paraId="66E51293" w14:textId="43CB0553" w:rsidR="003C7657" w:rsidRDefault="003C7657" w:rsidP="003508A8">
      <w:r>
        <w:rPr>
          <w:noProof/>
        </w:rPr>
        <w:drawing>
          <wp:inline distT="0" distB="0" distL="0" distR="0" wp14:anchorId="5E981585" wp14:editId="3AD353C3">
            <wp:extent cx="5943600" cy="2033270"/>
            <wp:effectExtent l="0" t="0" r="0" b="0"/>
            <wp:docPr id="11" name="Picture 1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surve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9783" w14:textId="2FBF5956" w:rsidR="00E87397" w:rsidRDefault="00E87397" w:rsidP="003508A8"/>
    <w:p w14:paraId="019CEB0E" w14:textId="1FAF97A1" w:rsidR="00E87397" w:rsidRDefault="00E87397" w:rsidP="003508A8">
      <w:r>
        <w:t xml:space="preserve">Figure 3. </w:t>
      </w:r>
      <w:r w:rsidR="003C7657">
        <w:t>(</w:t>
      </w:r>
      <w:r w:rsidR="007B774C">
        <w:t xml:space="preserve">a) </w:t>
      </w:r>
      <w:r w:rsidR="003C7657">
        <w:t>Scatter plot of fasting</w:t>
      </w:r>
      <w:r>
        <w:t xml:space="preserve"> blood glucose of different age groups</w:t>
      </w:r>
      <w:r w:rsidR="003C7657">
        <w:t xml:space="preserve">. (b) Boxplot of fasting blood glucose measurements grouped by age.  </w:t>
      </w:r>
    </w:p>
    <w:p w14:paraId="2E58C8BE" w14:textId="1F19DEEB" w:rsidR="003C7657" w:rsidRDefault="003C7657" w:rsidP="003508A8"/>
    <w:p w14:paraId="3E899232" w14:textId="3EBA642D" w:rsidR="003C7657" w:rsidRDefault="003C7657" w:rsidP="003508A8"/>
    <w:p w14:paraId="1569F428" w14:textId="2F9085EE" w:rsidR="00CE5D52" w:rsidRPr="00CE5D52" w:rsidRDefault="00CE5D52" w:rsidP="00CE5D52">
      <w:pPr>
        <w:rPr>
          <w:rFonts w:ascii="Times New Roman" w:eastAsia="Times New Roman" w:hAnsi="Times New Roman" w:cs="Times New Roman"/>
        </w:rPr>
      </w:pPr>
      <w:r w:rsidRPr="00CE5D52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5E24B27" wp14:editId="236D34D5">
            <wp:extent cx="5943600" cy="5501005"/>
            <wp:effectExtent l="0" t="0" r="0" b="0"/>
            <wp:docPr id="13" name="Picture 13" descr="A screen sho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4127" w14:textId="627B806B" w:rsidR="003C7657" w:rsidRDefault="003C7657" w:rsidP="003C7657">
      <w:pPr>
        <w:rPr>
          <w:rFonts w:ascii="Times New Roman" w:eastAsia="Times New Roman" w:hAnsi="Times New Roman" w:cs="Times New Roman"/>
        </w:rPr>
      </w:pPr>
    </w:p>
    <w:p w14:paraId="36FA7D3C" w14:textId="6066B94C" w:rsidR="00CE5D52" w:rsidRPr="003C7657" w:rsidRDefault="00CE5D52" w:rsidP="003C76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 4. Pair-wise scatter plots of key features.</w:t>
      </w:r>
    </w:p>
    <w:p w14:paraId="0FA1EE4A" w14:textId="77777777" w:rsidR="003C7657" w:rsidRDefault="003C7657" w:rsidP="003508A8"/>
    <w:sectPr w:rsidR="003C7657" w:rsidSect="00090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431A8"/>
    <w:multiLevelType w:val="hybridMultilevel"/>
    <w:tmpl w:val="29865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00CEB"/>
    <w:multiLevelType w:val="hybridMultilevel"/>
    <w:tmpl w:val="2B4ED2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71045"/>
    <w:multiLevelType w:val="hybridMultilevel"/>
    <w:tmpl w:val="3DA411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5A7"/>
    <w:rsid w:val="000905FA"/>
    <w:rsid w:val="000C7E3F"/>
    <w:rsid w:val="00124FAB"/>
    <w:rsid w:val="00213EFE"/>
    <w:rsid w:val="003508A8"/>
    <w:rsid w:val="003700BE"/>
    <w:rsid w:val="00371B85"/>
    <w:rsid w:val="003A00BE"/>
    <w:rsid w:val="003C7657"/>
    <w:rsid w:val="003E537D"/>
    <w:rsid w:val="00481038"/>
    <w:rsid w:val="004E0705"/>
    <w:rsid w:val="004E1CA8"/>
    <w:rsid w:val="00535C09"/>
    <w:rsid w:val="00584E97"/>
    <w:rsid w:val="00610626"/>
    <w:rsid w:val="006675A7"/>
    <w:rsid w:val="0069475D"/>
    <w:rsid w:val="006A1926"/>
    <w:rsid w:val="007B774C"/>
    <w:rsid w:val="007C0BDF"/>
    <w:rsid w:val="007C59B0"/>
    <w:rsid w:val="00905976"/>
    <w:rsid w:val="0091053C"/>
    <w:rsid w:val="009B1C76"/>
    <w:rsid w:val="00A01320"/>
    <w:rsid w:val="00AC499A"/>
    <w:rsid w:val="00B64ECB"/>
    <w:rsid w:val="00C2482A"/>
    <w:rsid w:val="00C468C2"/>
    <w:rsid w:val="00CE5D52"/>
    <w:rsid w:val="00D31D8F"/>
    <w:rsid w:val="00E375E1"/>
    <w:rsid w:val="00E61960"/>
    <w:rsid w:val="00E87397"/>
    <w:rsid w:val="00EA59CD"/>
    <w:rsid w:val="00EB6158"/>
    <w:rsid w:val="00EC2D82"/>
    <w:rsid w:val="00F446BB"/>
    <w:rsid w:val="00F54434"/>
    <w:rsid w:val="00FB7FC5"/>
    <w:rsid w:val="00FD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4815E"/>
  <w15:chartTrackingRefBased/>
  <w15:docId w15:val="{E13D07E0-E919-144C-B2AE-07AFAAC8F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5A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7F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7F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</Pages>
  <Words>1217</Words>
  <Characters>6939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Siegfried Leung</dc:creator>
  <cp:keywords/>
  <dc:description/>
  <cp:lastModifiedBy>Siegfried Leung</cp:lastModifiedBy>
  <cp:revision>15</cp:revision>
  <dcterms:created xsi:type="dcterms:W3CDTF">2020-09-13T10:11:00Z</dcterms:created>
  <dcterms:modified xsi:type="dcterms:W3CDTF">2020-09-14T07:41:00Z</dcterms:modified>
</cp:coreProperties>
</file>