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7A3" w:rsidRDefault="00CD742E" w:rsidP="00CD742E">
      <w:pPr>
        <w:pStyle w:val="Title"/>
      </w:pPr>
      <w:proofErr w:type="spellStart"/>
      <w:proofErr w:type="gramStart"/>
      <w:r>
        <w:t>iSanta</w:t>
      </w:r>
      <w:proofErr w:type="spellEnd"/>
      <w:proofErr w:type="gramEnd"/>
      <w:r>
        <w:t xml:space="preserve"> Test Plan</w:t>
      </w:r>
    </w:p>
    <w:p w:rsidR="00CD742E" w:rsidRDefault="00CD742E" w:rsidP="00CD742E">
      <w:r>
        <w:t xml:space="preserve">Andrew </w:t>
      </w:r>
      <w:proofErr w:type="spellStart"/>
      <w:r>
        <w:t>Siegle</w:t>
      </w:r>
      <w:proofErr w:type="spellEnd"/>
      <w:r>
        <w:t xml:space="preserve"> and Sam Kim</w:t>
      </w:r>
    </w:p>
    <w:p w:rsidR="00CD742E" w:rsidRDefault="00CD742E" w:rsidP="00CD742E">
      <w:pPr>
        <w:pStyle w:val="Heading1"/>
      </w:pPr>
      <w:r>
        <w:t>Manual Testing</w:t>
      </w:r>
    </w:p>
    <w:p w:rsidR="00CD742E" w:rsidRDefault="00CD742E" w:rsidP="00CD742E">
      <w:r>
        <w:t>Since the user interface of the iPhone is hard to simulate for automated testing, this document will outline the manual tests for the user interaction with the app to create an intuitive and responsive user interface.</w:t>
      </w:r>
    </w:p>
    <w:tbl>
      <w:tblPr>
        <w:tblStyle w:val="GridTable1Light-Accent5"/>
        <w:tblW w:w="0" w:type="auto"/>
        <w:tblLook w:val="04A0" w:firstRow="1" w:lastRow="0" w:firstColumn="1" w:lastColumn="0" w:noHBand="0" w:noVBand="1"/>
      </w:tblPr>
      <w:tblGrid>
        <w:gridCol w:w="2289"/>
        <w:gridCol w:w="2554"/>
        <w:gridCol w:w="2108"/>
        <w:gridCol w:w="2399"/>
      </w:tblGrid>
      <w:tr w:rsidR="00CD742E" w:rsidTr="00C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CD742E" w:rsidRDefault="00CD742E" w:rsidP="00CD742E">
            <w:r>
              <w:t>Test Name</w:t>
            </w:r>
          </w:p>
        </w:tc>
        <w:tc>
          <w:tcPr>
            <w:tcW w:w="2554" w:type="dxa"/>
          </w:tcPr>
          <w:p w:rsidR="00CD742E" w:rsidRDefault="00CD742E" w:rsidP="00CD742E">
            <w:pPr>
              <w:cnfStyle w:val="100000000000" w:firstRow="1" w:lastRow="0" w:firstColumn="0" w:lastColumn="0" w:oddVBand="0" w:evenVBand="0" w:oddHBand="0" w:evenHBand="0" w:firstRowFirstColumn="0" w:firstRowLastColumn="0" w:lastRowFirstColumn="0" w:lastRowLastColumn="0"/>
            </w:pPr>
            <w:r>
              <w:t>Preconditions</w:t>
            </w:r>
          </w:p>
        </w:tc>
        <w:tc>
          <w:tcPr>
            <w:tcW w:w="2108" w:type="dxa"/>
          </w:tcPr>
          <w:p w:rsidR="00CD742E" w:rsidRDefault="00CD742E" w:rsidP="00CD742E">
            <w:pPr>
              <w:cnfStyle w:val="100000000000" w:firstRow="1" w:lastRow="0" w:firstColumn="0" w:lastColumn="0" w:oddVBand="0" w:evenVBand="0" w:oddHBand="0" w:evenHBand="0" w:firstRowFirstColumn="0" w:firstRowLastColumn="0" w:lastRowFirstColumn="0" w:lastRowLastColumn="0"/>
            </w:pPr>
            <w:r>
              <w:t>Steps</w:t>
            </w:r>
          </w:p>
        </w:tc>
        <w:tc>
          <w:tcPr>
            <w:tcW w:w="2399" w:type="dxa"/>
          </w:tcPr>
          <w:p w:rsidR="00CD742E" w:rsidRDefault="00CD742E" w:rsidP="00CD742E">
            <w:pPr>
              <w:cnfStyle w:val="100000000000" w:firstRow="1" w:lastRow="0" w:firstColumn="0" w:lastColumn="0" w:oddVBand="0" w:evenVBand="0" w:oddHBand="0" w:evenHBand="0" w:firstRowFirstColumn="0" w:firstRowLastColumn="0" w:lastRowFirstColumn="0" w:lastRowLastColumn="0"/>
            </w:pPr>
            <w:r>
              <w:t>Outcome</w:t>
            </w:r>
          </w:p>
        </w:tc>
      </w:tr>
      <w:tr w:rsidR="00CD742E" w:rsidTr="00CD742E">
        <w:tc>
          <w:tcPr>
            <w:cnfStyle w:val="001000000000" w:firstRow="0" w:lastRow="0" w:firstColumn="1" w:lastColumn="0" w:oddVBand="0" w:evenVBand="0" w:oddHBand="0" w:evenHBand="0" w:firstRowFirstColumn="0" w:firstRowLastColumn="0" w:lastRowFirstColumn="0" w:lastRowLastColumn="0"/>
            <w:tcW w:w="2289" w:type="dxa"/>
          </w:tcPr>
          <w:p w:rsidR="00CD742E" w:rsidRPr="002B423B" w:rsidRDefault="002B423B" w:rsidP="00CD742E">
            <w:pPr>
              <w:rPr>
                <w:b w:val="0"/>
              </w:rPr>
            </w:pPr>
            <w:r w:rsidRPr="002B423B">
              <w:rPr>
                <w:b w:val="0"/>
              </w:rPr>
              <w:t>Basic user input</w:t>
            </w:r>
          </w:p>
        </w:tc>
        <w:tc>
          <w:tcPr>
            <w:tcW w:w="2554" w:type="dxa"/>
          </w:tcPr>
          <w:p w:rsidR="00CD742E" w:rsidRPr="002B423B" w:rsidRDefault="002B423B" w:rsidP="00CD742E">
            <w:pPr>
              <w:cnfStyle w:val="000000000000" w:firstRow="0" w:lastRow="0" w:firstColumn="0" w:lastColumn="0" w:oddVBand="0" w:evenVBand="0" w:oddHBand="0" w:evenHBand="0" w:firstRowFirstColumn="0" w:firstRowLastColumn="0" w:lastRowFirstColumn="0" w:lastRowLastColumn="0"/>
            </w:pPr>
            <w:r>
              <w:t>User begins a new target analysis</w:t>
            </w:r>
          </w:p>
        </w:tc>
        <w:tc>
          <w:tcPr>
            <w:tcW w:w="2108" w:type="dxa"/>
          </w:tcPr>
          <w:p w:rsidR="00CD742E" w:rsidRPr="002B423B" w:rsidRDefault="002B423B" w:rsidP="00CD742E">
            <w:pPr>
              <w:cnfStyle w:val="000000000000" w:firstRow="0" w:lastRow="0" w:firstColumn="0" w:lastColumn="0" w:oddVBand="0" w:evenVBand="0" w:oddHBand="0" w:evenHBand="0" w:firstRowFirstColumn="0" w:firstRowLastColumn="0" w:lastRowFirstColumn="0" w:lastRowLastColumn="0"/>
            </w:pPr>
            <w:r>
              <w:t>User taps on an input field.  User is prompted for what to enter into the field.  User clicks ‘done’ button on the keyboard</w:t>
            </w:r>
          </w:p>
        </w:tc>
        <w:tc>
          <w:tcPr>
            <w:tcW w:w="2399" w:type="dxa"/>
          </w:tcPr>
          <w:p w:rsidR="00CD742E" w:rsidRPr="002B423B" w:rsidRDefault="002B423B" w:rsidP="00CD742E">
            <w:pPr>
              <w:cnfStyle w:val="000000000000" w:firstRow="0" w:lastRow="0" w:firstColumn="0" w:lastColumn="0" w:oddVBand="0" w:evenVBand="0" w:oddHBand="0" w:evenHBand="0" w:firstRowFirstColumn="0" w:firstRowLastColumn="0" w:lastRowFirstColumn="0" w:lastRowLastColumn="0"/>
            </w:pPr>
            <w:r>
              <w:t>User is returned to scroll view and the data is saved in the model.</w:t>
            </w:r>
          </w:p>
        </w:tc>
      </w:tr>
      <w:tr w:rsidR="00CD742E" w:rsidTr="00CD742E">
        <w:tc>
          <w:tcPr>
            <w:cnfStyle w:val="001000000000" w:firstRow="0" w:lastRow="0" w:firstColumn="1" w:lastColumn="0" w:oddVBand="0" w:evenVBand="0" w:oddHBand="0" w:evenHBand="0" w:firstRowFirstColumn="0" w:firstRowLastColumn="0" w:lastRowFirstColumn="0" w:lastRowLastColumn="0"/>
            <w:tcW w:w="2289" w:type="dxa"/>
          </w:tcPr>
          <w:p w:rsidR="00CD742E" w:rsidRPr="002B423B" w:rsidRDefault="002B423B" w:rsidP="00CD742E">
            <w:pPr>
              <w:rPr>
                <w:b w:val="0"/>
              </w:rPr>
            </w:pPr>
            <w:r>
              <w:rPr>
                <w:b w:val="0"/>
              </w:rPr>
              <w:t>Take a picture</w:t>
            </w:r>
          </w:p>
        </w:tc>
        <w:tc>
          <w:tcPr>
            <w:tcW w:w="2554" w:type="dxa"/>
          </w:tcPr>
          <w:p w:rsidR="00CD742E" w:rsidRPr="002B423B" w:rsidRDefault="002B423B" w:rsidP="00CD742E">
            <w:pPr>
              <w:cnfStyle w:val="000000000000" w:firstRow="0" w:lastRow="0" w:firstColumn="0" w:lastColumn="0" w:oddVBand="0" w:evenVBand="0" w:oddHBand="0" w:evenHBand="0" w:firstRowFirstColumn="0" w:firstRowLastColumn="0" w:lastRowFirstColumn="0" w:lastRowLastColumn="0"/>
            </w:pPr>
            <w:r>
              <w:t>User begins a new target analysis.</w:t>
            </w:r>
          </w:p>
        </w:tc>
        <w:tc>
          <w:tcPr>
            <w:tcW w:w="2108" w:type="dxa"/>
          </w:tcPr>
          <w:p w:rsidR="00CD742E" w:rsidRPr="002B423B" w:rsidRDefault="002B423B" w:rsidP="00CD742E">
            <w:pPr>
              <w:cnfStyle w:val="000000000000" w:firstRow="0" w:lastRow="0" w:firstColumn="0" w:lastColumn="0" w:oddVBand="0" w:evenVBand="0" w:oddHBand="0" w:evenHBand="0" w:firstRowFirstColumn="0" w:firstRowLastColumn="0" w:lastRowFirstColumn="0" w:lastRowLastColumn="0"/>
            </w:pPr>
            <w:r>
              <w:t>User taps the ‘photo’ field.  User is asked where to obtain the photo.  User selects ‘take new photo.’  User is taken to the iPhone camera.  User takes a picture of the target.</w:t>
            </w:r>
          </w:p>
        </w:tc>
        <w:tc>
          <w:tcPr>
            <w:tcW w:w="2399" w:type="dxa"/>
          </w:tcPr>
          <w:p w:rsidR="00CD742E" w:rsidRPr="002B423B" w:rsidRDefault="002B423B" w:rsidP="00CD742E">
            <w:pPr>
              <w:cnfStyle w:val="000000000000" w:firstRow="0" w:lastRow="0" w:firstColumn="0" w:lastColumn="0" w:oddVBand="0" w:evenVBand="0" w:oddHBand="0" w:evenHBand="0" w:firstRowFirstColumn="0" w:firstRowLastColumn="0" w:lastRowFirstColumn="0" w:lastRowLastColumn="0"/>
            </w:pPr>
            <w:r>
              <w:t>Photo is saved and a thumbnail is displayed in the photo line item.</w:t>
            </w:r>
          </w:p>
        </w:tc>
      </w:tr>
      <w:tr w:rsidR="00CD742E" w:rsidTr="00CD742E">
        <w:tc>
          <w:tcPr>
            <w:cnfStyle w:val="001000000000" w:firstRow="0" w:lastRow="0" w:firstColumn="1" w:lastColumn="0" w:oddVBand="0" w:evenVBand="0" w:oddHBand="0" w:evenHBand="0" w:firstRowFirstColumn="0" w:firstRowLastColumn="0" w:lastRowFirstColumn="0" w:lastRowLastColumn="0"/>
            <w:tcW w:w="2289" w:type="dxa"/>
          </w:tcPr>
          <w:p w:rsidR="00CD742E" w:rsidRPr="002B423B" w:rsidRDefault="00FC2907" w:rsidP="00CD742E">
            <w:pPr>
              <w:rPr>
                <w:b w:val="0"/>
              </w:rPr>
            </w:pPr>
            <w:r>
              <w:rPr>
                <w:b w:val="0"/>
              </w:rPr>
              <w:t>Add an impact point</w:t>
            </w:r>
          </w:p>
        </w:tc>
        <w:tc>
          <w:tcPr>
            <w:tcW w:w="2554" w:type="dxa"/>
          </w:tcPr>
          <w:p w:rsidR="00CD742E" w:rsidRPr="002B423B" w:rsidRDefault="00FC2907" w:rsidP="00CD742E">
            <w:pPr>
              <w:cnfStyle w:val="000000000000" w:firstRow="0" w:lastRow="0" w:firstColumn="0" w:lastColumn="0" w:oddVBand="0" w:evenVBand="0" w:oddHBand="0" w:evenHBand="0" w:firstRowFirstColumn="0" w:firstRowLastColumn="0" w:lastRowFirstColumn="0" w:lastRowLastColumn="0"/>
            </w:pPr>
            <w:r>
              <w:t>User is on the target analysis page and the photo is showing</w:t>
            </w:r>
          </w:p>
        </w:tc>
        <w:tc>
          <w:tcPr>
            <w:tcW w:w="2108" w:type="dxa"/>
          </w:tcPr>
          <w:p w:rsidR="00CD742E" w:rsidRPr="002B423B" w:rsidRDefault="00FC2907" w:rsidP="00CD742E">
            <w:pPr>
              <w:cnfStyle w:val="000000000000" w:firstRow="0" w:lastRow="0" w:firstColumn="0" w:lastColumn="0" w:oddVBand="0" w:evenVBand="0" w:oddHBand="0" w:evenHBand="0" w:firstRowFirstColumn="0" w:firstRowLastColumn="0" w:lastRowFirstColumn="0" w:lastRowLastColumn="0"/>
            </w:pPr>
            <w:r>
              <w:t>User taps the screen once and a new green impact point is shown on the screen where the user taps.</w:t>
            </w:r>
          </w:p>
        </w:tc>
        <w:tc>
          <w:tcPr>
            <w:tcW w:w="2399" w:type="dxa"/>
          </w:tcPr>
          <w:p w:rsidR="00CD742E" w:rsidRPr="002B423B" w:rsidRDefault="00FC2907" w:rsidP="00CD742E">
            <w:pPr>
              <w:cnfStyle w:val="000000000000" w:firstRow="0" w:lastRow="0" w:firstColumn="0" w:lastColumn="0" w:oddVBand="0" w:evenVBand="0" w:oddHBand="0" w:evenHBand="0" w:firstRowFirstColumn="0" w:firstRowLastColumn="0" w:lastRowFirstColumn="0" w:lastRowLastColumn="0"/>
            </w:pPr>
            <w:r>
              <w:t>The impact point is displayed and saved in the model.</w:t>
            </w:r>
          </w:p>
        </w:tc>
      </w:tr>
      <w:tr w:rsidR="00FC2907" w:rsidTr="00CD742E">
        <w:tc>
          <w:tcPr>
            <w:cnfStyle w:val="001000000000" w:firstRow="0" w:lastRow="0" w:firstColumn="1" w:lastColumn="0" w:oddVBand="0" w:evenVBand="0" w:oddHBand="0" w:evenHBand="0" w:firstRowFirstColumn="0" w:firstRowLastColumn="0" w:lastRowFirstColumn="0" w:lastRowLastColumn="0"/>
            <w:tcW w:w="2289" w:type="dxa"/>
          </w:tcPr>
          <w:p w:rsidR="00FC2907" w:rsidRDefault="00FC2907" w:rsidP="00CD742E">
            <w:pPr>
              <w:rPr>
                <w:b w:val="0"/>
              </w:rPr>
            </w:pPr>
            <w:r>
              <w:rPr>
                <w:b w:val="0"/>
              </w:rPr>
              <w:t>Edit an impact point</w:t>
            </w:r>
          </w:p>
        </w:tc>
        <w:tc>
          <w:tcPr>
            <w:tcW w:w="2554" w:type="dxa"/>
          </w:tcPr>
          <w:p w:rsidR="00FC2907" w:rsidRDefault="00FC2907" w:rsidP="00CD742E">
            <w:pPr>
              <w:cnfStyle w:val="000000000000" w:firstRow="0" w:lastRow="0" w:firstColumn="0" w:lastColumn="0" w:oddVBand="0" w:evenVBand="0" w:oddHBand="0" w:evenHBand="0" w:firstRowFirstColumn="0" w:firstRowLastColumn="0" w:lastRowFirstColumn="0" w:lastRowLastColumn="0"/>
            </w:pPr>
            <w:r>
              <w:t>User is on the target analysis screen and has inserted at least one impact point.</w:t>
            </w:r>
          </w:p>
        </w:tc>
        <w:tc>
          <w:tcPr>
            <w:tcW w:w="2108" w:type="dxa"/>
          </w:tcPr>
          <w:p w:rsidR="00FC2907" w:rsidRDefault="00FC2907" w:rsidP="00CD742E">
            <w:pPr>
              <w:cnfStyle w:val="000000000000" w:firstRow="0" w:lastRow="0" w:firstColumn="0" w:lastColumn="0" w:oddVBand="0" w:evenVBand="0" w:oddHBand="0" w:evenHBand="0" w:firstRowFirstColumn="0" w:firstRowLastColumn="0" w:lastRowFirstColumn="0" w:lastRowLastColumn="0"/>
            </w:pPr>
            <w:r>
              <w:t xml:space="preserve">The user taps and holds to bring up the menu.  The user selects edit mode.  The user taps a point (which turns blue and is zoomed in on). </w:t>
            </w:r>
          </w:p>
        </w:tc>
        <w:tc>
          <w:tcPr>
            <w:tcW w:w="2399" w:type="dxa"/>
          </w:tcPr>
          <w:p w:rsidR="00FC2907" w:rsidRDefault="00FC2907" w:rsidP="00CD742E">
            <w:pPr>
              <w:cnfStyle w:val="000000000000" w:firstRow="0" w:lastRow="0" w:firstColumn="0" w:lastColumn="0" w:oddVBand="0" w:evenVBand="0" w:oddHBand="0" w:evenHBand="0" w:firstRowFirstColumn="0" w:firstRowLastColumn="0" w:lastRowFirstColumn="0" w:lastRowLastColumn="0"/>
            </w:pPr>
            <w:r>
              <w:t>Edit arrow for fine tuning display on the screen.</w:t>
            </w:r>
          </w:p>
        </w:tc>
      </w:tr>
      <w:tr w:rsidR="00FC2907" w:rsidTr="00CD742E">
        <w:tc>
          <w:tcPr>
            <w:cnfStyle w:val="001000000000" w:firstRow="0" w:lastRow="0" w:firstColumn="1" w:lastColumn="0" w:oddVBand="0" w:evenVBand="0" w:oddHBand="0" w:evenHBand="0" w:firstRowFirstColumn="0" w:firstRowLastColumn="0" w:lastRowFirstColumn="0" w:lastRowLastColumn="0"/>
            <w:tcW w:w="2289" w:type="dxa"/>
          </w:tcPr>
          <w:p w:rsidR="00FC2907" w:rsidRDefault="00FC2907" w:rsidP="00CD742E">
            <w:pPr>
              <w:rPr>
                <w:b w:val="0"/>
              </w:rPr>
            </w:pPr>
            <w:r>
              <w:rPr>
                <w:b w:val="0"/>
              </w:rPr>
              <w:t>Fine tune a point</w:t>
            </w:r>
          </w:p>
        </w:tc>
        <w:tc>
          <w:tcPr>
            <w:tcW w:w="2554" w:type="dxa"/>
          </w:tcPr>
          <w:p w:rsidR="00FC2907" w:rsidRDefault="00FC2907" w:rsidP="00CD742E">
            <w:pPr>
              <w:cnfStyle w:val="000000000000" w:firstRow="0" w:lastRow="0" w:firstColumn="0" w:lastColumn="0" w:oddVBand="0" w:evenVBand="0" w:oddHBand="0" w:evenHBand="0" w:firstRowFirstColumn="0" w:firstRowLastColumn="0" w:lastRowFirstColumn="0" w:lastRowLastColumn="0"/>
            </w:pPr>
            <w:r>
              <w:t>Edit arrow are present on the screen.</w:t>
            </w:r>
          </w:p>
        </w:tc>
        <w:tc>
          <w:tcPr>
            <w:tcW w:w="2108" w:type="dxa"/>
          </w:tcPr>
          <w:p w:rsidR="00FC2907" w:rsidRDefault="00FC2907" w:rsidP="00CD742E">
            <w:pPr>
              <w:cnfStyle w:val="000000000000" w:firstRow="0" w:lastRow="0" w:firstColumn="0" w:lastColumn="0" w:oddVBand="0" w:evenVBand="0" w:oddHBand="0" w:evenHBand="0" w:firstRowFirstColumn="0" w:firstRowLastColumn="0" w:lastRowFirstColumn="0" w:lastRowLastColumn="0"/>
            </w:pPr>
            <w:r>
              <w:t>User presses a direction.</w:t>
            </w:r>
          </w:p>
        </w:tc>
        <w:tc>
          <w:tcPr>
            <w:tcW w:w="2399" w:type="dxa"/>
          </w:tcPr>
          <w:p w:rsidR="00FC2907" w:rsidRDefault="00FC2907" w:rsidP="00CD742E">
            <w:pPr>
              <w:cnfStyle w:val="000000000000" w:firstRow="0" w:lastRow="0" w:firstColumn="0" w:lastColumn="0" w:oddVBand="0" w:evenVBand="0" w:oddHBand="0" w:evenHBand="0" w:firstRowFirstColumn="0" w:firstRowLastColumn="0" w:lastRowFirstColumn="0" w:lastRowLastColumn="0"/>
            </w:pPr>
            <w:r>
              <w:t>The point moves a few pixels in the specified direction.</w:t>
            </w:r>
          </w:p>
        </w:tc>
      </w:tr>
      <w:tr w:rsidR="00FC2907" w:rsidTr="00CD742E">
        <w:tc>
          <w:tcPr>
            <w:cnfStyle w:val="001000000000" w:firstRow="0" w:lastRow="0" w:firstColumn="1" w:lastColumn="0" w:oddVBand="0" w:evenVBand="0" w:oddHBand="0" w:evenHBand="0" w:firstRowFirstColumn="0" w:firstRowLastColumn="0" w:lastRowFirstColumn="0" w:lastRowLastColumn="0"/>
            <w:tcW w:w="2289" w:type="dxa"/>
          </w:tcPr>
          <w:p w:rsidR="00FC2907" w:rsidRDefault="00DF270A" w:rsidP="00CD742E">
            <w:pPr>
              <w:rPr>
                <w:b w:val="0"/>
              </w:rPr>
            </w:pPr>
            <w:r>
              <w:rPr>
                <w:b w:val="0"/>
              </w:rPr>
              <w:lastRenderedPageBreak/>
              <w:t>Export report to e-mail</w:t>
            </w:r>
          </w:p>
        </w:tc>
        <w:tc>
          <w:tcPr>
            <w:tcW w:w="2554" w:type="dxa"/>
          </w:tcPr>
          <w:p w:rsidR="00FC2907" w:rsidRDefault="00DF270A" w:rsidP="00CD742E">
            <w:pPr>
              <w:cnfStyle w:val="000000000000" w:firstRow="0" w:lastRow="0" w:firstColumn="0" w:lastColumn="0" w:oddVBand="0" w:evenVBand="0" w:oddHBand="0" w:evenHBand="0" w:firstRowFirstColumn="0" w:firstRowLastColumn="0" w:lastRowFirstColumn="0" w:lastRowLastColumn="0"/>
            </w:pPr>
            <w:r>
              <w:t>User has finished entering data and clicks the Export button</w:t>
            </w:r>
          </w:p>
        </w:tc>
        <w:tc>
          <w:tcPr>
            <w:tcW w:w="2108" w:type="dxa"/>
          </w:tcPr>
          <w:p w:rsidR="00FC2907" w:rsidRDefault="00DF270A" w:rsidP="00CD742E">
            <w:pPr>
              <w:cnfStyle w:val="000000000000" w:firstRow="0" w:lastRow="0" w:firstColumn="0" w:lastColumn="0" w:oddVBand="0" w:evenVBand="0" w:oddHBand="0" w:evenHBand="0" w:firstRowFirstColumn="0" w:firstRowLastColumn="0" w:lastRowFirstColumn="0" w:lastRowLastColumn="0"/>
            </w:pPr>
            <w:r>
              <w:t>User is taken to a report page where information is displayed for final review.  User clicks the ‘action’ button.  User is prompted for an e-mail address.</w:t>
            </w:r>
          </w:p>
        </w:tc>
        <w:tc>
          <w:tcPr>
            <w:tcW w:w="2399" w:type="dxa"/>
          </w:tcPr>
          <w:p w:rsidR="00FC2907" w:rsidRDefault="00DF270A" w:rsidP="00CD742E">
            <w:pPr>
              <w:cnfStyle w:val="000000000000" w:firstRow="0" w:lastRow="0" w:firstColumn="0" w:lastColumn="0" w:oddVBand="0" w:evenVBand="0" w:oddHBand="0" w:evenHBand="0" w:firstRowFirstColumn="0" w:firstRowLastColumn="0" w:lastRowFirstColumn="0" w:lastRowLastColumn="0"/>
            </w:pPr>
            <w:r>
              <w:t>An e-mail containing all of the entered info as well as the target image is e-mailed to the specified e-mail address.</w:t>
            </w:r>
          </w:p>
        </w:tc>
      </w:tr>
    </w:tbl>
    <w:p w:rsidR="003F1F74" w:rsidRDefault="003F1F74" w:rsidP="003F1F74">
      <w:pPr>
        <w:pStyle w:val="Heading1"/>
      </w:pPr>
      <w:r>
        <w:t>Automated Testing</w:t>
      </w:r>
    </w:p>
    <w:p w:rsidR="003F1F74" w:rsidRPr="003F1F74" w:rsidRDefault="003F1F74" w:rsidP="003F1F74">
      <w:r>
        <w:t xml:space="preserve">The </w:t>
      </w:r>
      <w:r w:rsidR="00B42BD2">
        <w:t>architecture of the system is Model-View-Controller, so the approach we took to testing it was to be able to easily test the models of the system.  The system contains “engines” which are models connected to other models.  Those too, can be easily tested.  The approach for testing is to introduce common interfaces which can be mocked for easy testability.</w:t>
      </w:r>
      <w:bookmarkStart w:id="0" w:name="_GoBack"/>
      <w:bookmarkEnd w:id="0"/>
    </w:p>
    <w:sectPr w:rsidR="003F1F74" w:rsidRPr="003F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E"/>
    <w:rsid w:val="001C42CF"/>
    <w:rsid w:val="00222115"/>
    <w:rsid w:val="002B423B"/>
    <w:rsid w:val="003F1F74"/>
    <w:rsid w:val="00766A1B"/>
    <w:rsid w:val="00790579"/>
    <w:rsid w:val="008A516B"/>
    <w:rsid w:val="00940759"/>
    <w:rsid w:val="00B2191D"/>
    <w:rsid w:val="00B42BD2"/>
    <w:rsid w:val="00CD742E"/>
    <w:rsid w:val="00DF270A"/>
    <w:rsid w:val="00FC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9D6BA-753F-40B3-A28E-9BE12BAD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115"/>
  </w:style>
  <w:style w:type="paragraph" w:styleId="Heading1">
    <w:name w:val="heading 1"/>
    <w:basedOn w:val="Normal"/>
    <w:next w:val="Normal"/>
    <w:link w:val="Heading1Char"/>
    <w:uiPriority w:val="9"/>
    <w:qFormat/>
    <w:rsid w:val="002221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2211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2211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2211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2211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2211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22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211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221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1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22211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2211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2211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2211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2211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22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211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221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22115"/>
    <w:pPr>
      <w:spacing w:line="240" w:lineRule="auto"/>
    </w:pPr>
    <w:rPr>
      <w:b/>
      <w:bCs/>
      <w:color w:val="5B9BD5" w:themeColor="accent1"/>
      <w:sz w:val="18"/>
      <w:szCs w:val="18"/>
    </w:rPr>
  </w:style>
  <w:style w:type="paragraph" w:styleId="Title">
    <w:name w:val="Title"/>
    <w:basedOn w:val="Normal"/>
    <w:next w:val="Normal"/>
    <w:link w:val="TitleChar"/>
    <w:uiPriority w:val="10"/>
    <w:qFormat/>
    <w:rsid w:val="0022211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211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2211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2211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22115"/>
    <w:rPr>
      <w:b/>
      <w:bCs/>
    </w:rPr>
  </w:style>
  <w:style w:type="character" w:styleId="Emphasis">
    <w:name w:val="Emphasis"/>
    <w:basedOn w:val="DefaultParagraphFont"/>
    <w:uiPriority w:val="20"/>
    <w:qFormat/>
    <w:rsid w:val="00222115"/>
    <w:rPr>
      <w:i/>
      <w:iCs/>
    </w:rPr>
  </w:style>
  <w:style w:type="paragraph" w:styleId="NoSpacing">
    <w:name w:val="No Spacing"/>
    <w:uiPriority w:val="1"/>
    <w:qFormat/>
    <w:rsid w:val="00222115"/>
    <w:pPr>
      <w:spacing w:after="0" w:line="240" w:lineRule="auto"/>
    </w:pPr>
  </w:style>
  <w:style w:type="paragraph" w:styleId="ListParagraph">
    <w:name w:val="List Paragraph"/>
    <w:basedOn w:val="Normal"/>
    <w:uiPriority w:val="34"/>
    <w:qFormat/>
    <w:rsid w:val="00222115"/>
    <w:pPr>
      <w:ind w:left="720"/>
      <w:contextualSpacing/>
    </w:pPr>
  </w:style>
  <w:style w:type="paragraph" w:styleId="Quote">
    <w:name w:val="Quote"/>
    <w:basedOn w:val="Normal"/>
    <w:next w:val="Normal"/>
    <w:link w:val="QuoteChar"/>
    <w:uiPriority w:val="29"/>
    <w:qFormat/>
    <w:rsid w:val="00222115"/>
    <w:rPr>
      <w:i/>
      <w:iCs/>
      <w:color w:val="000000" w:themeColor="text1"/>
    </w:rPr>
  </w:style>
  <w:style w:type="character" w:customStyle="1" w:styleId="QuoteChar">
    <w:name w:val="Quote Char"/>
    <w:basedOn w:val="DefaultParagraphFont"/>
    <w:link w:val="Quote"/>
    <w:uiPriority w:val="29"/>
    <w:rsid w:val="00222115"/>
    <w:rPr>
      <w:i/>
      <w:iCs/>
      <w:color w:val="000000" w:themeColor="text1"/>
    </w:rPr>
  </w:style>
  <w:style w:type="paragraph" w:styleId="IntenseQuote">
    <w:name w:val="Intense Quote"/>
    <w:basedOn w:val="Normal"/>
    <w:next w:val="Normal"/>
    <w:link w:val="IntenseQuoteChar"/>
    <w:uiPriority w:val="30"/>
    <w:qFormat/>
    <w:rsid w:val="0022211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22115"/>
    <w:rPr>
      <w:b/>
      <w:bCs/>
      <w:i/>
      <w:iCs/>
      <w:color w:val="5B9BD5" w:themeColor="accent1"/>
    </w:rPr>
  </w:style>
  <w:style w:type="character" w:styleId="SubtleEmphasis">
    <w:name w:val="Subtle Emphasis"/>
    <w:basedOn w:val="DefaultParagraphFont"/>
    <w:uiPriority w:val="19"/>
    <w:qFormat/>
    <w:rsid w:val="00222115"/>
    <w:rPr>
      <w:i/>
      <w:iCs/>
      <w:color w:val="808080" w:themeColor="text1" w:themeTint="7F"/>
    </w:rPr>
  </w:style>
  <w:style w:type="character" w:styleId="IntenseEmphasis">
    <w:name w:val="Intense Emphasis"/>
    <w:basedOn w:val="DefaultParagraphFont"/>
    <w:uiPriority w:val="21"/>
    <w:qFormat/>
    <w:rsid w:val="00222115"/>
    <w:rPr>
      <w:b/>
      <w:bCs/>
      <w:i/>
      <w:iCs/>
      <w:color w:val="5B9BD5" w:themeColor="accent1"/>
    </w:rPr>
  </w:style>
  <w:style w:type="character" w:styleId="SubtleReference">
    <w:name w:val="Subtle Reference"/>
    <w:basedOn w:val="DefaultParagraphFont"/>
    <w:uiPriority w:val="31"/>
    <w:qFormat/>
    <w:rsid w:val="00222115"/>
    <w:rPr>
      <w:smallCaps/>
      <w:color w:val="ED7D31" w:themeColor="accent2"/>
      <w:u w:val="single"/>
    </w:rPr>
  </w:style>
  <w:style w:type="character" w:styleId="IntenseReference">
    <w:name w:val="Intense Reference"/>
    <w:basedOn w:val="DefaultParagraphFont"/>
    <w:uiPriority w:val="32"/>
    <w:qFormat/>
    <w:rsid w:val="00222115"/>
    <w:rPr>
      <w:b/>
      <w:bCs/>
      <w:smallCaps/>
      <w:color w:val="ED7D31" w:themeColor="accent2"/>
      <w:spacing w:val="5"/>
      <w:u w:val="single"/>
    </w:rPr>
  </w:style>
  <w:style w:type="character" w:styleId="BookTitle">
    <w:name w:val="Book Title"/>
    <w:basedOn w:val="DefaultParagraphFont"/>
    <w:uiPriority w:val="33"/>
    <w:qFormat/>
    <w:rsid w:val="00222115"/>
    <w:rPr>
      <w:b/>
      <w:bCs/>
      <w:smallCaps/>
      <w:spacing w:val="5"/>
    </w:rPr>
  </w:style>
  <w:style w:type="paragraph" w:styleId="TOCHeading">
    <w:name w:val="TOC Heading"/>
    <w:basedOn w:val="Heading1"/>
    <w:next w:val="Normal"/>
    <w:uiPriority w:val="39"/>
    <w:semiHidden/>
    <w:unhideWhenUsed/>
    <w:qFormat/>
    <w:rsid w:val="00222115"/>
    <w:pPr>
      <w:outlineLvl w:val="9"/>
    </w:pPr>
  </w:style>
  <w:style w:type="table" w:styleId="TableGrid">
    <w:name w:val="Table Grid"/>
    <w:basedOn w:val="TableNormal"/>
    <w:uiPriority w:val="39"/>
    <w:rsid w:val="00CD7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D742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D742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Siegle</dc:creator>
  <cp:lastModifiedBy>Andrew Siegle</cp:lastModifiedBy>
  <cp:revision>2</cp:revision>
  <dcterms:created xsi:type="dcterms:W3CDTF">2012-10-11T01:34:00Z</dcterms:created>
  <dcterms:modified xsi:type="dcterms:W3CDTF">2012-10-11T01:34:00Z</dcterms:modified>
</cp:coreProperties>
</file>