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345"/>
        <w:gridCol w:w="3753"/>
      </w:tblGrid>
      <w:tr w:rsidR="00445E7D" w14:paraId="73C43F49" w14:textId="77777777" w:rsidTr="00445E7D">
        <w:tc>
          <w:tcPr>
            <w:tcW w:w="10098" w:type="dxa"/>
            <w:gridSpan w:val="2"/>
            <w:vAlign w:val="center"/>
          </w:tcPr>
          <w:p w14:paraId="5E86C86F" w14:textId="66F175B9" w:rsidR="00445E7D" w:rsidRDefault="00445E7D" w:rsidP="00445E7D">
            <w:pPr>
              <w:pStyle w:val="Heading1"/>
              <w:jc w:val="center"/>
            </w:pPr>
            <w:r>
              <w:t>Project Description:</w:t>
            </w:r>
          </w:p>
        </w:tc>
      </w:tr>
      <w:tr w:rsidR="00445E7D" w14:paraId="77B3468F" w14:textId="77777777" w:rsidTr="00290D68">
        <w:tc>
          <w:tcPr>
            <w:tcW w:w="10098" w:type="dxa"/>
            <w:gridSpan w:val="2"/>
          </w:tcPr>
          <w:p w14:paraId="75443AED" w14:textId="77777777" w:rsidR="00445E7D" w:rsidRPr="00445E7D" w:rsidRDefault="00445E7D" w:rsidP="00CF41F1">
            <w:pPr>
              <w:rPr>
                <w:b/>
                <w:bCs/>
              </w:rPr>
            </w:pPr>
            <w:r w:rsidRPr="00445E7D">
              <w:rPr>
                <w:b/>
                <w:bCs/>
              </w:rPr>
              <w:t>Project Name:</w:t>
            </w:r>
          </w:p>
          <w:p w14:paraId="45CA29D2" w14:textId="55959A32" w:rsidR="00445E7D" w:rsidRDefault="00445E7D" w:rsidP="00445E7D">
            <w:pPr>
              <w:ind w:left="720"/>
            </w:pPr>
            <w:r w:rsidRPr="00445E7D">
              <w:rPr>
                <w:sz w:val="28"/>
                <w:szCs w:val="28"/>
              </w:rPr>
              <w:t>Do changes in your socioeconomic status impact your likelihood of being involved in a pedestrian – motor vehicle accident.</w:t>
            </w:r>
          </w:p>
        </w:tc>
      </w:tr>
      <w:tr w:rsidR="00BA1EAD" w14:paraId="535AA104" w14:textId="77777777" w:rsidTr="00445E7D">
        <w:tc>
          <w:tcPr>
            <w:tcW w:w="6345" w:type="dxa"/>
          </w:tcPr>
          <w:p w14:paraId="073CAFD0" w14:textId="77777777" w:rsidR="00BA1EAD" w:rsidRPr="00445E7D" w:rsidRDefault="00BA1EAD" w:rsidP="00CF41F1">
            <w:pPr>
              <w:rPr>
                <w:b/>
                <w:bCs/>
              </w:rPr>
            </w:pPr>
            <w:r w:rsidRPr="00445E7D">
              <w:rPr>
                <w:b/>
                <w:bCs/>
              </w:rPr>
              <w:t>Project Type:</w:t>
            </w:r>
          </w:p>
          <w:p w14:paraId="33A6E405" w14:textId="3FEC2DF0" w:rsidR="00445E7D" w:rsidRDefault="00445E7D" w:rsidP="00445E7D">
            <w:pPr>
              <w:ind w:left="720"/>
            </w:pPr>
            <w:r w:rsidRPr="00445E7D">
              <w:rPr>
                <w:sz w:val="28"/>
                <w:szCs w:val="28"/>
              </w:rPr>
              <w:t>Data Analysis</w:t>
            </w:r>
          </w:p>
        </w:tc>
        <w:tc>
          <w:tcPr>
            <w:tcW w:w="3753" w:type="dxa"/>
          </w:tcPr>
          <w:p w14:paraId="7793B719" w14:textId="77777777" w:rsidR="00445E7D" w:rsidRPr="00445E7D" w:rsidRDefault="00445E7D" w:rsidP="00445E7D">
            <w:pPr>
              <w:rPr>
                <w:b/>
                <w:bCs/>
              </w:rPr>
            </w:pPr>
            <w:r w:rsidRPr="00445E7D">
              <w:rPr>
                <w:b/>
                <w:bCs/>
              </w:rPr>
              <w:t>Start Date:</w:t>
            </w:r>
          </w:p>
          <w:p w14:paraId="24866843" w14:textId="78E42108" w:rsidR="00BA1EAD" w:rsidRDefault="00445E7D" w:rsidP="00445E7D">
            <w:pPr>
              <w:ind w:left="720"/>
            </w:pPr>
            <w:r w:rsidRPr="00445E7D">
              <w:rPr>
                <w:sz w:val="28"/>
                <w:szCs w:val="28"/>
              </w:rPr>
              <w:t>July 9, 2019</w:t>
            </w:r>
          </w:p>
        </w:tc>
      </w:tr>
      <w:tr w:rsidR="00445E7D" w14:paraId="73F5DA49" w14:textId="77777777" w:rsidTr="00445E7D">
        <w:tc>
          <w:tcPr>
            <w:tcW w:w="6345" w:type="dxa"/>
          </w:tcPr>
          <w:p w14:paraId="1E8A5DDC" w14:textId="77777777" w:rsidR="00445E7D" w:rsidRDefault="00445E7D" w:rsidP="00445E7D">
            <w:r w:rsidRPr="00445E7D">
              <w:rPr>
                <w:b/>
                <w:bCs/>
              </w:rPr>
              <w:t>Author of this document:</w:t>
            </w:r>
          </w:p>
          <w:p w14:paraId="56DFE5A7" w14:textId="3D3F8C3A" w:rsidR="00445E7D" w:rsidRPr="00445E7D" w:rsidRDefault="00445E7D" w:rsidP="00445E7D">
            <w:pPr>
              <w:ind w:left="720"/>
              <w:rPr>
                <w:b/>
                <w:bCs/>
              </w:rPr>
            </w:pPr>
            <w:r w:rsidRPr="00445E7D">
              <w:rPr>
                <w:sz w:val="28"/>
                <w:szCs w:val="28"/>
              </w:rPr>
              <w:t>Jacob Geeves</w:t>
            </w:r>
          </w:p>
        </w:tc>
        <w:tc>
          <w:tcPr>
            <w:tcW w:w="3753" w:type="dxa"/>
          </w:tcPr>
          <w:p w14:paraId="47A4EE8C" w14:textId="77777777" w:rsidR="00445E7D" w:rsidRPr="00445E7D" w:rsidRDefault="00445E7D" w:rsidP="00445E7D">
            <w:pPr>
              <w:rPr>
                <w:b/>
                <w:bCs/>
              </w:rPr>
            </w:pPr>
            <w:r w:rsidRPr="00445E7D">
              <w:rPr>
                <w:b/>
                <w:bCs/>
              </w:rPr>
              <w:t>End Date:</w:t>
            </w:r>
          </w:p>
          <w:p w14:paraId="667A1148" w14:textId="1D60527E" w:rsidR="00445E7D" w:rsidRDefault="00445E7D" w:rsidP="00445E7D">
            <w:pPr>
              <w:ind w:left="720"/>
            </w:pPr>
            <w:r w:rsidRPr="00445E7D">
              <w:rPr>
                <w:sz w:val="28"/>
                <w:szCs w:val="28"/>
              </w:rPr>
              <w:t>August 27, 2019</w:t>
            </w:r>
          </w:p>
        </w:tc>
      </w:tr>
    </w:tbl>
    <w:p w14:paraId="1B3880FA" w14:textId="77777777" w:rsidR="00BA1EAD" w:rsidRPr="00BA1EAD" w:rsidRDefault="00BA1EAD" w:rsidP="00CF41F1"/>
    <w:tbl>
      <w:tblPr>
        <w:tblW w:w="100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98"/>
      </w:tblGrid>
      <w:tr w:rsidR="00DC1769" w14:paraId="55DC783B" w14:textId="77777777" w:rsidTr="00D60004">
        <w:tc>
          <w:tcPr>
            <w:tcW w:w="10098" w:type="dxa"/>
            <w:tcBorders>
              <w:top w:val="single" w:sz="12" w:space="0" w:color="auto"/>
              <w:bottom w:val="single" w:sz="6" w:space="0" w:color="auto"/>
            </w:tcBorders>
            <w:shd w:val="pct15" w:color="auto" w:fill="FFFFFF"/>
          </w:tcPr>
          <w:p w14:paraId="6F456FBC" w14:textId="49A5D71C" w:rsidR="001D537E" w:rsidRPr="00445E7D" w:rsidRDefault="00DC1769" w:rsidP="00445E7D">
            <w:pPr>
              <w:pStyle w:val="Heading1"/>
            </w:pPr>
            <w:r w:rsidRPr="00445E7D">
              <w:t xml:space="preserve">Project </w:t>
            </w:r>
            <w:r w:rsidR="00B52ED3">
              <w:t>S</w:t>
            </w:r>
            <w:r w:rsidRPr="00445E7D">
              <w:t>ummary</w:t>
            </w:r>
            <w:r w:rsidR="001D537E" w:rsidRPr="00445E7D">
              <w:t>:</w:t>
            </w:r>
          </w:p>
        </w:tc>
      </w:tr>
      <w:tr w:rsidR="00DC1769" w14:paraId="7A3A2936" w14:textId="77777777" w:rsidTr="00D60004">
        <w:trPr>
          <w:trHeight w:val="2118"/>
        </w:trPr>
        <w:tc>
          <w:tcPr>
            <w:tcW w:w="10098" w:type="dxa"/>
            <w:tcBorders>
              <w:top w:val="nil"/>
            </w:tcBorders>
          </w:tcPr>
          <w:p w14:paraId="05FD4FDF" w14:textId="77777777" w:rsidR="00DC1769" w:rsidRDefault="00DC1769" w:rsidP="00CF41F1"/>
          <w:p w14:paraId="1EB61413" w14:textId="6A3AFFA9" w:rsidR="001E697F" w:rsidRDefault="001D537E" w:rsidP="00CF41F1">
            <w:r>
              <w:t xml:space="preserve">Every year pedestrians and transit users </w:t>
            </w:r>
            <w:r w:rsidR="00CF41F1">
              <w:t xml:space="preserve">continue to be involved in motor vehicle collisions. </w:t>
            </w:r>
            <w:r>
              <w:t xml:space="preserve">Though the city continues to employ multiple methods to </w:t>
            </w:r>
            <w:r w:rsidR="00CF41F1">
              <w:t xml:space="preserve">improve road safety for these users, </w:t>
            </w:r>
            <w:r>
              <w:t xml:space="preserve">the </w:t>
            </w:r>
            <w:r w:rsidR="00E01C37">
              <w:t xml:space="preserve">idea that inequality and safety are tied to the </w:t>
            </w:r>
            <w:r w:rsidR="00CF41F1">
              <w:t xml:space="preserve">socioeconomic status </w:t>
            </w:r>
            <w:r w:rsidR="00E01C37">
              <w:t>of an area is prevalent.</w:t>
            </w:r>
            <w:r w:rsidR="00CF41F1">
              <w:t xml:space="preserve"> The purpose of this project is to </w:t>
            </w:r>
            <w:r w:rsidR="001E697F">
              <w:t>study the relationship between a person’s socioeconomic status and their likelihood to be involved in a pedestrian – motor vehicle accident. This information can then be leveraged in determining locations where road safety improvements will have the biggest impact in lowering this socioeconomic inequality in the city of Toronto</w:t>
            </w:r>
            <w:r w:rsidR="00E01C37">
              <w:t>.</w:t>
            </w:r>
          </w:p>
          <w:p w14:paraId="61EDC8B8" w14:textId="235F6BC4" w:rsidR="00DC1769" w:rsidRDefault="001D537E" w:rsidP="00CF41F1">
            <w:r>
              <w:t xml:space="preserve"> </w:t>
            </w:r>
          </w:p>
        </w:tc>
      </w:tr>
      <w:tr w:rsidR="00DC1769" w14:paraId="0FA25352" w14:textId="77777777" w:rsidTr="00D60004">
        <w:tc>
          <w:tcPr>
            <w:tcW w:w="10098" w:type="dxa"/>
            <w:tcBorders>
              <w:top w:val="nil"/>
            </w:tcBorders>
            <w:shd w:val="pct15" w:color="auto" w:fill="FFFFFF"/>
          </w:tcPr>
          <w:p w14:paraId="244BEBD0" w14:textId="7A4E4DFC" w:rsidR="001D537E" w:rsidRPr="00445E7D" w:rsidRDefault="001D537E" w:rsidP="00445E7D">
            <w:pPr>
              <w:pStyle w:val="Heading1"/>
            </w:pPr>
            <w:r>
              <w:t>Literature Review</w:t>
            </w:r>
            <w:r w:rsidR="00445E7D">
              <w:t>:</w:t>
            </w:r>
          </w:p>
        </w:tc>
      </w:tr>
      <w:tr w:rsidR="00DC1769" w14:paraId="3B6DE7A8" w14:textId="77777777" w:rsidTr="00D60004">
        <w:tc>
          <w:tcPr>
            <w:tcW w:w="10098" w:type="dxa"/>
            <w:tcBorders>
              <w:top w:val="nil"/>
            </w:tcBorders>
            <w:shd w:val="clear" w:color="auto" w:fill="auto"/>
          </w:tcPr>
          <w:p w14:paraId="63856CC8" w14:textId="77777777" w:rsidR="00D60004" w:rsidRDefault="00D60004" w:rsidP="00CF41F1"/>
          <w:p w14:paraId="0C10BA37" w14:textId="77777777" w:rsidR="004B3DE8" w:rsidRDefault="001E697F" w:rsidP="00CF41F1">
            <w:r>
              <w:t xml:space="preserve">There are a number of papers and studies that have drawn the link between socioeconomic status and the likelihood of being involved in a </w:t>
            </w:r>
            <w:r w:rsidR="004D652E">
              <w:t>vehicular accident</w:t>
            </w:r>
            <w:r>
              <w:t xml:space="preserve">. </w:t>
            </w:r>
            <w:r w:rsidR="004B3DE8">
              <w:t xml:space="preserve">However, these studies have often taken a much broader or much narrower view of these impacts. </w:t>
            </w:r>
          </w:p>
          <w:p w14:paraId="23CC0A02" w14:textId="77777777" w:rsidR="004B3DE8" w:rsidRDefault="004B3DE8" w:rsidP="00CF41F1"/>
          <w:p w14:paraId="61633293" w14:textId="45EB3437" w:rsidR="00DC1769" w:rsidRDefault="004B3DE8" w:rsidP="00CF41F1">
            <w:r>
              <w:t xml:space="preserve">These studies have often either </w:t>
            </w:r>
            <w:r w:rsidR="00E01C37">
              <w:t>taken a</w:t>
            </w:r>
            <w:r>
              <w:t xml:space="preserve"> much broader </w:t>
            </w:r>
            <w:r w:rsidR="00E01C37">
              <w:t>approach to the impact of socioeconomics</w:t>
            </w:r>
            <w:r>
              <w:t xml:space="preserve"> </w:t>
            </w:r>
            <w:r w:rsidR="00E01C37">
              <w:t xml:space="preserve">on </w:t>
            </w:r>
            <w:r>
              <w:t xml:space="preserve">vehicular accidents </w:t>
            </w:r>
            <w:r w:rsidR="00E01C37">
              <w:t xml:space="preserve">by looking at all accidents </w:t>
            </w:r>
            <w:r>
              <w:t xml:space="preserve">or </w:t>
            </w:r>
            <w:r w:rsidR="00E01C37">
              <w:t xml:space="preserve">have focused on a much narrower subset of data while pulling additional variables such as  subset of pedestrian accidents </w:t>
            </w:r>
            <w:r>
              <w:t xml:space="preserve">been much more focused </w:t>
            </w:r>
            <w:r w:rsidR="00E01C37">
              <w:t xml:space="preserve">taking into account </w:t>
            </w:r>
            <w:r>
              <w:t xml:space="preserve">the prevalence of road features </w:t>
            </w:r>
            <w:r w:rsidR="00E01C37">
              <w:t xml:space="preserve">in each socioeconomic </w:t>
            </w:r>
            <w:r>
              <w:t xml:space="preserve">differed based on socioeconomics of the area and its impact on child safety. </w:t>
            </w:r>
            <w:r w:rsidR="004D652E">
              <w:t xml:space="preserve">Two examples </w:t>
            </w:r>
            <w:r w:rsidR="00E01C37">
              <w:t>of such</w:t>
            </w:r>
            <w:r w:rsidR="004D652E">
              <w:t xml:space="preserve"> studies</w:t>
            </w:r>
            <w:r w:rsidR="001E697F">
              <w:t xml:space="preserve"> include:</w:t>
            </w:r>
          </w:p>
          <w:p w14:paraId="423D6121" w14:textId="47C414BE" w:rsidR="001E697F" w:rsidRDefault="001E697F" w:rsidP="00CF41F1"/>
          <w:p w14:paraId="35981DAD" w14:textId="76A00C9D" w:rsidR="00DC1769" w:rsidRPr="004B3DE8" w:rsidRDefault="0042797C" w:rsidP="004B3DE8">
            <w:pPr>
              <w:pStyle w:val="Quote"/>
              <w:rPr>
                <w:sz w:val="22"/>
                <w:szCs w:val="22"/>
              </w:rPr>
            </w:pPr>
            <w:r w:rsidRPr="004B3DE8">
              <w:rPr>
                <w:sz w:val="22"/>
                <w:szCs w:val="22"/>
              </w:rPr>
              <w:t xml:space="preserve">Chen HY, </w:t>
            </w:r>
            <w:proofErr w:type="spellStart"/>
            <w:r w:rsidRPr="004B3DE8">
              <w:rPr>
                <w:sz w:val="22"/>
                <w:szCs w:val="22"/>
              </w:rPr>
              <w:t>Ivers</w:t>
            </w:r>
            <w:proofErr w:type="spellEnd"/>
            <w:r w:rsidRPr="004B3DE8">
              <w:rPr>
                <w:sz w:val="22"/>
                <w:szCs w:val="22"/>
              </w:rPr>
              <w:t xml:space="preserve"> RQ, </w:t>
            </w:r>
            <w:proofErr w:type="spellStart"/>
            <w:r w:rsidRPr="004B3DE8">
              <w:rPr>
                <w:sz w:val="22"/>
                <w:szCs w:val="22"/>
              </w:rPr>
              <w:t>Martiniuk</w:t>
            </w:r>
            <w:proofErr w:type="spellEnd"/>
            <w:r w:rsidRPr="004B3DE8">
              <w:rPr>
                <w:sz w:val="22"/>
                <w:szCs w:val="22"/>
              </w:rPr>
              <w:t xml:space="preserve"> ALC, et al, Socioeconomic status and risk of car crash injury, independent of place of residence and driving exposure: results from the DRIVE Study Journal of Epidemiology &amp; Community Health 2010;64:998-1003. </w:t>
            </w:r>
          </w:p>
          <w:p w14:paraId="7D6C8729" w14:textId="478A3738" w:rsidR="0042797C" w:rsidRDefault="0042797C" w:rsidP="00CF41F1"/>
          <w:p w14:paraId="27B73B62" w14:textId="317386C0" w:rsidR="00DC1769" w:rsidRDefault="0042797C" w:rsidP="00913680">
            <w:pPr>
              <w:pStyle w:val="Quote"/>
            </w:pPr>
            <w:r w:rsidRPr="004B3DE8">
              <w:rPr>
                <w:sz w:val="22"/>
                <w:szCs w:val="22"/>
              </w:rPr>
              <w:lastRenderedPageBreak/>
              <w:t xml:space="preserve">Rothman L, Cloutier M, </w:t>
            </w:r>
            <w:proofErr w:type="spellStart"/>
            <w:r w:rsidRPr="004B3DE8">
              <w:rPr>
                <w:sz w:val="22"/>
                <w:szCs w:val="22"/>
              </w:rPr>
              <w:t>Manaugh</w:t>
            </w:r>
            <w:proofErr w:type="spellEnd"/>
            <w:r w:rsidRPr="004B3DE8">
              <w:rPr>
                <w:sz w:val="22"/>
                <w:szCs w:val="22"/>
              </w:rPr>
              <w:t xml:space="preserve"> K, et al, Spatial distribution of roadway environment features related to child pedestrian safety by census tract income in Toronto, Canada Injury Prevention Published Online First: 01 April 2019. </w:t>
            </w:r>
            <w:proofErr w:type="spellStart"/>
            <w:r w:rsidRPr="004B3DE8">
              <w:rPr>
                <w:sz w:val="22"/>
                <w:szCs w:val="22"/>
              </w:rPr>
              <w:t>doi</w:t>
            </w:r>
            <w:proofErr w:type="spellEnd"/>
            <w:r w:rsidRPr="004B3DE8">
              <w:rPr>
                <w:sz w:val="22"/>
                <w:szCs w:val="22"/>
              </w:rPr>
              <w:t>: 10.1136/injurypre</w:t>
            </w:r>
            <w:bookmarkStart w:id="0" w:name="_GoBack"/>
            <w:bookmarkEnd w:id="0"/>
            <w:r w:rsidRPr="004B3DE8">
              <w:rPr>
                <w:sz w:val="22"/>
                <w:szCs w:val="22"/>
              </w:rPr>
              <w:t>v-2018-043125</w:t>
            </w:r>
          </w:p>
        </w:tc>
      </w:tr>
      <w:tr w:rsidR="00DC1769" w14:paraId="17C83065" w14:textId="77777777" w:rsidTr="00D60004">
        <w:tc>
          <w:tcPr>
            <w:tcW w:w="10098" w:type="dxa"/>
            <w:tcBorders>
              <w:top w:val="nil"/>
            </w:tcBorders>
            <w:shd w:val="pct15" w:color="auto" w:fill="FFFFFF"/>
          </w:tcPr>
          <w:p w14:paraId="434A6317" w14:textId="2912B230" w:rsidR="00DC1769" w:rsidRDefault="001D537E" w:rsidP="00445E7D">
            <w:pPr>
              <w:pStyle w:val="Heading1"/>
            </w:pPr>
            <w:r>
              <w:lastRenderedPageBreak/>
              <w:t>Data Sources</w:t>
            </w:r>
            <w:r w:rsidR="00445E7D">
              <w:t>:</w:t>
            </w:r>
          </w:p>
        </w:tc>
      </w:tr>
      <w:tr w:rsidR="00DC1769" w14:paraId="1E8A5DD8" w14:textId="77777777" w:rsidTr="00D60004">
        <w:tc>
          <w:tcPr>
            <w:tcW w:w="10098" w:type="dxa"/>
            <w:tcBorders>
              <w:top w:val="nil"/>
            </w:tcBorders>
          </w:tcPr>
          <w:p w14:paraId="75F53E4C" w14:textId="77777777" w:rsidR="00DC1769" w:rsidRDefault="00DC1769" w:rsidP="00CF41F1"/>
          <w:p w14:paraId="5C63DEDF" w14:textId="6319F431" w:rsidR="00DC1769" w:rsidRPr="00CF41F1" w:rsidRDefault="00D60004" w:rsidP="00CF41F1">
            <w:r w:rsidRPr="00CF41F1">
              <w:t>We will be using 2 primary data sources for this review:</w:t>
            </w:r>
          </w:p>
          <w:p w14:paraId="75B9F568" w14:textId="0EE90B68" w:rsidR="00D60004" w:rsidRPr="00CF41F1" w:rsidRDefault="00D60004" w:rsidP="00CF41F1">
            <w:pPr>
              <w:numPr>
                <w:ilvl w:val="0"/>
                <w:numId w:val="15"/>
              </w:numPr>
            </w:pPr>
            <w:r w:rsidRPr="00CF41F1">
              <w:t xml:space="preserve">The KSI Data set available </w:t>
            </w:r>
            <w:r w:rsidR="00A355A8" w:rsidRPr="00CF41F1">
              <w:t>from the Toronto Police Service</w:t>
            </w:r>
          </w:p>
          <w:p w14:paraId="1D673B39" w14:textId="4DD5155D" w:rsidR="00A64A6D" w:rsidRPr="00CF41F1" w:rsidRDefault="00A64A6D" w:rsidP="00CF41F1">
            <w:pPr>
              <w:numPr>
                <w:ilvl w:val="1"/>
                <w:numId w:val="15"/>
              </w:numPr>
            </w:pPr>
            <w:r w:rsidRPr="00CF41F1">
              <w:t>This database contains all traffic data related to persons that have been killed or seriously injured in a traffic collision (KSI) for the last 10 years. (2008 – 2018)</w:t>
            </w:r>
          </w:p>
          <w:p w14:paraId="5EB6457D" w14:textId="402073EA" w:rsidR="00A355A8" w:rsidRPr="00CF41F1" w:rsidRDefault="00A64A6D" w:rsidP="00CF41F1">
            <w:pPr>
              <w:numPr>
                <w:ilvl w:val="1"/>
                <w:numId w:val="15"/>
              </w:numPr>
            </w:pPr>
            <w:r w:rsidRPr="00CF41F1">
              <w:t>We will be s</w:t>
            </w:r>
            <w:r w:rsidR="00A355A8" w:rsidRPr="00CF41F1">
              <w:t>pecifically focusing on Pedestrian and TTC</w:t>
            </w:r>
            <w:r w:rsidRPr="00CF41F1">
              <w:t>/Municipal vehicle</w:t>
            </w:r>
            <w:r w:rsidR="00A355A8" w:rsidRPr="00CF41F1">
              <w:t xml:space="preserve"> related accidents</w:t>
            </w:r>
          </w:p>
          <w:p w14:paraId="20866CA3" w14:textId="5E1CD3F5" w:rsidR="00A355A8" w:rsidRPr="00CF41F1" w:rsidRDefault="0046071C" w:rsidP="00CF41F1">
            <w:pPr>
              <w:numPr>
                <w:ilvl w:val="1"/>
                <w:numId w:val="15"/>
              </w:numPr>
            </w:pPr>
            <w:hyperlink r:id="rId8" w:history="1">
              <w:r w:rsidR="00A355A8" w:rsidRPr="00CF41F1">
                <w:rPr>
                  <w:rStyle w:val="Hyperlink"/>
                  <w:color w:val="auto"/>
                  <w:u w:val="none"/>
                </w:rPr>
                <w:t>http://data.torontopolice.on.ca/datasets/ksi</w:t>
              </w:r>
            </w:hyperlink>
          </w:p>
          <w:p w14:paraId="367629C9" w14:textId="30CDEBB9" w:rsidR="00A355A8" w:rsidRPr="00CF41F1" w:rsidRDefault="00AA4701" w:rsidP="00CF41F1">
            <w:pPr>
              <w:numPr>
                <w:ilvl w:val="0"/>
                <w:numId w:val="15"/>
              </w:numPr>
            </w:pPr>
            <w:r w:rsidRPr="00CF41F1">
              <w:t>2016 Canadian Census data</w:t>
            </w:r>
            <w:r w:rsidR="00CF41F1">
              <w:t xml:space="preserve"> as pulled from SimplyAnalytics.com</w:t>
            </w:r>
          </w:p>
          <w:p w14:paraId="700A7A9F" w14:textId="572C9D9D" w:rsidR="00CF41F1" w:rsidRDefault="00CF41F1" w:rsidP="00CF41F1">
            <w:pPr>
              <w:numPr>
                <w:ilvl w:val="1"/>
                <w:numId w:val="15"/>
              </w:numPr>
            </w:pPr>
            <w:r w:rsidRPr="00CF41F1">
              <w:t>Specifically, we will be extracting the average income for each burrow in Toronto</w:t>
            </w:r>
          </w:p>
          <w:p w14:paraId="35FBF8F3" w14:textId="77777777" w:rsidR="00DC1769" w:rsidRDefault="00DC1769" w:rsidP="00CF41F1"/>
        </w:tc>
      </w:tr>
      <w:tr w:rsidR="00D60004" w14:paraId="358CEEAE" w14:textId="77777777" w:rsidTr="00D60004">
        <w:tc>
          <w:tcPr>
            <w:tcW w:w="10098" w:type="dxa"/>
            <w:tcBorders>
              <w:top w:val="nil"/>
            </w:tcBorders>
            <w:shd w:val="pct15" w:color="auto" w:fill="FFFFFF"/>
          </w:tcPr>
          <w:p w14:paraId="276DACDA" w14:textId="3E222708" w:rsidR="00D60004" w:rsidRDefault="00D60004" w:rsidP="00445E7D">
            <w:pPr>
              <w:pStyle w:val="Heading1"/>
            </w:pPr>
            <w:r>
              <w:t>Methods</w:t>
            </w:r>
            <w:r w:rsidR="00445E7D">
              <w:t>:</w:t>
            </w:r>
          </w:p>
        </w:tc>
      </w:tr>
      <w:tr w:rsidR="00D60004" w14:paraId="5F787868" w14:textId="77777777" w:rsidTr="00D60004">
        <w:tc>
          <w:tcPr>
            <w:tcW w:w="10098" w:type="dxa"/>
            <w:tcBorders>
              <w:top w:val="nil"/>
            </w:tcBorders>
            <w:shd w:val="clear" w:color="auto" w:fill="auto"/>
          </w:tcPr>
          <w:p w14:paraId="456CF866" w14:textId="77777777" w:rsidR="00D60004" w:rsidRDefault="00D60004" w:rsidP="00CF41F1"/>
          <w:p w14:paraId="1E036169" w14:textId="25A3F054" w:rsidR="00CF41F1" w:rsidRDefault="00CF41F1" w:rsidP="00CF41F1">
            <w:r>
              <w:t xml:space="preserve">This project fill focus on the use of </w:t>
            </w:r>
            <w:r w:rsidR="00E166E4">
              <w:t>three</w:t>
            </w:r>
            <w:r w:rsidR="0042797C">
              <w:t xml:space="preserve"> methods while performing the data analysis:</w:t>
            </w:r>
          </w:p>
          <w:p w14:paraId="1E6F7071" w14:textId="5088EEBF" w:rsidR="0042797C" w:rsidRDefault="0042797C" w:rsidP="0042797C">
            <w:pPr>
              <w:numPr>
                <w:ilvl w:val="0"/>
                <w:numId w:val="17"/>
              </w:numPr>
            </w:pPr>
            <w:r>
              <w:t>Geospatial analysis:</w:t>
            </w:r>
          </w:p>
          <w:p w14:paraId="303C009C" w14:textId="258A0157" w:rsidR="0042797C" w:rsidRDefault="0042797C" w:rsidP="0042797C">
            <w:pPr>
              <w:numPr>
                <w:ilvl w:val="1"/>
                <w:numId w:val="17"/>
              </w:numPr>
            </w:pPr>
            <w:r>
              <w:t xml:space="preserve">We will be looking to map </w:t>
            </w:r>
            <w:r w:rsidR="00E166E4">
              <w:t>the accidents pulled from the KSI dataset</w:t>
            </w:r>
          </w:p>
          <w:p w14:paraId="4442BEEC" w14:textId="1D478E99" w:rsidR="00E166E4" w:rsidRDefault="00E166E4" w:rsidP="0042797C">
            <w:pPr>
              <w:numPr>
                <w:ilvl w:val="1"/>
                <w:numId w:val="17"/>
              </w:numPr>
            </w:pPr>
            <w:r>
              <w:t>We will also be looking to map the average income as pulled from the census data.</w:t>
            </w:r>
          </w:p>
          <w:p w14:paraId="5D365361" w14:textId="07DD4F3A" w:rsidR="00E166E4" w:rsidRDefault="00E166E4" w:rsidP="00E166E4">
            <w:pPr>
              <w:numPr>
                <w:ilvl w:val="0"/>
                <w:numId w:val="17"/>
              </w:numPr>
            </w:pPr>
            <w:r>
              <w:t>Clustering:</w:t>
            </w:r>
          </w:p>
          <w:p w14:paraId="503528A1" w14:textId="0B808FD9" w:rsidR="00E166E4" w:rsidRDefault="00E166E4" w:rsidP="00E166E4">
            <w:pPr>
              <w:numPr>
                <w:ilvl w:val="1"/>
                <w:numId w:val="17"/>
              </w:numPr>
            </w:pPr>
            <w:r>
              <w:t>We will be looking to use clustering to determine if likelihood of an accident decreases based on income and if so, what are the optimal ranges.</w:t>
            </w:r>
          </w:p>
          <w:p w14:paraId="60DD05CF" w14:textId="796C783C" w:rsidR="00E166E4" w:rsidRDefault="00E166E4" w:rsidP="00E166E4">
            <w:pPr>
              <w:numPr>
                <w:ilvl w:val="0"/>
                <w:numId w:val="17"/>
              </w:numPr>
            </w:pPr>
            <w:r>
              <w:t xml:space="preserve">Correlation: </w:t>
            </w:r>
          </w:p>
          <w:p w14:paraId="514D7D32" w14:textId="54A3D87F" w:rsidR="00E166E4" w:rsidRDefault="00E166E4" w:rsidP="00E166E4">
            <w:pPr>
              <w:numPr>
                <w:ilvl w:val="1"/>
                <w:numId w:val="17"/>
              </w:numPr>
            </w:pPr>
            <w:r>
              <w:t>We will be looking to correlate accident frequency to income range</w:t>
            </w:r>
          </w:p>
          <w:p w14:paraId="2CB57254" w14:textId="6D0C12A8" w:rsidR="00E166E4" w:rsidRDefault="00E166E4" w:rsidP="00E166E4">
            <w:pPr>
              <w:numPr>
                <w:ilvl w:val="1"/>
                <w:numId w:val="17"/>
              </w:numPr>
            </w:pPr>
            <w:r>
              <w:t>We will be looking to identify how that frequency changes year over year to see if any improvement is noticeable</w:t>
            </w:r>
          </w:p>
          <w:p w14:paraId="0334AC5F" w14:textId="0231108F" w:rsidR="00E166E4" w:rsidRDefault="00E166E4" w:rsidP="00E166E4">
            <w:pPr>
              <w:numPr>
                <w:ilvl w:val="1"/>
                <w:numId w:val="17"/>
              </w:numPr>
            </w:pPr>
            <w:r>
              <w:t xml:space="preserve">We will be looking for correlation between income, accident rate and time of day/year to determine if </w:t>
            </w:r>
            <w:r w:rsidR="004D652E">
              <w:t>these factors play a major role in the accident rate.</w:t>
            </w:r>
          </w:p>
          <w:p w14:paraId="5EFB0840" w14:textId="008233A1" w:rsidR="00CF41F1" w:rsidRDefault="00CF41F1" w:rsidP="00CF41F1"/>
        </w:tc>
      </w:tr>
      <w:tr w:rsidR="00D60004" w14:paraId="266CF3B8" w14:textId="77777777" w:rsidTr="00D60004">
        <w:tc>
          <w:tcPr>
            <w:tcW w:w="10098" w:type="dxa"/>
            <w:tcBorders>
              <w:top w:val="nil"/>
            </w:tcBorders>
            <w:shd w:val="pct15" w:color="auto" w:fill="FFFFFF"/>
          </w:tcPr>
          <w:p w14:paraId="1DB0E5CF" w14:textId="3F402B4F" w:rsidR="00D60004" w:rsidRPr="001D537E" w:rsidRDefault="00D60004" w:rsidP="00445E7D">
            <w:pPr>
              <w:pStyle w:val="Heading1"/>
            </w:pPr>
            <w:r>
              <w:t>Limitations/Constraints</w:t>
            </w:r>
            <w:r w:rsidR="00445E7D">
              <w:t>:</w:t>
            </w:r>
          </w:p>
        </w:tc>
      </w:tr>
      <w:tr w:rsidR="00D60004" w14:paraId="1A0FFED7" w14:textId="77777777" w:rsidTr="00D60004">
        <w:tc>
          <w:tcPr>
            <w:tcW w:w="10098" w:type="dxa"/>
            <w:tcBorders>
              <w:top w:val="nil"/>
            </w:tcBorders>
          </w:tcPr>
          <w:p w14:paraId="7BF01D22" w14:textId="77777777" w:rsidR="00D60004" w:rsidRDefault="00D60004" w:rsidP="00CF41F1"/>
          <w:p w14:paraId="1D559546" w14:textId="774C526D" w:rsidR="00E166E4" w:rsidRDefault="00E166E4" w:rsidP="00E166E4">
            <w:r>
              <w:t>The project has the following constraints:</w:t>
            </w:r>
          </w:p>
          <w:p w14:paraId="4603220C" w14:textId="4D7EFCFC" w:rsidR="00E166E4" w:rsidRDefault="004D652E" w:rsidP="004D652E">
            <w:pPr>
              <w:numPr>
                <w:ilvl w:val="0"/>
                <w:numId w:val="19"/>
              </w:numPr>
            </w:pPr>
            <w:r>
              <w:t>We will be limiting the study to a single census year. Meaning average income will be a static variable and we will infer a certain economic stability of an area over the 10-year timeframe in the KSI data set.</w:t>
            </w:r>
          </w:p>
          <w:p w14:paraId="1BBC2797" w14:textId="050CA1C6" w:rsidR="004D652E" w:rsidRDefault="004D652E" w:rsidP="004D652E">
            <w:pPr>
              <w:numPr>
                <w:ilvl w:val="0"/>
                <w:numId w:val="19"/>
              </w:numPr>
            </w:pPr>
            <w:r>
              <w:t>Over the 10-year timeframe in the KSI data set, we do not know what changes or safety measures may have been implemented in a given area to help improve safety.</w:t>
            </w:r>
          </w:p>
          <w:p w14:paraId="743996AE" w14:textId="159FD42A" w:rsidR="004D652E" w:rsidRDefault="004D652E" w:rsidP="004D652E">
            <w:pPr>
              <w:numPr>
                <w:ilvl w:val="0"/>
                <w:numId w:val="19"/>
              </w:numPr>
            </w:pPr>
            <w:r>
              <w:lastRenderedPageBreak/>
              <w:t>We will be pulling data only for Toronto area.</w:t>
            </w:r>
          </w:p>
          <w:p w14:paraId="5986E2B9" w14:textId="1CA537B8" w:rsidR="004B3DE8" w:rsidRDefault="004D652E" w:rsidP="004B3DE8">
            <w:pPr>
              <w:numPr>
                <w:ilvl w:val="0"/>
                <w:numId w:val="19"/>
              </w:numPr>
            </w:pPr>
            <w:r>
              <w:t>We will be limiting our review to pedestrian and TTC accidents and assuming all individuals involved in the accidents are from the surrounding communities.</w:t>
            </w:r>
          </w:p>
          <w:p w14:paraId="43F9266C" w14:textId="77777777" w:rsidR="00E166E4" w:rsidRDefault="00E166E4" w:rsidP="00E166E4"/>
          <w:p w14:paraId="3AF4F444" w14:textId="77777777" w:rsidR="00913680" w:rsidRDefault="00913680" w:rsidP="00CF41F1"/>
          <w:p w14:paraId="459A96D7" w14:textId="380535FD" w:rsidR="00D60004" w:rsidRDefault="00D60004" w:rsidP="00CF41F1">
            <w:r>
              <w:t xml:space="preserve">The project </w:t>
            </w:r>
            <w:r w:rsidR="00E166E4">
              <w:t>has the following limitations</w:t>
            </w:r>
            <w:r>
              <w:t>:</w:t>
            </w:r>
          </w:p>
          <w:p w14:paraId="569988C0" w14:textId="1EBB385B" w:rsidR="00D60004" w:rsidRDefault="00E166E4" w:rsidP="00E166E4">
            <w:pPr>
              <w:numPr>
                <w:ilvl w:val="0"/>
                <w:numId w:val="18"/>
              </w:numPr>
            </w:pPr>
            <w:r>
              <w:t>Income by area is limited to a single variable as we will only be using one year of census data</w:t>
            </w:r>
            <w:r w:rsidR="00445E7D">
              <w:t>.</w:t>
            </w:r>
          </w:p>
          <w:p w14:paraId="75C159D2" w14:textId="31FF004C" w:rsidR="004D652E" w:rsidRDefault="00E166E4" w:rsidP="004D652E">
            <w:pPr>
              <w:numPr>
                <w:ilvl w:val="0"/>
                <w:numId w:val="19"/>
              </w:numPr>
            </w:pPr>
            <w:r>
              <w:t xml:space="preserve">The income of individuals involved in an accident is not included </w:t>
            </w:r>
            <w:r w:rsidR="004D652E">
              <w:t>in the KSI data set</w:t>
            </w:r>
            <w:r w:rsidR="00445E7D">
              <w:t>.</w:t>
            </w:r>
          </w:p>
          <w:p w14:paraId="2035AD73" w14:textId="77DE4581" w:rsidR="00E166E4" w:rsidRDefault="004D652E" w:rsidP="00445E7D">
            <w:pPr>
              <w:numPr>
                <w:ilvl w:val="0"/>
                <w:numId w:val="19"/>
              </w:numPr>
            </w:pPr>
            <w:r>
              <w:t>There is no way to confirm if the individuals involved in an accident lives in the area where the accident occurred</w:t>
            </w:r>
          </w:p>
          <w:p w14:paraId="251D592E" w14:textId="225F1FAB" w:rsidR="004B3DE8" w:rsidRDefault="004B3DE8" w:rsidP="00445E7D">
            <w:pPr>
              <w:numPr>
                <w:ilvl w:val="0"/>
                <w:numId w:val="19"/>
              </w:numPr>
            </w:pPr>
            <w:r>
              <w:t xml:space="preserve">There is no way to confirm the rate at which people from a given community may walk in the community. This may </w:t>
            </w:r>
            <w:r w:rsidR="00E01C37">
              <w:t>impact</w:t>
            </w:r>
            <w:r>
              <w:t xml:space="preserve"> our data if we assume </w:t>
            </w:r>
            <w:r w:rsidR="00E01C37">
              <w:t>people of lower socioeconomic status are more likely to walk or take transit.</w:t>
            </w:r>
          </w:p>
          <w:p w14:paraId="11E85BA2" w14:textId="77777777" w:rsidR="00D60004" w:rsidRDefault="00D60004" w:rsidP="00CF41F1"/>
        </w:tc>
      </w:tr>
      <w:tr w:rsidR="00D60004" w14:paraId="6FB9D08F" w14:textId="77777777" w:rsidTr="00D60004">
        <w:tc>
          <w:tcPr>
            <w:tcW w:w="10098" w:type="dxa"/>
            <w:tcBorders>
              <w:top w:val="single" w:sz="12" w:space="0" w:color="auto"/>
              <w:bottom w:val="single" w:sz="6" w:space="0" w:color="auto"/>
            </w:tcBorders>
            <w:shd w:val="pct15" w:color="auto" w:fill="FFFFFF"/>
          </w:tcPr>
          <w:p w14:paraId="32472DEE" w14:textId="1BCA4187" w:rsidR="00D60004" w:rsidRDefault="00D60004" w:rsidP="00445E7D">
            <w:pPr>
              <w:pStyle w:val="Heading1"/>
            </w:pPr>
            <w:r>
              <w:lastRenderedPageBreak/>
              <w:t>Project Milestones</w:t>
            </w:r>
            <w:r w:rsidR="00445E7D">
              <w:t>:</w:t>
            </w:r>
          </w:p>
        </w:tc>
      </w:tr>
      <w:tr w:rsidR="00D60004" w14:paraId="19BC5039" w14:textId="77777777" w:rsidTr="00D60004">
        <w:trPr>
          <w:trHeight w:val="2118"/>
        </w:trPr>
        <w:tc>
          <w:tcPr>
            <w:tcW w:w="10098" w:type="dxa"/>
            <w:tcBorders>
              <w:top w:val="single" w:sz="12" w:space="0" w:color="auto"/>
              <w:bottom w:val="single" w:sz="6" w:space="0" w:color="auto"/>
            </w:tcBorders>
          </w:tcPr>
          <w:p w14:paraId="6D13D1B6" w14:textId="77777777" w:rsidR="00D60004" w:rsidRDefault="00D60004" w:rsidP="00CF41F1"/>
          <w:p w14:paraId="2C612EE6" w14:textId="77777777" w:rsidR="00D60004" w:rsidRDefault="00D60004" w:rsidP="00CF41F1">
            <w:pPr>
              <w:numPr>
                <w:ilvl w:val="0"/>
                <w:numId w:val="16"/>
              </w:numPr>
            </w:pPr>
            <w:r>
              <w:t>Project Proposal – July 15, 2019</w:t>
            </w:r>
          </w:p>
          <w:p w14:paraId="27510A18" w14:textId="77777777" w:rsidR="00D60004" w:rsidRDefault="00D60004" w:rsidP="00CF41F1">
            <w:pPr>
              <w:numPr>
                <w:ilvl w:val="0"/>
                <w:numId w:val="16"/>
              </w:numPr>
            </w:pPr>
            <w:r>
              <w:t>Sprint #1 – Data Collection – July 29, 2019</w:t>
            </w:r>
          </w:p>
          <w:p w14:paraId="6AFCFAB5" w14:textId="77777777" w:rsidR="00D60004" w:rsidRDefault="00D60004" w:rsidP="00CF41F1">
            <w:pPr>
              <w:numPr>
                <w:ilvl w:val="0"/>
                <w:numId w:val="16"/>
              </w:numPr>
            </w:pPr>
            <w:r>
              <w:t>Sprint # 2 – August 12, 2019</w:t>
            </w:r>
          </w:p>
          <w:p w14:paraId="062AD03E" w14:textId="77777777" w:rsidR="00D60004" w:rsidRDefault="00D60004" w:rsidP="00CF41F1">
            <w:pPr>
              <w:numPr>
                <w:ilvl w:val="0"/>
                <w:numId w:val="16"/>
              </w:numPr>
            </w:pPr>
            <w:r>
              <w:t>Sprint #3 – August 20, 2019</w:t>
            </w:r>
          </w:p>
          <w:p w14:paraId="0D1BCC09" w14:textId="15EECEBA" w:rsidR="00D60004" w:rsidRDefault="00D60004" w:rsidP="00CF41F1">
            <w:pPr>
              <w:numPr>
                <w:ilvl w:val="0"/>
                <w:numId w:val="16"/>
              </w:numPr>
            </w:pPr>
            <w:r>
              <w:t>Final Project Submission – August 27, 2019</w:t>
            </w:r>
          </w:p>
          <w:p w14:paraId="029142CC" w14:textId="77777777" w:rsidR="00D60004" w:rsidRDefault="00D60004" w:rsidP="00CF41F1"/>
        </w:tc>
      </w:tr>
    </w:tbl>
    <w:p w14:paraId="362F5450" w14:textId="77777777" w:rsidR="00667B14" w:rsidRPr="00796E47" w:rsidRDefault="00667B14" w:rsidP="00CF41F1"/>
    <w:sectPr w:rsidR="00667B14" w:rsidRPr="00796E47" w:rsidSect="003042A3">
      <w:footerReference w:type="default" r:id="rId9"/>
      <w:footerReference w:type="first" r:id="rId10"/>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2F090" w14:textId="77777777" w:rsidR="0046071C" w:rsidRDefault="0046071C" w:rsidP="00CF41F1">
      <w:r>
        <w:separator/>
      </w:r>
    </w:p>
  </w:endnote>
  <w:endnote w:type="continuationSeparator" w:id="0">
    <w:p w14:paraId="022311DB" w14:textId="77777777" w:rsidR="0046071C" w:rsidRDefault="0046071C" w:rsidP="00CF4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4E8C0" w14:textId="5EF7FE7E" w:rsidR="003042A3" w:rsidRDefault="003042A3">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Project Proposal – Jacob Geeves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80491EE" w14:textId="0502746D" w:rsidR="003042A3" w:rsidRDefault="00304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CDEEE" w14:textId="26CE267E" w:rsidR="008B69E9" w:rsidRPr="0023223D" w:rsidRDefault="00913680" w:rsidP="00CF41F1">
    <w:pPr>
      <w:pStyle w:val="Footer"/>
    </w:pPr>
    <w:r>
      <w:rPr>
        <w:noProof/>
      </w:rPr>
      <mc:AlternateContent>
        <mc:Choice Requires="wpg">
          <w:drawing>
            <wp:anchor distT="0" distB="0" distL="114300" distR="114300" simplePos="0" relativeHeight="251659264" behindDoc="0" locked="0" layoutInCell="1" allowOverlap="1" wp14:anchorId="4DA7741C" wp14:editId="2C1E22D3">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E52B7" w14:textId="4E157744" w:rsidR="00913680" w:rsidRDefault="00913680">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Research Proposal</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3042A3">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DA7741C"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84E52B7" w14:textId="4E157744" w:rsidR="00913680" w:rsidRDefault="00913680">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Research Proposal</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3042A3">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366EE" w14:textId="77777777" w:rsidR="0046071C" w:rsidRDefault="0046071C" w:rsidP="00CF41F1">
      <w:r>
        <w:separator/>
      </w:r>
    </w:p>
  </w:footnote>
  <w:footnote w:type="continuationSeparator" w:id="0">
    <w:p w14:paraId="1F63B04F" w14:textId="77777777" w:rsidR="0046071C" w:rsidRDefault="0046071C" w:rsidP="00CF4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120CF"/>
    <w:multiLevelType w:val="hybridMultilevel"/>
    <w:tmpl w:val="D29E7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822FF"/>
    <w:multiLevelType w:val="hybridMultilevel"/>
    <w:tmpl w:val="A53C8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F2128"/>
    <w:multiLevelType w:val="multilevel"/>
    <w:tmpl w:val="A942CF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24603E6F"/>
    <w:multiLevelType w:val="hybridMultilevel"/>
    <w:tmpl w:val="12A47F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8B15861"/>
    <w:multiLevelType w:val="hybridMultilevel"/>
    <w:tmpl w:val="4230BD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2E447C"/>
    <w:multiLevelType w:val="hybridMultilevel"/>
    <w:tmpl w:val="EC7E34BA"/>
    <w:lvl w:ilvl="0" w:tplc="1E4CBEDC">
      <w:start w:val="3"/>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5467C9"/>
    <w:multiLevelType w:val="hybridMultilevel"/>
    <w:tmpl w:val="B368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D4A4E"/>
    <w:multiLevelType w:val="singleLevel"/>
    <w:tmpl w:val="0409000F"/>
    <w:lvl w:ilvl="0">
      <w:start w:val="7"/>
      <w:numFmt w:val="decimal"/>
      <w:lvlText w:val="%1."/>
      <w:lvlJc w:val="left"/>
      <w:pPr>
        <w:tabs>
          <w:tab w:val="num" w:pos="360"/>
        </w:tabs>
        <w:ind w:left="360" w:hanging="360"/>
      </w:pPr>
      <w:rPr>
        <w:rFonts w:hint="default"/>
      </w:rPr>
    </w:lvl>
  </w:abstractNum>
  <w:abstractNum w:abstractNumId="8" w15:restartNumberingAfterBreak="0">
    <w:nsid w:val="357B7118"/>
    <w:multiLevelType w:val="hybridMultilevel"/>
    <w:tmpl w:val="D90C53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941E6A"/>
    <w:multiLevelType w:val="multilevel"/>
    <w:tmpl w:val="A942CF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44D30464"/>
    <w:multiLevelType w:val="multilevel"/>
    <w:tmpl w:val="12A47F3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45B91B99"/>
    <w:multiLevelType w:val="hybridMultilevel"/>
    <w:tmpl w:val="EE40C00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B4E4346"/>
    <w:multiLevelType w:val="hybridMultilevel"/>
    <w:tmpl w:val="FED84D8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AA63AE"/>
    <w:multiLevelType w:val="hybridMultilevel"/>
    <w:tmpl w:val="CC0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A53887"/>
    <w:multiLevelType w:val="hybridMultilevel"/>
    <w:tmpl w:val="93689C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5CA3CE2"/>
    <w:multiLevelType w:val="hybridMultilevel"/>
    <w:tmpl w:val="B1AA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338D7"/>
    <w:multiLevelType w:val="hybridMultilevel"/>
    <w:tmpl w:val="905CC6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A073572"/>
    <w:multiLevelType w:val="hybridMultilevel"/>
    <w:tmpl w:val="1C9A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F4AB4"/>
    <w:multiLevelType w:val="hybridMultilevel"/>
    <w:tmpl w:val="B128CF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F511BCC"/>
    <w:multiLevelType w:val="multilevel"/>
    <w:tmpl w:val="DBA858B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12"/>
  </w:num>
  <w:num w:numId="3">
    <w:abstractNumId w:val="18"/>
  </w:num>
  <w:num w:numId="4">
    <w:abstractNumId w:val="3"/>
  </w:num>
  <w:num w:numId="5">
    <w:abstractNumId w:val="16"/>
  </w:num>
  <w:num w:numId="6">
    <w:abstractNumId w:val="11"/>
  </w:num>
  <w:num w:numId="7">
    <w:abstractNumId w:val="19"/>
  </w:num>
  <w:num w:numId="8">
    <w:abstractNumId w:val="10"/>
  </w:num>
  <w:num w:numId="9">
    <w:abstractNumId w:val="5"/>
  </w:num>
  <w:num w:numId="10">
    <w:abstractNumId w:val="4"/>
  </w:num>
  <w:num w:numId="11">
    <w:abstractNumId w:val="7"/>
  </w:num>
  <w:num w:numId="12">
    <w:abstractNumId w:val="2"/>
  </w:num>
  <w:num w:numId="13">
    <w:abstractNumId w:val="0"/>
  </w:num>
  <w:num w:numId="14">
    <w:abstractNumId w:val="17"/>
  </w:num>
  <w:num w:numId="15">
    <w:abstractNumId w:val="8"/>
  </w:num>
  <w:num w:numId="16">
    <w:abstractNumId w:val="13"/>
  </w:num>
  <w:num w:numId="17">
    <w:abstractNumId w:val="1"/>
  </w:num>
  <w:num w:numId="18">
    <w:abstractNumId w:val="15"/>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0C"/>
    <w:rsid w:val="000B35CA"/>
    <w:rsid w:val="001D537E"/>
    <w:rsid w:val="001E697F"/>
    <w:rsid w:val="0023223D"/>
    <w:rsid w:val="00261FA4"/>
    <w:rsid w:val="002C57F9"/>
    <w:rsid w:val="002E23A3"/>
    <w:rsid w:val="003042A3"/>
    <w:rsid w:val="003063FF"/>
    <w:rsid w:val="003A266B"/>
    <w:rsid w:val="0042797C"/>
    <w:rsid w:val="00445E7D"/>
    <w:rsid w:val="0044690F"/>
    <w:rsid w:val="0046071C"/>
    <w:rsid w:val="004B3DE8"/>
    <w:rsid w:val="004D652E"/>
    <w:rsid w:val="004D786D"/>
    <w:rsid w:val="004F180F"/>
    <w:rsid w:val="005940C5"/>
    <w:rsid w:val="005B090C"/>
    <w:rsid w:val="00637575"/>
    <w:rsid w:val="00667B14"/>
    <w:rsid w:val="006818A9"/>
    <w:rsid w:val="006D1BC9"/>
    <w:rsid w:val="006E1B30"/>
    <w:rsid w:val="00796E47"/>
    <w:rsid w:val="007F2D94"/>
    <w:rsid w:val="0082647B"/>
    <w:rsid w:val="00830F5B"/>
    <w:rsid w:val="00870987"/>
    <w:rsid w:val="00882B62"/>
    <w:rsid w:val="008B69E9"/>
    <w:rsid w:val="00913680"/>
    <w:rsid w:val="00944A9A"/>
    <w:rsid w:val="009E383C"/>
    <w:rsid w:val="00A3535D"/>
    <w:rsid w:val="00A355A8"/>
    <w:rsid w:val="00A64A6D"/>
    <w:rsid w:val="00A92230"/>
    <w:rsid w:val="00AA4701"/>
    <w:rsid w:val="00B417FA"/>
    <w:rsid w:val="00B52ED3"/>
    <w:rsid w:val="00B82C8E"/>
    <w:rsid w:val="00BA1EAD"/>
    <w:rsid w:val="00BB5A76"/>
    <w:rsid w:val="00BE2207"/>
    <w:rsid w:val="00C60826"/>
    <w:rsid w:val="00C86A99"/>
    <w:rsid w:val="00CF41F1"/>
    <w:rsid w:val="00D60004"/>
    <w:rsid w:val="00DC1769"/>
    <w:rsid w:val="00E01C37"/>
    <w:rsid w:val="00E11B2F"/>
    <w:rsid w:val="00E166E4"/>
    <w:rsid w:val="00E44F3C"/>
    <w:rsid w:val="00E618AE"/>
    <w:rsid w:val="00E70342"/>
    <w:rsid w:val="00ED20C8"/>
    <w:rsid w:val="00F14F8C"/>
    <w:rsid w:val="00F20EAB"/>
    <w:rsid w:val="00F279C1"/>
    <w:rsid w:val="00F83626"/>
    <w:rsid w:val="00FC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1C532B"/>
  <w15:chartTrackingRefBased/>
  <w15:docId w15:val="{2CF5B701-F2A5-4209-A722-C6DE9455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1F1"/>
    <w:rPr>
      <w:sz w:val="24"/>
      <w:szCs w:val="24"/>
    </w:rPr>
  </w:style>
  <w:style w:type="paragraph" w:styleId="Heading1">
    <w:name w:val="heading 1"/>
    <w:basedOn w:val="Normal"/>
    <w:next w:val="Normal"/>
    <w:link w:val="Heading1Char"/>
    <w:qFormat/>
    <w:rsid w:val="00445E7D"/>
    <w:pPr>
      <w:keepNext/>
      <w:spacing w:before="240" w:after="60"/>
      <w:outlineLvl w:val="0"/>
    </w:pPr>
    <w:rPr>
      <w:rFonts w:asciiTheme="majorHAnsi" w:eastAsiaTheme="majorEastAsia" w:hAnsiTheme="majorHAnsi" w:cstheme="majorBidi"/>
      <w:b/>
      <w:bCs/>
      <w:kern w:val="32"/>
      <w:sz w:val="32"/>
      <w:szCs w:val="32"/>
    </w:rPr>
  </w:style>
  <w:style w:type="paragraph" w:styleId="Heading4">
    <w:name w:val="heading 4"/>
    <w:basedOn w:val="Normal"/>
    <w:next w:val="Normal"/>
    <w:link w:val="Heading4Char"/>
    <w:qFormat/>
    <w:rsid w:val="00DC1769"/>
    <w:pPr>
      <w:keepNext/>
      <w:ind w:right="900"/>
      <w:outlineLvl w:val="3"/>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7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E23A3"/>
    <w:pPr>
      <w:tabs>
        <w:tab w:val="center" w:pos="4320"/>
        <w:tab w:val="right" w:pos="8640"/>
      </w:tabs>
    </w:pPr>
  </w:style>
  <w:style w:type="paragraph" w:styleId="Footer">
    <w:name w:val="footer"/>
    <w:basedOn w:val="Normal"/>
    <w:link w:val="FooterChar"/>
    <w:uiPriority w:val="99"/>
    <w:qFormat/>
    <w:rsid w:val="002E23A3"/>
    <w:pPr>
      <w:tabs>
        <w:tab w:val="center" w:pos="4320"/>
        <w:tab w:val="right" w:pos="8640"/>
      </w:tabs>
    </w:pPr>
  </w:style>
  <w:style w:type="character" w:styleId="PageNumber">
    <w:name w:val="page number"/>
    <w:basedOn w:val="DefaultParagraphFont"/>
    <w:rsid w:val="0023223D"/>
  </w:style>
  <w:style w:type="character" w:styleId="Hyperlink">
    <w:name w:val="Hyperlink"/>
    <w:basedOn w:val="DefaultParagraphFont"/>
    <w:rsid w:val="00E70342"/>
    <w:rPr>
      <w:color w:val="0000FF"/>
      <w:u w:val="single"/>
    </w:rPr>
  </w:style>
  <w:style w:type="paragraph" w:styleId="Title">
    <w:name w:val="Title"/>
    <w:basedOn w:val="Normal"/>
    <w:next w:val="Normal"/>
    <w:link w:val="TitleChar"/>
    <w:qFormat/>
    <w:rsid w:val="00DC176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DC1769"/>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rsid w:val="00DC1769"/>
    <w:rPr>
      <w:rFonts w:ascii="Arial" w:hAnsi="Arial"/>
      <w:i/>
      <w:sz w:val="18"/>
    </w:rPr>
  </w:style>
  <w:style w:type="paragraph" w:styleId="BodyText2">
    <w:name w:val="Body Text 2"/>
    <w:basedOn w:val="Normal"/>
    <w:link w:val="BodyText2Char"/>
    <w:rsid w:val="00DC1769"/>
    <w:pPr>
      <w:ind w:right="900"/>
    </w:pPr>
    <w:rPr>
      <w:rFonts w:ascii="Arial" w:hAnsi="Arial"/>
      <w:i/>
      <w:sz w:val="18"/>
      <w:szCs w:val="20"/>
    </w:rPr>
  </w:style>
  <w:style w:type="character" w:customStyle="1" w:styleId="BodyText2Char">
    <w:name w:val="Body Text 2 Char"/>
    <w:basedOn w:val="DefaultParagraphFont"/>
    <w:link w:val="BodyText2"/>
    <w:rsid w:val="00DC1769"/>
    <w:rPr>
      <w:rFonts w:ascii="Arial" w:hAnsi="Arial"/>
      <w:i/>
      <w:sz w:val="18"/>
    </w:rPr>
  </w:style>
  <w:style w:type="character" w:styleId="UnresolvedMention">
    <w:name w:val="Unresolved Mention"/>
    <w:basedOn w:val="DefaultParagraphFont"/>
    <w:uiPriority w:val="99"/>
    <w:semiHidden/>
    <w:unhideWhenUsed/>
    <w:rsid w:val="00A355A8"/>
    <w:rPr>
      <w:color w:val="605E5C"/>
      <w:shd w:val="clear" w:color="auto" w:fill="E1DFDD"/>
    </w:rPr>
  </w:style>
  <w:style w:type="character" w:customStyle="1" w:styleId="Heading1Char">
    <w:name w:val="Heading 1 Char"/>
    <w:basedOn w:val="DefaultParagraphFont"/>
    <w:link w:val="Heading1"/>
    <w:rsid w:val="00445E7D"/>
    <w:rPr>
      <w:rFonts w:asciiTheme="majorHAnsi" w:eastAsiaTheme="majorEastAsia" w:hAnsiTheme="majorHAnsi" w:cstheme="majorBidi"/>
      <w:b/>
      <w:bCs/>
      <w:kern w:val="32"/>
      <w:sz w:val="32"/>
      <w:szCs w:val="32"/>
    </w:rPr>
  </w:style>
  <w:style w:type="paragraph" w:styleId="Subtitle">
    <w:name w:val="Subtitle"/>
    <w:basedOn w:val="Normal"/>
    <w:next w:val="Normal"/>
    <w:link w:val="SubtitleChar"/>
    <w:qFormat/>
    <w:rsid w:val="004B3DE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4B3DE8"/>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4B3D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B3DE8"/>
    <w:rPr>
      <w:i/>
      <w:iCs/>
      <w:color w:val="404040" w:themeColor="text1" w:themeTint="BF"/>
      <w:sz w:val="24"/>
      <w:szCs w:val="24"/>
    </w:rPr>
  </w:style>
  <w:style w:type="character" w:customStyle="1" w:styleId="FooterChar">
    <w:name w:val="Footer Char"/>
    <w:basedOn w:val="DefaultParagraphFont"/>
    <w:link w:val="Footer"/>
    <w:uiPriority w:val="99"/>
    <w:rsid w:val="009136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604106">
      <w:bodyDiv w:val="1"/>
      <w:marLeft w:val="0"/>
      <w:marRight w:val="0"/>
      <w:marTop w:val="0"/>
      <w:marBottom w:val="0"/>
      <w:divBdr>
        <w:top w:val="none" w:sz="0" w:space="0" w:color="auto"/>
        <w:left w:val="none" w:sz="0" w:space="0" w:color="auto"/>
        <w:bottom w:val="none" w:sz="0" w:space="0" w:color="auto"/>
        <w:right w:val="none" w:sz="0" w:space="0" w:color="auto"/>
      </w:divBdr>
      <w:divsChild>
        <w:div w:id="1810636117">
          <w:marLeft w:val="0"/>
          <w:marRight w:val="0"/>
          <w:marTop w:val="0"/>
          <w:marBottom w:val="0"/>
          <w:divBdr>
            <w:top w:val="none" w:sz="0" w:space="0" w:color="auto"/>
            <w:left w:val="none" w:sz="0" w:space="0" w:color="auto"/>
            <w:bottom w:val="none" w:sz="0" w:space="0" w:color="auto"/>
            <w:right w:val="none" w:sz="0" w:space="0" w:color="auto"/>
          </w:divBdr>
          <w:divsChild>
            <w:div w:id="1137067723">
              <w:marLeft w:val="0"/>
              <w:marRight w:val="0"/>
              <w:marTop w:val="0"/>
              <w:marBottom w:val="0"/>
              <w:divBdr>
                <w:top w:val="none" w:sz="0" w:space="0" w:color="auto"/>
                <w:left w:val="single" w:sz="36" w:space="0" w:color="FFFFFF"/>
                <w:bottom w:val="none" w:sz="0" w:space="0" w:color="auto"/>
                <w:right w:val="single" w:sz="36" w:space="0" w:color="FFFFFF"/>
              </w:divBdr>
              <w:divsChild>
                <w:div w:id="506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torontopolice.on.ca/datasets/k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1AC96-9CAC-4E9E-8FEC-E507876E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Academic Proposal Template</vt:lpstr>
    </vt:vector>
  </TitlesOfParts>
  <Company/>
  <LinksUpToDate>false</LinksUpToDate>
  <CharactersWithSpaces>5037</CharactersWithSpaces>
  <SharedDoc>false</SharedDoc>
  <HLinks>
    <vt:vector size="6" baseType="variant">
      <vt:variant>
        <vt:i4>4194394</vt:i4>
      </vt:variant>
      <vt:variant>
        <vt:i4>0</vt:i4>
      </vt:variant>
      <vt:variant>
        <vt:i4>0</vt:i4>
      </vt:variant>
      <vt:variant>
        <vt:i4>5</vt:i4>
      </vt:variant>
      <vt:variant>
        <vt:lpwstr>http://www.rchemerg.com/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
  <dc:creator>Adam Lund</dc:creator>
  <cp:keywords/>
  <cp:lastModifiedBy>Jacob Geeves</cp:lastModifiedBy>
  <cp:revision>5</cp:revision>
  <dcterms:created xsi:type="dcterms:W3CDTF">2019-07-15T04:08:00Z</dcterms:created>
  <dcterms:modified xsi:type="dcterms:W3CDTF">2019-07-15T04:16:00Z</dcterms:modified>
</cp:coreProperties>
</file>