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415E" w14:textId="77777777" w:rsidR="007C28F5" w:rsidRPr="00C80739" w:rsidRDefault="00DB7B35" w:rsidP="002B2618">
      <w:pPr>
        <w:pStyle w:val="Rubrik"/>
        <w:ind w:right="-144"/>
      </w:pPr>
      <w:r w:rsidRPr="002B2618">
        <w:t>Bokföringsnämndens</w:t>
      </w:r>
      <w:r w:rsidRPr="00C80739">
        <w:br/>
      </w:r>
      <w:r w:rsidR="002E797C">
        <w:t>v</w:t>
      </w:r>
      <w:r w:rsidR="00F721C8" w:rsidRPr="00C80739">
        <w:t>ägledning</w:t>
      </w:r>
    </w:p>
    <w:tbl>
      <w:tblPr>
        <w:tblStyle w:val="Tabellrutnt"/>
        <w:tblW w:w="5100" w:type="pct"/>
        <w:jc w:val="center"/>
        <w:tblCellMar>
          <w:top w:w="340" w:type="dxa"/>
          <w:left w:w="0" w:type="dxa"/>
          <w:bottom w:w="340" w:type="dxa"/>
          <w:right w:w="0" w:type="dxa"/>
        </w:tblCellMar>
        <w:tblLook w:val="04A0" w:firstRow="1" w:lastRow="0" w:firstColumn="1" w:lastColumn="0" w:noHBand="0" w:noVBand="1"/>
      </w:tblPr>
      <w:tblGrid>
        <w:gridCol w:w="7506"/>
      </w:tblGrid>
      <w:tr w:rsidR="00BA7CAD" w14:paraId="3D7F749D" w14:textId="77777777" w:rsidTr="004A1E03">
        <w:trPr>
          <w:jc w:val="center"/>
        </w:trPr>
        <w:tc>
          <w:tcPr>
            <w:tcW w:w="11478" w:type="dxa"/>
            <w:shd w:val="clear" w:color="auto" w:fill="000000" w:themeFill="text1"/>
          </w:tcPr>
          <w:p w14:paraId="7196B3DF" w14:textId="77777777" w:rsidR="00765CCA" w:rsidRPr="000A75BB" w:rsidRDefault="00DB7B35" w:rsidP="00E609C3">
            <w:pPr>
              <w:pStyle w:val="Underrubrik"/>
            </w:pPr>
            <w:r>
              <w:t xml:space="preserve">Årsredovisning och </w:t>
            </w:r>
            <w:r>
              <w:br/>
              <w:t>koncernredovisning (K3)</w:t>
            </w:r>
          </w:p>
        </w:tc>
      </w:tr>
    </w:tbl>
    <w:p w14:paraId="5DA97596" w14:textId="77777777" w:rsidR="007C28F5" w:rsidRPr="000A75BB" w:rsidRDefault="007C28F5" w:rsidP="00765CCA">
      <w:pPr>
        <w:jc w:val="center"/>
      </w:pPr>
    </w:p>
    <w:p w14:paraId="4910F16E" w14:textId="77777777" w:rsidR="00E609C3" w:rsidRDefault="00DB7B35" w:rsidP="00765CCA">
      <w:pPr>
        <w:pStyle w:val="Uppdateraddatum"/>
      </w:pPr>
      <w:r w:rsidRPr="00E609C3">
        <w:t>Vägledning till BFNAR 2012:1</w:t>
      </w:r>
    </w:p>
    <w:p w14:paraId="2A0ADF0E" w14:textId="327E0513" w:rsidR="00765CCA" w:rsidRPr="000A75BB" w:rsidRDefault="00AD37EE" w:rsidP="00765CCA">
      <w:pPr>
        <w:pStyle w:val="Uppdateraddatum"/>
      </w:pPr>
      <w:r>
        <w:t>Uppdaterad</w:t>
      </w:r>
      <w:r w:rsidR="00DB7B35" w:rsidRPr="000A75BB">
        <w:t xml:space="preserve"> </w:t>
      </w:r>
      <w:sdt>
        <w:sdtPr>
          <w:id w:val="1760867450"/>
          <w:placeholder>
            <w:docPart w:val="DF39FE8737904454B0CE785FAE7F6388"/>
          </w:placeholder>
          <w:date w:fullDate="2025-06-16T00:00:00Z">
            <w:dateFormat w:val="yyyy-MM-dd"/>
            <w:lid w:val="sv-SE"/>
            <w:storeMappedDataAs w:val="dateTime"/>
            <w:calendar w:val="gregorian"/>
          </w:date>
        </w:sdtPr>
        <w:sdtContent>
          <w:r w:rsidR="00915F07">
            <w:t>2025-06-</w:t>
          </w:r>
          <w:r>
            <w:t>16</w:t>
          </w:r>
        </w:sdtContent>
      </w:sdt>
    </w:p>
    <w:p w14:paraId="7E1BEA9B" w14:textId="77777777" w:rsidR="007C28F5" w:rsidRPr="000A75BB" w:rsidRDefault="00DB7B35" w:rsidP="007C28F5">
      <w:pPr>
        <w:sectPr w:rsidR="007C28F5" w:rsidRPr="000A75BB" w:rsidSect="00C80739">
          <w:headerReference w:type="default" r:id="rId8"/>
          <w:footerReference w:type="default" r:id="rId9"/>
          <w:pgSz w:w="11906" w:h="16838"/>
          <w:pgMar w:top="3657" w:right="2552" w:bottom="3686" w:left="1985" w:header="284" w:footer="2268" w:gutter="0"/>
          <w:cols w:space="708"/>
          <w:docGrid w:linePitch="360"/>
        </w:sectPr>
      </w:pPr>
      <w:r>
        <w:rPr>
          <w:noProof/>
          <w:lang w:eastAsia="sv-SE"/>
        </w:rPr>
        <w:drawing>
          <wp:anchor distT="0" distB="0" distL="114300" distR="114300" simplePos="0" relativeHeight="251658240" behindDoc="0" locked="0" layoutInCell="1" allowOverlap="1" wp14:anchorId="3DA1696C" wp14:editId="01C73379">
            <wp:simplePos x="0" y="0"/>
            <wp:positionH relativeFrom="page">
              <wp:posOffset>2988310</wp:posOffset>
            </wp:positionH>
            <wp:positionV relativeFrom="page">
              <wp:posOffset>8623300</wp:posOffset>
            </wp:positionV>
            <wp:extent cx="1220400" cy="630000"/>
            <wp:effectExtent l="0" t="0" r="0" b="0"/>
            <wp:wrapNone/>
            <wp:docPr id="6" name="Bildobjekt 6"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47209" name="Bildobjekt 6" descr=" Logotyp Bokföringsnämnde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44A4D" w14:textId="77777777" w:rsidR="007C28F5" w:rsidRPr="000A75BB" w:rsidRDefault="00DB7B35" w:rsidP="007C28F5">
      <w:pPr>
        <w:pStyle w:val="Innehllsfrteckningsrubrik"/>
      </w:pPr>
      <w:r w:rsidRPr="000A75BB">
        <w:lastRenderedPageBreak/>
        <w:t>Innehållsförteckning</w:t>
      </w:r>
    </w:p>
    <w:p w14:paraId="7310A941" w14:textId="09B5E00F" w:rsidR="001B7D4B" w:rsidRDefault="00DB7B35">
      <w:pPr>
        <w:pStyle w:val="Innehll1"/>
        <w:rPr>
          <w:rFonts w:asciiTheme="minorHAnsi" w:eastAsiaTheme="minorEastAsia" w:hAnsiTheme="minorHAnsi"/>
          <w:b w:val="0"/>
          <w:noProof/>
          <w:kern w:val="2"/>
          <w:sz w:val="24"/>
          <w:szCs w:val="24"/>
          <w:lang w:eastAsia="sv-SE"/>
          <w14:ligatures w14:val="standardContextual"/>
        </w:rPr>
      </w:pPr>
      <w:r>
        <w:fldChar w:fldCharType="begin"/>
      </w:r>
      <w:r>
        <w:instrText xml:space="preserve"> TOC \o "1-1" \h \z \t "Rubrik 2;2;Exemepel till kapitel;3;Rubrik 2 utan avsnitt;2;Rubrik 2 indrag;2;Rubrik 3 indrag;3;Rubrik 2 utan avsnitt indrag;2;Exempel till kapitel indrag;2;Rubrik 2 exempel;2;Rubrik 2 indrag (utan kapitel);2" </w:instrText>
      </w:r>
      <w:r>
        <w:fldChar w:fldCharType="separate"/>
      </w:r>
      <w:hyperlink w:anchor="_Toc201935546" w:history="1">
        <w:r w:rsidR="001B7D4B" w:rsidRPr="005C574E">
          <w:rPr>
            <w:rStyle w:val="Hyperlnk"/>
            <w:noProof/>
          </w:rPr>
          <w:t>Inledning</w:t>
        </w:r>
        <w:r w:rsidR="001B7D4B">
          <w:rPr>
            <w:noProof/>
            <w:webHidden/>
          </w:rPr>
          <w:tab/>
        </w:r>
        <w:r w:rsidR="001B7D4B">
          <w:rPr>
            <w:noProof/>
            <w:webHidden/>
          </w:rPr>
          <w:fldChar w:fldCharType="begin"/>
        </w:r>
        <w:r w:rsidR="001B7D4B">
          <w:rPr>
            <w:noProof/>
            <w:webHidden/>
          </w:rPr>
          <w:instrText xml:space="preserve"> PAGEREF _Toc201935546 \h </w:instrText>
        </w:r>
        <w:r w:rsidR="001B7D4B">
          <w:rPr>
            <w:noProof/>
            <w:webHidden/>
          </w:rPr>
        </w:r>
        <w:r w:rsidR="001B7D4B">
          <w:rPr>
            <w:noProof/>
            <w:webHidden/>
          </w:rPr>
          <w:fldChar w:fldCharType="separate"/>
        </w:r>
        <w:r w:rsidR="00B730C9">
          <w:rPr>
            <w:noProof/>
            <w:webHidden/>
          </w:rPr>
          <w:t>10</w:t>
        </w:r>
        <w:r w:rsidR="001B7D4B">
          <w:rPr>
            <w:noProof/>
            <w:webHidden/>
          </w:rPr>
          <w:fldChar w:fldCharType="end"/>
        </w:r>
      </w:hyperlink>
    </w:p>
    <w:p w14:paraId="613A13FA" w14:textId="3485C57E" w:rsidR="001B7D4B" w:rsidRDefault="001B7D4B">
      <w:pPr>
        <w:pStyle w:val="Innehll1"/>
        <w:rPr>
          <w:rFonts w:asciiTheme="minorHAnsi" w:eastAsiaTheme="minorEastAsia" w:hAnsiTheme="minorHAnsi"/>
          <w:b w:val="0"/>
          <w:noProof/>
          <w:kern w:val="2"/>
          <w:sz w:val="24"/>
          <w:szCs w:val="24"/>
          <w:lang w:eastAsia="sv-SE"/>
          <w14:ligatures w14:val="standardContextual"/>
        </w:rPr>
      </w:pPr>
      <w:hyperlink w:anchor="_Toc201935547" w:history="1">
        <w:r w:rsidRPr="005C574E">
          <w:rPr>
            <w:rStyle w:val="Hyperlnk"/>
            <w:noProof/>
          </w:rPr>
          <w:t>Förkortningslista</w:t>
        </w:r>
        <w:r>
          <w:rPr>
            <w:noProof/>
            <w:webHidden/>
          </w:rPr>
          <w:tab/>
        </w:r>
        <w:r>
          <w:rPr>
            <w:noProof/>
            <w:webHidden/>
          </w:rPr>
          <w:fldChar w:fldCharType="begin"/>
        </w:r>
        <w:r>
          <w:rPr>
            <w:noProof/>
            <w:webHidden/>
          </w:rPr>
          <w:instrText xml:space="preserve"> PAGEREF _Toc201935547 \h </w:instrText>
        </w:r>
        <w:r>
          <w:rPr>
            <w:noProof/>
            <w:webHidden/>
          </w:rPr>
        </w:r>
        <w:r>
          <w:rPr>
            <w:noProof/>
            <w:webHidden/>
          </w:rPr>
          <w:fldChar w:fldCharType="separate"/>
        </w:r>
        <w:r w:rsidR="00B730C9">
          <w:rPr>
            <w:noProof/>
            <w:webHidden/>
          </w:rPr>
          <w:t>11</w:t>
        </w:r>
        <w:r>
          <w:rPr>
            <w:noProof/>
            <w:webHidden/>
          </w:rPr>
          <w:fldChar w:fldCharType="end"/>
        </w:r>
      </w:hyperlink>
    </w:p>
    <w:p w14:paraId="0C1D5748" w14:textId="65D4498A" w:rsidR="001B7D4B" w:rsidRDefault="001B7D4B">
      <w:pPr>
        <w:pStyle w:val="Innehll1"/>
        <w:rPr>
          <w:rFonts w:asciiTheme="minorHAnsi" w:eastAsiaTheme="minorEastAsia" w:hAnsiTheme="minorHAnsi"/>
          <w:b w:val="0"/>
          <w:noProof/>
          <w:kern w:val="2"/>
          <w:sz w:val="24"/>
          <w:szCs w:val="24"/>
          <w:lang w:eastAsia="sv-SE"/>
          <w14:ligatures w14:val="standardContextual"/>
        </w:rPr>
      </w:pPr>
      <w:hyperlink w:anchor="_Toc201935548" w:history="1">
        <w:r w:rsidRPr="005C574E">
          <w:rPr>
            <w:rStyle w:val="Hyperlnk"/>
            <w:noProof/>
          </w:rPr>
          <w:t>Lagregler, allmänna råd (BFNAR 2012:1) och kommentarer</w:t>
        </w:r>
        <w:r>
          <w:rPr>
            <w:noProof/>
            <w:webHidden/>
          </w:rPr>
          <w:tab/>
        </w:r>
        <w:r>
          <w:rPr>
            <w:noProof/>
            <w:webHidden/>
          </w:rPr>
          <w:fldChar w:fldCharType="begin"/>
        </w:r>
        <w:r>
          <w:rPr>
            <w:noProof/>
            <w:webHidden/>
          </w:rPr>
          <w:instrText xml:space="preserve"> PAGEREF _Toc201935548 \h </w:instrText>
        </w:r>
        <w:r>
          <w:rPr>
            <w:noProof/>
            <w:webHidden/>
          </w:rPr>
        </w:r>
        <w:r>
          <w:rPr>
            <w:noProof/>
            <w:webHidden/>
          </w:rPr>
          <w:fldChar w:fldCharType="separate"/>
        </w:r>
        <w:r w:rsidR="00B730C9">
          <w:rPr>
            <w:noProof/>
            <w:webHidden/>
          </w:rPr>
          <w:t>12</w:t>
        </w:r>
        <w:r>
          <w:rPr>
            <w:noProof/>
            <w:webHidden/>
          </w:rPr>
          <w:fldChar w:fldCharType="end"/>
        </w:r>
      </w:hyperlink>
    </w:p>
    <w:p w14:paraId="5CAA297D" w14:textId="038783C0"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49" w:history="1">
        <w:r w:rsidRPr="005C574E">
          <w:rPr>
            <w:rStyle w:val="Hyperlnk"/>
            <w:noProof/>
          </w:rPr>
          <w:t>Kapitel 1 – Tillämpning</w:t>
        </w:r>
        <w:r>
          <w:rPr>
            <w:noProof/>
            <w:webHidden/>
          </w:rPr>
          <w:tab/>
        </w:r>
        <w:r>
          <w:rPr>
            <w:noProof/>
            <w:webHidden/>
          </w:rPr>
          <w:fldChar w:fldCharType="begin"/>
        </w:r>
        <w:r>
          <w:rPr>
            <w:noProof/>
            <w:webHidden/>
          </w:rPr>
          <w:instrText xml:space="preserve"> PAGEREF _Toc201935549 \h </w:instrText>
        </w:r>
        <w:r>
          <w:rPr>
            <w:noProof/>
            <w:webHidden/>
          </w:rPr>
        </w:r>
        <w:r>
          <w:rPr>
            <w:noProof/>
            <w:webHidden/>
          </w:rPr>
          <w:fldChar w:fldCharType="separate"/>
        </w:r>
        <w:r w:rsidR="00B730C9">
          <w:rPr>
            <w:noProof/>
            <w:webHidden/>
          </w:rPr>
          <w:t>12</w:t>
        </w:r>
        <w:r>
          <w:rPr>
            <w:noProof/>
            <w:webHidden/>
          </w:rPr>
          <w:fldChar w:fldCharType="end"/>
        </w:r>
      </w:hyperlink>
    </w:p>
    <w:p w14:paraId="0706936E" w14:textId="78313D4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0" w:history="1">
        <w:r w:rsidRPr="005C574E">
          <w:rPr>
            <w:rStyle w:val="Hyperlnk"/>
            <w:noProof/>
          </w:rPr>
          <w:t>Definitioner</w:t>
        </w:r>
        <w:r>
          <w:rPr>
            <w:noProof/>
            <w:webHidden/>
          </w:rPr>
          <w:tab/>
        </w:r>
        <w:r>
          <w:rPr>
            <w:noProof/>
            <w:webHidden/>
          </w:rPr>
          <w:fldChar w:fldCharType="begin"/>
        </w:r>
        <w:r>
          <w:rPr>
            <w:noProof/>
            <w:webHidden/>
          </w:rPr>
          <w:instrText xml:space="preserve"> PAGEREF _Toc201935550 \h </w:instrText>
        </w:r>
        <w:r>
          <w:rPr>
            <w:noProof/>
            <w:webHidden/>
          </w:rPr>
        </w:r>
        <w:r>
          <w:rPr>
            <w:noProof/>
            <w:webHidden/>
          </w:rPr>
          <w:fldChar w:fldCharType="separate"/>
        </w:r>
        <w:r w:rsidR="00B730C9">
          <w:rPr>
            <w:noProof/>
            <w:webHidden/>
          </w:rPr>
          <w:t>12</w:t>
        </w:r>
        <w:r>
          <w:rPr>
            <w:noProof/>
            <w:webHidden/>
          </w:rPr>
          <w:fldChar w:fldCharType="end"/>
        </w:r>
      </w:hyperlink>
    </w:p>
    <w:p w14:paraId="22528F78" w14:textId="0F0696B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1" w:history="1">
        <w:r w:rsidRPr="005C574E">
          <w:rPr>
            <w:rStyle w:val="Hyperlnk"/>
            <w:noProof/>
          </w:rPr>
          <w:t>Vilka företag ska tillämpa detta allmänna råd?</w:t>
        </w:r>
        <w:r>
          <w:rPr>
            <w:noProof/>
            <w:webHidden/>
          </w:rPr>
          <w:tab/>
        </w:r>
        <w:r>
          <w:rPr>
            <w:noProof/>
            <w:webHidden/>
          </w:rPr>
          <w:fldChar w:fldCharType="begin"/>
        </w:r>
        <w:r>
          <w:rPr>
            <w:noProof/>
            <w:webHidden/>
          </w:rPr>
          <w:instrText xml:space="preserve"> PAGEREF _Toc201935551 \h </w:instrText>
        </w:r>
        <w:r>
          <w:rPr>
            <w:noProof/>
            <w:webHidden/>
          </w:rPr>
        </w:r>
        <w:r>
          <w:rPr>
            <w:noProof/>
            <w:webHidden/>
          </w:rPr>
          <w:fldChar w:fldCharType="separate"/>
        </w:r>
        <w:r w:rsidR="00B730C9">
          <w:rPr>
            <w:noProof/>
            <w:webHidden/>
          </w:rPr>
          <w:t>12</w:t>
        </w:r>
        <w:r>
          <w:rPr>
            <w:noProof/>
            <w:webHidden/>
          </w:rPr>
          <w:fldChar w:fldCharType="end"/>
        </w:r>
      </w:hyperlink>
    </w:p>
    <w:p w14:paraId="5456C463" w14:textId="0D33680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2" w:history="1">
        <w:r w:rsidRPr="005C574E">
          <w:rPr>
            <w:rStyle w:val="Hyperlnk"/>
            <w:noProof/>
          </w:rPr>
          <w:t>Tillämpning av detta allmänna råd</w:t>
        </w:r>
        <w:r>
          <w:rPr>
            <w:noProof/>
            <w:webHidden/>
          </w:rPr>
          <w:tab/>
        </w:r>
        <w:r>
          <w:rPr>
            <w:noProof/>
            <w:webHidden/>
          </w:rPr>
          <w:fldChar w:fldCharType="begin"/>
        </w:r>
        <w:r>
          <w:rPr>
            <w:noProof/>
            <w:webHidden/>
          </w:rPr>
          <w:instrText xml:space="preserve"> PAGEREF _Toc201935552 \h </w:instrText>
        </w:r>
        <w:r>
          <w:rPr>
            <w:noProof/>
            <w:webHidden/>
          </w:rPr>
        </w:r>
        <w:r>
          <w:rPr>
            <w:noProof/>
            <w:webHidden/>
          </w:rPr>
          <w:fldChar w:fldCharType="separate"/>
        </w:r>
        <w:r w:rsidR="00B730C9">
          <w:rPr>
            <w:noProof/>
            <w:webHidden/>
          </w:rPr>
          <w:t>15</w:t>
        </w:r>
        <w:r>
          <w:rPr>
            <w:noProof/>
            <w:webHidden/>
          </w:rPr>
          <w:fldChar w:fldCharType="end"/>
        </w:r>
      </w:hyperlink>
    </w:p>
    <w:p w14:paraId="1FB8E2FB" w14:textId="71841966"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53" w:history="1">
        <w:r w:rsidRPr="005C574E">
          <w:rPr>
            <w:rStyle w:val="Hyperlnk"/>
            <w:noProof/>
          </w:rPr>
          <w:t>Kapitel 2 – Begrepp och principer</w:t>
        </w:r>
        <w:r>
          <w:rPr>
            <w:noProof/>
            <w:webHidden/>
          </w:rPr>
          <w:tab/>
        </w:r>
        <w:r>
          <w:rPr>
            <w:noProof/>
            <w:webHidden/>
          </w:rPr>
          <w:fldChar w:fldCharType="begin"/>
        </w:r>
        <w:r>
          <w:rPr>
            <w:noProof/>
            <w:webHidden/>
          </w:rPr>
          <w:instrText xml:space="preserve"> PAGEREF _Toc201935553 \h </w:instrText>
        </w:r>
        <w:r>
          <w:rPr>
            <w:noProof/>
            <w:webHidden/>
          </w:rPr>
        </w:r>
        <w:r>
          <w:rPr>
            <w:noProof/>
            <w:webHidden/>
          </w:rPr>
          <w:fldChar w:fldCharType="separate"/>
        </w:r>
        <w:r w:rsidR="00B730C9">
          <w:rPr>
            <w:noProof/>
            <w:webHidden/>
          </w:rPr>
          <w:t>17</w:t>
        </w:r>
        <w:r>
          <w:rPr>
            <w:noProof/>
            <w:webHidden/>
          </w:rPr>
          <w:fldChar w:fldCharType="end"/>
        </w:r>
      </w:hyperlink>
    </w:p>
    <w:p w14:paraId="12E888EF" w14:textId="3398BF0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4"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_Toc201935554 \h </w:instrText>
        </w:r>
        <w:r>
          <w:rPr>
            <w:noProof/>
            <w:webHidden/>
          </w:rPr>
        </w:r>
        <w:r>
          <w:rPr>
            <w:noProof/>
            <w:webHidden/>
          </w:rPr>
          <w:fldChar w:fldCharType="separate"/>
        </w:r>
        <w:r w:rsidR="00B730C9">
          <w:rPr>
            <w:noProof/>
            <w:webHidden/>
          </w:rPr>
          <w:t>17</w:t>
        </w:r>
        <w:r>
          <w:rPr>
            <w:noProof/>
            <w:webHidden/>
          </w:rPr>
          <w:fldChar w:fldCharType="end"/>
        </w:r>
      </w:hyperlink>
    </w:p>
    <w:p w14:paraId="7DD9F2D1" w14:textId="4F9C6F8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5" w:history="1">
        <w:r w:rsidRPr="005C574E">
          <w:rPr>
            <w:rStyle w:val="Hyperlnk"/>
            <w:noProof/>
          </w:rPr>
          <w:t>Grundläggande principer</w:t>
        </w:r>
        <w:r>
          <w:rPr>
            <w:noProof/>
            <w:webHidden/>
          </w:rPr>
          <w:tab/>
        </w:r>
        <w:r>
          <w:rPr>
            <w:noProof/>
            <w:webHidden/>
          </w:rPr>
          <w:fldChar w:fldCharType="begin"/>
        </w:r>
        <w:r>
          <w:rPr>
            <w:noProof/>
            <w:webHidden/>
          </w:rPr>
          <w:instrText xml:space="preserve"> PAGEREF _Toc201935555 \h </w:instrText>
        </w:r>
        <w:r>
          <w:rPr>
            <w:noProof/>
            <w:webHidden/>
          </w:rPr>
        </w:r>
        <w:r>
          <w:rPr>
            <w:noProof/>
            <w:webHidden/>
          </w:rPr>
          <w:fldChar w:fldCharType="separate"/>
        </w:r>
        <w:r w:rsidR="00B730C9">
          <w:rPr>
            <w:noProof/>
            <w:webHidden/>
          </w:rPr>
          <w:t>17</w:t>
        </w:r>
        <w:r>
          <w:rPr>
            <w:noProof/>
            <w:webHidden/>
          </w:rPr>
          <w:fldChar w:fldCharType="end"/>
        </w:r>
      </w:hyperlink>
    </w:p>
    <w:p w14:paraId="2D452C65" w14:textId="00D88C6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6" w:history="1">
        <w:r w:rsidRPr="005C574E">
          <w:rPr>
            <w:rStyle w:val="Hyperlnk"/>
            <w:noProof/>
          </w:rPr>
          <w:t>Tillgångar, skulder, intäkter och kostnader</w:t>
        </w:r>
        <w:r>
          <w:rPr>
            <w:noProof/>
            <w:webHidden/>
          </w:rPr>
          <w:tab/>
        </w:r>
        <w:r>
          <w:rPr>
            <w:noProof/>
            <w:webHidden/>
          </w:rPr>
          <w:fldChar w:fldCharType="begin"/>
        </w:r>
        <w:r>
          <w:rPr>
            <w:noProof/>
            <w:webHidden/>
          </w:rPr>
          <w:instrText xml:space="preserve"> PAGEREF _Toc201935556 \h </w:instrText>
        </w:r>
        <w:r>
          <w:rPr>
            <w:noProof/>
            <w:webHidden/>
          </w:rPr>
        </w:r>
        <w:r>
          <w:rPr>
            <w:noProof/>
            <w:webHidden/>
          </w:rPr>
          <w:fldChar w:fldCharType="separate"/>
        </w:r>
        <w:r w:rsidR="00B730C9">
          <w:rPr>
            <w:noProof/>
            <w:webHidden/>
          </w:rPr>
          <w:t>21</w:t>
        </w:r>
        <w:r>
          <w:rPr>
            <w:noProof/>
            <w:webHidden/>
          </w:rPr>
          <w:fldChar w:fldCharType="end"/>
        </w:r>
      </w:hyperlink>
    </w:p>
    <w:p w14:paraId="51C4EAE5" w14:textId="67CC6D2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7" w:history="1">
        <w:r w:rsidRPr="005C574E">
          <w:rPr>
            <w:rStyle w:val="Hyperlnk"/>
            <w:noProof/>
            <w:lang w:eastAsia="sv-SE"/>
          </w:rPr>
          <w:t>Värderingsgrunder</w:t>
        </w:r>
        <w:r>
          <w:rPr>
            <w:noProof/>
            <w:webHidden/>
          </w:rPr>
          <w:tab/>
        </w:r>
        <w:r>
          <w:rPr>
            <w:noProof/>
            <w:webHidden/>
          </w:rPr>
          <w:fldChar w:fldCharType="begin"/>
        </w:r>
        <w:r>
          <w:rPr>
            <w:noProof/>
            <w:webHidden/>
          </w:rPr>
          <w:instrText xml:space="preserve"> PAGEREF _Toc201935557 \h </w:instrText>
        </w:r>
        <w:r>
          <w:rPr>
            <w:noProof/>
            <w:webHidden/>
          </w:rPr>
        </w:r>
        <w:r>
          <w:rPr>
            <w:noProof/>
            <w:webHidden/>
          </w:rPr>
          <w:fldChar w:fldCharType="separate"/>
        </w:r>
        <w:r w:rsidR="00B730C9">
          <w:rPr>
            <w:noProof/>
            <w:webHidden/>
          </w:rPr>
          <w:t>26</w:t>
        </w:r>
        <w:r>
          <w:rPr>
            <w:noProof/>
            <w:webHidden/>
          </w:rPr>
          <w:fldChar w:fldCharType="end"/>
        </w:r>
      </w:hyperlink>
    </w:p>
    <w:p w14:paraId="0A74229E" w14:textId="0939B626"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58" w:history="1">
        <w:r w:rsidRPr="005C574E">
          <w:rPr>
            <w:rStyle w:val="Hyperlnk"/>
            <w:noProof/>
            <w:lang w:eastAsia="sv-SE"/>
          </w:rPr>
          <w:t>Kapitel 3 – Utformning av de finansiella rapporterna och förvaltningsberättelsens innehåll</w:t>
        </w:r>
        <w:r>
          <w:rPr>
            <w:noProof/>
            <w:webHidden/>
          </w:rPr>
          <w:tab/>
        </w:r>
        <w:r>
          <w:rPr>
            <w:noProof/>
            <w:webHidden/>
          </w:rPr>
          <w:fldChar w:fldCharType="begin"/>
        </w:r>
        <w:r>
          <w:rPr>
            <w:noProof/>
            <w:webHidden/>
          </w:rPr>
          <w:instrText xml:space="preserve"> PAGEREF _Toc201935558 \h </w:instrText>
        </w:r>
        <w:r>
          <w:rPr>
            <w:noProof/>
            <w:webHidden/>
          </w:rPr>
        </w:r>
        <w:r>
          <w:rPr>
            <w:noProof/>
            <w:webHidden/>
          </w:rPr>
          <w:fldChar w:fldCharType="separate"/>
        </w:r>
        <w:r w:rsidR="00B730C9">
          <w:rPr>
            <w:noProof/>
            <w:webHidden/>
          </w:rPr>
          <w:t>27</w:t>
        </w:r>
        <w:r>
          <w:rPr>
            <w:noProof/>
            <w:webHidden/>
          </w:rPr>
          <w:fldChar w:fldCharType="end"/>
        </w:r>
      </w:hyperlink>
    </w:p>
    <w:p w14:paraId="2460CF8E" w14:textId="4ECA278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59" w:history="1">
        <w:r w:rsidRPr="005C574E">
          <w:rPr>
            <w:rStyle w:val="Hyperlnk"/>
            <w:noProof/>
            <w:lang w:eastAsia="sv-SE"/>
          </w:rPr>
          <w:t>Tillämpningsområde</w:t>
        </w:r>
        <w:r>
          <w:rPr>
            <w:noProof/>
            <w:webHidden/>
          </w:rPr>
          <w:tab/>
        </w:r>
        <w:r>
          <w:rPr>
            <w:noProof/>
            <w:webHidden/>
          </w:rPr>
          <w:fldChar w:fldCharType="begin"/>
        </w:r>
        <w:r>
          <w:rPr>
            <w:noProof/>
            <w:webHidden/>
          </w:rPr>
          <w:instrText xml:space="preserve"> PAGEREF _Toc201935559 \h </w:instrText>
        </w:r>
        <w:r>
          <w:rPr>
            <w:noProof/>
            <w:webHidden/>
          </w:rPr>
        </w:r>
        <w:r>
          <w:rPr>
            <w:noProof/>
            <w:webHidden/>
          </w:rPr>
          <w:fldChar w:fldCharType="separate"/>
        </w:r>
        <w:r w:rsidR="00B730C9">
          <w:rPr>
            <w:noProof/>
            <w:webHidden/>
          </w:rPr>
          <w:t>27</w:t>
        </w:r>
        <w:r>
          <w:rPr>
            <w:noProof/>
            <w:webHidden/>
          </w:rPr>
          <w:fldChar w:fldCharType="end"/>
        </w:r>
      </w:hyperlink>
    </w:p>
    <w:p w14:paraId="3107515B" w14:textId="43CEEE6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0" w:history="1">
        <w:r w:rsidRPr="005C574E">
          <w:rPr>
            <w:rStyle w:val="Hyperlnk"/>
            <w:noProof/>
            <w:lang w:eastAsia="sv-SE"/>
          </w:rPr>
          <w:t>Utformning</w:t>
        </w:r>
        <w:r>
          <w:rPr>
            <w:noProof/>
            <w:webHidden/>
          </w:rPr>
          <w:tab/>
        </w:r>
        <w:r>
          <w:rPr>
            <w:noProof/>
            <w:webHidden/>
          </w:rPr>
          <w:fldChar w:fldCharType="begin"/>
        </w:r>
        <w:r>
          <w:rPr>
            <w:noProof/>
            <w:webHidden/>
          </w:rPr>
          <w:instrText xml:space="preserve"> PAGEREF _Toc201935560 \h </w:instrText>
        </w:r>
        <w:r>
          <w:rPr>
            <w:noProof/>
            <w:webHidden/>
          </w:rPr>
        </w:r>
        <w:r>
          <w:rPr>
            <w:noProof/>
            <w:webHidden/>
          </w:rPr>
          <w:fldChar w:fldCharType="separate"/>
        </w:r>
        <w:r w:rsidR="00B730C9">
          <w:rPr>
            <w:noProof/>
            <w:webHidden/>
          </w:rPr>
          <w:t>27</w:t>
        </w:r>
        <w:r>
          <w:rPr>
            <w:noProof/>
            <w:webHidden/>
          </w:rPr>
          <w:fldChar w:fldCharType="end"/>
        </w:r>
      </w:hyperlink>
    </w:p>
    <w:p w14:paraId="00C8D093" w14:textId="1B23415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1" w:history="1">
        <w:r w:rsidRPr="005C574E">
          <w:rPr>
            <w:rStyle w:val="Hyperlnk"/>
            <w:noProof/>
            <w:lang w:eastAsia="sv-SE"/>
          </w:rPr>
          <w:t>Förvaltningsberättelsens innehåll</w:t>
        </w:r>
        <w:r>
          <w:rPr>
            <w:noProof/>
            <w:webHidden/>
          </w:rPr>
          <w:tab/>
        </w:r>
        <w:r>
          <w:rPr>
            <w:noProof/>
            <w:webHidden/>
          </w:rPr>
          <w:fldChar w:fldCharType="begin"/>
        </w:r>
        <w:r>
          <w:rPr>
            <w:noProof/>
            <w:webHidden/>
          </w:rPr>
          <w:instrText xml:space="preserve"> PAGEREF _Toc201935561 \h </w:instrText>
        </w:r>
        <w:r>
          <w:rPr>
            <w:noProof/>
            <w:webHidden/>
          </w:rPr>
        </w:r>
        <w:r>
          <w:rPr>
            <w:noProof/>
            <w:webHidden/>
          </w:rPr>
          <w:fldChar w:fldCharType="separate"/>
        </w:r>
        <w:r w:rsidR="00B730C9">
          <w:rPr>
            <w:noProof/>
            <w:webHidden/>
          </w:rPr>
          <w:t>32</w:t>
        </w:r>
        <w:r>
          <w:rPr>
            <w:noProof/>
            <w:webHidden/>
          </w:rPr>
          <w:fldChar w:fldCharType="end"/>
        </w:r>
      </w:hyperlink>
    </w:p>
    <w:p w14:paraId="32F659F1" w14:textId="21B47F3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2"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_Toc201935562 \h </w:instrText>
        </w:r>
        <w:r>
          <w:rPr>
            <w:noProof/>
            <w:webHidden/>
          </w:rPr>
        </w:r>
        <w:r>
          <w:rPr>
            <w:noProof/>
            <w:webHidden/>
          </w:rPr>
          <w:fldChar w:fldCharType="separate"/>
        </w:r>
        <w:r w:rsidR="00B730C9">
          <w:rPr>
            <w:noProof/>
            <w:webHidden/>
          </w:rPr>
          <w:t>39</w:t>
        </w:r>
        <w:r>
          <w:rPr>
            <w:noProof/>
            <w:webHidden/>
          </w:rPr>
          <w:fldChar w:fldCharType="end"/>
        </w:r>
      </w:hyperlink>
    </w:p>
    <w:p w14:paraId="2FE5316B" w14:textId="08C7CD8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63" w:history="1">
        <w:r w:rsidRPr="005C574E">
          <w:rPr>
            <w:rStyle w:val="Hyperlnk"/>
            <w:noProof/>
          </w:rPr>
          <w:t>Kapitel 4 – Balansräkning</w:t>
        </w:r>
        <w:r>
          <w:rPr>
            <w:noProof/>
            <w:webHidden/>
          </w:rPr>
          <w:tab/>
        </w:r>
        <w:r>
          <w:rPr>
            <w:noProof/>
            <w:webHidden/>
          </w:rPr>
          <w:fldChar w:fldCharType="begin"/>
        </w:r>
        <w:r>
          <w:rPr>
            <w:noProof/>
            <w:webHidden/>
          </w:rPr>
          <w:instrText xml:space="preserve"> PAGEREF _Toc201935563 \h </w:instrText>
        </w:r>
        <w:r>
          <w:rPr>
            <w:noProof/>
            <w:webHidden/>
          </w:rPr>
        </w:r>
        <w:r>
          <w:rPr>
            <w:noProof/>
            <w:webHidden/>
          </w:rPr>
          <w:fldChar w:fldCharType="separate"/>
        </w:r>
        <w:r w:rsidR="00B730C9">
          <w:rPr>
            <w:noProof/>
            <w:webHidden/>
          </w:rPr>
          <w:t>43</w:t>
        </w:r>
        <w:r>
          <w:rPr>
            <w:noProof/>
            <w:webHidden/>
          </w:rPr>
          <w:fldChar w:fldCharType="end"/>
        </w:r>
      </w:hyperlink>
    </w:p>
    <w:p w14:paraId="06A5A410" w14:textId="496EBFA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4"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_Toc201935564 \h </w:instrText>
        </w:r>
        <w:r>
          <w:rPr>
            <w:noProof/>
            <w:webHidden/>
          </w:rPr>
        </w:r>
        <w:r>
          <w:rPr>
            <w:noProof/>
            <w:webHidden/>
          </w:rPr>
          <w:fldChar w:fldCharType="separate"/>
        </w:r>
        <w:r w:rsidR="00B730C9">
          <w:rPr>
            <w:noProof/>
            <w:webHidden/>
          </w:rPr>
          <w:t>43</w:t>
        </w:r>
        <w:r>
          <w:rPr>
            <w:noProof/>
            <w:webHidden/>
          </w:rPr>
          <w:fldChar w:fldCharType="end"/>
        </w:r>
      </w:hyperlink>
    </w:p>
    <w:p w14:paraId="1B93AEE7" w14:textId="2910B8A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5" w:history="1">
        <w:r w:rsidRPr="005C574E">
          <w:rPr>
            <w:rStyle w:val="Hyperlnk"/>
            <w:noProof/>
          </w:rPr>
          <w:t>Balansräkningens uppställningsform och innehåll</w:t>
        </w:r>
        <w:r>
          <w:rPr>
            <w:noProof/>
            <w:webHidden/>
          </w:rPr>
          <w:tab/>
        </w:r>
        <w:r>
          <w:rPr>
            <w:noProof/>
            <w:webHidden/>
          </w:rPr>
          <w:fldChar w:fldCharType="begin"/>
        </w:r>
        <w:r>
          <w:rPr>
            <w:noProof/>
            <w:webHidden/>
          </w:rPr>
          <w:instrText xml:space="preserve"> PAGEREF _Toc201935565 \h </w:instrText>
        </w:r>
        <w:r>
          <w:rPr>
            <w:noProof/>
            <w:webHidden/>
          </w:rPr>
        </w:r>
        <w:r>
          <w:rPr>
            <w:noProof/>
            <w:webHidden/>
          </w:rPr>
          <w:fldChar w:fldCharType="separate"/>
        </w:r>
        <w:r w:rsidR="00B730C9">
          <w:rPr>
            <w:noProof/>
            <w:webHidden/>
          </w:rPr>
          <w:t>43</w:t>
        </w:r>
        <w:r>
          <w:rPr>
            <w:noProof/>
            <w:webHidden/>
          </w:rPr>
          <w:fldChar w:fldCharType="end"/>
        </w:r>
      </w:hyperlink>
    </w:p>
    <w:p w14:paraId="0BA98EC7" w14:textId="288451D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6" w:history="1">
        <w:r w:rsidRPr="005C574E">
          <w:rPr>
            <w:rStyle w:val="Hyperlnk"/>
            <w:noProof/>
          </w:rPr>
          <w:t>Klassificering av tillgångar och skulder</w:t>
        </w:r>
        <w:r>
          <w:rPr>
            <w:noProof/>
            <w:webHidden/>
          </w:rPr>
          <w:tab/>
        </w:r>
        <w:r>
          <w:rPr>
            <w:noProof/>
            <w:webHidden/>
          </w:rPr>
          <w:fldChar w:fldCharType="begin"/>
        </w:r>
        <w:r>
          <w:rPr>
            <w:noProof/>
            <w:webHidden/>
          </w:rPr>
          <w:instrText xml:space="preserve"> PAGEREF _Toc201935566 \h </w:instrText>
        </w:r>
        <w:r>
          <w:rPr>
            <w:noProof/>
            <w:webHidden/>
          </w:rPr>
        </w:r>
        <w:r>
          <w:rPr>
            <w:noProof/>
            <w:webHidden/>
          </w:rPr>
          <w:fldChar w:fldCharType="separate"/>
        </w:r>
        <w:r w:rsidR="00B730C9">
          <w:rPr>
            <w:noProof/>
            <w:webHidden/>
          </w:rPr>
          <w:t>47</w:t>
        </w:r>
        <w:r>
          <w:rPr>
            <w:noProof/>
            <w:webHidden/>
          </w:rPr>
          <w:fldChar w:fldCharType="end"/>
        </w:r>
      </w:hyperlink>
    </w:p>
    <w:p w14:paraId="02D722A1" w14:textId="75B90B7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7" w:history="1">
        <w:r w:rsidRPr="005C574E">
          <w:rPr>
            <w:rStyle w:val="Hyperlnk"/>
            <w:noProof/>
          </w:rPr>
          <w:t>Eget kapital i koncernbalansräkningen</w:t>
        </w:r>
        <w:r>
          <w:rPr>
            <w:noProof/>
            <w:webHidden/>
          </w:rPr>
          <w:tab/>
        </w:r>
        <w:r>
          <w:rPr>
            <w:noProof/>
            <w:webHidden/>
          </w:rPr>
          <w:fldChar w:fldCharType="begin"/>
        </w:r>
        <w:r>
          <w:rPr>
            <w:noProof/>
            <w:webHidden/>
          </w:rPr>
          <w:instrText xml:space="preserve"> PAGEREF _Toc201935567 \h </w:instrText>
        </w:r>
        <w:r>
          <w:rPr>
            <w:noProof/>
            <w:webHidden/>
          </w:rPr>
        </w:r>
        <w:r>
          <w:rPr>
            <w:noProof/>
            <w:webHidden/>
          </w:rPr>
          <w:fldChar w:fldCharType="separate"/>
        </w:r>
        <w:r w:rsidR="00B730C9">
          <w:rPr>
            <w:noProof/>
            <w:webHidden/>
          </w:rPr>
          <w:t>49</w:t>
        </w:r>
        <w:r>
          <w:rPr>
            <w:noProof/>
            <w:webHidden/>
          </w:rPr>
          <w:fldChar w:fldCharType="end"/>
        </w:r>
      </w:hyperlink>
    </w:p>
    <w:p w14:paraId="12582A68" w14:textId="1CB8950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68"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_Toc201935568 \h </w:instrText>
        </w:r>
        <w:r>
          <w:rPr>
            <w:noProof/>
            <w:webHidden/>
          </w:rPr>
        </w:r>
        <w:r>
          <w:rPr>
            <w:noProof/>
            <w:webHidden/>
          </w:rPr>
          <w:fldChar w:fldCharType="separate"/>
        </w:r>
        <w:r w:rsidR="00B730C9">
          <w:rPr>
            <w:noProof/>
            <w:webHidden/>
          </w:rPr>
          <w:t>50</w:t>
        </w:r>
        <w:r>
          <w:rPr>
            <w:noProof/>
            <w:webHidden/>
          </w:rPr>
          <w:fldChar w:fldCharType="end"/>
        </w:r>
      </w:hyperlink>
    </w:p>
    <w:p w14:paraId="5B5FA48C" w14:textId="1C327CCB"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69" w:history="1">
        <w:r w:rsidRPr="005C574E">
          <w:rPr>
            <w:rStyle w:val="Hyperlnk"/>
            <w:noProof/>
          </w:rPr>
          <w:t>Kapitel 5 – Resultaträkning</w:t>
        </w:r>
        <w:r>
          <w:rPr>
            <w:noProof/>
            <w:webHidden/>
          </w:rPr>
          <w:tab/>
        </w:r>
        <w:r>
          <w:rPr>
            <w:noProof/>
            <w:webHidden/>
          </w:rPr>
          <w:fldChar w:fldCharType="begin"/>
        </w:r>
        <w:r>
          <w:rPr>
            <w:noProof/>
            <w:webHidden/>
          </w:rPr>
          <w:instrText xml:space="preserve"> PAGEREF _Toc201935569 \h </w:instrText>
        </w:r>
        <w:r>
          <w:rPr>
            <w:noProof/>
            <w:webHidden/>
          </w:rPr>
        </w:r>
        <w:r>
          <w:rPr>
            <w:noProof/>
            <w:webHidden/>
          </w:rPr>
          <w:fldChar w:fldCharType="separate"/>
        </w:r>
        <w:r w:rsidR="00B730C9">
          <w:rPr>
            <w:noProof/>
            <w:webHidden/>
          </w:rPr>
          <w:t>51</w:t>
        </w:r>
        <w:r>
          <w:rPr>
            <w:noProof/>
            <w:webHidden/>
          </w:rPr>
          <w:fldChar w:fldCharType="end"/>
        </w:r>
      </w:hyperlink>
    </w:p>
    <w:p w14:paraId="7F387000" w14:textId="36EA49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0"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_Toc201935570 \h </w:instrText>
        </w:r>
        <w:r>
          <w:rPr>
            <w:noProof/>
            <w:webHidden/>
          </w:rPr>
        </w:r>
        <w:r>
          <w:rPr>
            <w:noProof/>
            <w:webHidden/>
          </w:rPr>
          <w:fldChar w:fldCharType="separate"/>
        </w:r>
        <w:r w:rsidR="00B730C9">
          <w:rPr>
            <w:noProof/>
            <w:webHidden/>
          </w:rPr>
          <w:t>51</w:t>
        </w:r>
        <w:r>
          <w:rPr>
            <w:noProof/>
            <w:webHidden/>
          </w:rPr>
          <w:fldChar w:fldCharType="end"/>
        </w:r>
      </w:hyperlink>
    </w:p>
    <w:p w14:paraId="332DB021" w14:textId="411BF5A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1" w:history="1">
        <w:r w:rsidRPr="005C574E">
          <w:rPr>
            <w:rStyle w:val="Hyperlnk"/>
            <w:noProof/>
          </w:rPr>
          <w:t>Resultaträkningens uppställningsform och innehåll</w:t>
        </w:r>
        <w:r>
          <w:rPr>
            <w:noProof/>
            <w:webHidden/>
          </w:rPr>
          <w:tab/>
        </w:r>
        <w:r>
          <w:rPr>
            <w:noProof/>
            <w:webHidden/>
          </w:rPr>
          <w:fldChar w:fldCharType="begin"/>
        </w:r>
        <w:r>
          <w:rPr>
            <w:noProof/>
            <w:webHidden/>
          </w:rPr>
          <w:instrText xml:space="preserve"> PAGEREF _Toc201935571 \h </w:instrText>
        </w:r>
        <w:r>
          <w:rPr>
            <w:noProof/>
            <w:webHidden/>
          </w:rPr>
        </w:r>
        <w:r>
          <w:rPr>
            <w:noProof/>
            <w:webHidden/>
          </w:rPr>
          <w:fldChar w:fldCharType="separate"/>
        </w:r>
        <w:r w:rsidR="00B730C9">
          <w:rPr>
            <w:noProof/>
            <w:webHidden/>
          </w:rPr>
          <w:t>51</w:t>
        </w:r>
        <w:r>
          <w:rPr>
            <w:noProof/>
            <w:webHidden/>
          </w:rPr>
          <w:fldChar w:fldCharType="end"/>
        </w:r>
      </w:hyperlink>
    </w:p>
    <w:p w14:paraId="7ACAACD7" w14:textId="436C5203"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72" w:history="1">
        <w:r w:rsidRPr="005C574E">
          <w:rPr>
            <w:rStyle w:val="Hyperlnk"/>
            <w:noProof/>
          </w:rPr>
          <w:t>Kapitel 6 – Förändring i eget kapital</w:t>
        </w:r>
        <w:r>
          <w:rPr>
            <w:noProof/>
            <w:webHidden/>
          </w:rPr>
          <w:tab/>
        </w:r>
        <w:r>
          <w:rPr>
            <w:noProof/>
            <w:webHidden/>
          </w:rPr>
          <w:fldChar w:fldCharType="begin"/>
        </w:r>
        <w:r>
          <w:rPr>
            <w:noProof/>
            <w:webHidden/>
          </w:rPr>
          <w:instrText xml:space="preserve"> PAGEREF _Toc201935572 \h </w:instrText>
        </w:r>
        <w:r>
          <w:rPr>
            <w:noProof/>
            <w:webHidden/>
          </w:rPr>
        </w:r>
        <w:r>
          <w:rPr>
            <w:noProof/>
            <w:webHidden/>
          </w:rPr>
          <w:fldChar w:fldCharType="separate"/>
        </w:r>
        <w:r w:rsidR="00B730C9">
          <w:rPr>
            <w:noProof/>
            <w:webHidden/>
          </w:rPr>
          <w:t>55</w:t>
        </w:r>
        <w:r>
          <w:rPr>
            <w:noProof/>
            <w:webHidden/>
          </w:rPr>
          <w:fldChar w:fldCharType="end"/>
        </w:r>
      </w:hyperlink>
    </w:p>
    <w:p w14:paraId="4C559F8D" w14:textId="59B460C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3"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_Toc201935573 \h </w:instrText>
        </w:r>
        <w:r>
          <w:rPr>
            <w:noProof/>
            <w:webHidden/>
          </w:rPr>
        </w:r>
        <w:r>
          <w:rPr>
            <w:noProof/>
            <w:webHidden/>
          </w:rPr>
          <w:fldChar w:fldCharType="separate"/>
        </w:r>
        <w:r w:rsidR="00B730C9">
          <w:rPr>
            <w:noProof/>
            <w:webHidden/>
          </w:rPr>
          <w:t>55</w:t>
        </w:r>
        <w:r>
          <w:rPr>
            <w:noProof/>
            <w:webHidden/>
          </w:rPr>
          <w:fldChar w:fldCharType="end"/>
        </w:r>
      </w:hyperlink>
    </w:p>
    <w:p w14:paraId="0BD6D059" w14:textId="1B74534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4" w:history="1">
        <w:r w:rsidRPr="005C574E">
          <w:rPr>
            <w:rStyle w:val="Hyperlnk"/>
            <w:noProof/>
          </w:rPr>
          <w:t>Specifikation av förändringar i eget kapital</w:t>
        </w:r>
        <w:r>
          <w:rPr>
            <w:noProof/>
            <w:webHidden/>
          </w:rPr>
          <w:tab/>
        </w:r>
        <w:r>
          <w:rPr>
            <w:noProof/>
            <w:webHidden/>
          </w:rPr>
          <w:fldChar w:fldCharType="begin"/>
        </w:r>
        <w:r>
          <w:rPr>
            <w:noProof/>
            <w:webHidden/>
          </w:rPr>
          <w:instrText xml:space="preserve"> PAGEREF _Toc201935574 \h </w:instrText>
        </w:r>
        <w:r>
          <w:rPr>
            <w:noProof/>
            <w:webHidden/>
          </w:rPr>
        </w:r>
        <w:r>
          <w:rPr>
            <w:noProof/>
            <w:webHidden/>
          </w:rPr>
          <w:fldChar w:fldCharType="separate"/>
        </w:r>
        <w:r w:rsidR="00B730C9">
          <w:rPr>
            <w:noProof/>
            <w:webHidden/>
          </w:rPr>
          <w:t>55</w:t>
        </w:r>
        <w:r>
          <w:rPr>
            <w:noProof/>
            <w:webHidden/>
          </w:rPr>
          <w:fldChar w:fldCharType="end"/>
        </w:r>
      </w:hyperlink>
    </w:p>
    <w:p w14:paraId="4B039DEE" w14:textId="563C86A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5" w:history="1">
        <w:r w:rsidRPr="005C574E">
          <w:rPr>
            <w:rStyle w:val="Hyperlnk"/>
            <w:noProof/>
          </w:rPr>
          <w:t>Redovisning av tillskott och koncernbidrag i juridisk person</w:t>
        </w:r>
        <w:r>
          <w:rPr>
            <w:noProof/>
            <w:webHidden/>
          </w:rPr>
          <w:tab/>
        </w:r>
        <w:r>
          <w:rPr>
            <w:noProof/>
            <w:webHidden/>
          </w:rPr>
          <w:fldChar w:fldCharType="begin"/>
        </w:r>
        <w:r>
          <w:rPr>
            <w:noProof/>
            <w:webHidden/>
          </w:rPr>
          <w:instrText xml:space="preserve"> PAGEREF _Toc201935575 \h </w:instrText>
        </w:r>
        <w:r>
          <w:rPr>
            <w:noProof/>
            <w:webHidden/>
          </w:rPr>
        </w:r>
        <w:r>
          <w:rPr>
            <w:noProof/>
            <w:webHidden/>
          </w:rPr>
          <w:fldChar w:fldCharType="separate"/>
        </w:r>
        <w:r w:rsidR="00B730C9">
          <w:rPr>
            <w:noProof/>
            <w:webHidden/>
          </w:rPr>
          <w:t>56</w:t>
        </w:r>
        <w:r>
          <w:rPr>
            <w:noProof/>
            <w:webHidden/>
          </w:rPr>
          <w:fldChar w:fldCharType="end"/>
        </w:r>
      </w:hyperlink>
    </w:p>
    <w:p w14:paraId="64CE84C2" w14:textId="64C5C27B"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76" w:history="1">
        <w:r w:rsidRPr="005C574E">
          <w:rPr>
            <w:rStyle w:val="Hyperlnk"/>
            <w:noProof/>
          </w:rPr>
          <w:t>Kapitel 7 – Kassaflödesanalys</w:t>
        </w:r>
        <w:r>
          <w:rPr>
            <w:noProof/>
            <w:webHidden/>
          </w:rPr>
          <w:tab/>
        </w:r>
        <w:r>
          <w:rPr>
            <w:noProof/>
            <w:webHidden/>
          </w:rPr>
          <w:fldChar w:fldCharType="begin"/>
        </w:r>
        <w:r>
          <w:rPr>
            <w:noProof/>
            <w:webHidden/>
          </w:rPr>
          <w:instrText xml:space="preserve"> PAGEREF _Toc201935576 \h </w:instrText>
        </w:r>
        <w:r>
          <w:rPr>
            <w:noProof/>
            <w:webHidden/>
          </w:rPr>
        </w:r>
        <w:r>
          <w:rPr>
            <w:noProof/>
            <w:webHidden/>
          </w:rPr>
          <w:fldChar w:fldCharType="separate"/>
        </w:r>
        <w:r w:rsidR="00B730C9">
          <w:rPr>
            <w:noProof/>
            <w:webHidden/>
          </w:rPr>
          <w:t>57</w:t>
        </w:r>
        <w:r>
          <w:rPr>
            <w:noProof/>
            <w:webHidden/>
          </w:rPr>
          <w:fldChar w:fldCharType="end"/>
        </w:r>
      </w:hyperlink>
    </w:p>
    <w:p w14:paraId="61C7E363" w14:textId="69F5C6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7" w:history="1">
        <w:r w:rsidRPr="005C574E">
          <w:rPr>
            <w:rStyle w:val="Hyperlnk"/>
            <w:noProof/>
          </w:rPr>
          <w:t>Tillämpningsområde och definitioner</w:t>
        </w:r>
        <w:r>
          <w:rPr>
            <w:noProof/>
            <w:webHidden/>
          </w:rPr>
          <w:tab/>
        </w:r>
        <w:r>
          <w:rPr>
            <w:noProof/>
            <w:webHidden/>
          </w:rPr>
          <w:fldChar w:fldCharType="begin"/>
        </w:r>
        <w:r>
          <w:rPr>
            <w:noProof/>
            <w:webHidden/>
          </w:rPr>
          <w:instrText xml:space="preserve"> PAGEREF _Toc201935577 \h </w:instrText>
        </w:r>
        <w:r>
          <w:rPr>
            <w:noProof/>
            <w:webHidden/>
          </w:rPr>
        </w:r>
        <w:r>
          <w:rPr>
            <w:noProof/>
            <w:webHidden/>
          </w:rPr>
          <w:fldChar w:fldCharType="separate"/>
        </w:r>
        <w:r w:rsidR="00B730C9">
          <w:rPr>
            <w:noProof/>
            <w:webHidden/>
          </w:rPr>
          <w:t>57</w:t>
        </w:r>
        <w:r>
          <w:rPr>
            <w:noProof/>
            <w:webHidden/>
          </w:rPr>
          <w:fldChar w:fldCharType="end"/>
        </w:r>
      </w:hyperlink>
    </w:p>
    <w:p w14:paraId="4C6B2FCB" w14:textId="18A7B01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8" w:history="1">
        <w:r w:rsidRPr="005C574E">
          <w:rPr>
            <w:rStyle w:val="Hyperlnk"/>
            <w:noProof/>
          </w:rPr>
          <w:t>Redovisning av kassaflöden från den löpande verksamheten</w:t>
        </w:r>
        <w:r>
          <w:rPr>
            <w:noProof/>
            <w:webHidden/>
          </w:rPr>
          <w:tab/>
        </w:r>
        <w:r>
          <w:rPr>
            <w:noProof/>
            <w:webHidden/>
          </w:rPr>
          <w:fldChar w:fldCharType="begin"/>
        </w:r>
        <w:r>
          <w:rPr>
            <w:noProof/>
            <w:webHidden/>
          </w:rPr>
          <w:instrText xml:space="preserve"> PAGEREF _Toc201935578 \h </w:instrText>
        </w:r>
        <w:r>
          <w:rPr>
            <w:noProof/>
            <w:webHidden/>
          </w:rPr>
        </w:r>
        <w:r>
          <w:rPr>
            <w:noProof/>
            <w:webHidden/>
          </w:rPr>
          <w:fldChar w:fldCharType="separate"/>
        </w:r>
        <w:r w:rsidR="00B730C9">
          <w:rPr>
            <w:noProof/>
            <w:webHidden/>
          </w:rPr>
          <w:t>60</w:t>
        </w:r>
        <w:r>
          <w:rPr>
            <w:noProof/>
            <w:webHidden/>
          </w:rPr>
          <w:fldChar w:fldCharType="end"/>
        </w:r>
      </w:hyperlink>
    </w:p>
    <w:p w14:paraId="47156EFD" w14:textId="0584D75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79" w:history="1">
        <w:r w:rsidRPr="005C574E">
          <w:rPr>
            <w:rStyle w:val="Hyperlnk"/>
            <w:noProof/>
          </w:rPr>
          <w:t>Redovisning av kassaflöden från investeringsverksamheten och finansieringsverksamheten</w:t>
        </w:r>
        <w:r>
          <w:rPr>
            <w:noProof/>
            <w:webHidden/>
          </w:rPr>
          <w:tab/>
        </w:r>
        <w:r>
          <w:rPr>
            <w:noProof/>
            <w:webHidden/>
          </w:rPr>
          <w:fldChar w:fldCharType="begin"/>
        </w:r>
        <w:r>
          <w:rPr>
            <w:noProof/>
            <w:webHidden/>
          </w:rPr>
          <w:instrText xml:space="preserve"> PAGEREF _Toc201935579 \h </w:instrText>
        </w:r>
        <w:r>
          <w:rPr>
            <w:noProof/>
            <w:webHidden/>
          </w:rPr>
        </w:r>
        <w:r>
          <w:rPr>
            <w:noProof/>
            <w:webHidden/>
          </w:rPr>
          <w:fldChar w:fldCharType="separate"/>
        </w:r>
        <w:r w:rsidR="00B730C9">
          <w:rPr>
            <w:noProof/>
            <w:webHidden/>
          </w:rPr>
          <w:t>61</w:t>
        </w:r>
        <w:r>
          <w:rPr>
            <w:noProof/>
            <w:webHidden/>
          </w:rPr>
          <w:fldChar w:fldCharType="end"/>
        </w:r>
      </w:hyperlink>
    </w:p>
    <w:p w14:paraId="1C4FBD80" w14:textId="0B57A8D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0" w:history="1">
        <w:r w:rsidRPr="005C574E">
          <w:rPr>
            <w:rStyle w:val="Hyperlnk"/>
            <w:noProof/>
          </w:rPr>
          <w:t>Kassaflöden som får nettoredovisas</w:t>
        </w:r>
        <w:r>
          <w:rPr>
            <w:noProof/>
            <w:webHidden/>
          </w:rPr>
          <w:tab/>
        </w:r>
        <w:r>
          <w:rPr>
            <w:noProof/>
            <w:webHidden/>
          </w:rPr>
          <w:fldChar w:fldCharType="begin"/>
        </w:r>
        <w:r>
          <w:rPr>
            <w:noProof/>
            <w:webHidden/>
          </w:rPr>
          <w:instrText xml:space="preserve"> PAGEREF _Toc201935580 \h </w:instrText>
        </w:r>
        <w:r>
          <w:rPr>
            <w:noProof/>
            <w:webHidden/>
          </w:rPr>
        </w:r>
        <w:r>
          <w:rPr>
            <w:noProof/>
            <w:webHidden/>
          </w:rPr>
          <w:fldChar w:fldCharType="separate"/>
        </w:r>
        <w:r w:rsidR="00B730C9">
          <w:rPr>
            <w:noProof/>
            <w:webHidden/>
          </w:rPr>
          <w:t>62</w:t>
        </w:r>
        <w:r>
          <w:rPr>
            <w:noProof/>
            <w:webHidden/>
          </w:rPr>
          <w:fldChar w:fldCharType="end"/>
        </w:r>
      </w:hyperlink>
    </w:p>
    <w:p w14:paraId="3A2585F5" w14:textId="32AAFAD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1" w:history="1">
        <w:r w:rsidRPr="005C574E">
          <w:rPr>
            <w:rStyle w:val="Hyperlnk"/>
            <w:noProof/>
          </w:rPr>
          <w:t>Kassaflöden i utländsk valuta</w:t>
        </w:r>
        <w:r>
          <w:rPr>
            <w:noProof/>
            <w:webHidden/>
          </w:rPr>
          <w:tab/>
        </w:r>
        <w:r>
          <w:rPr>
            <w:noProof/>
            <w:webHidden/>
          </w:rPr>
          <w:fldChar w:fldCharType="begin"/>
        </w:r>
        <w:r>
          <w:rPr>
            <w:noProof/>
            <w:webHidden/>
          </w:rPr>
          <w:instrText xml:space="preserve"> PAGEREF _Toc201935581 \h </w:instrText>
        </w:r>
        <w:r>
          <w:rPr>
            <w:noProof/>
            <w:webHidden/>
          </w:rPr>
        </w:r>
        <w:r>
          <w:rPr>
            <w:noProof/>
            <w:webHidden/>
          </w:rPr>
          <w:fldChar w:fldCharType="separate"/>
        </w:r>
        <w:r w:rsidR="00B730C9">
          <w:rPr>
            <w:noProof/>
            <w:webHidden/>
          </w:rPr>
          <w:t>62</w:t>
        </w:r>
        <w:r>
          <w:rPr>
            <w:noProof/>
            <w:webHidden/>
          </w:rPr>
          <w:fldChar w:fldCharType="end"/>
        </w:r>
      </w:hyperlink>
    </w:p>
    <w:p w14:paraId="4C90D328" w14:textId="0D1DBEB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2" w:history="1">
        <w:r w:rsidRPr="005C574E">
          <w:rPr>
            <w:rStyle w:val="Hyperlnk"/>
            <w:noProof/>
          </w:rPr>
          <w:t>Räntor och utdelningar</w:t>
        </w:r>
        <w:r>
          <w:rPr>
            <w:noProof/>
            <w:webHidden/>
          </w:rPr>
          <w:tab/>
        </w:r>
        <w:r>
          <w:rPr>
            <w:noProof/>
            <w:webHidden/>
          </w:rPr>
          <w:fldChar w:fldCharType="begin"/>
        </w:r>
        <w:r>
          <w:rPr>
            <w:noProof/>
            <w:webHidden/>
          </w:rPr>
          <w:instrText xml:space="preserve"> PAGEREF _Toc201935582 \h </w:instrText>
        </w:r>
        <w:r>
          <w:rPr>
            <w:noProof/>
            <w:webHidden/>
          </w:rPr>
        </w:r>
        <w:r>
          <w:rPr>
            <w:noProof/>
            <w:webHidden/>
          </w:rPr>
          <w:fldChar w:fldCharType="separate"/>
        </w:r>
        <w:r w:rsidR="00B730C9">
          <w:rPr>
            <w:noProof/>
            <w:webHidden/>
          </w:rPr>
          <w:t>62</w:t>
        </w:r>
        <w:r>
          <w:rPr>
            <w:noProof/>
            <w:webHidden/>
          </w:rPr>
          <w:fldChar w:fldCharType="end"/>
        </w:r>
      </w:hyperlink>
    </w:p>
    <w:p w14:paraId="6B01867C" w14:textId="07D7F0A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3" w:history="1">
        <w:r w:rsidRPr="005C574E">
          <w:rPr>
            <w:rStyle w:val="Hyperlnk"/>
            <w:noProof/>
          </w:rPr>
          <w:t>Inkomstskatter</w:t>
        </w:r>
        <w:r>
          <w:rPr>
            <w:noProof/>
            <w:webHidden/>
          </w:rPr>
          <w:tab/>
        </w:r>
        <w:r>
          <w:rPr>
            <w:noProof/>
            <w:webHidden/>
          </w:rPr>
          <w:fldChar w:fldCharType="begin"/>
        </w:r>
        <w:r>
          <w:rPr>
            <w:noProof/>
            <w:webHidden/>
          </w:rPr>
          <w:instrText xml:space="preserve"> PAGEREF _Toc201935583 \h </w:instrText>
        </w:r>
        <w:r>
          <w:rPr>
            <w:noProof/>
            <w:webHidden/>
          </w:rPr>
        </w:r>
        <w:r>
          <w:rPr>
            <w:noProof/>
            <w:webHidden/>
          </w:rPr>
          <w:fldChar w:fldCharType="separate"/>
        </w:r>
        <w:r w:rsidR="00B730C9">
          <w:rPr>
            <w:noProof/>
            <w:webHidden/>
          </w:rPr>
          <w:t>63</w:t>
        </w:r>
        <w:r>
          <w:rPr>
            <w:noProof/>
            <w:webHidden/>
          </w:rPr>
          <w:fldChar w:fldCharType="end"/>
        </w:r>
      </w:hyperlink>
    </w:p>
    <w:p w14:paraId="349144E6" w14:textId="1229B04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4" w:history="1">
        <w:r w:rsidRPr="005C574E">
          <w:rPr>
            <w:rStyle w:val="Hyperlnk"/>
            <w:noProof/>
          </w:rPr>
          <w:t>Transaktioner som inte medför betalningar</w:t>
        </w:r>
        <w:r>
          <w:rPr>
            <w:noProof/>
            <w:webHidden/>
          </w:rPr>
          <w:tab/>
        </w:r>
        <w:r>
          <w:rPr>
            <w:noProof/>
            <w:webHidden/>
          </w:rPr>
          <w:fldChar w:fldCharType="begin"/>
        </w:r>
        <w:r>
          <w:rPr>
            <w:noProof/>
            <w:webHidden/>
          </w:rPr>
          <w:instrText xml:space="preserve"> PAGEREF _Toc201935584 \h </w:instrText>
        </w:r>
        <w:r>
          <w:rPr>
            <w:noProof/>
            <w:webHidden/>
          </w:rPr>
        </w:r>
        <w:r>
          <w:rPr>
            <w:noProof/>
            <w:webHidden/>
          </w:rPr>
          <w:fldChar w:fldCharType="separate"/>
        </w:r>
        <w:r w:rsidR="00B730C9">
          <w:rPr>
            <w:noProof/>
            <w:webHidden/>
          </w:rPr>
          <w:t>63</w:t>
        </w:r>
        <w:r>
          <w:rPr>
            <w:noProof/>
            <w:webHidden/>
          </w:rPr>
          <w:fldChar w:fldCharType="end"/>
        </w:r>
      </w:hyperlink>
    </w:p>
    <w:p w14:paraId="440CFD27" w14:textId="5558066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5" w:history="1">
        <w:r w:rsidRPr="005C574E">
          <w:rPr>
            <w:rStyle w:val="Hyperlnk"/>
            <w:noProof/>
          </w:rPr>
          <w:t>Noter</w:t>
        </w:r>
        <w:r>
          <w:rPr>
            <w:noProof/>
            <w:webHidden/>
          </w:rPr>
          <w:tab/>
        </w:r>
        <w:r>
          <w:rPr>
            <w:noProof/>
            <w:webHidden/>
          </w:rPr>
          <w:fldChar w:fldCharType="begin"/>
        </w:r>
        <w:r>
          <w:rPr>
            <w:noProof/>
            <w:webHidden/>
          </w:rPr>
          <w:instrText xml:space="preserve"> PAGEREF _Toc201935585 \h </w:instrText>
        </w:r>
        <w:r>
          <w:rPr>
            <w:noProof/>
            <w:webHidden/>
          </w:rPr>
        </w:r>
        <w:r>
          <w:rPr>
            <w:noProof/>
            <w:webHidden/>
          </w:rPr>
          <w:fldChar w:fldCharType="separate"/>
        </w:r>
        <w:r w:rsidR="00B730C9">
          <w:rPr>
            <w:noProof/>
            <w:webHidden/>
          </w:rPr>
          <w:t>63</w:t>
        </w:r>
        <w:r>
          <w:rPr>
            <w:noProof/>
            <w:webHidden/>
          </w:rPr>
          <w:fldChar w:fldCharType="end"/>
        </w:r>
      </w:hyperlink>
    </w:p>
    <w:p w14:paraId="41589397" w14:textId="0DDC5D63"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86" w:history="1">
        <w:r w:rsidRPr="005C574E">
          <w:rPr>
            <w:rStyle w:val="Hyperlnk"/>
            <w:noProof/>
          </w:rPr>
          <w:t>Kapitel 8 – Noter</w:t>
        </w:r>
        <w:r>
          <w:rPr>
            <w:noProof/>
            <w:webHidden/>
          </w:rPr>
          <w:tab/>
        </w:r>
        <w:r>
          <w:rPr>
            <w:noProof/>
            <w:webHidden/>
          </w:rPr>
          <w:fldChar w:fldCharType="begin"/>
        </w:r>
        <w:r>
          <w:rPr>
            <w:noProof/>
            <w:webHidden/>
          </w:rPr>
          <w:instrText xml:space="preserve"> PAGEREF _Toc201935586 \h </w:instrText>
        </w:r>
        <w:r>
          <w:rPr>
            <w:noProof/>
            <w:webHidden/>
          </w:rPr>
        </w:r>
        <w:r>
          <w:rPr>
            <w:noProof/>
            <w:webHidden/>
          </w:rPr>
          <w:fldChar w:fldCharType="separate"/>
        </w:r>
        <w:r w:rsidR="00B730C9">
          <w:rPr>
            <w:noProof/>
            <w:webHidden/>
          </w:rPr>
          <w:t>64</w:t>
        </w:r>
        <w:r>
          <w:rPr>
            <w:noProof/>
            <w:webHidden/>
          </w:rPr>
          <w:fldChar w:fldCharType="end"/>
        </w:r>
      </w:hyperlink>
    </w:p>
    <w:p w14:paraId="7E22DA33" w14:textId="5C33C51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_Toc201935587 \h </w:instrText>
        </w:r>
        <w:r>
          <w:rPr>
            <w:noProof/>
            <w:webHidden/>
          </w:rPr>
        </w:r>
        <w:r>
          <w:rPr>
            <w:noProof/>
            <w:webHidden/>
          </w:rPr>
          <w:fldChar w:fldCharType="separate"/>
        </w:r>
        <w:r w:rsidR="00B730C9">
          <w:rPr>
            <w:noProof/>
            <w:webHidden/>
          </w:rPr>
          <w:t>64</w:t>
        </w:r>
        <w:r>
          <w:rPr>
            <w:noProof/>
            <w:webHidden/>
          </w:rPr>
          <w:fldChar w:fldCharType="end"/>
        </w:r>
      </w:hyperlink>
    </w:p>
    <w:p w14:paraId="1A19C845" w14:textId="3502CD6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8" w:history="1">
        <w:r w:rsidRPr="005C574E">
          <w:rPr>
            <w:rStyle w:val="Hyperlnk"/>
            <w:noProof/>
          </w:rPr>
          <w:t>Noternas struktur och innehåll</w:t>
        </w:r>
        <w:r>
          <w:rPr>
            <w:noProof/>
            <w:webHidden/>
          </w:rPr>
          <w:tab/>
        </w:r>
        <w:r>
          <w:rPr>
            <w:noProof/>
            <w:webHidden/>
          </w:rPr>
          <w:fldChar w:fldCharType="begin"/>
        </w:r>
        <w:r>
          <w:rPr>
            <w:noProof/>
            <w:webHidden/>
          </w:rPr>
          <w:instrText xml:space="preserve"> PAGEREF _Toc201935588 \h </w:instrText>
        </w:r>
        <w:r>
          <w:rPr>
            <w:noProof/>
            <w:webHidden/>
          </w:rPr>
        </w:r>
        <w:r>
          <w:rPr>
            <w:noProof/>
            <w:webHidden/>
          </w:rPr>
          <w:fldChar w:fldCharType="separate"/>
        </w:r>
        <w:r w:rsidR="00B730C9">
          <w:rPr>
            <w:noProof/>
            <w:webHidden/>
          </w:rPr>
          <w:t>64</w:t>
        </w:r>
        <w:r>
          <w:rPr>
            <w:noProof/>
            <w:webHidden/>
          </w:rPr>
          <w:fldChar w:fldCharType="end"/>
        </w:r>
      </w:hyperlink>
    </w:p>
    <w:p w14:paraId="6A24CEB7" w14:textId="3FF0B58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89" w:history="1">
        <w:r w:rsidRPr="005C574E">
          <w:rPr>
            <w:rStyle w:val="Hyperlnk"/>
            <w:noProof/>
          </w:rPr>
          <w:t>Noter för mindre och större företag</w:t>
        </w:r>
        <w:r>
          <w:rPr>
            <w:noProof/>
            <w:webHidden/>
          </w:rPr>
          <w:tab/>
        </w:r>
        <w:r>
          <w:rPr>
            <w:noProof/>
            <w:webHidden/>
          </w:rPr>
          <w:fldChar w:fldCharType="begin"/>
        </w:r>
        <w:r>
          <w:rPr>
            <w:noProof/>
            <w:webHidden/>
          </w:rPr>
          <w:instrText xml:space="preserve"> PAGEREF _Toc201935589 \h </w:instrText>
        </w:r>
        <w:r>
          <w:rPr>
            <w:noProof/>
            <w:webHidden/>
          </w:rPr>
        </w:r>
        <w:r>
          <w:rPr>
            <w:noProof/>
            <w:webHidden/>
          </w:rPr>
          <w:fldChar w:fldCharType="separate"/>
        </w:r>
        <w:r w:rsidR="00B730C9">
          <w:rPr>
            <w:noProof/>
            <w:webHidden/>
          </w:rPr>
          <w:t>65</w:t>
        </w:r>
        <w:r>
          <w:rPr>
            <w:noProof/>
            <w:webHidden/>
          </w:rPr>
          <w:fldChar w:fldCharType="end"/>
        </w:r>
      </w:hyperlink>
    </w:p>
    <w:p w14:paraId="211B1F8B" w14:textId="688785E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0" w:history="1">
        <w:r w:rsidRPr="005C574E">
          <w:rPr>
            <w:rStyle w:val="Hyperlnk"/>
            <w:noProof/>
          </w:rPr>
          <w:t>Ytterligare noter för större företag</w:t>
        </w:r>
        <w:r>
          <w:rPr>
            <w:noProof/>
            <w:webHidden/>
          </w:rPr>
          <w:tab/>
        </w:r>
        <w:r>
          <w:rPr>
            <w:noProof/>
            <w:webHidden/>
          </w:rPr>
          <w:fldChar w:fldCharType="begin"/>
        </w:r>
        <w:r>
          <w:rPr>
            <w:noProof/>
            <w:webHidden/>
          </w:rPr>
          <w:instrText xml:space="preserve"> PAGEREF _Toc201935590 \h </w:instrText>
        </w:r>
        <w:r>
          <w:rPr>
            <w:noProof/>
            <w:webHidden/>
          </w:rPr>
        </w:r>
        <w:r>
          <w:rPr>
            <w:noProof/>
            <w:webHidden/>
          </w:rPr>
          <w:fldChar w:fldCharType="separate"/>
        </w:r>
        <w:r w:rsidR="00B730C9">
          <w:rPr>
            <w:noProof/>
            <w:webHidden/>
          </w:rPr>
          <w:t>69</w:t>
        </w:r>
        <w:r>
          <w:rPr>
            <w:noProof/>
            <w:webHidden/>
          </w:rPr>
          <w:fldChar w:fldCharType="end"/>
        </w:r>
      </w:hyperlink>
    </w:p>
    <w:p w14:paraId="2895E1E7" w14:textId="77B024E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1" w:history="1">
        <w:r w:rsidRPr="005C574E">
          <w:rPr>
            <w:rStyle w:val="Hyperlnk"/>
            <w:noProof/>
          </w:rPr>
          <w:t>Vissa noter i juridisk person enligt årsredovisningslagen</w:t>
        </w:r>
        <w:r>
          <w:rPr>
            <w:noProof/>
            <w:webHidden/>
          </w:rPr>
          <w:tab/>
        </w:r>
        <w:r>
          <w:rPr>
            <w:noProof/>
            <w:webHidden/>
          </w:rPr>
          <w:fldChar w:fldCharType="begin"/>
        </w:r>
        <w:r>
          <w:rPr>
            <w:noProof/>
            <w:webHidden/>
          </w:rPr>
          <w:instrText xml:space="preserve"> PAGEREF _Toc201935591 \h </w:instrText>
        </w:r>
        <w:r>
          <w:rPr>
            <w:noProof/>
            <w:webHidden/>
          </w:rPr>
        </w:r>
        <w:r>
          <w:rPr>
            <w:noProof/>
            <w:webHidden/>
          </w:rPr>
          <w:fldChar w:fldCharType="separate"/>
        </w:r>
        <w:r w:rsidR="00B730C9">
          <w:rPr>
            <w:noProof/>
            <w:webHidden/>
          </w:rPr>
          <w:t>75</w:t>
        </w:r>
        <w:r>
          <w:rPr>
            <w:noProof/>
            <w:webHidden/>
          </w:rPr>
          <w:fldChar w:fldCharType="end"/>
        </w:r>
      </w:hyperlink>
    </w:p>
    <w:p w14:paraId="19081C8F" w14:textId="3EFA6AAC"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92" w:history="1">
        <w:r w:rsidRPr="005C574E">
          <w:rPr>
            <w:rStyle w:val="Hyperlnk"/>
            <w:noProof/>
          </w:rPr>
          <w:t>Kapitel 9 – Koncernredovisning och andelar i dotterföretag</w:t>
        </w:r>
        <w:r>
          <w:rPr>
            <w:noProof/>
            <w:webHidden/>
          </w:rPr>
          <w:tab/>
        </w:r>
        <w:r>
          <w:rPr>
            <w:noProof/>
            <w:webHidden/>
          </w:rPr>
          <w:fldChar w:fldCharType="begin"/>
        </w:r>
        <w:r>
          <w:rPr>
            <w:noProof/>
            <w:webHidden/>
          </w:rPr>
          <w:instrText xml:space="preserve"> PAGEREF _Toc201935592 \h </w:instrText>
        </w:r>
        <w:r>
          <w:rPr>
            <w:noProof/>
            <w:webHidden/>
          </w:rPr>
        </w:r>
        <w:r>
          <w:rPr>
            <w:noProof/>
            <w:webHidden/>
          </w:rPr>
          <w:fldChar w:fldCharType="separate"/>
        </w:r>
        <w:r w:rsidR="00B730C9">
          <w:rPr>
            <w:noProof/>
            <w:webHidden/>
          </w:rPr>
          <w:t>76</w:t>
        </w:r>
        <w:r>
          <w:rPr>
            <w:noProof/>
            <w:webHidden/>
          </w:rPr>
          <w:fldChar w:fldCharType="end"/>
        </w:r>
      </w:hyperlink>
    </w:p>
    <w:p w14:paraId="673C51EB" w14:textId="015AD78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3"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_Toc201935593 \h </w:instrText>
        </w:r>
        <w:r>
          <w:rPr>
            <w:noProof/>
            <w:webHidden/>
          </w:rPr>
        </w:r>
        <w:r>
          <w:rPr>
            <w:noProof/>
            <w:webHidden/>
          </w:rPr>
          <w:fldChar w:fldCharType="separate"/>
        </w:r>
        <w:r w:rsidR="00B730C9">
          <w:rPr>
            <w:noProof/>
            <w:webHidden/>
          </w:rPr>
          <w:t>76</w:t>
        </w:r>
        <w:r>
          <w:rPr>
            <w:noProof/>
            <w:webHidden/>
          </w:rPr>
          <w:fldChar w:fldCharType="end"/>
        </w:r>
      </w:hyperlink>
    </w:p>
    <w:p w14:paraId="101F9883" w14:textId="10672C5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4" w:history="1">
        <w:r w:rsidRPr="005C574E">
          <w:rPr>
            <w:rStyle w:val="Hyperlnk"/>
            <w:noProof/>
          </w:rPr>
          <w:t>Koncernredovisning</w:t>
        </w:r>
        <w:r>
          <w:rPr>
            <w:noProof/>
            <w:webHidden/>
          </w:rPr>
          <w:tab/>
        </w:r>
        <w:r>
          <w:rPr>
            <w:noProof/>
            <w:webHidden/>
          </w:rPr>
          <w:fldChar w:fldCharType="begin"/>
        </w:r>
        <w:r>
          <w:rPr>
            <w:noProof/>
            <w:webHidden/>
          </w:rPr>
          <w:instrText xml:space="preserve"> PAGEREF _Toc201935594 \h </w:instrText>
        </w:r>
        <w:r>
          <w:rPr>
            <w:noProof/>
            <w:webHidden/>
          </w:rPr>
        </w:r>
        <w:r>
          <w:rPr>
            <w:noProof/>
            <w:webHidden/>
          </w:rPr>
          <w:fldChar w:fldCharType="separate"/>
        </w:r>
        <w:r w:rsidR="00B730C9">
          <w:rPr>
            <w:noProof/>
            <w:webHidden/>
          </w:rPr>
          <w:t>76</w:t>
        </w:r>
        <w:r>
          <w:rPr>
            <w:noProof/>
            <w:webHidden/>
          </w:rPr>
          <w:fldChar w:fldCharType="end"/>
        </w:r>
      </w:hyperlink>
    </w:p>
    <w:p w14:paraId="272AA1E6" w14:textId="6701BA1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5" w:history="1">
        <w:r w:rsidRPr="005C574E">
          <w:rPr>
            <w:rStyle w:val="Hyperlnk"/>
            <w:noProof/>
          </w:rPr>
          <w:t>Redovisning av andelar i dotterföretag i juridisk person</w:t>
        </w:r>
        <w:r>
          <w:rPr>
            <w:noProof/>
            <w:webHidden/>
          </w:rPr>
          <w:tab/>
        </w:r>
        <w:r>
          <w:rPr>
            <w:noProof/>
            <w:webHidden/>
          </w:rPr>
          <w:fldChar w:fldCharType="begin"/>
        </w:r>
        <w:r>
          <w:rPr>
            <w:noProof/>
            <w:webHidden/>
          </w:rPr>
          <w:instrText xml:space="preserve"> PAGEREF _Toc201935595 \h </w:instrText>
        </w:r>
        <w:r>
          <w:rPr>
            <w:noProof/>
            <w:webHidden/>
          </w:rPr>
        </w:r>
        <w:r>
          <w:rPr>
            <w:noProof/>
            <w:webHidden/>
          </w:rPr>
          <w:fldChar w:fldCharType="separate"/>
        </w:r>
        <w:r w:rsidR="00B730C9">
          <w:rPr>
            <w:noProof/>
            <w:webHidden/>
          </w:rPr>
          <w:t>83</w:t>
        </w:r>
        <w:r>
          <w:rPr>
            <w:noProof/>
            <w:webHidden/>
          </w:rPr>
          <w:fldChar w:fldCharType="end"/>
        </w:r>
      </w:hyperlink>
    </w:p>
    <w:p w14:paraId="2991B2E6" w14:textId="1B873D50" w:rsidR="001B7D4B" w:rsidRDefault="001B7D4B">
      <w:pPr>
        <w:pStyle w:val="Innehll2"/>
        <w:rPr>
          <w:rFonts w:asciiTheme="minorHAnsi" w:eastAsiaTheme="minorEastAsia" w:hAnsiTheme="minorHAnsi"/>
          <w:noProof/>
          <w:kern w:val="2"/>
          <w:szCs w:val="24"/>
          <w:lang w:eastAsia="sv-SE"/>
          <w14:ligatures w14:val="standardContextual"/>
        </w:rPr>
      </w:pPr>
      <w:hyperlink w:anchor="_Toc201935596" w:history="1">
        <w:r w:rsidRPr="005C574E">
          <w:rPr>
            <w:rStyle w:val="Hyperlnk"/>
            <w:noProof/>
          </w:rPr>
          <w:t>Kapitel 10 – Byte av redovisningsprincip, ändrad uppskattning och bedömning samt rättelse av fel</w:t>
        </w:r>
        <w:r>
          <w:rPr>
            <w:noProof/>
            <w:webHidden/>
          </w:rPr>
          <w:tab/>
        </w:r>
        <w:r>
          <w:rPr>
            <w:noProof/>
            <w:webHidden/>
          </w:rPr>
          <w:fldChar w:fldCharType="begin"/>
        </w:r>
        <w:r>
          <w:rPr>
            <w:noProof/>
            <w:webHidden/>
          </w:rPr>
          <w:instrText xml:space="preserve"> PAGEREF _Toc201935596 \h </w:instrText>
        </w:r>
        <w:r>
          <w:rPr>
            <w:noProof/>
            <w:webHidden/>
          </w:rPr>
        </w:r>
        <w:r>
          <w:rPr>
            <w:noProof/>
            <w:webHidden/>
          </w:rPr>
          <w:fldChar w:fldCharType="separate"/>
        </w:r>
        <w:r w:rsidR="00B730C9">
          <w:rPr>
            <w:noProof/>
            <w:webHidden/>
          </w:rPr>
          <w:t>86</w:t>
        </w:r>
        <w:r>
          <w:rPr>
            <w:noProof/>
            <w:webHidden/>
          </w:rPr>
          <w:fldChar w:fldCharType="end"/>
        </w:r>
      </w:hyperlink>
    </w:p>
    <w:p w14:paraId="5588D9D3" w14:textId="6018EE3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_Toc201935597 \h </w:instrText>
        </w:r>
        <w:r>
          <w:rPr>
            <w:noProof/>
            <w:webHidden/>
          </w:rPr>
        </w:r>
        <w:r>
          <w:rPr>
            <w:noProof/>
            <w:webHidden/>
          </w:rPr>
          <w:fldChar w:fldCharType="separate"/>
        </w:r>
        <w:r w:rsidR="00B730C9">
          <w:rPr>
            <w:noProof/>
            <w:webHidden/>
          </w:rPr>
          <w:t>86</w:t>
        </w:r>
        <w:r>
          <w:rPr>
            <w:noProof/>
            <w:webHidden/>
          </w:rPr>
          <w:fldChar w:fldCharType="end"/>
        </w:r>
      </w:hyperlink>
    </w:p>
    <w:p w14:paraId="7E195D4C" w14:textId="4955276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8" w:history="1">
        <w:r w:rsidRPr="005C574E">
          <w:rPr>
            <w:rStyle w:val="Hyperlnk"/>
            <w:noProof/>
          </w:rPr>
          <w:t>Byte av redovisningsprincip</w:t>
        </w:r>
        <w:r>
          <w:rPr>
            <w:noProof/>
            <w:webHidden/>
          </w:rPr>
          <w:tab/>
        </w:r>
        <w:r>
          <w:rPr>
            <w:noProof/>
            <w:webHidden/>
          </w:rPr>
          <w:fldChar w:fldCharType="begin"/>
        </w:r>
        <w:r>
          <w:rPr>
            <w:noProof/>
            <w:webHidden/>
          </w:rPr>
          <w:instrText xml:space="preserve"> PAGEREF _Toc201935598 \h </w:instrText>
        </w:r>
        <w:r>
          <w:rPr>
            <w:noProof/>
            <w:webHidden/>
          </w:rPr>
        </w:r>
        <w:r>
          <w:rPr>
            <w:noProof/>
            <w:webHidden/>
          </w:rPr>
          <w:fldChar w:fldCharType="separate"/>
        </w:r>
        <w:r w:rsidR="00B730C9">
          <w:rPr>
            <w:noProof/>
            <w:webHidden/>
          </w:rPr>
          <w:t>86</w:t>
        </w:r>
        <w:r>
          <w:rPr>
            <w:noProof/>
            <w:webHidden/>
          </w:rPr>
          <w:fldChar w:fldCharType="end"/>
        </w:r>
      </w:hyperlink>
    </w:p>
    <w:p w14:paraId="2E1D3129" w14:textId="529B5CE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599" w:history="1">
        <w:r w:rsidRPr="005C574E">
          <w:rPr>
            <w:rStyle w:val="Hyperlnk"/>
            <w:noProof/>
          </w:rPr>
          <w:t>Ändrad uppskattning och bedömning</w:t>
        </w:r>
        <w:r>
          <w:rPr>
            <w:noProof/>
            <w:webHidden/>
          </w:rPr>
          <w:tab/>
        </w:r>
        <w:r>
          <w:rPr>
            <w:noProof/>
            <w:webHidden/>
          </w:rPr>
          <w:fldChar w:fldCharType="begin"/>
        </w:r>
        <w:r>
          <w:rPr>
            <w:noProof/>
            <w:webHidden/>
          </w:rPr>
          <w:instrText xml:space="preserve"> PAGEREF _Toc201935599 \h </w:instrText>
        </w:r>
        <w:r>
          <w:rPr>
            <w:noProof/>
            <w:webHidden/>
          </w:rPr>
        </w:r>
        <w:r>
          <w:rPr>
            <w:noProof/>
            <w:webHidden/>
          </w:rPr>
          <w:fldChar w:fldCharType="separate"/>
        </w:r>
        <w:r w:rsidR="00B730C9">
          <w:rPr>
            <w:noProof/>
            <w:webHidden/>
          </w:rPr>
          <w:t>89</w:t>
        </w:r>
        <w:r>
          <w:rPr>
            <w:noProof/>
            <w:webHidden/>
          </w:rPr>
          <w:fldChar w:fldCharType="end"/>
        </w:r>
      </w:hyperlink>
    </w:p>
    <w:p w14:paraId="30F3B1CF" w14:textId="7EBC56B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0" w:history="1">
        <w:r w:rsidRPr="005C574E">
          <w:rPr>
            <w:rStyle w:val="Hyperlnk"/>
            <w:noProof/>
          </w:rPr>
          <w:t>Rättelse av fel</w:t>
        </w:r>
        <w:r>
          <w:rPr>
            <w:noProof/>
            <w:webHidden/>
          </w:rPr>
          <w:tab/>
        </w:r>
        <w:r>
          <w:rPr>
            <w:noProof/>
            <w:webHidden/>
          </w:rPr>
          <w:fldChar w:fldCharType="begin"/>
        </w:r>
        <w:r>
          <w:rPr>
            <w:noProof/>
            <w:webHidden/>
          </w:rPr>
          <w:instrText xml:space="preserve"> PAGEREF _Toc201935600 \h </w:instrText>
        </w:r>
        <w:r>
          <w:rPr>
            <w:noProof/>
            <w:webHidden/>
          </w:rPr>
        </w:r>
        <w:r>
          <w:rPr>
            <w:noProof/>
            <w:webHidden/>
          </w:rPr>
          <w:fldChar w:fldCharType="separate"/>
        </w:r>
        <w:r w:rsidR="00B730C9">
          <w:rPr>
            <w:noProof/>
            <w:webHidden/>
          </w:rPr>
          <w:t>89</w:t>
        </w:r>
        <w:r>
          <w:rPr>
            <w:noProof/>
            <w:webHidden/>
          </w:rPr>
          <w:fldChar w:fldCharType="end"/>
        </w:r>
      </w:hyperlink>
    </w:p>
    <w:p w14:paraId="0FF929B8" w14:textId="3D9ED15B"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01" w:history="1">
        <w:r w:rsidRPr="005C574E">
          <w:rPr>
            <w:rStyle w:val="Hyperlnk"/>
            <w:noProof/>
          </w:rPr>
          <w:t>Kapitel 11 – Finansiella instrument värderade utifrån anskaffningsvärdet</w:t>
        </w:r>
        <w:r>
          <w:rPr>
            <w:noProof/>
            <w:webHidden/>
          </w:rPr>
          <w:tab/>
        </w:r>
        <w:r>
          <w:rPr>
            <w:noProof/>
            <w:webHidden/>
          </w:rPr>
          <w:fldChar w:fldCharType="begin"/>
        </w:r>
        <w:r>
          <w:rPr>
            <w:noProof/>
            <w:webHidden/>
          </w:rPr>
          <w:instrText xml:space="preserve"> PAGEREF _Toc201935601 \h </w:instrText>
        </w:r>
        <w:r>
          <w:rPr>
            <w:noProof/>
            <w:webHidden/>
          </w:rPr>
        </w:r>
        <w:r>
          <w:rPr>
            <w:noProof/>
            <w:webHidden/>
          </w:rPr>
          <w:fldChar w:fldCharType="separate"/>
        </w:r>
        <w:r w:rsidR="00B730C9">
          <w:rPr>
            <w:noProof/>
            <w:webHidden/>
          </w:rPr>
          <w:t>91</w:t>
        </w:r>
        <w:r>
          <w:rPr>
            <w:noProof/>
            <w:webHidden/>
          </w:rPr>
          <w:fldChar w:fldCharType="end"/>
        </w:r>
      </w:hyperlink>
    </w:p>
    <w:p w14:paraId="64C23150" w14:textId="4DA407A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2"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_Toc201935602 \h </w:instrText>
        </w:r>
        <w:r>
          <w:rPr>
            <w:noProof/>
            <w:webHidden/>
          </w:rPr>
        </w:r>
        <w:r>
          <w:rPr>
            <w:noProof/>
            <w:webHidden/>
          </w:rPr>
          <w:fldChar w:fldCharType="separate"/>
        </w:r>
        <w:r w:rsidR="00B730C9">
          <w:rPr>
            <w:noProof/>
            <w:webHidden/>
          </w:rPr>
          <w:t>91</w:t>
        </w:r>
        <w:r>
          <w:rPr>
            <w:noProof/>
            <w:webHidden/>
          </w:rPr>
          <w:fldChar w:fldCharType="end"/>
        </w:r>
      </w:hyperlink>
    </w:p>
    <w:p w14:paraId="08EAB01E" w14:textId="5BE6543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3" w:history="1">
        <w:r w:rsidRPr="005C574E">
          <w:rPr>
            <w:rStyle w:val="Hyperlnk"/>
            <w:noProof/>
          </w:rPr>
          <w:t>Byte av redovisningsprincip</w:t>
        </w:r>
        <w:r>
          <w:rPr>
            <w:noProof/>
            <w:webHidden/>
          </w:rPr>
          <w:tab/>
        </w:r>
        <w:r>
          <w:rPr>
            <w:noProof/>
            <w:webHidden/>
          </w:rPr>
          <w:fldChar w:fldCharType="begin"/>
        </w:r>
        <w:r>
          <w:rPr>
            <w:noProof/>
            <w:webHidden/>
          </w:rPr>
          <w:instrText xml:space="preserve"> PAGEREF _Toc201935603 \h </w:instrText>
        </w:r>
        <w:r>
          <w:rPr>
            <w:noProof/>
            <w:webHidden/>
          </w:rPr>
        </w:r>
        <w:r>
          <w:rPr>
            <w:noProof/>
            <w:webHidden/>
          </w:rPr>
          <w:fldChar w:fldCharType="separate"/>
        </w:r>
        <w:r w:rsidR="00B730C9">
          <w:rPr>
            <w:noProof/>
            <w:webHidden/>
          </w:rPr>
          <w:t>93</w:t>
        </w:r>
        <w:r>
          <w:rPr>
            <w:noProof/>
            <w:webHidden/>
          </w:rPr>
          <w:fldChar w:fldCharType="end"/>
        </w:r>
      </w:hyperlink>
    </w:p>
    <w:p w14:paraId="2E733183" w14:textId="306F302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4" w:history="1">
        <w:r w:rsidRPr="005C574E">
          <w:rPr>
            <w:rStyle w:val="Hyperlnk"/>
            <w:noProof/>
          </w:rPr>
          <w:t>Definitioner</w:t>
        </w:r>
        <w:r>
          <w:rPr>
            <w:noProof/>
            <w:webHidden/>
          </w:rPr>
          <w:tab/>
        </w:r>
        <w:r>
          <w:rPr>
            <w:noProof/>
            <w:webHidden/>
          </w:rPr>
          <w:fldChar w:fldCharType="begin"/>
        </w:r>
        <w:r>
          <w:rPr>
            <w:noProof/>
            <w:webHidden/>
          </w:rPr>
          <w:instrText xml:space="preserve"> PAGEREF _Toc201935604 \h </w:instrText>
        </w:r>
        <w:r>
          <w:rPr>
            <w:noProof/>
            <w:webHidden/>
          </w:rPr>
        </w:r>
        <w:r>
          <w:rPr>
            <w:noProof/>
            <w:webHidden/>
          </w:rPr>
          <w:fldChar w:fldCharType="separate"/>
        </w:r>
        <w:r w:rsidR="00B730C9">
          <w:rPr>
            <w:noProof/>
            <w:webHidden/>
          </w:rPr>
          <w:t>93</w:t>
        </w:r>
        <w:r>
          <w:rPr>
            <w:noProof/>
            <w:webHidden/>
          </w:rPr>
          <w:fldChar w:fldCharType="end"/>
        </w:r>
      </w:hyperlink>
    </w:p>
    <w:p w14:paraId="143F346D" w14:textId="14FA6CD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5" w:history="1">
        <w:r w:rsidRPr="005C574E">
          <w:rPr>
            <w:rStyle w:val="Hyperlnk"/>
            <w:noProof/>
          </w:rPr>
          <w:t>När ska finansiella instrument redovisas i balansräkningen?</w:t>
        </w:r>
        <w:r>
          <w:rPr>
            <w:noProof/>
            <w:webHidden/>
          </w:rPr>
          <w:tab/>
        </w:r>
        <w:r>
          <w:rPr>
            <w:noProof/>
            <w:webHidden/>
          </w:rPr>
          <w:fldChar w:fldCharType="begin"/>
        </w:r>
        <w:r>
          <w:rPr>
            <w:noProof/>
            <w:webHidden/>
          </w:rPr>
          <w:instrText xml:space="preserve"> PAGEREF _Toc201935605 \h </w:instrText>
        </w:r>
        <w:r>
          <w:rPr>
            <w:noProof/>
            <w:webHidden/>
          </w:rPr>
        </w:r>
        <w:r>
          <w:rPr>
            <w:noProof/>
            <w:webHidden/>
          </w:rPr>
          <w:fldChar w:fldCharType="separate"/>
        </w:r>
        <w:r w:rsidR="00B730C9">
          <w:rPr>
            <w:noProof/>
            <w:webHidden/>
          </w:rPr>
          <w:t>95</w:t>
        </w:r>
        <w:r>
          <w:rPr>
            <w:noProof/>
            <w:webHidden/>
          </w:rPr>
          <w:fldChar w:fldCharType="end"/>
        </w:r>
      </w:hyperlink>
    </w:p>
    <w:p w14:paraId="57CAF829" w14:textId="0B52AD9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6" w:history="1">
        <w:r w:rsidRPr="005C574E">
          <w:rPr>
            <w:rStyle w:val="Hyperlnk"/>
            <w:noProof/>
          </w:rPr>
          <w:t>Värdering vid det första redovisningstillfället</w:t>
        </w:r>
        <w:r>
          <w:rPr>
            <w:noProof/>
            <w:webHidden/>
          </w:rPr>
          <w:tab/>
        </w:r>
        <w:r>
          <w:rPr>
            <w:noProof/>
            <w:webHidden/>
          </w:rPr>
          <w:fldChar w:fldCharType="begin"/>
        </w:r>
        <w:r>
          <w:rPr>
            <w:noProof/>
            <w:webHidden/>
          </w:rPr>
          <w:instrText xml:space="preserve"> PAGEREF _Toc201935606 \h </w:instrText>
        </w:r>
        <w:r>
          <w:rPr>
            <w:noProof/>
            <w:webHidden/>
          </w:rPr>
        </w:r>
        <w:r>
          <w:rPr>
            <w:noProof/>
            <w:webHidden/>
          </w:rPr>
          <w:fldChar w:fldCharType="separate"/>
        </w:r>
        <w:r w:rsidR="00B730C9">
          <w:rPr>
            <w:noProof/>
            <w:webHidden/>
          </w:rPr>
          <w:t>95</w:t>
        </w:r>
        <w:r>
          <w:rPr>
            <w:noProof/>
            <w:webHidden/>
          </w:rPr>
          <w:fldChar w:fldCharType="end"/>
        </w:r>
      </w:hyperlink>
    </w:p>
    <w:p w14:paraId="209F3070" w14:textId="23E9E1E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7" w:history="1">
        <w:r w:rsidRPr="005C574E">
          <w:rPr>
            <w:rStyle w:val="Hyperlnk"/>
            <w:noProof/>
          </w:rPr>
          <w:t>Värdering efter det första redovisningstillfället</w:t>
        </w:r>
        <w:r>
          <w:rPr>
            <w:noProof/>
            <w:webHidden/>
          </w:rPr>
          <w:tab/>
        </w:r>
        <w:r>
          <w:rPr>
            <w:noProof/>
            <w:webHidden/>
          </w:rPr>
          <w:fldChar w:fldCharType="begin"/>
        </w:r>
        <w:r>
          <w:rPr>
            <w:noProof/>
            <w:webHidden/>
          </w:rPr>
          <w:instrText xml:space="preserve"> PAGEREF _Toc201935607 \h </w:instrText>
        </w:r>
        <w:r>
          <w:rPr>
            <w:noProof/>
            <w:webHidden/>
          </w:rPr>
        </w:r>
        <w:r>
          <w:rPr>
            <w:noProof/>
            <w:webHidden/>
          </w:rPr>
          <w:fldChar w:fldCharType="separate"/>
        </w:r>
        <w:r w:rsidR="00B730C9">
          <w:rPr>
            <w:noProof/>
            <w:webHidden/>
          </w:rPr>
          <w:t>97</w:t>
        </w:r>
        <w:r>
          <w:rPr>
            <w:noProof/>
            <w:webHidden/>
          </w:rPr>
          <w:fldChar w:fldCharType="end"/>
        </w:r>
      </w:hyperlink>
    </w:p>
    <w:p w14:paraId="1611EF9D" w14:textId="6749E2A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8" w:history="1">
        <w:r w:rsidRPr="005C574E">
          <w:rPr>
            <w:rStyle w:val="Hyperlnk"/>
            <w:noProof/>
          </w:rPr>
          <w:t>Borttagande från balansräkningen</w:t>
        </w:r>
        <w:r>
          <w:rPr>
            <w:noProof/>
            <w:webHidden/>
          </w:rPr>
          <w:tab/>
        </w:r>
        <w:r>
          <w:rPr>
            <w:noProof/>
            <w:webHidden/>
          </w:rPr>
          <w:fldChar w:fldCharType="begin"/>
        </w:r>
        <w:r>
          <w:rPr>
            <w:noProof/>
            <w:webHidden/>
          </w:rPr>
          <w:instrText xml:space="preserve"> PAGEREF _Toc201935608 \h </w:instrText>
        </w:r>
        <w:r>
          <w:rPr>
            <w:noProof/>
            <w:webHidden/>
          </w:rPr>
        </w:r>
        <w:r>
          <w:rPr>
            <w:noProof/>
            <w:webHidden/>
          </w:rPr>
          <w:fldChar w:fldCharType="separate"/>
        </w:r>
        <w:r w:rsidR="00B730C9">
          <w:rPr>
            <w:noProof/>
            <w:webHidden/>
          </w:rPr>
          <w:t>102</w:t>
        </w:r>
        <w:r>
          <w:rPr>
            <w:noProof/>
            <w:webHidden/>
          </w:rPr>
          <w:fldChar w:fldCharType="end"/>
        </w:r>
      </w:hyperlink>
    </w:p>
    <w:p w14:paraId="492212FB" w14:textId="4813890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09" w:history="1">
        <w:r w:rsidRPr="005C574E">
          <w:rPr>
            <w:rStyle w:val="Hyperlnk"/>
            <w:noProof/>
          </w:rPr>
          <w:t>Säkringsredovisning</w:t>
        </w:r>
        <w:r>
          <w:rPr>
            <w:noProof/>
            <w:webHidden/>
          </w:rPr>
          <w:tab/>
        </w:r>
        <w:r>
          <w:rPr>
            <w:noProof/>
            <w:webHidden/>
          </w:rPr>
          <w:fldChar w:fldCharType="begin"/>
        </w:r>
        <w:r>
          <w:rPr>
            <w:noProof/>
            <w:webHidden/>
          </w:rPr>
          <w:instrText xml:space="preserve"> PAGEREF _Toc201935609 \h </w:instrText>
        </w:r>
        <w:r>
          <w:rPr>
            <w:noProof/>
            <w:webHidden/>
          </w:rPr>
        </w:r>
        <w:r>
          <w:rPr>
            <w:noProof/>
            <w:webHidden/>
          </w:rPr>
          <w:fldChar w:fldCharType="separate"/>
        </w:r>
        <w:r w:rsidR="00B730C9">
          <w:rPr>
            <w:noProof/>
            <w:webHidden/>
          </w:rPr>
          <w:t>103</w:t>
        </w:r>
        <w:r>
          <w:rPr>
            <w:noProof/>
            <w:webHidden/>
          </w:rPr>
          <w:fldChar w:fldCharType="end"/>
        </w:r>
      </w:hyperlink>
    </w:p>
    <w:p w14:paraId="3B3F02D2" w14:textId="1B063F6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0" w:history="1">
        <w:r w:rsidRPr="005C574E">
          <w:rPr>
            <w:rStyle w:val="Hyperlnk"/>
            <w:noProof/>
          </w:rPr>
          <w:t>Sammansatta finansiella instrument</w:t>
        </w:r>
        <w:r>
          <w:rPr>
            <w:noProof/>
            <w:webHidden/>
          </w:rPr>
          <w:tab/>
        </w:r>
        <w:r>
          <w:rPr>
            <w:noProof/>
            <w:webHidden/>
          </w:rPr>
          <w:fldChar w:fldCharType="begin"/>
        </w:r>
        <w:r>
          <w:rPr>
            <w:noProof/>
            <w:webHidden/>
          </w:rPr>
          <w:instrText xml:space="preserve"> PAGEREF _Toc201935610 \h </w:instrText>
        </w:r>
        <w:r>
          <w:rPr>
            <w:noProof/>
            <w:webHidden/>
          </w:rPr>
        </w:r>
        <w:r>
          <w:rPr>
            <w:noProof/>
            <w:webHidden/>
          </w:rPr>
          <w:fldChar w:fldCharType="separate"/>
        </w:r>
        <w:r w:rsidR="00B730C9">
          <w:rPr>
            <w:noProof/>
            <w:webHidden/>
          </w:rPr>
          <w:t>109</w:t>
        </w:r>
        <w:r>
          <w:rPr>
            <w:noProof/>
            <w:webHidden/>
          </w:rPr>
          <w:fldChar w:fldCharType="end"/>
        </w:r>
      </w:hyperlink>
    </w:p>
    <w:p w14:paraId="7B5C11BF" w14:textId="376ED0B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1" w:history="1">
        <w:r w:rsidRPr="005C574E">
          <w:rPr>
            <w:rStyle w:val="Hyperlnk"/>
            <w:noProof/>
          </w:rPr>
          <w:t>Noter</w:t>
        </w:r>
        <w:r>
          <w:rPr>
            <w:noProof/>
            <w:webHidden/>
          </w:rPr>
          <w:tab/>
        </w:r>
        <w:r>
          <w:rPr>
            <w:noProof/>
            <w:webHidden/>
          </w:rPr>
          <w:fldChar w:fldCharType="begin"/>
        </w:r>
        <w:r>
          <w:rPr>
            <w:noProof/>
            <w:webHidden/>
          </w:rPr>
          <w:instrText xml:space="preserve"> PAGEREF _Toc201935611 \h </w:instrText>
        </w:r>
        <w:r>
          <w:rPr>
            <w:noProof/>
            <w:webHidden/>
          </w:rPr>
        </w:r>
        <w:r>
          <w:rPr>
            <w:noProof/>
            <w:webHidden/>
          </w:rPr>
          <w:fldChar w:fldCharType="separate"/>
        </w:r>
        <w:r w:rsidR="00B730C9">
          <w:rPr>
            <w:noProof/>
            <w:webHidden/>
          </w:rPr>
          <w:t>110</w:t>
        </w:r>
        <w:r>
          <w:rPr>
            <w:noProof/>
            <w:webHidden/>
          </w:rPr>
          <w:fldChar w:fldCharType="end"/>
        </w:r>
      </w:hyperlink>
    </w:p>
    <w:p w14:paraId="1621B5F7" w14:textId="4FE64A8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2"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_Toc201935612 \h </w:instrText>
        </w:r>
        <w:r>
          <w:rPr>
            <w:noProof/>
            <w:webHidden/>
          </w:rPr>
        </w:r>
        <w:r>
          <w:rPr>
            <w:noProof/>
            <w:webHidden/>
          </w:rPr>
          <w:fldChar w:fldCharType="separate"/>
        </w:r>
        <w:r w:rsidR="00B730C9">
          <w:rPr>
            <w:noProof/>
            <w:webHidden/>
          </w:rPr>
          <w:t>111</w:t>
        </w:r>
        <w:r>
          <w:rPr>
            <w:noProof/>
            <w:webHidden/>
          </w:rPr>
          <w:fldChar w:fldCharType="end"/>
        </w:r>
      </w:hyperlink>
    </w:p>
    <w:p w14:paraId="264E75A9" w14:textId="79B75641"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13" w:history="1">
        <w:r w:rsidRPr="005C574E">
          <w:rPr>
            <w:rStyle w:val="Hyperlnk"/>
            <w:noProof/>
          </w:rPr>
          <w:t>Kapitel 12 – Finansiella instrument värderade enligt 4 kap. 14 a–14 e §§ årsredovisningslagen</w:t>
        </w:r>
        <w:r>
          <w:rPr>
            <w:noProof/>
            <w:webHidden/>
          </w:rPr>
          <w:tab/>
        </w:r>
        <w:r>
          <w:rPr>
            <w:noProof/>
            <w:webHidden/>
          </w:rPr>
          <w:fldChar w:fldCharType="begin"/>
        </w:r>
        <w:r>
          <w:rPr>
            <w:noProof/>
            <w:webHidden/>
          </w:rPr>
          <w:instrText xml:space="preserve"> PAGEREF _Toc201935613 \h </w:instrText>
        </w:r>
        <w:r>
          <w:rPr>
            <w:noProof/>
            <w:webHidden/>
          </w:rPr>
        </w:r>
        <w:r>
          <w:rPr>
            <w:noProof/>
            <w:webHidden/>
          </w:rPr>
          <w:fldChar w:fldCharType="separate"/>
        </w:r>
        <w:r w:rsidR="00B730C9">
          <w:rPr>
            <w:noProof/>
            <w:webHidden/>
          </w:rPr>
          <w:t>112</w:t>
        </w:r>
        <w:r>
          <w:rPr>
            <w:noProof/>
            <w:webHidden/>
          </w:rPr>
          <w:fldChar w:fldCharType="end"/>
        </w:r>
      </w:hyperlink>
    </w:p>
    <w:p w14:paraId="2B049F53" w14:textId="14D30C9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4"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_Toc201935614 \h </w:instrText>
        </w:r>
        <w:r>
          <w:rPr>
            <w:noProof/>
            <w:webHidden/>
          </w:rPr>
        </w:r>
        <w:r>
          <w:rPr>
            <w:noProof/>
            <w:webHidden/>
          </w:rPr>
          <w:fldChar w:fldCharType="separate"/>
        </w:r>
        <w:r w:rsidR="00B730C9">
          <w:rPr>
            <w:noProof/>
            <w:webHidden/>
          </w:rPr>
          <w:t>112</w:t>
        </w:r>
        <w:r>
          <w:rPr>
            <w:noProof/>
            <w:webHidden/>
          </w:rPr>
          <w:fldChar w:fldCharType="end"/>
        </w:r>
      </w:hyperlink>
    </w:p>
    <w:p w14:paraId="6B60FF34" w14:textId="2FA15C6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5" w:history="1">
        <w:r w:rsidRPr="005C574E">
          <w:rPr>
            <w:rStyle w:val="Hyperlnk"/>
            <w:noProof/>
          </w:rPr>
          <w:t>Byte av redovisningsprincip</w:t>
        </w:r>
        <w:r>
          <w:rPr>
            <w:noProof/>
            <w:webHidden/>
          </w:rPr>
          <w:tab/>
        </w:r>
        <w:r>
          <w:rPr>
            <w:noProof/>
            <w:webHidden/>
          </w:rPr>
          <w:fldChar w:fldCharType="begin"/>
        </w:r>
        <w:r>
          <w:rPr>
            <w:noProof/>
            <w:webHidden/>
          </w:rPr>
          <w:instrText xml:space="preserve"> PAGEREF _Toc201935615 \h </w:instrText>
        </w:r>
        <w:r>
          <w:rPr>
            <w:noProof/>
            <w:webHidden/>
          </w:rPr>
        </w:r>
        <w:r>
          <w:rPr>
            <w:noProof/>
            <w:webHidden/>
          </w:rPr>
          <w:fldChar w:fldCharType="separate"/>
        </w:r>
        <w:r w:rsidR="00B730C9">
          <w:rPr>
            <w:noProof/>
            <w:webHidden/>
          </w:rPr>
          <w:t>115</w:t>
        </w:r>
        <w:r>
          <w:rPr>
            <w:noProof/>
            <w:webHidden/>
          </w:rPr>
          <w:fldChar w:fldCharType="end"/>
        </w:r>
      </w:hyperlink>
    </w:p>
    <w:p w14:paraId="032B55BF" w14:textId="4847B91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6" w:history="1">
        <w:r w:rsidRPr="005C574E">
          <w:rPr>
            <w:rStyle w:val="Hyperlnk"/>
            <w:noProof/>
          </w:rPr>
          <w:t>Värderingskategorier</w:t>
        </w:r>
        <w:r>
          <w:rPr>
            <w:noProof/>
            <w:webHidden/>
          </w:rPr>
          <w:tab/>
        </w:r>
        <w:r>
          <w:rPr>
            <w:noProof/>
            <w:webHidden/>
          </w:rPr>
          <w:fldChar w:fldCharType="begin"/>
        </w:r>
        <w:r>
          <w:rPr>
            <w:noProof/>
            <w:webHidden/>
          </w:rPr>
          <w:instrText xml:space="preserve"> PAGEREF _Toc201935616 \h </w:instrText>
        </w:r>
        <w:r>
          <w:rPr>
            <w:noProof/>
            <w:webHidden/>
          </w:rPr>
        </w:r>
        <w:r>
          <w:rPr>
            <w:noProof/>
            <w:webHidden/>
          </w:rPr>
          <w:fldChar w:fldCharType="separate"/>
        </w:r>
        <w:r w:rsidR="00B730C9">
          <w:rPr>
            <w:noProof/>
            <w:webHidden/>
          </w:rPr>
          <w:t>115</w:t>
        </w:r>
        <w:r>
          <w:rPr>
            <w:noProof/>
            <w:webHidden/>
          </w:rPr>
          <w:fldChar w:fldCharType="end"/>
        </w:r>
      </w:hyperlink>
    </w:p>
    <w:p w14:paraId="30852A93" w14:textId="7693383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7" w:history="1">
        <w:r w:rsidRPr="005C574E">
          <w:rPr>
            <w:rStyle w:val="Hyperlnk"/>
            <w:noProof/>
          </w:rPr>
          <w:t>När ska finansiella instrument redovisas i balansräkningen?</w:t>
        </w:r>
        <w:r>
          <w:rPr>
            <w:noProof/>
            <w:webHidden/>
          </w:rPr>
          <w:tab/>
        </w:r>
        <w:r>
          <w:rPr>
            <w:noProof/>
            <w:webHidden/>
          </w:rPr>
          <w:fldChar w:fldCharType="begin"/>
        </w:r>
        <w:r>
          <w:rPr>
            <w:noProof/>
            <w:webHidden/>
          </w:rPr>
          <w:instrText xml:space="preserve"> PAGEREF _Toc201935617 \h </w:instrText>
        </w:r>
        <w:r>
          <w:rPr>
            <w:noProof/>
            <w:webHidden/>
          </w:rPr>
        </w:r>
        <w:r>
          <w:rPr>
            <w:noProof/>
            <w:webHidden/>
          </w:rPr>
          <w:fldChar w:fldCharType="separate"/>
        </w:r>
        <w:r w:rsidR="00B730C9">
          <w:rPr>
            <w:noProof/>
            <w:webHidden/>
          </w:rPr>
          <w:t>118</w:t>
        </w:r>
        <w:r>
          <w:rPr>
            <w:noProof/>
            <w:webHidden/>
          </w:rPr>
          <w:fldChar w:fldCharType="end"/>
        </w:r>
      </w:hyperlink>
    </w:p>
    <w:p w14:paraId="7FBF06FE" w14:textId="043FE5E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8" w:history="1">
        <w:r w:rsidRPr="005C574E">
          <w:rPr>
            <w:rStyle w:val="Hyperlnk"/>
            <w:noProof/>
          </w:rPr>
          <w:t>Värdering vid det första redovisningstillfället</w:t>
        </w:r>
        <w:r>
          <w:rPr>
            <w:noProof/>
            <w:webHidden/>
          </w:rPr>
          <w:tab/>
        </w:r>
        <w:r>
          <w:rPr>
            <w:noProof/>
            <w:webHidden/>
          </w:rPr>
          <w:fldChar w:fldCharType="begin"/>
        </w:r>
        <w:r>
          <w:rPr>
            <w:noProof/>
            <w:webHidden/>
          </w:rPr>
          <w:instrText xml:space="preserve"> PAGEREF _Toc201935618 \h </w:instrText>
        </w:r>
        <w:r>
          <w:rPr>
            <w:noProof/>
            <w:webHidden/>
          </w:rPr>
        </w:r>
        <w:r>
          <w:rPr>
            <w:noProof/>
            <w:webHidden/>
          </w:rPr>
          <w:fldChar w:fldCharType="separate"/>
        </w:r>
        <w:r w:rsidR="00B730C9">
          <w:rPr>
            <w:noProof/>
            <w:webHidden/>
          </w:rPr>
          <w:t>119</w:t>
        </w:r>
        <w:r>
          <w:rPr>
            <w:noProof/>
            <w:webHidden/>
          </w:rPr>
          <w:fldChar w:fldCharType="end"/>
        </w:r>
      </w:hyperlink>
    </w:p>
    <w:p w14:paraId="5E7C3AF4" w14:textId="5BA59E8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19" w:history="1">
        <w:r w:rsidRPr="005C574E">
          <w:rPr>
            <w:rStyle w:val="Hyperlnk"/>
            <w:noProof/>
          </w:rPr>
          <w:t>Värdering efter det första redovisningstillfället</w:t>
        </w:r>
        <w:r>
          <w:rPr>
            <w:noProof/>
            <w:webHidden/>
          </w:rPr>
          <w:tab/>
        </w:r>
        <w:r>
          <w:rPr>
            <w:noProof/>
            <w:webHidden/>
          </w:rPr>
          <w:fldChar w:fldCharType="begin"/>
        </w:r>
        <w:r>
          <w:rPr>
            <w:noProof/>
            <w:webHidden/>
          </w:rPr>
          <w:instrText xml:space="preserve"> PAGEREF _Toc201935619 \h </w:instrText>
        </w:r>
        <w:r>
          <w:rPr>
            <w:noProof/>
            <w:webHidden/>
          </w:rPr>
        </w:r>
        <w:r>
          <w:rPr>
            <w:noProof/>
            <w:webHidden/>
          </w:rPr>
          <w:fldChar w:fldCharType="separate"/>
        </w:r>
        <w:r w:rsidR="00B730C9">
          <w:rPr>
            <w:noProof/>
            <w:webHidden/>
          </w:rPr>
          <w:t>119</w:t>
        </w:r>
        <w:r>
          <w:rPr>
            <w:noProof/>
            <w:webHidden/>
          </w:rPr>
          <w:fldChar w:fldCharType="end"/>
        </w:r>
      </w:hyperlink>
    </w:p>
    <w:p w14:paraId="5EEE8612" w14:textId="75DED02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0" w:history="1">
        <w:r w:rsidRPr="005C574E">
          <w:rPr>
            <w:rStyle w:val="Hyperlnk"/>
            <w:noProof/>
          </w:rPr>
          <w:t>Verkligt värde</w:t>
        </w:r>
        <w:r>
          <w:rPr>
            <w:noProof/>
            <w:webHidden/>
          </w:rPr>
          <w:tab/>
        </w:r>
        <w:r>
          <w:rPr>
            <w:noProof/>
            <w:webHidden/>
          </w:rPr>
          <w:fldChar w:fldCharType="begin"/>
        </w:r>
        <w:r>
          <w:rPr>
            <w:noProof/>
            <w:webHidden/>
          </w:rPr>
          <w:instrText xml:space="preserve"> PAGEREF _Toc201935620 \h </w:instrText>
        </w:r>
        <w:r>
          <w:rPr>
            <w:noProof/>
            <w:webHidden/>
          </w:rPr>
        </w:r>
        <w:r>
          <w:rPr>
            <w:noProof/>
            <w:webHidden/>
          </w:rPr>
          <w:fldChar w:fldCharType="separate"/>
        </w:r>
        <w:r w:rsidR="00B730C9">
          <w:rPr>
            <w:noProof/>
            <w:webHidden/>
          </w:rPr>
          <w:t>121</w:t>
        </w:r>
        <w:r>
          <w:rPr>
            <w:noProof/>
            <w:webHidden/>
          </w:rPr>
          <w:fldChar w:fldCharType="end"/>
        </w:r>
      </w:hyperlink>
    </w:p>
    <w:p w14:paraId="7F9A3BCC" w14:textId="1521222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1" w:history="1">
        <w:r w:rsidRPr="005C574E">
          <w:rPr>
            <w:rStyle w:val="Hyperlnk"/>
            <w:noProof/>
          </w:rPr>
          <w:t>Nedskrivningar</w:t>
        </w:r>
        <w:r>
          <w:rPr>
            <w:noProof/>
            <w:webHidden/>
          </w:rPr>
          <w:tab/>
        </w:r>
        <w:r>
          <w:rPr>
            <w:noProof/>
            <w:webHidden/>
          </w:rPr>
          <w:fldChar w:fldCharType="begin"/>
        </w:r>
        <w:r>
          <w:rPr>
            <w:noProof/>
            <w:webHidden/>
          </w:rPr>
          <w:instrText xml:space="preserve"> PAGEREF _Toc201935621 \h </w:instrText>
        </w:r>
        <w:r>
          <w:rPr>
            <w:noProof/>
            <w:webHidden/>
          </w:rPr>
        </w:r>
        <w:r>
          <w:rPr>
            <w:noProof/>
            <w:webHidden/>
          </w:rPr>
          <w:fldChar w:fldCharType="separate"/>
        </w:r>
        <w:r w:rsidR="00B730C9">
          <w:rPr>
            <w:noProof/>
            <w:webHidden/>
          </w:rPr>
          <w:t>124</w:t>
        </w:r>
        <w:r>
          <w:rPr>
            <w:noProof/>
            <w:webHidden/>
          </w:rPr>
          <w:fldChar w:fldCharType="end"/>
        </w:r>
      </w:hyperlink>
    </w:p>
    <w:p w14:paraId="5AF50A74" w14:textId="46398E6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2" w:history="1">
        <w:r w:rsidRPr="005C574E">
          <w:rPr>
            <w:rStyle w:val="Hyperlnk"/>
            <w:noProof/>
          </w:rPr>
          <w:t>Borttagande från balansräkningen</w:t>
        </w:r>
        <w:r>
          <w:rPr>
            <w:noProof/>
            <w:webHidden/>
          </w:rPr>
          <w:tab/>
        </w:r>
        <w:r>
          <w:rPr>
            <w:noProof/>
            <w:webHidden/>
          </w:rPr>
          <w:fldChar w:fldCharType="begin"/>
        </w:r>
        <w:r>
          <w:rPr>
            <w:noProof/>
            <w:webHidden/>
          </w:rPr>
          <w:instrText xml:space="preserve"> PAGEREF _Toc201935622 \h </w:instrText>
        </w:r>
        <w:r>
          <w:rPr>
            <w:noProof/>
            <w:webHidden/>
          </w:rPr>
        </w:r>
        <w:r>
          <w:rPr>
            <w:noProof/>
            <w:webHidden/>
          </w:rPr>
          <w:fldChar w:fldCharType="separate"/>
        </w:r>
        <w:r w:rsidR="00B730C9">
          <w:rPr>
            <w:noProof/>
            <w:webHidden/>
          </w:rPr>
          <w:t>126</w:t>
        </w:r>
        <w:r>
          <w:rPr>
            <w:noProof/>
            <w:webHidden/>
          </w:rPr>
          <w:fldChar w:fldCharType="end"/>
        </w:r>
      </w:hyperlink>
    </w:p>
    <w:p w14:paraId="059EDC09" w14:textId="669C7A0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3" w:history="1">
        <w:r w:rsidRPr="005C574E">
          <w:rPr>
            <w:rStyle w:val="Hyperlnk"/>
            <w:noProof/>
          </w:rPr>
          <w:t>Säkringsredovisning</w:t>
        </w:r>
        <w:r>
          <w:rPr>
            <w:noProof/>
            <w:webHidden/>
          </w:rPr>
          <w:tab/>
        </w:r>
        <w:r>
          <w:rPr>
            <w:noProof/>
            <w:webHidden/>
          </w:rPr>
          <w:fldChar w:fldCharType="begin"/>
        </w:r>
        <w:r>
          <w:rPr>
            <w:noProof/>
            <w:webHidden/>
          </w:rPr>
          <w:instrText xml:space="preserve"> PAGEREF _Toc201935623 \h </w:instrText>
        </w:r>
        <w:r>
          <w:rPr>
            <w:noProof/>
            <w:webHidden/>
          </w:rPr>
        </w:r>
        <w:r>
          <w:rPr>
            <w:noProof/>
            <w:webHidden/>
          </w:rPr>
          <w:fldChar w:fldCharType="separate"/>
        </w:r>
        <w:r w:rsidR="00B730C9">
          <w:rPr>
            <w:noProof/>
            <w:webHidden/>
          </w:rPr>
          <w:t>127</w:t>
        </w:r>
        <w:r>
          <w:rPr>
            <w:noProof/>
            <w:webHidden/>
          </w:rPr>
          <w:fldChar w:fldCharType="end"/>
        </w:r>
      </w:hyperlink>
    </w:p>
    <w:p w14:paraId="3A6BFB38" w14:textId="52BC90B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4" w:history="1">
        <w:r w:rsidRPr="005C574E">
          <w:rPr>
            <w:rStyle w:val="Hyperlnk"/>
            <w:noProof/>
          </w:rPr>
          <w:t>Inbäddade derivat</w:t>
        </w:r>
        <w:r>
          <w:rPr>
            <w:noProof/>
            <w:webHidden/>
          </w:rPr>
          <w:tab/>
        </w:r>
        <w:r>
          <w:rPr>
            <w:noProof/>
            <w:webHidden/>
          </w:rPr>
          <w:fldChar w:fldCharType="begin"/>
        </w:r>
        <w:r>
          <w:rPr>
            <w:noProof/>
            <w:webHidden/>
          </w:rPr>
          <w:instrText xml:space="preserve"> PAGEREF _Toc201935624 \h </w:instrText>
        </w:r>
        <w:r>
          <w:rPr>
            <w:noProof/>
            <w:webHidden/>
          </w:rPr>
        </w:r>
        <w:r>
          <w:rPr>
            <w:noProof/>
            <w:webHidden/>
          </w:rPr>
          <w:fldChar w:fldCharType="separate"/>
        </w:r>
        <w:r w:rsidR="00B730C9">
          <w:rPr>
            <w:noProof/>
            <w:webHidden/>
          </w:rPr>
          <w:t>134</w:t>
        </w:r>
        <w:r>
          <w:rPr>
            <w:noProof/>
            <w:webHidden/>
          </w:rPr>
          <w:fldChar w:fldCharType="end"/>
        </w:r>
      </w:hyperlink>
    </w:p>
    <w:p w14:paraId="5B9164CA" w14:textId="0879257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5" w:history="1">
        <w:r w:rsidRPr="005C574E">
          <w:rPr>
            <w:rStyle w:val="Hyperlnk"/>
            <w:noProof/>
          </w:rPr>
          <w:t>Noter</w:t>
        </w:r>
        <w:r>
          <w:rPr>
            <w:noProof/>
            <w:webHidden/>
          </w:rPr>
          <w:tab/>
        </w:r>
        <w:r>
          <w:rPr>
            <w:noProof/>
            <w:webHidden/>
          </w:rPr>
          <w:fldChar w:fldCharType="begin"/>
        </w:r>
        <w:r>
          <w:rPr>
            <w:noProof/>
            <w:webHidden/>
          </w:rPr>
          <w:instrText xml:space="preserve"> PAGEREF _Toc201935625 \h </w:instrText>
        </w:r>
        <w:r>
          <w:rPr>
            <w:noProof/>
            <w:webHidden/>
          </w:rPr>
        </w:r>
        <w:r>
          <w:rPr>
            <w:noProof/>
            <w:webHidden/>
          </w:rPr>
          <w:fldChar w:fldCharType="separate"/>
        </w:r>
        <w:r w:rsidR="00B730C9">
          <w:rPr>
            <w:noProof/>
            <w:webHidden/>
          </w:rPr>
          <w:t>135</w:t>
        </w:r>
        <w:r>
          <w:rPr>
            <w:noProof/>
            <w:webHidden/>
          </w:rPr>
          <w:fldChar w:fldCharType="end"/>
        </w:r>
      </w:hyperlink>
    </w:p>
    <w:p w14:paraId="73D4843A" w14:textId="51789C5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6"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_Toc201935626 \h </w:instrText>
        </w:r>
        <w:r>
          <w:rPr>
            <w:noProof/>
            <w:webHidden/>
          </w:rPr>
        </w:r>
        <w:r>
          <w:rPr>
            <w:noProof/>
            <w:webHidden/>
          </w:rPr>
          <w:fldChar w:fldCharType="separate"/>
        </w:r>
        <w:r w:rsidR="00B730C9">
          <w:rPr>
            <w:noProof/>
            <w:webHidden/>
          </w:rPr>
          <w:t>137</w:t>
        </w:r>
        <w:r>
          <w:rPr>
            <w:noProof/>
            <w:webHidden/>
          </w:rPr>
          <w:fldChar w:fldCharType="end"/>
        </w:r>
      </w:hyperlink>
    </w:p>
    <w:p w14:paraId="3AE1A606" w14:textId="4E9F4D90"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27" w:history="1">
        <w:r w:rsidRPr="005C574E">
          <w:rPr>
            <w:rStyle w:val="Hyperlnk"/>
            <w:noProof/>
          </w:rPr>
          <w:t>Kapitel 13 – Varulager</w:t>
        </w:r>
        <w:r>
          <w:rPr>
            <w:noProof/>
            <w:webHidden/>
          </w:rPr>
          <w:tab/>
        </w:r>
        <w:r>
          <w:rPr>
            <w:noProof/>
            <w:webHidden/>
          </w:rPr>
          <w:fldChar w:fldCharType="begin"/>
        </w:r>
        <w:r>
          <w:rPr>
            <w:noProof/>
            <w:webHidden/>
          </w:rPr>
          <w:instrText xml:space="preserve"> PAGEREF _Toc201935627 \h </w:instrText>
        </w:r>
        <w:r>
          <w:rPr>
            <w:noProof/>
            <w:webHidden/>
          </w:rPr>
        </w:r>
        <w:r>
          <w:rPr>
            <w:noProof/>
            <w:webHidden/>
          </w:rPr>
          <w:fldChar w:fldCharType="separate"/>
        </w:r>
        <w:r w:rsidR="00B730C9">
          <w:rPr>
            <w:noProof/>
            <w:webHidden/>
          </w:rPr>
          <w:t>138</w:t>
        </w:r>
        <w:r>
          <w:rPr>
            <w:noProof/>
            <w:webHidden/>
          </w:rPr>
          <w:fldChar w:fldCharType="end"/>
        </w:r>
      </w:hyperlink>
    </w:p>
    <w:p w14:paraId="7DAAFEE1" w14:textId="2D7C1CB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8" w:history="1">
        <w:r w:rsidRPr="005C574E">
          <w:rPr>
            <w:rStyle w:val="Hyperlnk"/>
            <w:noProof/>
          </w:rPr>
          <w:t>Tillämpningsområde och definition</w:t>
        </w:r>
        <w:r>
          <w:rPr>
            <w:noProof/>
            <w:webHidden/>
          </w:rPr>
          <w:tab/>
        </w:r>
        <w:r>
          <w:rPr>
            <w:noProof/>
            <w:webHidden/>
          </w:rPr>
          <w:fldChar w:fldCharType="begin"/>
        </w:r>
        <w:r>
          <w:rPr>
            <w:noProof/>
            <w:webHidden/>
          </w:rPr>
          <w:instrText xml:space="preserve"> PAGEREF _Toc201935628 \h </w:instrText>
        </w:r>
        <w:r>
          <w:rPr>
            <w:noProof/>
            <w:webHidden/>
          </w:rPr>
        </w:r>
        <w:r>
          <w:rPr>
            <w:noProof/>
            <w:webHidden/>
          </w:rPr>
          <w:fldChar w:fldCharType="separate"/>
        </w:r>
        <w:r w:rsidR="00B730C9">
          <w:rPr>
            <w:noProof/>
            <w:webHidden/>
          </w:rPr>
          <w:t>138</w:t>
        </w:r>
        <w:r>
          <w:rPr>
            <w:noProof/>
            <w:webHidden/>
          </w:rPr>
          <w:fldChar w:fldCharType="end"/>
        </w:r>
      </w:hyperlink>
    </w:p>
    <w:p w14:paraId="2401019D" w14:textId="4383536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29" w:history="1">
        <w:r w:rsidRPr="005C574E">
          <w:rPr>
            <w:rStyle w:val="Hyperlnk"/>
            <w:noProof/>
          </w:rPr>
          <w:t>Värdering</w:t>
        </w:r>
        <w:r>
          <w:rPr>
            <w:noProof/>
            <w:webHidden/>
          </w:rPr>
          <w:tab/>
        </w:r>
        <w:r>
          <w:rPr>
            <w:noProof/>
            <w:webHidden/>
          </w:rPr>
          <w:fldChar w:fldCharType="begin"/>
        </w:r>
        <w:r>
          <w:rPr>
            <w:noProof/>
            <w:webHidden/>
          </w:rPr>
          <w:instrText xml:space="preserve"> PAGEREF _Toc201935629 \h </w:instrText>
        </w:r>
        <w:r>
          <w:rPr>
            <w:noProof/>
            <w:webHidden/>
          </w:rPr>
        </w:r>
        <w:r>
          <w:rPr>
            <w:noProof/>
            <w:webHidden/>
          </w:rPr>
          <w:fldChar w:fldCharType="separate"/>
        </w:r>
        <w:r w:rsidR="00B730C9">
          <w:rPr>
            <w:noProof/>
            <w:webHidden/>
          </w:rPr>
          <w:t>138</w:t>
        </w:r>
        <w:r>
          <w:rPr>
            <w:noProof/>
            <w:webHidden/>
          </w:rPr>
          <w:fldChar w:fldCharType="end"/>
        </w:r>
      </w:hyperlink>
    </w:p>
    <w:p w14:paraId="55A7B1E2" w14:textId="18887B6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0" w:history="1">
        <w:r w:rsidRPr="005C574E">
          <w:rPr>
            <w:rStyle w:val="Hyperlnk"/>
            <w:noProof/>
          </w:rPr>
          <w:t>Noter</w:t>
        </w:r>
        <w:r>
          <w:rPr>
            <w:noProof/>
            <w:webHidden/>
          </w:rPr>
          <w:tab/>
        </w:r>
        <w:r>
          <w:rPr>
            <w:noProof/>
            <w:webHidden/>
          </w:rPr>
          <w:fldChar w:fldCharType="begin"/>
        </w:r>
        <w:r>
          <w:rPr>
            <w:noProof/>
            <w:webHidden/>
          </w:rPr>
          <w:instrText xml:space="preserve"> PAGEREF _Toc201935630 \h </w:instrText>
        </w:r>
        <w:r>
          <w:rPr>
            <w:noProof/>
            <w:webHidden/>
          </w:rPr>
        </w:r>
        <w:r>
          <w:rPr>
            <w:noProof/>
            <w:webHidden/>
          </w:rPr>
          <w:fldChar w:fldCharType="separate"/>
        </w:r>
        <w:r w:rsidR="00B730C9">
          <w:rPr>
            <w:noProof/>
            <w:webHidden/>
          </w:rPr>
          <w:t>145</w:t>
        </w:r>
        <w:r>
          <w:rPr>
            <w:noProof/>
            <w:webHidden/>
          </w:rPr>
          <w:fldChar w:fldCharType="end"/>
        </w:r>
      </w:hyperlink>
    </w:p>
    <w:p w14:paraId="1D6020BE" w14:textId="3E3BA8F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1"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_Toc201935631 \h </w:instrText>
        </w:r>
        <w:r>
          <w:rPr>
            <w:noProof/>
            <w:webHidden/>
          </w:rPr>
        </w:r>
        <w:r>
          <w:rPr>
            <w:noProof/>
            <w:webHidden/>
          </w:rPr>
          <w:fldChar w:fldCharType="separate"/>
        </w:r>
        <w:r w:rsidR="00B730C9">
          <w:rPr>
            <w:noProof/>
            <w:webHidden/>
          </w:rPr>
          <w:t>146</w:t>
        </w:r>
        <w:r>
          <w:rPr>
            <w:noProof/>
            <w:webHidden/>
          </w:rPr>
          <w:fldChar w:fldCharType="end"/>
        </w:r>
      </w:hyperlink>
    </w:p>
    <w:p w14:paraId="0BD4D33F" w14:textId="3B4DB04C"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32" w:history="1">
        <w:r w:rsidRPr="005C574E">
          <w:rPr>
            <w:rStyle w:val="Hyperlnk"/>
            <w:noProof/>
          </w:rPr>
          <w:t>Kapitel 14 – Intresseföretag</w:t>
        </w:r>
        <w:r>
          <w:rPr>
            <w:noProof/>
            <w:webHidden/>
          </w:rPr>
          <w:tab/>
        </w:r>
        <w:r>
          <w:rPr>
            <w:noProof/>
            <w:webHidden/>
          </w:rPr>
          <w:fldChar w:fldCharType="begin"/>
        </w:r>
        <w:r>
          <w:rPr>
            <w:noProof/>
            <w:webHidden/>
          </w:rPr>
          <w:instrText xml:space="preserve"> PAGEREF _Toc201935632 \h </w:instrText>
        </w:r>
        <w:r>
          <w:rPr>
            <w:noProof/>
            <w:webHidden/>
          </w:rPr>
        </w:r>
        <w:r>
          <w:rPr>
            <w:noProof/>
            <w:webHidden/>
          </w:rPr>
          <w:fldChar w:fldCharType="separate"/>
        </w:r>
        <w:r w:rsidR="00B730C9">
          <w:rPr>
            <w:noProof/>
            <w:webHidden/>
          </w:rPr>
          <w:t>146</w:t>
        </w:r>
        <w:r>
          <w:rPr>
            <w:noProof/>
            <w:webHidden/>
          </w:rPr>
          <w:fldChar w:fldCharType="end"/>
        </w:r>
      </w:hyperlink>
    </w:p>
    <w:p w14:paraId="7EB8D087" w14:textId="41B7B2C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3"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_Toc201935633 \h </w:instrText>
        </w:r>
        <w:r>
          <w:rPr>
            <w:noProof/>
            <w:webHidden/>
          </w:rPr>
        </w:r>
        <w:r>
          <w:rPr>
            <w:noProof/>
            <w:webHidden/>
          </w:rPr>
          <w:fldChar w:fldCharType="separate"/>
        </w:r>
        <w:r w:rsidR="00B730C9">
          <w:rPr>
            <w:noProof/>
            <w:webHidden/>
          </w:rPr>
          <w:t>146</w:t>
        </w:r>
        <w:r>
          <w:rPr>
            <w:noProof/>
            <w:webHidden/>
          </w:rPr>
          <w:fldChar w:fldCharType="end"/>
        </w:r>
      </w:hyperlink>
    </w:p>
    <w:p w14:paraId="1324D789" w14:textId="5D85E26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4" w:history="1">
        <w:r w:rsidRPr="005C574E">
          <w:rPr>
            <w:rStyle w:val="Hyperlnk"/>
            <w:noProof/>
          </w:rPr>
          <w:t>Koncernredovisning</w:t>
        </w:r>
        <w:r>
          <w:rPr>
            <w:noProof/>
            <w:webHidden/>
          </w:rPr>
          <w:tab/>
        </w:r>
        <w:r>
          <w:rPr>
            <w:noProof/>
            <w:webHidden/>
          </w:rPr>
          <w:fldChar w:fldCharType="begin"/>
        </w:r>
        <w:r>
          <w:rPr>
            <w:noProof/>
            <w:webHidden/>
          </w:rPr>
          <w:instrText xml:space="preserve"> PAGEREF _Toc201935634 \h </w:instrText>
        </w:r>
        <w:r>
          <w:rPr>
            <w:noProof/>
            <w:webHidden/>
          </w:rPr>
        </w:r>
        <w:r>
          <w:rPr>
            <w:noProof/>
            <w:webHidden/>
          </w:rPr>
          <w:fldChar w:fldCharType="separate"/>
        </w:r>
        <w:r w:rsidR="00B730C9">
          <w:rPr>
            <w:noProof/>
            <w:webHidden/>
          </w:rPr>
          <w:t>147</w:t>
        </w:r>
        <w:r>
          <w:rPr>
            <w:noProof/>
            <w:webHidden/>
          </w:rPr>
          <w:fldChar w:fldCharType="end"/>
        </w:r>
      </w:hyperlink>
    </w:p>
    <w:p w14:paraId="076D6C6E" w14:textId="340B235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5" w:history="1">
        <w:r w:rsidRPr="005C574E">
          <w:rPr>
            <w:rStyle w:val="Hyperlnk"/>
            <w:noProof/>
          </w:rPr>
          <w:t>Redovisning av andelar i intresseföretag i juridisk person</w:t>
        </w:r>
        <w:r>
          <w:rPr>
            <w:noProof/>
            <w:webHidden/>
          </w:rPr>
          <w:tab/>
        </w:r>
        <w:r>
          <w:rPr>
            <w:noProof/>
            <w:webHidden/>
          </w:rPr>
          <w:fldChar w:fldCharType="begin"/>
        </w:r>
        <w:r>
          <w:rPr>
            <w:noProof/>
            <w:webHidden/>
          </w:rPr>
          <w:instrText xml:space="preserve"> PAGEREF _Toc201935635 \h </w:instrText>
        </w:r>
        <w:r>
          <w:rPr>
            <w:noProof/>
            <w:webHidden/>
          </w:rPr>
        </w:r>
        <w:r>
          <w:rPr>
            <w:noProof/>
            <w:webHidden/>
          </w:rPr>
          <w:fldChar w:fldCharType="separate"/>
        </w:r>
        <w:r w:rsidR="00B730C9">
          <w:rPr>
            <w:noProof/>
            <w:webHidden/>
          </w:rPr>
          <w:t>152</w:t>
        </w:r>
        <w:r>
          <w:rPr>
            <w:noProof/>
            <w:webHidden/>
          </w:rPr>
          <w:fldChar w:fldCharType="end"/>
        </w:r>
      </w:hyperlink>
    </w:p>
    <w:p w14:paraId="0BE55A48" w14:textId="658CF5F3"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36" w:history="1">
        <w:r w:rsidRPr="005C574E">
          <w:rPr>
            <w:rStyle w:val="Hyperlnk"/>
            <w:noProof/>
          </w:rPr>
          <w:t>Kapitel 15 – Joint venture</w:t>
        </w:r>
        <w:r>
          <w:rPr>
            <w:noProof/>
            <w:webHidden/>
          </w:rPr>
          <w:tab/>
        </w:r>
        <w:r>
          <w:rPr>
            <w:noProof/>
            <w:webHidden/>
          </w:rPr>
          <w:fldChar w:fldCharType="begin"/>
        </w:r>
        <w:r>
          <w:rPr>
            <w:noProof/>
            <w:webHidden/>
          </w:rPr>
          <w:instrText xml:space="preserve"> PAGEREF _Toc201935636 \h </w:instrText>
        </w:r>
        <w:r>
          <w:rPr>
            <w:noProof/>
            <w:webHidden/>
          </w:rPr>
        </w:r>
        <w:r>
          <w:rPr>
            <w:noProof/>
            <w:webHidden/>
          </w:rPr>
          <w:fldChar w:fldCharType="separate"/>
        </w:r>
        <w:r w:rsidR="00B730C9">
          <w:rPr>
            <w:noProof/>
            <w:webHidden/>
          </w:rPr>
          <w:t>153</w:t>
        </w:r>
        <w:r>
          <w:rPr>
            <w:noProof/>
            <w:webHidden/>
          </w:rPr>
          <w:fldChar w:fldCharType="end"/>
        </w:r>
      </w:hyperlink>
    </w:p>
    <w:p w14:paraId="78C536F9" w14:textId="7AEB090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_Toc201935637 \h </w:instrText>
        </w:r>
        <w:r>
          <w:rPr>
            <w:noProof/>
            <w:webHidden/>
          </w:rPr>
        </w:r>
        <w:r>
          <w:rPr>
            <w:noProof/>
            <w:webHidden/>
          </w:rPr>
          <w:fldChar w:fldCharType="separate"/>
        </w:r>
        <w:r w:rsidR="00B730C9">
          <w:rPr>
            <w:noProof/>
            <w:webHidden/>
          </w:rPr>
          <w:t>153</w:t>
        </w:r>
        <w:r>
          <w:rPr>
            <w:noProof/>
            <w:webHidden/>
          </w:rPr>
          <w:fldChar w:fldCharType="end"/>
        </w:r>
      </w:hyperlink>
    </w:p>
    <w:p w14:paraId="40DADEDA" w14:textId="230400B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8" w:history="1">
        <w:r w:rsidRPr="005C574E">
          <w:rPr>
            <w:rStyle w:val="Hyperlnk"/>
            <w:noProof/>
          </w:rPr>
          <w:t>Gemensamt styrda verksamheter</w:t>
        </w:r>
        <w:r>
          <w:rPr>
            <w:noProof/>
            <w:webHidden/>
          </w:rPr>
          <w:tab/>
        </w:r>
        <w:r>
          <w:rPr>
            <w:noProof/>
            <w:webHidden/>
          </w:rPr>
          <w:fldChar w:fldCharType="begin"/>
        </w:r>
        <w:r>
          <w:rPr>
            <w:noProof/>
            <w:webHidden/>
          </w:rPr>
          <w:instrText xml:space="preserve"> PAGEREF _Toc201935638 \h </w:instrText>
        </w:r>
        <w:r>
          <w:rPr>
            <w:noProof/>
            <w:webHidden/>
          </w:rPr>
        </w:r>
        <w:r>
          <w:rPr>
            <w:noProof/>
            <w:webHidden/>
          </w:rPr>
          <w:fldChar w:fldCharType="separate"/>
        </w:r>
        <w:r w:rsidR="00B730C9">
          <w:rPr>
            <w:noProof/>
            <w:webHidden/>
          </w:rPr>
          <w:t>154</w:t>
        </w:r>
        <w:r>
          <w:rPr>
            <w:noProof/>
            <w:webHidden/>
          </w:rPr>
          <w:fldChar w:fldCharType="end"/>
        </w:r>
      </w:hyperlink>
    </w:p>
    <w:p w14:paraId="27A4165B" w14:textId="08221E4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39" w:history="1">
        <w:r w:rsidRPr="005C574E">
          <w:rPr>
            <w:rStyle w:val="Hyperlnk"/>
            <w:noProof/>
          </w:rPr>
          <w:t>Gemensamma tillgångar</w:t>
        </w:r>
        <w:r>
          <w:rPr>
            <w:noProof/>
            <w:webHidden/>
          </w:rPr>
          <w:tab/>
        </w:r>
        <w:r>
          <w:rPr>
            <w:noProof/>
            <w:webHidden/>
          </w:rPr>
          <w:fldChar w:fldCharType="begin"/>
        </w:r>
        <w:r>
          <w:rPr>
            <w:noProof/>
            <w:webHidden/>
          </w:rPr>
          <w:instrText xml:space="preserve"> PAGEREF _Toc201935639 \h </w:instrText>
        </w:r>
        <w:r>
          <w:rPr>
            <w:noProof/>
            <w:webHidden/>
          </w:rPr>
        </w:r>
        <w:r>
          <w:rPr>
            <w:noProof/>
            <w:webHidden/>
          </w:rPr>
          <w:fldChar w:fldCharType="separate"/>
        </w:r>
        <w:r w:rsidR="00B730C9">
          <w:rPr>
            <w:noProof/>
            <w:webHidden/>
          </w:rPr>
          <w:t>155</w:t>
        </w:r>
        <w:r>
          <w:rPr>
            <w:noProof/>
            <w:webHidden/>
          </w:rPr>
          <w:fldChar w:fldCharType="end"/>
        </w:r>
      </w:hyperlink>
    </w:p>
    <w:p w14:paraId="5CFA6DA2" w14:textId="13EC244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0" w:history="1">
        <w:r w:rsidRPr="005C574E">
          <w:rPr>
            <w:rStyle w:val="Hyperlnk"/>
            <w:noProof/>
          </w:rPr>
          <w:t>Gemensamt styrda företag i koncernredovisningen</w:t>
        </w:r>
        <w:r>
          <w:rPr>
            <w:noProof/>
            <w:webHidden/>
          </w:rPr>
          <w:tab/>
        </w:r>
        <w:r>
          <w:rPr>
            <w:noProof/>
            <w:webHidden/>
          </w:rPr>
          <w:fldChar w:fldCharType="begin"/>
        </w:r>
        <w:r>
          <w:rPr>
            <w:noProof/>
            <w:webHidden/>
          </w:rPr>
          <w:instrText xml:space="preserve"> PAGEREF _Toc201935640 \h </w:instrText>
        </w:r>
        <w:r>
          <w:rPr>
            <w:noProof/>
            <w:webHidden/>
          </w:rPr>
        </w:r>
        <w:r>
          <w:rPr>
            <w:noProof/>
            <w:webHidden/>
          </w:rPr>
          <w:fldChar w:fldCharType="separate"/>
        </w:r>
        <w:r w:rsidR="00B730C9">
          <w:rPr>
            <w:noProof/>
            <w:webHidden/>
          </w:rPr>
          <w:t>155</w:t>
        </w:r>
        <w:r>
          <w:rPr>
            <w:noProof/>
            <w:webHidden/>
          </w:rPr>
          <w:fldChar w:fldCharType="end"/>
        </w:r>
      </w:hyperlink>
    </w:p>
    <w:p w14:paraId="0E4CD21F" w14:textId="4ADFB9C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1" w:history="1">
        <w:r w:rsidRPr="005C574E">
          <w:rPr>
            <w:rStyle w:val="Hyperlnk"/>
            <w:noProof/>
          </w:rPr>
          <w:t>Noter</w:t>
        </w:r>
        <w:r>
          <w:rPr>
            <w:noProof/>
            <w:webHidden/>
          </w:rPr>
          <w:tab/>
        </w:r>
        <w:r>
          <w:rPr>
            <w:noProof/>
            <w:webHidden/>
          </w:rPr>
          <w:fldChar w:fldCharType="begin"/>
        </w:r>
        <w:r>
          <w:rPr>
            <w:noProof/>
            <w:webHidden/>
          </w:rPr>
          <w:instrText xml:space="preserve"> PAGEREF _Toc201935641 \h </w:instrText>
        </w:r>
        <w:r>
          <w:rPr>
            <w:noProof/>
            <w:webHidden/>
          </w:rPr>
        </w:r>
        <w:r>
          <w:rPr>
            <w:noProof/>
            <w:webHidden/>
          </w:rPr>
          <w:fldChar w:fldCharType="separate"/>
        </w:r>
        <w:r w:rsidR="00B730C9">
          <w:rPr>
            <w:noProof/>
            <w:webHidden/>
          </w:rPr>
          <w:t>158</w:t>
        </w:r>
        <w:r>
          <w:rPr>
            <w:noProof/>
            <w:webHidden/>
          </w:rPr>
          <w:fldChar w:fldCharType="end"/>
        </w:r>
      </w:hyperlink>
    </w:p>
    <w:p w14:paraId="3425A2D0" w14:textId="6908E79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2" w:history="1">
        <w:r w:rsidRPr="005C574E">
          <w:rPr>
            <w:rStyle w:val="Hyperlnk"/>
            <w:noProof/>
          </w:rPr>
          <w:t>Redovisning av andelar i gemensamt styrda företag i juridisk person</w:t>
        </w:r>
        <w:r>
          <w:rPr>
            <w:noProof/>
            <w:webHidden/>
          </w:rPr>
          <w:tab/>
        </w:r>
        <w:r>
          <w:rPr>
            <w:noProof/>
            <w:webHidden/>
          </w:rPr>
          <w:fldChar w:fldCharType="begin"/>
        </w:r>
        <w:r>
          <w:rPr>
            <w:noProof/>
            <w:webHidden/>
          </w:rPr>
          <w:instrText xml:space="preserve"> PAGEREF _Toc201935642 \h </w:instrText>
        </w:r>
        <w:r>
          <w:rPr>
            <w:noProof/>
            <w:webHidden/>
          </w:rPr>
        </w:r>
        <w:r>
          <w:rPr>
            <w:noProof/>
            <w:webHidden/>
          </w:rPr>
          <w:fldChar w:fldCharType="separate"/>
        </w:r>
        <w:r w:rsidR="00B730C9">
          <w:rPr>
            <w:noProof/>
            <w:webHidden/>
          </w:rPr>
          <w:t>158</w:t>
        </w:r>
        <w:r>
          <w:rPr>
            <w:noProof/>
            <w:webHidden/>
          </w:rPr>
          <w:fldChar w:fldCharType="end"/>
        </w:r>
      </w:hyperlink>
    </w:p>
    <w:p w14:paraId="22E3DE34" w14:textId="2FE5D7B7"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43" w:history="1">
        <w:r w:rsidRPr="005C574E">
          <w:rPr>
            <w:rStyle w:val="Hyperlnk"/>
            <w:noProof/>
          </w:rPr>
          <w:t>Kapitel 16 – Noter om förvaltningsfastigheter</w:t>
        </w:r>
        <w:r>
          <w:rPr>
            <w:noProof/>
            <w:webHidden/>
          </w:rPr>
          <w:tab/>
        </w:r>
        <w:r>
          <w:rPr>
            <w:noProof/>
            <w:webHidden/>
          </w:rPr>
          <w:fldChar w:fldCharType="begin"/>
        </w:r>
        <w:r>
          <w:rPr>
            <w:noProof/>
            <w:webHidden/>
          </w:rPr>
          <w:instrText xml:space="preserve"> PAGEREF _Toc201935643 \h </w:instrText>
        </w:r>
        <w:r>
          <w:rPr>
            <w:noProof/>
            <w:webHidden/>
          </w:rPr>
        </w:r>
        <w:r>
          <w:rPr>
            <w:noProof/>
            <w:webHidden/>
          </w:rPr>
          <w:fldChar w:fldCharType="separate"/>
        </w:r>
        <w:r w:rsidR="00B730C9">
          <w:rPr>
            <w:noProof/>
            <w:webHidden/>
          </w:rPr>
          <w:t>160</w:t>
        </w:r>
        <w:r>
          <w:rPr>
            <w:noProof/>
            <w:webHidden/>
          </w:rPr>
          <w:fldChar w:fldCharType="end"/>
        </w:r>
      </w:hyperlink>
    </w:p>
    <w:p w14:paraId="1AD04629" w14:textId="0584694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4"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_Toc201935644 \h </w:instrText>
        </w:r>
        <w:r>
          <w:rPr>
            <w:noProof/>
            <w:webHidden/>
          </w:rPr>
        </w:r>
        <w:r>
          <w:rPr>
            <w:noProof/>
            <w:webHidden/>
          </w:rPr>
          <w:fldChar w:fldCharType="separate"/>
        </w:r>
        <w:r w:rsidR="00B730C9">
          <w:rPr>
            <w:noProof/>
            <w:webHidden/>
          </w:rPr>
          <w:t>160</w:t>
        </w:r>
        <w:r>
          <w:rPr>
            <w:noProof/>
            <w:webHidden/>
          </w:rPr>
          <w:fldChar w:fldCharType="end"/>
        </w:r>
      </w:hyperlink>
    </w:p>
    <w:p w14:paraId="4320617F" w14:textId="3233BE84"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5" w:history="1">
        <w:r w:rsidRPr="005C574E">
          <w:rPr>
            <w:rStyle w:val="Hyperlnk"/>
            <w:noProof/>
          </w:rPr>
          <w:t>Definition och klassificering</w:t>
        </w:r>
        <w:r>
          <w:rPr>
            <w:noProof/>
            <w:webHidden/>
          </w:rPr>
          <w:tab/>
        </w:r>
        <w:r>
          <w:rPr>
            <w:noProof/>
            <w:webHidden/>
          </w:rPr>
          <w:fldChar w:fldCharType="begin"/>
        </w:r>
        <w:r>
          <w:rPr>
            <w:noProof/>
            <w:webHidden/>
          </w:rPr>
          <w:instrText xml:space="preserve"> PAGEREF _Toc201935645 \h </w:instrText>
        </w:r>
        <w:r>
          <w:rPr>
            <w:noProof/>
            <w:webHidden/>
          </w:rPr>
        </w:r>
        <w:r>
          <w:rPr>
            <w:noProof/>
            <w:webHidden/>
          </w:rPr>
          <w:fldChar w:fldCharType="separate"/>
        </w:r>
        <w:r w:rsidR="00B730C9">
          <w:rPr>
            <w:noProof/>
            <w:webHidden/>
          </w:rPr>
          <w:t>160</w:t>
        </w:r>
        <w:r>
          <w:rPr>
            <w:noProof/>
            <w:webHidden/>
          </w:rPr>
          <w:fldChar w:fldCharType="end"/>
        </w:r>
      </w:hyperlink>
    </w:p>
    <w:p w14:paraId="4C490D5E" w14:textId="2490E03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6" w:history="1">
        <w:r w:rsidRPr="005C574E">
          <w:rPr>
            <w:rStyle w:val="Hyperlnk"/>
            <w:noProof/>
          </w:rPr>
          <w:t>Noter</w:t>
        </w:r>
        <w:r>
          <w:rPr>
            <w:noProof/>
            <w:webHidden/>
          </w:rPr>
          <w:tab/>
        </w:r>
        <w:r>
          <w:rPr>
            <w:noProof/>
            <w:webHidden/>
          </w:rPr>
          <w:fldChar w:fldCharType="begin"/>
        </w:r>
        <w:r>
          <w:rPr>
            <w:noProof/>
            <w:webHidden/>
          </w:rPr>
          <w:instrText xml:space="preserve"> PAGEREF _Toc201935646 \h </w:instrText>
        </w:r>
        <w:r>
          <w:rPr>
            <w:noProof/>
            <w:webHidden/>
          </w:rPr>
        </w:r>
        <w:r>
          <w:rPr>
            <w:noProof/>
            <w:webHidden/>
          </w:rPr>
          <w:fldChar w:fldCharType="separate"/>
        </w:r>
        <w:r w:rsidR="00B730C9">
          <w:rPr>
            <w:noProof/>
            <w:webHidden/>
          </w:rPr>
          <w:t>161</w:t>
        </w:r>
        <w:r>
          <w:rPr>
            <w:noProof/>
            <w:webHidden/>
          </w:rPr>
          <w:fldChar w:fldCharType="end"/>
        </w:r>
      </w:hyperlink>
    </w:p>
    <w:p w14:paraId="2992ACE3" w14:textId="0C9C7FE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47" w:history="1">
        <w:r w:rsidRPr="005C574E">
          <w:rPr>
            <w:rStyle w:val="Hyperlnk"/>
            <w:noProof/>
          </w:rPr>
          <w:t>Kapitel 17 – Materiella anläggningstillgångar</w:t>
        </w:r>
        <w:r>
          <w:rPr>
            <w:noProof/>
            <w:webHidden/>
          </w:rPr>
          <w:tab/>
        </w:r>
        <w:r>
          <w:rPr>
            <w:noProof/>
            <w:webHidden/>
          </w:rPr>
          <w:fldChar w:fldCharType="begin"/>
        </w:r>
        <w:r>
          <w:rPr>
            <w:noProof/>
            <w:webHidden/>
          </w:rPr>
          <w:instrText xml:space="preserve"> PAGEREF _Toc201935647 \h </w:instrText>
        </w:r>
        <w:r>
          <w:rPr>
            <w:noProof/>
            <w:webHidden/>
          </w:rPr>
        </w:r>
        <w:r>
          <w:rPr>
            <w:noProof/>
            <w:webHidden/>
          </w:rPr>
          <w:fldChar w:fldCharType="separate"/>
        </w:r>
        <w:r w:rsidR="00B730C9">
          <w:rPr>
            <w:noProof/>
            <w:webHidden/>
          </w:rPr>
          <w:t>162</w:t>
        </w:r>
        <w:r>
          <w:rPr>
            <w:noProof/>
            <w:webHidden/>
          </w:rPr>
          <w:fldChar w:fldCharType="end"/>
        </w:r>
      </w:hyperlink>
    </w:p>
    <w:p w14:paraId="7AFF3CDB" w14:textId="7992195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8"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_Toc201935648 \h </w:instrText>
        </w:r>
        <w:r>
          <w:rPr>
            <w:noProof/>
            <w:webHidden/>
          </w:rPr>
        </w:r>
        <w:r>
          <w:rPr>
            <w:noProof/>
            <w:webHidden/>
          </w:rPr>
          <w:fldChar w:fldCharType="separate"/>
        </w:r>
        <w:r w:rsidR="00B730C9">
          <w:rPr>
            <w:noProof/>
            <w:webHidden/>
          </w:rPr>
          <w:t>162</w:t>
        </w:r>
        <w:r>
          <w:rPr>
            <w:noProof/>
            <w:webHidden/>
          </w:rPr>
          <w:fldChar w:fldCharType="end"/>
        </w:r>
      </w:hyperlink>
    </w:p>
    <w:p w14:paraId="2CCE86D6" w14:textId="2F40058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49" w:history="1">
        <w:r w:rsidRPr="005C574E">
          <w:rPr>
            <w:rStyle w:val="Hyperlnk"/>
            <w:noProof/>
          </w:rPr>
          <w:t>Vilka materiella anläggningstillgångar ska redovisas i balansräkningen?</w:t>
        </w:r>
        <w:r>
          <w:rPr>
            <w:noProof/>
            <w:webHidden/>
          </w:rPr>
          <w:tab/>
        </w:r>
        <w:r>
          <w:rPr>
            <w:noProof/>
            <w:webHidden/>
          </w:rPr>
          <w:fldChar w:fldCharType="begin"/>
        </w:r>
        <w:r>
          <w:rPr>
            <w:noProof/>
            <w:webHidden/>
          </w:rPr>
          <w:instrText xml:space="preserve"> PAGEREF _Toc201935649 \h </w:instrText>
        </w:r>
        <w:r>
          <w:rPr>
            <w:noProof/>
            <w:webHidden/>
          </w:rPr>
        </w:r>
        <w:r>
          <w:rPr>
            <w:noProof/>
            <w:webHidden/>
          </w:rPr>
          <w:fldChar w:fldCharType="separate"/>
        </w:r>
        <w:r w:rsidR="00B730C9">
          <w:rPr>
            <w:noProof/>
            <w:webHidden/>
          </w:rPr>
          <w:t>162</w:t>
        </w:r>
        <w:r>
          <w:rPr>
            <w:noProof/>
            <w:webHidden/>
          </w:rPr>
          <w:fldChar w:fldCharType="end"/>
        </w:r>
      </w:hyperlink>
    </w:p>
    <w:p w14:paraId="0A177B2A" w14:textId="3365285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0" w:history="1">
        <w:r w:rsidRPr="005C574E">
          <w:rPr>
            <w:rStyle w:val="Hyperlnk"/>
            <w:noProof/>
          </w:rPr>
          <w:t>Redovisning till bestämd mängd och fast värde</w:t>
        </w:r>
        <w:r>
          <w:rPr>
            <w:noProof/>
            <w:webHidden/>
          </w:rPr>
          <w:tab/>
        </w:r>
        <w:r>
          <w:rPr>
            <w:noProof/>
            <w:webHidden/>
          </w:rPr>
          <w:fldChar w:fldCharType="begin"/>
        </w:r>
        <w:r>
          <w:rPr>
            <w:noProof/>
            <w:webHidden/>
          </w:rPr>
          <w:instrText xml:space="preserve"> PAGEREF _Toc201935650 \h </w:instrText>
        </w:r>
        <w:r>
          <w:rPr>
            <w:noProof/>
            <w:webHidden/>
          </w:rPr>
        </w:r>
        <w:r>
          <w:rPr>
            <w:noProof/>
            <w:webHidden/>
          </w:rPr>
          <w:fldChar w:fldCharType="separate"/>
        </w:r>
        <w:r w:rsidR="00B730C9">
          <w:rPr>
            <w:noProof/>
            <w:webHidden/>
          </w:rPr>
          <w:t>163</w:t>
        </w:r>
        <w:r>
          <w:rPr>
            <w:noProof/>
            <w:webHidden/>
          </w:rPr>
          <w:fldChar w:fldCharType="end"/>
        </w:r>
      </w:hyperlink>
    </w:p>
    <w:p w14:paraId="41DCAF4F" w14:textId="04BB582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1" w:history="1">
        <w:r w:rsidRPr="005C574E">
          <w:rPr>
            <w:rStyle w:val="Hyperlnk"/>
            <w:noProof/>
          </w:rPr>
          <w:t>Värdering vid det första redovisningstillfället</w:t>
        </w:r>
        <w:r>
          <w:rPr>
            <w:noProof/>
            <w:webHidden/>
          </w:rPr>
          <w:tab/>
        </w:r>
        <w:r>
          <w:rPr>
            <w:noProof/>
            <w:webHidden/>
          </w:rPr>
          <w:fldChar w:fldCharType="begin"/>
        </w:r>
        <w:r>
          <w:rPr>
            <w:noProof/>
            <w:webHidden/>
          </w:rPr>
          <w:instrText xml:space="preserve"> PAGEREF _Toc201935651 \h </w:instrText>
        </w:r>
        <w:r>
          <w:rPr>
            <w:noProof/>
            <w:webHidden/>
          </w:rPr>
        </w:r>
        <w:r>
          <w:rPr>
            <w:noProof/>
            <w:webHidden/>
          </w:rPr>
          <w:fldChar w:fldCharType="separate"/>
        </w:r>
        <w:r w:rsidR="00B730C9">
          <w:rPr>
            <w:noProof/>
            <w:webHidden/>
          </w:rPr>
          <w:t>164</w:t>
        </w:r>
        <w:r>
          <w:rPr>
            <w:noProof/>
            <w:webHidden/>
          </w:rPr>
          <w:fldChar w:fldCharType="end"/>
        </w:r>
      </w:hyperlink>
    </w:p>
    <w:p w14:paraId="4A3E3441" w14:textId="7918BF7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2" w:history="1">
        <w:r w:rsidRPr="005C574E">
          <w:rPr>
            <w:rStyle w:val="Hyperlnk"/>
            <w:noProof/>
          </w:rPr>
          <w:t>Värdering efter det första redovisningstillfället</w:t>
        </w:r>
        <w:r>
          <w:rPr>
            <w:noProof/>
            <w:webHidden/>
          </w:rPr>
          <w:tab/>
        </w:r>
        <w:r>
          <w:rPr>
            <w:noProof/>
            <w:webHidden/>
          </w:rPr>
          <w:fldChar w:fldCharType="begin"/>
        </w:r>
        <w:r>
          <w:rPr>
            <w:noProof/>
            <w:webHidden/>
          </w:rPr>
          <w:instrText xml:space="preserve"> PAGEREF _Toc201935652 \h </w:instrText>
        </w:r>
        <w:r>
          <w:rPr>
            <w:noProof/>
            <w:webHidden/>
          </w:rPr>
        </w:r>
        <w:r>
          <w:rPr>
            <w:noProof/>
            <w:webHidden/>
          </w:rPr>
          <w:fldChar w:fldCharType="separate"/>
        </w:r>
        <w:r w:rsidR="00B730C9">
          <w:rPr>
            <w:noProof/>
            <w:webHidden/>
          </w:rPr>
          <w:t>166</w:t>
        </w:r>
        <w:r>
          <w:rPr>
            <w:noProof/>
            <w:webHidden/>
          </w:rPr>
          <w:fldChar w:fldCharType="end"/>
        </w:r>
      </w:hyperlink>
    </w:p>
    <w:p w14:paraId="4F677130" w14:textId="08FD479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3" w:history="1">
        <w:r w:rsidRPr="005C574E">
          <w:rPr>
            <w:rStyle w:val="Hyperlnk"/>
            <w:noProof/>
          </w:rPr>
          <w:t>Borttagande från balansräkningen</w:t>
        </w:r>
        <w:r>
          <w:rPr>
            <w:noProof/>
            <w:webHidden/>
          </w:rPr>
          <w:tab/>
        </w:r>
        <w:r>
          <w:rPr>
            <w:noProof/>
            <w:webHidden/>
          </w:rPr>
          <w:fldChar w:fldCharType="begin"/>
        </w:r>
        <w:r>
          <w:rPr>
            <w:noProof/>
            <w:webHidden/>
          </w:rPr>
          <w:instrText xml:space="preserve"> PAGEREF _Toc201935653 \h </w:instrText>
        </w:r>
        <w:r>
          <w:rPr>
            <w:noProof/>
            <w:webHidden/>
          </w:rPr>
        </w:r>
        <w:r>
          <w:rPr>
            <w:noProof/>
            <w:webHidden/>
          </w:rPr>
          <w:fldChar w:fldCharType="separate"/>
        </w:r>
        <w:r w:rsidR="00B730C9">
          <w:rPr>
            <w:noProof/>
            <w:webHidden/>
          </w:rPr>
          <w:t>170</w:t>
        </w:r>
        <w:r>
          <w:rPr>
            <w:noProof/>
            <w:webHidden/>
          </w:rPr>
          <w:fldChar w:fldCharType="end"/>
        </w:r>
      </w:hyperlink>
    </w:p>
    <w:p w14:paraId="4E6E1488" w14:textId="1C4CF6F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4" w:history="1">
        <w:r w:rsidRPr="005C574E">
          <w:rPr>
            <w:rStyle w:val="Hyperlnk"/>
            <w:noProof/>
          </w:rPr>
          <w:t>Noter</w:t>
        </w:r>
        <w:r>
          <w:rPr>
            <w:noProof/>
            <w:webHidden/>
          </w:rPr>
          <w:tab/>
        </w:r>
        <w:r>
          <w:rPr>
            <w:noProof/>
            <w:webHidden/>
          </w:rPr>
          <w:fldChar w:fldCharType="begin"/>
        </w:r>
        <w:r>
          <w:rPr>
            <w:noProof/>
            <w:webHidden/>
          </w:rPr>
          <w:instrText xml:space="preserve"> PAGEREF _Toc201935654 \h </w:instrText>
        </w:r>
        <w:r>
          <w:rPr>
            <w:noProof/>
            <w:webHidden/>
          </w:rPr>
        </w:r>
        <w:r>
          <w:rPr>
            <w:noProof/>
            <w:webHidden/>
          </w:rPr>
          <w:fldChar w:fldCharType="separate"/>
        </w:r>
        <w:r w:rsidR="00B730C9">
          <w:rPr>
            <w:noProof/>
            <w:webHidden/>
          </w:rPr>
          <w:t>171</w:t>
        </w:r>
        <w:r>
          <w:rPr>
            <w:noProof/>
            <w:webHidden/>
          </w:rPr>
          <w:fldChar w:fldCharType="end"/>
        </w:r>
      </w:hyperlink>
    </w:p>
    <w:p w14:paraId="701673EE" w14:textId="3CFFB54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5"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_Toc201935655 \h </w:instrText>
        </w:r>
        <w:r>
          <w:rPr>
            <w:noProof/>
            <w:webHidden/>
          </w:rPr>
        </w:r>
        <w:r>
          <w:rPr>
            <w:noProof/>
            <w:webHidden/>
          </w:rPr>
          <w:fldChar w:fldCharType="separate"/>
        </w:r>
        <w:r w:rsidR="00B730C9">
          <w:rPr>
            <w:noProof/>
            <w:webHidden/>
          </w:rPr>
          <w:t>172</w:t>
        </w:r>
        <w:r>
          <w:rPr>
            <w:noProof/>
            <w:webHidden/>
          </w:rPr>
          <w:fldChar w:fldCharType="end"/>
        </w:r>
      </w:hyperlink>
    </w:p>
    <w:p w14:paraId="286A5917" w14:textId="1211F1F8"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56" w:history="1">
        <w:r w:rsidRPr="005C574E">
          <w:rPr>
            <w:rStyle w:val="Hyperlnk"/>
            <w:noProof/>
          </w:rPr>
          <w:t>Kapitel 18 – Immateriella tillgångar utom goodwill</w:t>
        </w:r>
        <w:r>
          <w:rPr>
            <w:noProof/>
            <w:webHidden/>
          </w:rPr>
          <w:tab/>
        </w:r>
        <w:r>
          <w:rPr>
            <w:noProof/>
            <w:webHidden/>
          </w:rPr>
          <w:fldChar w:fldCharType="begin"/>
        </w:r>
        <w:r>
          <w:rPr>
            <w:noProof/>
            <w:webHidden/>
          </w:rPr>
          <w:instrText xml:space="preserve"> PAGEREF _Toc201935656 \h </w:instrText>
        </w:r>
        <w:r>
          <w:rPr>
            <w:noProof/>
            <w:webHidden/>
          </w:rPr>
        </w:r>
        <w:r>
          <w:rPr>
            <w:noProof/>
            <w:webHidden/>
          </w:rPr>
          <w:fldChar w:fldCharType="separate"/>
        </w:r>
        <w:r w:rsidR="00B730C9">
          <w:rPr>
            <w:noProof/>
            <w:webHidden/>
          </w:rPr>
          <w:t>172</w:t>
        </w:r>
        <w:r>
          <w:rPr>
            <w:noProof/>
            <w:webHidden/>
          </w:rPr>
          <w:fldChar w:fldCharType="end"/>
        </w:r>
      </w:hyperlink>
    </w:p>
    <w:p w14:paraId="12E882ED" w14:textId="5C6F876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_Toc201935657 \h </w:instrText>
        </w:r>
        <w:r>
          <w:rPr>
            <w:noProof/>
            <w:webHidden/>
          </w:rPr>
        </w:r>
        <w:r>
          <w:rPr>
            <w:noProof/>
            <w:webHidden/>
          </w:rPr>
          <w:fldChar w:fldCharType="separate"/>
        </w:r>
        <w:r w:rsidR="00B730C9">
          <w:rPr>
            <w:noProof/>
            <w:webHidden/>
          </w:rPr>
          <w:t>172</w:t>
        </w:r>
        <w:r>
          <w:rPr>
            <w:noProof/>
            <w:webHidden/>
          </w:rPr>
          <w:fldChar w:fldCharType="end"/>
        </w:r>
      </w:hyperlink>
    </w:p>
    <w:p w14:paraId="7CF38115" w14:textId="38C9AA9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8" w:history="1">
        <w:r w:rsidRPr="005C574E">
          <w:rPr>
            <w:rStyle w:val="Hyperlnk"/>
            <w:noProof/>
          </w:rPr>
          <w:t>Vilka immateriella tillgångar ska redovisas i balansräkningen?</w:t>
        </w:r>
        <w:r>
          <w:rPr>
            <w:noProof/>
            <w:webHidden/>
          </w:rPr>
          <w:tab/>
        </w:r>
        <w:r>
          <w:rPr>
            <w:noProof/>
            <w:webHidden/>
          </w:rPr>
          <w:fldChar w:fldCharType="begin"/>
        </w:r>
        <w:r>
          <w:rPr>
            <w:noProof/>
            <w:webHidden/>
          </w:rPr>
          <w:instrText xml:space="preserve"> PAGEREF _Toc201935658 \h </w:instrText>
        </w:r>
        <w:r>
          <w:rPr>
            <w:noProof/>
            <w:webHidden/>
          </w:rPr>
        </w:r>
        <w:r>
          <w:rPr>
            <w:noProof/>
            <w:webHidden/>
          </w:rPr>
          <w:fldChar w:fldCharType="separate"/>
        </w:r>
        <w:r w:rsidR="00B730C9">
          <w:rPr>
            <w:noProof/>
            <w:webHidden/>
          </w:rPr>
          <w:t>173</w:t>
        </w:r>
        <w:r>
          <w:rPr>
            <w:noProof/>
            <w:webHidden/>
          </w:rPr>
          <w:fldChar w:fldCharType="end"/>
        </w:r>
      </w:hyperlink>
    </w:p>
    <w:p w14:paraId="24ABEB4E" w14:textId="3B66ED5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59" w:history="1">
        <w:r w:rsidRPr="005C574E">
          <w:rPr>
            <w:rStyle w:val="Hyperlnk"/>
            <w:noProof/>
          </w:rPr>
          <w:t>Värdering vid det första redovisningstillfället</w:t>
        </w:r>
        <w:r>
          <w:rPr>
            <w:noProof/>
            <w:webHidden/>
          </w:rPr>
          <w:tab/>
        </w:r>
        <w:r>
          <w:rPr>
            <w:noProof/>
            <w:webHidden/>
          </w:rPr>
          <w:fldChar w:fldCharType="begin"/>
        </w:r>
        <w:r>
          <w:rPr>
            <w:noProof/>
            <w:webHidden/>
          </w:rPr>
          <w:instrText xml:space="preserve"> PAGEREF _Toc201935659 \h </w:instrText>
        </w:r>
        <w:r>
          <w:rPr>
            <w:noProof/>
            <w:webHidden/>
          </w:rPr>
        </w:r>
        <w:r>
          <w:rPr>
            <w:noProof/>
            <w:webHidden/>
          </w:rPr>
          <w:fldChar w:fldCharType="separate"/>
        </w:r>
        <w:r w:rsidR="00B730C9">
          <w:rPr>
            <w:noProof/>
            <w:webHidden/>
          </w:rPr>
          <w:t>179</w:t>
        </w:r>
        <w:r>
          <w:rPr>
            <w:noProof/>
            <w:webHidden/>
          </w:rPr>
          <w:fldChar w:fldCharType="end"/>
        </w:r>
      </w:hyperlink>
    </w:p>
    <w:p w14:paraId="726EDFBB" w14:textId="15C89FB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0" w:history="1">
        <w:r w:rsidRPr="005C574E">
          <w:rPr>
            <w:rStyle w:val="Hyperlnk"/>
            <w:noProof/>
          </w:rPr>
          <w:t>Värdering efter det första redovisningstillfället</w:t>
        </w:r>
        <w:r>
          <w:rPr>
            <w:noProof/>
            <w:webHidden/>
          </w:rPr>
          <w:tab/>
        </w:r>
        <w:r>
          <w:rPr>
            <w:noProof/>
            <w:webHidden/>
          </w:rPr>
          <w:fldChar w:fldCharType="begin"/>
        </w:r>
        <w:r>
          <w:rPr>
            <w:noProof/>
            <w:webHidden/>
          </w:rPr>
          <w:instrText xml:space="preserve"> PAGEREF _Toc201935660 \h </w:instrText>
        </w:r>
        <w:r>
          <w:rPr>
            <w:noProof/>
            <w:webHidden/>
          </w:rPr>
        </w:r>
        <w:r>
          <w:rPr>
            <w:noProof/>
            <w:webHidden/>
          </w:rPr>
          <w:fldChar w:fldCharType="separate"/>
        </w:r>
        <w:r w:rsidR="00B730C9">
          <w:rPr>
            <w:noProof/>
            <w:webHidden/>
          </w:rPr>
          <w:t>181</w:t>
        </w:r>
        <w:r>
          <w:rPr>
            <w:noProof/>
            <w:webHidden/>
          </w:rPr>
          <w:fldChar w:fldCharType="end"/>
        </w:r>
      </w:hyperlink>
    </w:p>
    <w:p w14:paraId="228A0551" w14:textId="58DBD92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1" w:history="1">
        <w:r w:rsidRPr="005C574E">
          <w:rPr>
            <w:rStyle w:val="Hyperlnk"/>
            <w:noProof/>
          </w:rPr>
          <w:t>Borttagande från balansräkningen</w:t>
        </w:r>
        <w:r>
          <w:rPr>
            <w:noProof/>
            <w:webHidden/>
          </w:rPr>
          <w:tab/>
        </w:r>
        <w:r>
          <w:rPr>
            <w:noProof/>
            <w:webHidden/>
          </w:rPr>
          <w:fldChar w:fldCharType="begin"/>
        </w:r>
        <w:r>
          <w:rPr>
            <w:noProof/>
            <w:webHidden/>
          </w:rPr>
          <w:instrText xml:space="preserve"> PAGEREF _Toc201935661 \h </w:instrText>
        </w:r>
        <w:r>
          <w:rPr>
            <w:noProof/>
            <w:webHidden/>
          </w:rPr>
        </w:r>
        <w:r>
          <w:rPr>
            <w:noProof/>
            <w:webHidden/>
          </w:rPr>
          <w:fldChar w:fldCharType="separate"/>
        </w:r>
        <w:r w:rsidR="00B730C9">
          <w:rPr>
            <w:noProof/>
            <w:webHidden/>
          </w:rPr>
          <w:t>185</w:t>
        </w:r>
        <w:r>
          <w:rPr>
            <w:noProof/>
            <w:webHidden/>
          </w:rPr>
          <w:fldChar w:fldCharType="end"/>
        </w:r>
      </w:hyperlink>
    </w:p>
    <w:p w14:paraId="23FABBFC" w14:textId="1500D3F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2" w:history="1">
        <w:r w:rsidRPr="005C574E">
          <w:rPr>
            <w:rStyle w:val="Hyperlnk"/>
            <w:noProof/>
          </w:rPr>
          <w:t>Noter</w:t>
        </w:r>
        <w:r>
          <w:rPr>
            <w:noProof/>
            <w:webHidden/>
          </w:rPr>
          <w:tab/>
        </w:r>
        <w:r>
          <w:rPr>
            <w:noProof/>
            <w:webHidden/>
          </w:rPr>
          <w:fldChar w:fldCharType="begin"/>
        </w:r>
        <w:r>
          <w:rPr>
            <w:noProof/>
            <w:webHidden/>
          </w:rPr>
          <w:instrText xml:space="preserve"> PAGEREF _Toc201935662 \h </w:instrText>
        </w:r>
        <w:r>
          <w:rPr>
            <w:noProof/>
            <w:webHidden/>
          </w:rPr>
        </w:r>
        <w:r>
          <w:rPr>
            <w:noProof/>
            <w:webHidden/>
          </w:rPr>
          <w:fldChar w:fldCharType="separate"/>
        </w:r>
        <w:r w:rsidR="00B730C9">
          <w:rPr>
            <w:noProof/>
            <w:webHidden/>
          </w:rPr>
          <w:t>186</w:t>
        </w:r>
        <w:r>
          <w:rPr>
            <w:noProof/>
            <w:webHidden/>
          </w:rPr>
          <w:fldChar w:fldCharType="end"/>
        </w:r>
      </w:hyperlink>
    </w:p>
    <w:p w14:paraId="650A77EE" w14:textId="3F1A9D4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3"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_Toc201935663 \h </w:instrText>
        </w:r>
        <w:r>
          <w:rPr>
            <w:noProof/>
            <w:webHidden/>
          </w:rPr>
        </w:r>
        <w:r>
          <w:rPr>
            <w:noProof/>
            <w:webHidden/>
          </w:rPr>
          <w:fldChar w:fldCharType="separate"/>
        </w:r>
        <w:r w:rsidR="00B730C9">
          <w:rPr>
            <w:noProof/>
            <w:webHidden/>
          </w:rPr>
          <w:t>187</w:t>
        </w:r>
        <w:r>
          <w:rPr>
            <w:noProof/>
            <w:webHidden/>
          </w:rPr>
          <w:fldChar w:fldCharType="end"/>
        </w:r>
      </w:hyperlink>
    </w:p>
    <w:p w14:paraId="5DA7C6F1" w14:textId="693EC885"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64" w:history="1">
        <w:r w:rsidRPr="005C574E">
          <w:rPr>
            <w:rStyle w:val="Hyperlnk"/>
            <w:noProof/>
          </w:rPr>
          <w:t>Kapitel 19 – Rörelseförvärv och goodwill</w:t>
        </w:r>
        <w:r>
          <w:rPr>
            <w:noProof/>
            <w:webHidden/>
          </w:rPr>
          <w:tab/>
        </w:r>
        <w:r>
          <w:rPr>
            <w:noProof/>
            <w:webHidden/>
          </w:rPr>
          <w:fldChar w:fldCharType="begin"/>
        </w:r>
        <w:r>
          <w:rPr>
            <w:noProof/>
            <w:webHidden/>
          </w:rPr>
          <w:instrText xml:space="preserve"> PAGEREF _Toc201935664 \h </w:instrText>
        </w:r>
        <w:r>
          <w:rPr>
            <w:noProof/>
            <w:webHidden/>
          </w:rPr>
        </w:r>
        <w:r>
          <w:rPr>
            <w:noProof/>
            <w:webHidden/>
          </w:rPr>
          <w:fldChar w:fldCharType="separate"/>
        </w:r>
        <w:r w:rsidR="00B730C9">
          <w:rPr>
            <w:noProof/>
            <w:webHidden/>
          </w:rPr>
          <w:t>187</w:t>
        </w:r>
        <w:r>
          <w:rPr>
            <w:noProof/>
            <w:webHidden/>
          </w:rPr>
          <w:fldChar w:fldCharType="end"/>
        </w:r>
      </w:hyperlink>
    </w:p>
    <w:p w14:paraId="0887F175" w14:textId="4CF1707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5"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_Toc201935665 \h </w:instrText>
        </w:r>
        <w:r>
          <w:rPr>
            <w:noProof/>
            <w:webHidden/>
          </w:rPr>
        </w:r>
        <w:r>
          <w:rPr>
            <w:noProof/>
            <w:webHidden/>
          </w:rPr>
          <w:fldChar w:fldCharType="separate"/>
        </w:r>
        <w:r w:rsidR="00B730C9">
          <w:rPr>
            <w:noProof/>
            <w:webHidden/>
          </w:rPr>
          <w:t>187</w:t>
        </w:r>
        <w:r>
          <w:rPr>
            <w:noProof/>
            <w:webHidden/>
          </w:rPr>
          <w:fldChar w:fldCharType="end"/>
        </w:r>
      </w:hyperlink>
    </w:p>
    <w:p w14:paraId="6246CA2D" w14:textId="0F86F50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6" w:history="1">
        <w:r w:rsidRPr="005C574E">
          <w:rPr>
            <w:rStyle w:val="Hyperlnk"/>
            <w:noProof/>
          </w:rPr>
          <w:t>Redovisning av rörelseförvärv</w:t>
        </w:r>
        <w:r>
          <w:rPr>
            <w:noProof/>
            <w:webHidden/>
          </w:rPr>
          <w:tab/>
        </w:r>
        <w:r>
          <w:rPr>
            <w:noProof/>
            <w:webHidden/>
          </w:rPr>
          <w:fldChar w:fldCharType="begin"/>
        </w:r>
        <w:r>
          <w:rPr>
            <w:noProof/>
            <w:webHidden/>
          </w:rPr>
          <w:instrText xml:space="preserve"> PAGEREF _Toc201935666 \h </w:instrText>
        </w:r>
        <w:r>
          <w:rPr>
            <w:noProof/>
            <w:webHidden/>
          </w:rPr>
        </w:r>
        <w:r>
          <w:rPr>
            <w:noProof/>
            <w:webHidden/>
          </w:rPr>
          <w:fldChar w:fldCharType="separate"/>
        </w:r>
        <w:r w:rsidR="00B730C9">
          <w:rPr>
            <w:noProof/>
            <w:webHidden/>
          </w:rPr>
          <w:t>189</w:t>
        </w:r>
        <w:r>
          <w:rPr>
            <w:noProof/>
            <w:webHidden/>
          </w:rPr>
          <w:fldChar w:fldCharType="end"/>
        </w:r>
      </w:hyperlink>
    </w:p>
    <w:p w14:paraId="50C714C9" w14:textId="3AB58BA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7"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_Toc201935667 \h </w:instrText>
        </w:r>
        <w:r>
          <w:rPr>
            <w:noProof/>
            <w:webHidden/>
          </w:rPr>
        </w:r>
        <w:r>
          <w:rPr>
            <w:noProof/>
            <w:webHidden/>
          </w:rPr>
          <w:fldChar w:fldCharType="separate"/>
        </w:r>
        <w:r w:rsidR="00B730C9">
          <w:rPr>
            <w:noProof/>
            <w:webHidden/>
          </w:rPr>
          <w:t>198</w:t>
        </w:r>
        <w:r>
          <w:rPr>
            <w:noProof/>
            <w:webHidden/>
          </w:rPr>
          <w:fldChar w:fldCharType="end"/>
        </w:r>
      </w:hyperlink>
    </w:p>
    <w:p w14:paraId="00754734" w14:textId="33A708CC"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68" w:history="1">
        <w:r w:rsidRPr="005C574E">
          <w:rPr>
            <w:rStyle w:val="Hyperlnk"/>
            <w:noProof/>
          </w:rPr>
          <w:t>Kapitel 20 – Leasingavtal</w:t>
        </w:r>
        <w:r>
          <w:rPr>
            <w:noProof/>
            <w:webHidden/>
          </w:rPr>
          <w:tab/>
        </w:r>
        <w:r>
          <w:rPr>
            <w:noProof/>
            <w:webHidden/>
          </w:rPr>
          <w:fldChar w:fldCharType="begin"/>
        </w:r>
        <w:r>
          <w:rPr>
            <w:noProof/>
            <w:webHidden/>
          </w:rPr>
          <w:instrText xml:space="preserve"> PAGEREF _Toc201935668 \h </w:instrText>
        </w:r>
        <w:r>
          <w:rPr>
            <w:noProof/>
            <w:webHidden/>
          </w:rPr>
        </w:r>
        <w:r>
          <w:rPr>
            <w:noProof/>
            <w:webHidden/>
          </w:rPr>
          <w:fldChar w:fldCharType="separate"/>
        </w:r>
        <w:r w:rsidR="00B730C9">
          <w:rPr>
            <w:noProof/>
            <w:webHidden/>
          </w:rPr>
          <w:t>199</w:t>
        </w:r>
        <w:r>
          <w:rPr>
            <w:noProof/>
            <w:webHidden/>
          </w:rPr>
          <w:fldChar w:fldCharType="end"/>
        </w:r>
      </w:hyperlink>
    </w:p>
    <w:p w14:paraId="2E3943C0" w14:textId="2FC52304"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69"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_Toc201935669 \h </w:instrText>
        </w:r>
        <w:r>
          <w:rPr>
            <w:noProof/>
            <w:webHidden/>
          </w:rPr>
        </w:r>
        <w:r>
          <w:rPr>
            <w:noProof/>
            <w:webHidden/>
          </w:rPr>
          <w:fldChar w:fldCharType="separate"/>
        </w:r>
        <w:r w:rsidR="00B730C9">
          <w:rPr>
            <w:noProof/>
            <w:webHidden/>
          </w:rPr>
          <w:t>199</w:t>
        </w:r>
        <w:r>
          <w:rPr>
            <w:noProof/>
            <w:webHidden/>
          </w:rPr>
          <w:fldChar w:fldCharType="end"/>
        </w:r>
      </w:hyperlink>
    </w:p>
    <w:p w14:paraId="65E8D685" w14:textId="45C5BA7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0" w:history="1">
        <w:r w:rsidRPr="005C574E">
          <w:rPr>
            <w:rStyle w:val="Hyperlnk"/>
            <w:noProof/>
          </w:rPr>
          <w:t>Klassificering av leasingavtal</w:t>
        </w:r>
        <w:r>
          <w:rPr>
            <w:noProof/>
            <w:webHidden/>
          </w:rPr>
          <w:tab/>
        </w:r>
        <w:r>
          <w:rPr>
            <w:noProof/>
            <w:webHidden/>
          </w:rPr>
          <w:fldChar w:fldCharType="begin"/>
        </w:r>
        <w:r>
          <w:rPr>
            <w:noProof/>
            <w:webHidden/>
          </w:rPr>
          <w:instrText xml:space="preserve"> PAGEREF _Toc201935670 \h </w:instrText>
        </w:r>
        <w:r>
          <w:rPr>
            <w:noProof/>
            <w:webHidden/>
          </w:rPr>
        </w:r>
        <w:r>
          <w:rPr>
            <w:noProof/>
            <w:webHidden/>
          </w:rPr>
          <w:fldChar w:fldCharType="separate"/>
        </w:r>
        <w:r w:rsidR="00B730C9">
          <w:rPr>
            <w:noProof/>
            <w:webHidden/>
          </w:rPr>
          <w:t>200</w:t>
        </w:r>
        <w:r>
          <w:rPr>
            <w:noProof/>
            <w:webHidden/>
          </w:rPr>
          <w:fldChar w:fldCharType="end"/>
        </w:r>
      </w:hyperlink>
    </w:p>
    <w:p w14:paraId="307A9362" w14:textId="6B292F8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1" w:history="1">
        <w:r w:rsidRPr="005C574E">
          <w:rPr>
            <w:rStyle w:val="Hyperlnk"/>
            <w:noProof/>
          </w:rPr>
          <w:t>Leasetagarens redovisning av leasingavtal – finansiella leasingavtal</w:t>
        </w:r>
        <w:r>
          <w:rPr>
            <w:noProof/>
            <w:webHidden/>
          </w:rPr>
          <w:tab/>
        </w:r>
        <w:r>
          <w:rPr>
            <w:noProof/>
            <w:webHidden/>
          </w:rPr>
          <w:fldChar w:fldCharType="begin"/>
        </w:r>
        <w:r>
          <w:rPr>
            <w:noProof/>
            <w:webHidden/>
          </w:rPr>
          <w:instrText xml:space="preserve"> PAGEREF _Toc201935671 \h </w:instrText>
        </w:r>
        <w:r>
          <w:rPr>
            <w:noProof/>
            <w:webHidden/>
          </w:rPr>
        </w:r>
        <w:r>
          <w:rPr>
            <w:noProof/>
            <w:webHidden/>
          </w:rPr>
          <w:fldChar w:fldCharType="separate"/>
        </w:r>
        <w:r w:rsidR="00B730C9">
          <w:rPr>
            <w:noProof/>
            <w:webHidden/>
          </w:rPr>
          <w:t>201</w:t>
        </w:r>
        <w:r>
          <w:rPr>
            <w:noProof/>
            <w:webHidden/>
          </w:rPr>
          <w:fldChar w:fldCharType="end"/>
        </w:r>
      </w:hyperlink>
    </w:p>
    <w:p w14:paraId="6974D756" w14:textId="514EC6C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2" w:history="1">
        <w:r w:rsidRPr="005C574E">
          <w:rPr>
            <w:rStyle w:val="Hyperlnk"/>
            <w:noProof/>
          </w:rPr>
          <w:t>Leasetagarens redovisning av leasingavtal – operationella leasingavtal</w:t>
        </w:r>
        <w:r>
          <w:rPr>
            <w:noProof/>
            <w:webHidden/>
          </w:rPr>
          <w:tab/>
        </w:r>
        <w:r>
          <w:rPr>
            <w:noProof/>
            <w:webHidden/>
          </w:rPr>
          <w:fldChar w:fldCharType="begin"/>
        </w:r>
        <w:r>
          <w:rPr>
            <w:noProof/>
            <w:webHidden/>
          </w:rPr>
          <w:instrText xml:space="preserve"> PAGEREF _Toc201935672 \h </w:instrText>
        </w:r>
        <w:r>
          <w:rPr>
            <w:noProof/>
            <w:webHidden/>
          </w:rPr>
        </w:r>
        <w:r>
          <w:rPr>
            <w:noProof/>
            <w:webHidden/>
          </w:rPr>
          <w:fldChar w:fldCharType="separate"/>
        </w:r>
        <w:r w:rsidR="00B730C9">
          <w:rPr>
            <w:noProof/>
            <w:webHidden/>
          </w:rPr>
          <w:t>203</w:t>
        </w:r>
        <w:r>
          <w:rPr>
            <w:noProof/>
            <w:webHidden/>
          </w:rPr>
          <w:fldChar w:fldCharType="end"/>
        </w:r>
      </w:hyperlink>
    </w:p>
    <w:p w14:paraId="4275FC0C" w14:textId="03641E1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3" w:history="1">
        <w:r w:rsidRPr="005C574E">
          <w:rPr>
            <w:rStyle w:val="Hyperlnk"/>
            <w:noProof/>
          </w:rPr>
          <w:t>Leasegivarens redovisning av leasingavtal – finansiella leasingavtal</w:t>
        </w:r>
        <w:r>
          <w:rPr>
            <w:noProof/>
            <w:webHidden/>
          </w:rPr>
          <w:tab/>
        </w:r>
        <w:r>
          <w:rPr>
            <w:noProof/>
            <w:webHidden/>
          </w:rPr>
          <w:fldChar w:fldCharType="begin"/>
        </w:r>
        <w:r>
          <w:rPr>
            <w:noProof/>
            <w:webHidden/>
          </w:rPr>
          <w:instrText xml:space="preserve"> PAGEREF _Toc201935673 \h </w:instrText>
        </w:r>
        <w:r>
          <w:rPr>
            <w:noProof/>
            <w:webHidden/>
          </w:rPr>
        </w:r>
        <w:r>
          <w:rPr>
            <w:noProof/>
            <w:webHidden/>
          </w:rPr>
          <w:fldChar w:fldCharType="separate"/>
        </w:r>
        <w:r w:rsidR="00B730C9">
          <w:rPr>
            <w:noProof/>
            <w:webHidden/>
          </w:rPr>
          <w:t>204</w:t>
        </w:r>
        <w:r>
          <w:rPr>
            <w:noProof/>
            <w:webHidden/>
          </w:rPr>
          <w:fldChar w:fldCharType="end"/>
        </w:r>
      </w:hyperlink>
    </w:p>
    <w:p w14:paraId="43533139" w14:textId="770881F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4" w:history="1">
        <w:r w:rsidRPr="005C574E">
          <w:rPr>
            <w:rStyle w:val="Hyperlnk"/>
            <w:noProof/>
          </w:rPr>
          <w:t>Leasegivarens redovisning av leasingavtal – operationella leasingavtal</w:t>
        </w:r>
        <w:r>
          <w:rPr>
            <w:noProof/>
            <w:webHidden/>
          </w:rPr>
          <w:tab/>
        </w:r>
        <w:r>
          <w:rPr>
            <w:noProof/>
            <w:webHidden/>
          </w:rPr>
          <w:fldChar w:fldCharType="begin"/>
        </w:r>
        <w:r>
          <w:rPr>
            <w:noProof/>
            <w:webHidden/>
          </w:rPr>
          <w:instrText xml:space="preserve"> PAGEREF _Toc201935674 \h </w:instrText>
        </w:r>
        <w:r>
          <w:rPr>
            <w:noProof/>
            <w:webHidden/>
          </w:rPr>
        </w:r>
        <w:r>
          <w:rPr>
            <w:noProof/>
            <w:webHidden/>
          </w:rPr>
          <w:fldChar w:fldCharType="separate"/>
        </w:r>
        <w:r w:rsidR="00B730C9">
          <w:rPr>
            <w:noProof/>
            <w:webHidden/>
          </w:rPr>
          <w:t>206</w:t>
        </w:r>
        <w:r>
          <w:rPr>
            <w:noProof/>
            <w:webHidden/>
          </w:rPr>
          <w:fldChar w:fldCharType="end"/>
        </w:r>
      </w:hyperlink>
    </w:p>
    <w:p w14:paraId="699441E1" w14:textId="2AD6EE8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5" w:history="1">
        <w:r w:rsidRPr="005C574E">
          <w:rPr>
            <w:rStyle w:val="Hyperlnk"/>
            <w:noProof/>
          </w:rPr>
          <w:t>Sale-and-lease-back-transaktioner</w:t>
        </w:r>
        <w:r>
          <w:rPr>
            <w:noProof/>
            <w:webHidden/>
          </w:rPr>
          <w:tab/>
        </w:r>
        <w:r>
          <w:rPr>
            <w:noProof/>
            <w:webHidden/>
          </w:rPr>
          <w:fldChar w:fldCharType="begin"/>
        </w:r>
        <w:r>
          <w:rPr>
            <w:noProof/>
            <w:webHidden/>
          </w:rPr>
          <w:instrText xml:space="preserve"> PAGEREF _Toc201935675 \h </w:instrText>
        </w:r>
        <w:r>
          <w:rPr>
            <w:noProof/>
            <w:webHidden/>
          </w:rPr>
        </w:r>
        <w:r>
          <w:rPr>
            <w:noProof/>
            <w:webHidden/>
          </w:rPr>
          <w:fldChar w:fldCharType="separate"/>
        </w:r>
        <w:r w:rsidR="00B730C9">
          <w:rPr>
            <w:noProof/>
            <w:webHidden/>
          </w:rPr>
          <w:t>208</w:t>
        </w:r>
        <w:r>
          <w:rPr>
            <w:noProof/>
            <w:webHidden/>
          </w:rPr>
          <w:fldChar w:fldCharType="end"/>
        </w:r>
      </w:hyperlink>
    </w:p>
    <w:p w14:paraId="77B03D56" w14:textId="393F9B9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6"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_Toc201935676 \h </w:instrText>
        </w:r>
        <w:r>
          <w:rPr>
            <w:noProof/>
            <w:webHidden/>
          </w:rPr>
        </w:r>
        <w:r>
          <w:rPr>
            <w:noProof/>
            <w:webHidden/>
          </w:rPr>
          <w:fldChar w:fldCharType="separate"/>
        </w:r>
        <w:r w:rsidR="00B730C9">
          <w:rPr>
            <w:noProof/>
            <w:webHidden/>
          </w:rPr>
          <w:t>209</w:t>
        </w:r>
        <w:r>
          <w:rPr>
            <w:noProof/>
            <w:webHidden/>
          </w:rPr>
          <w:fldChar w:fldCharType="end"/>
        </w:r>
      </w:hyperlink>
    </w:p>
    <w:p w14:paraId="3F2DFBF6" w14:textId="11EE6BB1"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77" w:history="1">
        <w:r w:rsidRPr="005C574E">
          <w:rPr>
            <w:rStyle w:val="Hyperlnk"/>
            <w:noProof/>
          </w:rPr>
          <w:t>Kapitel 21 – Avsättningar, eventualförpliktelser och eventualtillgångar</w:t>
        </w:r>
        <w:r>
          <w:rPr>
            <w:noProof/>
            <w:webHidden/>
          </w:rPr>
          <w:tab/>
        </w:r>
        <w:r>
          <w:rPr>
            <w:noProof/>
            <w:webHidden/>
          </w:rPr>
          <w:fldChar w:fldCharType="begin"/>
        </w:r>
        <w:r>
          <w:rPr>
            <w:noProof/>
            <w:webHidden/>
          </w:rPr>
          <w:instrText xml:space="preserve"> PAGEREF _Toc201935677 \h </w:instrText>
        </w:r>
        <w:r>
          <w:rPr>
            <w:noProof/>
            <w:webHidden/>
          </w:rPr>
        </w:r>
        <w:r>
          <w:rPr>
            <w:noProof/>
            <w:webHidden/>
          </w:rPr>
          <w:fldChar w:fldCharType="separate"/>
        </w:r>
        <w:r w:rsidR="00B730C9">
          <w:rPr>
            <w:noProof/>
            <w:webHidden/>
          </w:rPr>
          <w:t>209</w:t>
        </w:r>
        <w:r>
          <w:rPr>
            <w:noProof/>
            <w:webHidden/>
          </w:rPr>
          <w:fldChar w:fldCharType="end"/>
        </w:r>
      </w:hyperlink>
    </w:p>
    <w:p w14:paraId="6227DF9C" w14:textId="030F6FD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8"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_Toc201935678 \h </w:instrText>
        </w:r>
        <w:r>
          <w:rPr>
            <w:noProof/>
            <w:webHidden/>
          </w:rPr>
        </w:r>
        <w:r>
          <w:rPr>
            <w:noProof/>
            <w:webHidden/>
          </w:rPr>
          <w:fldChar w:fldCharType="separate"/>
        </w:r>
        <w:r w:rsidR="00B730C9">
          <w:rPr>
            <w:noProof/>
            <w:webHidden/>
          </w:rPr>
          <w:t>209</w:t>
        </w:r>
        <w:r>
          <w:rPr>
            <w:noProof/>
            <w:webHidden/>
          </w:rPr>
          <w:fldChar w:fldCharType="end"/>
        </w:r>
      </w:hyperlink>
    </w:p>
    <w:p w14:paraId="2EBA5C4F" w14:textId="32B19EB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79" w:history="1">
        <w:r w:rsidRPr="005C574E">
          <w:rPr>
            <w:rStyle w:val="Hyperlnk"/>
            <w:noProof/>
          </w:rPr>
          <w:t>Avsättningar</w:t>
        </w:r>
        <w:r>
          <w:rPr>
            <w:noProof/>
            <w:webHidden/>
          </w:rPr>
          <w:tab/>
        </w:r>
        <w:r>
          <w:rPr>
            <w:noProof/>
            <w:webHidden/>
          </w:rPr>
          <w:fldChar w:fldCharType="begin"/>
        </w:r>
        <w:r>
          <w:rPr>
            <w:noProof/>
            <w:webHidden/>
          </w:rPr>
          <w:instrText xml:space="preserve"> PAGEREF _Toc201935679 \h </w:instrText>
        </w:r>
        <w:r>
          <w:rPr>
            <w:noProof/>
            <w:webHidden/>
          </w:rPr>
        </w:r>
        <w:r>
          <w:rPr>
            <w:noProof/>
            <w:webHidden/>
          </w:rPr>
          <w:fldChar w:fldCharType="separate"/>
        </w:r>
        <w:r w:rsidR="00B730C9">
          <w:rPr>
            <w:noProof/>
            <w:webHidden/>
          </w:rPr>
          <w:t>210</w:t>
        </w:r>
        <w:r>
          <w:rPr>
            <w:noProof/>
            <w:webHidden/>
          </w:rPr>
          <w:fldChar w:fldCharType="end"/>
        </w:r>
      </w:hyperlink>
    </w:p>
    <w:p w14:paraId="3E74071C" w14:textId="5499F56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0" w:history="1">
        <w:r w:rsidRPr="005C574E">
          <w:rPr>
            <w:rStyle w:val="Hyperlnk"/>
            <w:noProof/>
          </w:rPr>
          <w:t>Eventualförpliktelser</w:t>
        </w:r>
        <w:r>
          <w:rPr>
            <w:noProof/>
            <w:webHidden/>
          </w:rPr>
          <w:tab/>
        </w:r>
        <w:r>
          <w:rPr>
            <w:noProof/>
            <w:webHidden/>
          </w:rPr>
          <w:fldChar w:fldCharType="begin"/>
        </w:r>
        <w:r>
          <w:rPr>
            <w:noProof/>
            <w:webHidden/>
          </w:rPr>
          <w:instrText xml:space="preserve"> PAGEREF _Toc201935680 \h </w:instrText>
        </w:r>
        <w:r>
          <w:rPr>
            <w:noProof/>
            <w:webHidden/>
          </w:rPr>
        </w:r>
        <w:r>
          <w:rPr>
            <w:noProof/>
            <w:webHidden/>
          </w:rPr>
          <w:fldChar w:fldCharType="separate"/>
        </w:r>
        <w:r w:rsidR="00B730C9">
          <w:rPr>
            <w:noProof/>
            <w:webHidden/>
          </w:rPr>
          <w:t>214</w:t>
        </w:r>
        <w:r>
          <w:rPr>
            <w:noProof/>
            <w:webHidden/>
          </w:rPr>
          <w:fldChar w:fldCharType="end"/>
        </w:r>
      </w:hyperlink>
    </w:p>
    <w:p w14:paraId="044190CC" w14:textId="0A8BF74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1" w:history="1">
        <w:r w:rsidRPr="005C574E">
          <w:rPr>
            <w:rStyle w:val="Hyperlnk"/>
            <w:noProof/>
          </w:rPr>
          <w:t>Eventualtillgångar</w:t>
        </w:r>
        <w:r>
          <w:rPr>
            <w:noProof/>
            <w:webHidden/>
          </w:rPr>
          <w:tab/>
        </w:r>
        <w:r>
          <w:rPr>
            <w:noProof/>
            <w:webHidden/>
          </w:rPr>
          <w:fldChar w:fldCharType="begin"/>
        </w:r>
        <w:r>
          <w:rPr>
            <w:noProof/>
            <w:webHidden/>
          </w:rPr>
          <w:instrText xml:space="preserve"> PAGEREF _Toc201935681 \h </w:instrText>
        </w:r>
        <w:r>
          <w:rPr>
            <w:noProof/>
            <w:webHidden/>
          </w:rPr>
        </w:r>
        <w:r>
          <w:rPr>
            <w:noProof/>
            <w:webHidden/>
          </w:rPr>
          <w:fldChar w:fldCharType="separate"/>
        </w:r>
        <w:r w:rsidR="00B730C9">
          <w:rPr>
            <w:noProof/>
            <w:webHidden/>
          </w:rPr>
          <w:t>214</w:t>
        </w:r>
        <w:r>
          <w:rPr>
            <w:noProof/>
            <w:webHidden/>
          </w:rPr>
          <w:fldChar w:fldCharType="end"/>
        </w:r>
      </w:hyperlink>
    </w:p>
    <w:p w14:paraId="625C8A7E" w14:textId="78916AD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2" w:history="1">
        <w:r w:rsidRPr="005C574E">
          <w:rPr>
            <w:rStyle w:val="Hyperlnk"/>
            <w:noProof/>
          </w:rPr>
          <w:t>Noter</w:t>
        </w:r>
        <w:r>
          <w:rPr>
            <w:noProof/>
            <w:webHidden/>
          </w:rPr>
          <w:tab/>
        </w:r>
        <w:r>
          <w:rPr>
            <w:noProof/>
            <w:webHidden/>
          </w:rPr>
          <w:fldChar w:fldCharType="begin"/>
        </w:r>
        <w:r>
          <w:rPr>
            <w:noProof/>
            <w:webHidden/>
          </w:rPr>
          <w:instrText xml:space="preserve"> PAGEREF _Toc201935682 \h </w:instrText>
        </w:r>
        <w:r>
          <w:rPr>
            <w:noProof/>
            <w:webHidden/>
          </w:rPr>
        </w:r>
        <w:r>
          <w:rPr>
            <w:noProof/>
            <w:webHidden/>
          </w:rPr>
          <w:fldChar w:fldCharType="separate"/>
        </w:r>
        <w:r w:rsidR="00B730C9">
          <w:rPr>
            <w:noProof/>
            <w:webHidden/>
          </w:rPr>
          <w:t>215</w:t>
        </w:r>
        <w:r>
          <w:rPr>
            <w:noProof/>
            <w:webHidden/>
          </w:rPr>
          <w:fldChar w:fldCharType="end"/>
        </w:r>
      </w:hyperlink>
    </w:p>
    <w:p w14:paraId="133A004F" w14:textId="09D049E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3"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_Toc201935683 \h </w:instrText>
        </w:r>
        <w:r>
          <w:rPr>
            <w:noProof/>
            <w:webHidden/>
          </w:rPr>
        </w:r>
        <w:r>
          <w:rPr>
            <w:noProof/>
            <w:webHidden/>
          </w:rPr>
          <w:fldChar w:fldCharType="separate"/>
        </w:r>
        <w:r w:rsidR="00B730C9">
          <w:rPr>
            <w:noProof/>
            <w:webHidden/>
          </w:rPr>
          <w:t>216</w:t>
        </w:r>
        <w:r>
          <w:rPr>
            <w:noProof/>
            <w:webHidden/>
          </w:rPr>
          <w:fldChar w:fldCharType="end"/>
        </w:r>
      </w:hyperlink>
    </w:p>
    <w:p w14:paraId="332A85D5" w14:textId="2888E594"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84" w:history="1">
        <w:r w:rsidRPr="005C574E">
          <w:rPr>
            <w:rStyle w:val="Hyperlnk"/>
            <w:noProof/>
          </w:rPr>
          <w:t>Kapitel 22 – Skulder och eget kapital</w:t>
        </w:r>
        <w:r>
          <w:rPr>
            <w:noProof/>
            <w:webHidden/>
          </w:rPr>
          <w:tab/>
        </w:r>
        <w:r>
          <w:rPr>
            <w:noProof/>
            <w:webHidden/>
          </w:rPr>
          <w:fldChar w:fldCharType="begin"/>
        </w:r>
        <w:r>
          <w:rPr>
            <w:noProof/>
            <w:webHidden/>
          </w:rPr>
          <w:instrText xml:space="preserve"> PAGEREF _Toc201935684 \h </w:instrText>
        </w:r>
        <w:r>
          <w:rPr>
            <w:noProof/>
            <w:webHidden/>
          </w:rPr>
        </w:r>
        <w:r>
          <w:rPr>
            <w:noProof/>
            <w:webHidden/>
          </w:rPr>
          <w:fldChar w:fldCharType="separate"/>
        </w:r>
        <w:r w:rsidR="00B730C9">
          <w:rPr>
            <w:noProof/>
            <w:webHidden/>
          </w:rPr>
          <w:t>217</w:t>
        </w:r>
        <w:r>
          <w:rPr>
            <w:noProof/>
            <w:webHidden/>
          </w:rPr>
          <w:fldChar w:fldCharType="end"/>
        </w:r>
      </w:hyperlink>
    </w:p>
    <w:p w14:paraId="015CF986" w14:textId="1DA5AF7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5"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_Toc201935685 \h </w:instrText>
        </w:r>
        <w:r>
          <w:rPr>
            <w:noProof/>
            <w:webHidden/>
          </w:rPr>
        </w:r>
        <w:r>
          <w:rPr>
            <w:noProof/>
            <w:webHidden/>
          </w:rPr>
          <w:fldChar w:fldCharType="separate"/>
        </w:r>
        <w:r w:rsidR="00B730C9">
          <w:rPr>
            <w:noProof/>
            <w:webHidden/>
          </w:rPr>
          <w:t>217</w:t>
        </w:r>
        <w:r>
          <w:rPr>
            <w:noProof/>
            <w:webHidden/>
          </w:rPr>
          <w:fldChar w:fldCharType="end"/>
        </w:r>
      </w:hyperlink>
    </w:p>
    <w:p w14:paraId="66DD458C" w14:textId="4C3D1A8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6" w:history="1">
        <w:r w:rsidRPr="005C574E">
          <w:rPr>
            <w:rStyle w:val="Hyperlnk"/>
            <w:noProof/>
          </w:rPr>
          <w:t>Klassificering</w:t>
        </w:r>
        <w:r>
          <w:rPr>
            <w:noProof/>
            <w:webHidden/>
          </w:rPr>
          <w:tab/>
        </w:r>
        <w:r>
          <w:rPr>
            <w:noProof/>
            <w:webHidden/>
          </w:rPr>
          <w:fldChar w:fldCharType="begin"/>
        </w:r>
        <w:r>
          <w:rPr>
            <w:noProof/>
            <w:webHidden/>
          </w:rPr>
          <w:instrText xml:space="preserve"> PAGEREF _Toc201935686 \h </w:instrText>
        </w:r>
        <w:r>
          <w:rPr>
            <w:noProof/>
            <w:webHidden/>
          </w:rPr>
        </w:r>
        <w:r>
          <w:rPr>
            <w:noProof/>
            <w:webHidden/>
          </w:rPr>
          <w:fldChar w:fldCharType="separate"/>
        </w:r>
        <w:r w:rsidR="00B730C9">
          <w:rPr>
            <w:noProof/>
            <w:webHidden/>
          </w:rPr>
          <w:t>218</w:t>
        </w:r>
        <w:r>
          <w:rPr>
            <w:noProof/>
            <w:webHidden/>
          </w:rPr>
          <w:fldChar w:fldCharType="end"/>
        </w:r>
      </w:hyperlink>
    </w:p>
    <w:p w14:paraId="51C1EAB8" w14:textId="54019DD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7" w:history="1">
        <w:r w:rsidRPr="005C574E">
          <w:rPr>
            <w:rStyle w:val="Hyperlnk"/>
            <w:noProof/>
          </w:rPr>
          <w:t>Redovisning</w:t>
        </w:r>
        <w:r>
          <w:rPr>
            <w:noProof/>
            <w:webHidden/>
          </w:rPr>
          <w:tab/>
        </w:r>
        <w:r>
          <w:rPr>
            <w:noProof/>
            <w:webHidden/>
          </w:rPr>
          <w:fldChar w:fldCharType="begin"/>
        </w:r>
        <w:r>
          <w:rPr>
            <w:noProof/>
            <w:webHidden/>
          </w:rPr>
          <w:instrText xml:space="preserve"> PAGEREF _Toc201935687 \h </w:instrText>
        </w:r>
        <w:r>
          <w:rPr>
            <w:noProof/>
            <w:webHidden/>
          </w:rPr>
        </w:r>
        <w:r>
          <w:rPr>
            <w:noProof/>
            <w:webHidden/>
          </w:rPr>
          <w:fldChar w:fldCharType="separate"/>
        </w:r>
        <w:r w:rsidR="00B730C9">
          <w:rPr>
            <w:noProof/>
            <w:webHidden/>
          </w:rPr>
          <w:t>219</w:t>
        </w:r>
        <w:r>
          <w:rPr>
            <w:noProof/>
            <w:webHidden/>
          </w:rPr>
          <w:fldChar w:fldCharType="end"/>
        </w:r>
      </w:hyperlink>
    </w:p>
    <w:p w14:paraId="17567880" w14:textId="59D5F10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88" w:history="1">
        <w:r w:rsidRPr="005C574E">
          <w:rPr>
            <w:rStyle w:val="Hyperlnk"/>
            <w:noProof/>
          </w:rPr>
          <w:t>Kapitel 23 – Intäkter</w:t>
        </w:r>
        <w:r>
          <w:rPr>
            <w:noProof/>
            <w:webHidden/>
          </w:rPr>
          <w:tab/>
        </w:r>
        <w:r>
          <w:rPr>
            <w:noProof/>
            <w:webHidden/>
          </w:rPr>
          <w:fldChar w:fldCharType="begin"/>
        </w:r>
        <w:r>
          <w:rPr>
            <w:noProof/>
            <w:webHidden/>
          </w:rPr>
          <w:instrText xml:space="preserve"> PAGEREF _Toc201935688 \h </w:instrText>
        </w:r>
        <w:r>
          <w:rPr>
            <w:noProof/>
            <w:webHidden/>
          </w:rPr>
        </w:r>
        <w:r>
          <w:rPr>
            <w:noProof/>
            <w:webHidden/>
          </w:rPr>
          <w:fldChar w:fldCharType="separate"/>
        </w:r>
        <w:r w:rsidR="00B730C9">
          <w:rPr>
            <w:noProof/>
            <w:webHidden/>
          </w:rPr>
          <w:t>222</w:t>
        </w:r>
        <w:r>
          <w:rPr>
            <w:noProof/>
            <w:webHidden/>
          </w:rPr>
          <w:fldChar w:fldCharType="end"/>
        </w:r>
      </w:hyperlink>
    </w:p>
    <w:p w14:paraId="6B59904D" w14:textId="743AD38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89"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_Toc201935689 \h </w:instrText>
        </w:r>
        <w:r>
          <w:rPr>
            <w:noProof/>
            <w:webHidden/>
          </w:rPr>
        </w:r>
        <w:r>
          <w:rPr>
            <w:noProof/>
            <w:webHidden/>
          </w:rPr>
          <w:fldChar w:fldCharType="separate"/>
        </w:r>
        <w:r w:rsidR="00B730C9">
          <w:rPr>
            <w:noProof/>
            <w:webHidden/>
          </w:rPr>
          <w:t>222</w:t>
        </w:r>
        <w:r>
          <w:rPr>
            <w:noProof/>
            <w:webHidden/>
          </w:rPr>
          <w:fldChar w:fldCharType="end"/>
        </w:r>
      </w:hyperlink>
    </w:p>
    <w:p w14:paraId="6601D6F3" w14:textId="2D61F88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0" w:history="1">
        <w:r w:rsidRPr="005C574E">
          <w:rPr>
            <w:rStyle w:val="Hyperlnk"/>
            <w:noProof/>
          </w:rPr>
          <w:t>Värdering av intäkter</w:t>
        </w:r>
        <w:r>
          <w:rPr>
            <w:noProof/>
            <w:webHidden/>
          </w:rPr>
          <w:tab/>
        </w:r>
        <w:r>
          <w:rPr>
            <w:noProof/>
            <w:webHidden/>
          </w:rPr>
          <w:fldChar w:fldCharType="begin"/>
        </w:r>
        <w:r>
          <w:rPr>
            <w:noProof/>
            <w:webHidden/>
          </w:rPr>
          <w:instrText xml:space="preserve"> PAGEREF _Toc201935690 \h </w:instrText>
        </w:r>
        <w:r>
          <w:rPr>
            <w:noProof/>
            <w:webHidden/>
          </w:rPr>
        </w:r>
        <w:r>
          <w:rPr>
            <w:noProof/>
            <w:webHidden/>
          </w:rPr>
          <w:fldChar w:fldCharType="separate"/>
        </w:r>
        <w:r w:rsidR="00B730C9">
          <w:rPr>
            <w:noProof/>
            <w:webHidden/>
          </w:rPr>
          <w:t>222</w:t>
        </w:r>
        <w:r>
          <w:rPr>
            <w:noProof/>
            <w:webHidden/>
          </w:rPr>
          <w:fldChar w:fldCharType="end"/>
        </w:r>
      </w:hyperlink>
    </w:p>
    <w:p w14:paraId="6FA02794" w14:textId="2C4128E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1" w:history="1">
        <w:r w:rsidRPr="005C574E">
          <w:rPr>
            <w:rStyle w:val="Hyperlnk"/>
            <w:noProof/>
          </w:rPr>
          <w:t>Identifiering av en transaktion</w:t>
        </w:r>
        <w:r>
          <w:rPr>
            <w:noProof/>
            <w:webHidden/>
          </w:rPr>
          <w:tab/>
        </w:r>
        <w:r>
          <w:rPr>
            <w:noProof/>
            <w:webHidden/>
          </w:rPr>
          <w:fldChar w:fldCharType="begin"/>
        </w:r>
        <w:r>
          <w:rPr>
            <w:noProof/>
            <w:webHidden/>
          </w:rPr>
          <w:instrText xml:space="preserve"> PAGEREF _Toc201935691 \h </w:instrText>
        </w:r>
        <w:r>
          <w:rPr>
            <w:noProof/>
            <w:webHidden/>
          </w:rPr>
        </w:r>
        <w:r>
          <w:rPr>
            <w:noProof/>
            <w:webHidden/>
          </w:rPr>
          <w:fldChar w:fldCharType="separate"/>
        </w:r>
        <w:r w:rsidR="00B730C9">
          <w:rPr>
            <w:noProof/>
            <w:webHidden/>
          </w:rPr>
          <w:t>223</w:t>
        </w:r>
        <w:r>
          <w:rPr>
            <w:noProof/>
            <w:webHidden/>
          </w:rPr>
          <w:fldChar w:fldCharType="end"/>
        </w:r>
      </w:hyperlink>
    </w:p>
    <w:p w14:paraId="6E1B49E8" w14:textId="473E10A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2" w:history="1">
        <w:r w:rsidRPr="005C574E">
          <w:rPr>
            <w:rStyle w:val="Hyperlnk"/>
            <w:noProof/>
          </w:rPr>
          <w:t>Försäljning av varor</w:t>
        </w:r>
        <w:r>
          <w:rPr>
            <w:noProof/>
            <w:webHidden/>
          </w:rPr>
          <w:tab/>
        </w:r>
        <w:r>
          <w:rPr>
            <w:noProof/>
            <w:webHidden/>
          </w:rPr>
          <w:fldChar w:fldCharType="begin"/>
        </w:r>
        <w:r>
          <w:rPr>
            <w:noProof/>
            <w:webHidden/>
          </w:rPr>
          <w:instrText xml:space="preserve"> PAGEREF _Toc201935692 \h </w:instrText>
        </w:r>
        <w:r>
          <w:rPr>
            <w:noProof/>
            <w:webHidden/>
          </w:rPr>
        </w:r>
        <w:r>
          <w:rPr>
            <w:noProof/>
            <w:webHidden/>
          </w:rPr>
          <w:fldChar w:fldCharType="separate"/>
        </w:r>
        <w:r w:rsidR="00B730C9">
          <w:rPr>
            <w:noProof/>
            <w:webHidden/>
          </w:rPr>
          <w:t>224</w:t>
        </w:r>
        <w:r>
          <w:rPr>
            <w:noProof/>
            <w:webHidden/>
          </w:rPr>
          <w:fldChar w:fldCharType="end"/>
        </w:r>
      </w:hyperlink>
    </w:p>
    <w:p w14:paraId="27EF2DE9" w14:textId="29E33C0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3" w:history="1">
        <w:r w:rsidRPr="005C574E">
          <w:rPr>
            <w:rStyle w:val="Hyperlnk"/>
            <w:noProof/>
          </w:rPr>
          <w:t>Tjänsteuppdrag och entreprenadavtal</w:t>
        </w:r>
        <w:r>
          <w:rPr>
            <w:noProof/>
            <w:webHidden/>
          </w:rPr>
          <w:tab/>
        </w:r>
        <w:r>
          <w:rPr>
            <w:noProof/>
            <w:webHidden/>
          </w:rPr>
          <w:fldChar w:fldCharType="begin"/>
        </w:r>
        <w:r>
          <w:rPr>
            <w:noProof/>
            <w:webHidden/>
          </w:rPr>
          <w:instrText xml:space="preserve"> PAGEREF _Toc201935693 \h </w:instrText>
        </w:r>
        <w:r>
          <w:rPr>
            <w:noProof/>
            <w:webHidden/>
          </w:rPr>
        </w:r>
        <w:r>
          <w:rPr>
            <w:noProof/>
            <w:webHidden/>
          </w:rPr>
          <w:fldChar w:fldCharType="separate"/>
        </w:r>
        <w:r w:rsidR="00B730C9">
          <w:rPr>
            <w:noProof/>
            <w:webHidden/>
          </w:rPr>
          <w:t>225</w:t>
        </w:r>
        <w:r>
          <w:rPr>
            <w:noProof/>
            <w:webHidden/>
          </w:rPr>
          <w:fldChar w:fldCharType="end"/>
        </w:r>
      </w:hyperlink>
    </w:p>
    <w:p w14:paraId="1DC11B63" w14:textId="01318F1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4" w:history="1">
        <w:r w:rsidRPr="005C574E">
          <w:rPr>
            <w:rStyle w:val="Hyperlnk"/>
            <w:noProof/>
          </w:rPr>
          <w:t>Ränta, royalty och utdelning</w:t>
        </w:r>
        <w:r>
          <w:rPr>
            <w:noProof/>
            <w:webHidden/>
          </w:rPr>
          <w:tab/>
        </w:r>
        <w:r>
          <w:rPr>
            <w:noProof/>
            <w:webHidden/>
          </w:rPr>
          <w:fldChar w:fldCharType="begin"/>
        </w:r>
        <w:r>
          <w:rPr>
            <w:noProof/>
            <w:webHidden/>
          </w:rPr>
          <w:instrText xml:space="preserve"> PAGEREF _Toc201935694 \h </w:instrText>
        </w:r>
        <w:r>
          <w:rPr>
            <w:noProof/>
            <w:webHidden/>
          </w:rPr>
        </w:r>
        <w:r>
          <w:rPr>
            <w:noProof/>
            <w:webHidden/>
          </w:rPr>
          <w:fldChar w:fldCharType="separate"/>
        </w:r>
        <w:r w:rsidR="00B730C9">
          <w:rPr>
            <w:noProof/>
            <w:webHidden/>
          </w:rPr>
          <w:t>229</w:t>
        </w:r>
        <w:r>
          <w:rPr>
            <w:noProof/>
            <w:webHidden/>
          </w:rPr>
          <w:fldChar w:fldCharType="end"/>
        </w:r>
      </w:hyperlink>
    </w:p>
    <w:p w14:paraId="14447358" w14:textId="3A4E5D5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5" w:history="1">
        <w:r w:rsidRPr="005C574E">
          <w:rPr>
            <w:rStyle w:val="Hyperlnk"/>
            <w:noProof/>
          </w:rPr>
          <w:t>Noter</w:t>
        </w:r>
        <w:r>
          <w:rPr>
            <w:noProof/>
            <w:webHidden/>
          </w:rPr>
          <w:tab/>
        </w:r>
        <w:r>
          <w:rPr>
            <w:noProof/>
            <w:webHidden/>
          </w:rPr>
          <w:fldChar w:fldCharType="begin"/>
        </w:r>
        <w:r>
          <w:rPr>
            <w:noProof/>
            <w:webHidden/>
          </w:rPr>
          <w:instrText xml:space="preserve"> PAGEREF _Toc201935695 \h </w:instrText>
        </w:r>
        <w:r>
          <w:rPr>
            <w:noProof/>
            <w:webHidden/>
          </w:rPr>
        </w:r>
        <w:r>
          <w:rPr>
            <w:noProof/>
            <w:webHidden/>
          </w:rPr>
          <w:fldChar w:fldCharType="separate"/>
        </w:r>
        <w:r w:rsidR="00B730C9">
          <w:rPr>
            <w:noProof/>
            <w:webHidden/>
          </w:rPr>
          <w:t>229</w:t>
        </w:r>
        <w:r>
          <w:rPr>
            <w:noProof/>
            <w:webHidden/>
          </w:rPr>
          <w:fldChar w:fldCharType="end"/>
        </w:r>
      </w:hyperlink>
    </w:p>
    <w:p w14:paraId="2109AA4C" w14:textId="60BB344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6"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_Toc201935696 \h </w:instrText>
        </w:r>
        <w:r>
          <w:rPr>
            <w:noProof/>
            <w:webHidden/>
          </w:rPr>
        </w:r>
        <w:r>
          <w:rPr>
            <w:noProof/>
            <w:webHidden/>
          </w:rPr>
          <w:fldChar w:fldCharType="separate"/>
        </w:r>
        <w:r w:rsidR="00B730C9">
          <w:rPr>
            <w:noProof/>
            <w:webHidden/>
          </w:rPr>
          <w:t>229</w:t>
        </w:r>
        <w:r>
          <w:rPr>
            <w:noProof/>
            <w:webHidden/>
          </w:rPr>
          <w:fldChar w:fldCharType="end"/>
        </w:r>
      </w:hyperlink>
    </w:p>
    <w:p w14:paraId="0AD6E959" w14:textId="520A1BE4" w:rsidR="001B7D4B" w:rsidRDefault="001B7D4B">
      <w:pPr>
        <w:pStyle w:val="Innehll2"/>
        <w:rPr>
          <w:rFonts w:asciiTheme="minorHAnsi" w:eastAsiaTheme="minorEastAsia" w:hAnsiTheme="minorHAnsi"/>
          <w:noProof/>
          <w:kern w:val="2"/>
          <w:szCs w:val="24"/>
          <w:lang w:eastAsia="sv-SE"/>
          <w14:ligatures w14:val="standardContextual"/>
        </w:rPr>
      </w:pPr>
      <w:hyperlink w:anchor="_Toc201935697" w:history="1">
        <w:r w:rsidRPr="005C574E">
          <w:rPr>
            <w:rStyle w:val="Hyperlnk"/>
            <w:noProof/>
          </w:rPr>
          <w:t>Kapitel 24 – Offentliga bidrag</w:t>
        </w:r>
        <w:r>
          <w:rPr>
            <w:noProof/>
            <w:webHidden/>
          </w:rPr>
          <w:tab/>
        </w:r>
        <w:r>
          <w:rPr>
            <w:noProof/>
            <w:webHidden/>
          </w:rPr>
          <w:fldChar w:fldCharType="begin"/>
        </w:r>
        <w:r>
          <w:rPr>
            <w:noProof/>
            <w:webHidden/>
          </w:rPr>
          <w:instrText xml:space="preserve"> PAGEREF _Toc201935697 \h </w:instrText>
        </w:r>
        <w:r>
          <w:rPr>
            <w:noProof/>
            <w:webHidden/>
          </w:rPr>
        </w:r>
        <w:r>
          <w:rPr>
            <w:noProof/>
            <w:webHidden/>
          </w:rPr>
          <w:fldChar w:fldCharType="separate"/>
        </w:r>
        <w:r w:rsidR="00B730C9">
          <w:rPr>
            <w:noProof/>
            <w:webHidden/>
          </w:rPr>
          <w:t>232</w:t>
        </w:r>
        <w:r>
          <w:rPr>
            <w:noProof/>
            <w:webHidden/>
          </w:rPr>
          <w:fldChar w:fldCharType="end"/>
        </w:r>
      </w:hyperlink>
    </w:p>
    <w:p w14:paraId="71C2B699" w14:textId="553AED0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8"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_Toc201935698 \h </w:instrText>
        </w:r>
        <w:r>
          <w:rPr>
            <w:noProof/>
            <w:webHidden/>
          </w:rPr>
        </w:r>
        <w:r>
          <w:rPr>
            <w:noProof/>
            <w:webHidden/>
          </w:rPr>
          <w:fldChar w:fldCharType="separate"/>
        </w:r>
        <w:r w:rsidR="00B730C9">
          <w:rPr>
            <w:noProof/>
            <w:webHidden/>
          </w:rPr>
          <w:t>232</w:t>
        </w:r>
        <w:r>
          <w:rPr>
            <w:noProof/>
            <w:webHidden/>
          </w:rPr>
          <w:fldChar w:fldCharType="end"/>
        </w:r>
      </w:hyperlink>
    </w:p>
    <w:p w14:paraId="55E3FF6C" w14:textId="1503F3B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699" w:history="1">
        <w:r w:rsidRPr="005C574E">
          <w:rPr>
            <w:rStyle w:val="Hyperlnk"/>
            <w:noProof/>
          </w:rPr>
          <w:t>Redovisning av offentliga bidrag</w:t>
        </w:r>
        <w:r>
          <w:rPr>
            <w:noProof/>
            <w:webHidden/>
          </w:rPr>
          <w:tab/>
        </w:r>
        <w:r>
          <w:rPr>
            <w:noProof/>
            <w:webHidden/>
          </w:rPr>
          <w:fldChar w:fldCharType="begin"/>
        </w:r>
        <w:r>
          <w:rPr>
            <w:noProof/>
            <w:webHidden/>
          </w:rPr>
          <w:instrText xml:space="preserve"> PAGEREF _Toc201935699 \h </w:instrText>
        </w:r>
        <w:r>
          <w:rPr>
            <w:noProof/>
            <w:webHidden/>
          </w:rPr>
        </w:r>
        <w:r>
          <w:rPr>
            <w:noProof/>
            <w:webHidden/>
          </w:rPr>
          <w:fldChar w:fldCharType="separate"/>
        </w:r>
        <w:r w:rsidR="00B730C9">
          <w:rPr>
            <w:noProof/>
            <w:webHidden/>
          </w:rPr>
          <w:t>232</w:t>
        </w:r>
        <w:r>
          <w:rPr>
            <w:noProof/>
            <w:webHidden/>
          </w:rPr>
          <w:fldChar w:fldCharType="end"/>
        </w:r>
      </w:hyperlink>
    </w:p>
    <w:p w14:paraId="26CAA52F" w14:textId="3F114A2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0" w:history="1">
        <w:r w:rsidRPr="005C574E">
          <w:rPr>
            <w:rStyle w:val="Hyperlnk"/>
            <w:noProof/>
          </w:rPr>
          <w:t>Noter</w:t>
        </w:r>
        <w:r>
          <w:rPr>
            <w:noProof/>
            <w:webHidden/>
          </w:rPr>
          <w:tab/>
        </w:r>
        <w:r>
          <w:rPr>
            <w:noProof/>
            <w:webHidden/>
          </w:rPr>
          <w:fldChar w:fldCharType="begin"/>
        </w:r>
        <w:r>
          <w:rPr>
            <w:noProof/>
            <w:webHidden/>
          </w:rPr>
          <w:instrText xml:space="preserve"> PAGEREF _Toc201935700 \h </w:instrText>
        </w:r>
        <w:r>
          <w:rPr>
            <w:noProof/>
            <w:webHidden/>
          </w:rPr>
        </w:r>
        <w:r>
          <w:rPr>
            <w:noProof/>
            <w:webHidden/>
          </w:rPr>
          <w:fldChar w:fldCharType="separate"/>
        </w:r>
        <w:r w:rsidR="00B730C9">
          <w:rPr>
            <w:noProof/>
            <w:webHidden/>
          </w:rPr>
          <w:t>233</w:t>
        </w:r>
        <w:r>
          <w:rPr>
            <w:noProof/>
            <w:webHidden/>
          </w:rPr>
          <w:fldChar w:fldCharType="end"/>
        </w:r>
      </w:hyperlink>
    </w:p>
    <w:p w14:paraId="472FB279" w14:textId="25AB329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1"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_Toc201935701 \h </w:instrText>
        </w:r>
        <w:r>
          <w:rPr>
            <w:noProof/>
            <w:webHidden/>
          </w:rPr>
        </w:r>
        <w:r>
          <w:rPr>
            <w:noProof/>
            <w:webHidden/>
          </w:rPr>
          <w:fldChar w:fldCharType="separate"/>
        </w:r>
        <w:r w:rsidR="00B730C9">
          <w:rPr>
            <w:noProof/>
            <w:webHidden/>
          </w:rPr>
          <w:t>234</w:t>
        </w:r>
        <w:r>
          <w:rPr>
            <w:noProof/>
            <w:webHidden/>
          </w:rPr>
          <w:fldChar w:fldCharType="end"/>
        </w:r>
      </w:hyperlink>
    </w:p>
    <w:p w14:paraId="0BDEA0DB" w14:textId="66BB917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02" w:history="1">
        <w:r w:rsidRPr="005C574E">
          <w:rPr>
            <w:rStyle w:val="Hyperlnk"/>
            <w:noProof/>
          </w:rPr>
          <w:t>Kapitel 25 – Låneutgifter</w:t>
        </w:r>
        <w:r>
          <w:rPr>
            <w:noProof/>
            <w:webHidden/>
          </w:rPr>
          <w:tab/>
        </w:r>
        <w:r>
          <w:rPr>
            <w:noProof/>
            <w:webHidden/>
          </w:rPr>
          <w:fldChar w:fldCharType="begin"/>
        </w:r>
        <w:r>
          <w:rPr>
            <w:noProof/>
            <w:webHidden/>
          </w:rPr>
          <w:instrText xml:space="preserve"> PAGEREF _Toc201935702 \h </w:instrText>
        </w:r>
        <w:r>
          <w:rPr>
            <w:noProof/>
            <w:webHidden/>
          </w:rPr>
        </w:r>
        <w:r>
          <w:rPr>
            <w:noProof/>
            <w:webHidden/>
          </w:rPr>
          <w:fldChar w:fldCharType="separate"/>
        </w:r>
        <w:r w:rsidR="00B730C9">
          <w:rPr>
            <w:noProof/>
            <w:webHidden/>
          </w:rPr>
          <w:t>234</w:t>
        </w:r>
        <w:r>
          <w:rPr>
            <w:noProof/>
            <w:webHidden/>
          </w:rPr>
          <w:fldChar w:fldCharType="end"/>
        </w:r>
      </w:hyperlink>
    </w:p>
    <w:p w14:paraId="76CD9D50" w14:textId="3B5C874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3"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_Toc201935703 \h </w:instrText>
        </w:r>
        <w:r>
          <w:rPr>
            <w:noProof/>
            <w:webHidden/>
          </w:rPr>
        </w:r>
        <w:r>
          <w:rPr>
            <w:noProof/>
            <w:webHidden/>
          </w:rPr>
          <w:fldChar w:fldCharType="separate"/>
        </w:r>
        <w:r w:rsidR="00B730C9">
          <w:rPr>
            <w:noProof/>
            <w:webHidden/>
          </w:rPr>
          <w:t>234</w:t>
        </w:r>
        <w:r>
          <w:rPr>
            <w:noProof/>
            <w:webHidden/>
          </w:rPr>
          <w:fldChar w:fldCharType="end"/>
        </w:r>
      </w:hyperlink>
    </w:p>
    <w:p w14:paraId="49190943" w14:textId="0B3A2AC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4" w:history="1">
        <w:r w:rsidRPr="005C574E">
          <w:rPr>
            <w:rStyle w:val="Hyperlnk"/>
            <w:noProof/>
          </w:rPr>
          <w:t>Redovisning</w:t>
        </w:r>
        <w:r>
          <w:rPr>
            <w:noProof/>
            <w:webHidden/>
          </w:rPr>
          <w:tab/>
        </w:r>
        <w:r>
          <w:rPr>
            <w:noProof/>
            <w:webHidden/>
          </w:rPr>
          <w:fldChar w:fldCharType="begin"/>
        </w:r>
        <w:r>
          <w:rPr>
            <w:noProof/>
            <w:webHidden/>
          </w:rPr>
          <w:instrText xml:space="preserve"> PAGEREF _Toc201935704 \h </w:instrText>
        </w:r>
        <w:r>
          <w:rPr>
            <w:noProof/>
            <w:webHidden/>
          </w:rPr>
        </w:r>
        <w:r>
          <w:rPr>
            <w:noProof/>
            <w:webHidden/>
          </w:rPr>
          <w:fldChar w:fldCharType="separate"/>
        </w:r>
        <w:r w:rsidR="00B730C9">
          <w:rPr>
            <w:noProof/>
            <w:webHidden/>
          </w:rPr>
          <w:t>235</w:t>
        </w:r>
        <w:r>
          <w:rPr>
            <w:noProof/>
            <w:webHidden/>
          </w:rPr>
          <w:fldChar w:fldCharType="end"/>
        </w:r>
      </w:hyperlink>
    </w:p>
    <w:p w14:paraId="60852B46" w14:textId="513162A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5" w:history="1">
        <w:r w:rsidRPr="005C574E">
          <w:rPr>
            <w:rStyle w:val="Hyperlnk"/>
            <w:noProof/>
          </w:rPr>
          <w:t>Noter</w:t>
        </w:r>
        <w:r>
          <w:rPr>
            <w:noProof/>
            <w:webHidden/>
          </w:rPr>
          <w:tab/>
        </w:r>
        <w:r>
          <w:rPr>
            <w:noProof/>
            <w:webHidden/>
          </w:rPr>
          <w:fldChar w:fldCharType="begin"/>
        </w:r>
        <w:r>
          <w:rPr>
            <w:noProof/>
            <w:webHidden/>
          </w:rPr>
          <w:instrText xml:space="preserve"> PAGEREF _Toc201935705 \h </w:instrText>
        </w:r>
        <w:r>
          <w:rPr>
            <w:noProof/>
            <w:webHidden/>
          </w:rPr>
        </w:r>
        <w:r>
          <w:rPr>
            <w:noProof/>
            <w:webHidden/>
          </w:rPr>
          <w:fldChar w:fldCharType="separate"/>
        </w:r>
        <w:r w:rsidR="00B730C9">
          <w:rPr>
            <w:noProof/>
            <w:webHidden/>
          </w:rPr>
          <w:t>236</w:t>
        </w:r>
        <w:r>
          <w:rPr>
            <w:noProof/>
            <w:webHidden/>
          </w:rPr>
          <w:fldChar w:fldCharType="end"/>
        </w:r>
      </w:hyperlink>
    </w:p>
    <w:p w14:paraId="6FDA17C2" w14:textId="6E07EFC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6"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_Toc201935706 \h </w:instrText>
        </w:r>
        <w:r>
          <w:rPr>
            <w:noProof/>
            <w:webHidden/>
          </w:rPr>
        </w:r>
        <w:r>
          <w:rPr>
            <w:noProof/>
            <w:webHidden/>
          </w:rPr>
          <w:fldChar w:fldCharType="separate"/>
        </w:r>
        <w:r w:rsidR="00B730C9">
          <w:rPr>
            <w:noProof/>
            <w:webHidden/>
          </w:rPr>
          <w:t>236</w:t>
        </w:r>
        <w:r>
          <w:rPr>
            <w:noProof/>
            <w:webHidden/>
          </w:rPr>
          <w:fldChar w:fldCharType="end"/>
        </w:r>
      </w:hyperlink>
    </w:p>
    <w:p w14:paraId="1CCE6CEF" w14:textId="0264747B"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07" w:history="1">
        <w:r w:rsidRPr="005C574E">
          <w:rPr>
            <w:rStyle w:val="Hyperlnk"/>
            <w:noProof/>
          </w:rPr>
          <w:t>Kapitel 26 – Aktierelaterade ersättningar</w:t>
        </w:r>
        <w:r>
          <w:rPr>
            <w:noProof/>
            <w:webHidden/>
          </w:rPr>
          <w:tab/>
        </w:r>
        <w:r>
          <w:rPr>
            <w:noProof/>
            <w:webHidden/>
          </w:rPr>
          <w:fldChar w:fldCharType="begin"/>
        </w:r>
        <w:r>
          <w:rPr>
            <w:noProof/>
            <w:webHidden/>
          </w:rPr>
          <w:instrText xml:space="preserve"> PAGEREF _Toc201935707 \h </w:instrText>
        </w:r>
        <w:r>
          <w:rPr>
            <w:noProof/>
            <w:webHidden/>
          </w:rPr>
        </w:r>
        <w:r>
          <w:rPr>
            <w:noProof/>
            <w:webHidden/>
          </w:rPr>
          <w:fldChar w:fldCharType="separate"/>
        </w:r>
        <w:r w:rsidR="00B730C9">
          <w:rPr>
            <w:noProof/>
            <w:webHidden/>
          </w:rPr>
          <w:t>236</w:t>
        </w:r>
        <w:r>
          <w:rPr>
            <w:noProof/>
            <w:webHidden/>
          </w:rPr>
          <w:fldChar w:fldCharType="end"/>
        </w:r>
      </w:hyperlink>
    </w:p>
    <w:p w14:paraId="3635BF40" w14:textId="19A8D92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8" w:history="1">
        <w:r w:rsidRPr="005C574E">
          <w:rPr>
            <w:rStyle w:val="Hyperlnk"/>
            <w:noProof/>
          </w:rPr>
          <w:t>Tillämpningsområde och definitioner</w:t>
        </w:r>
        <w:r>
          <w:rPr>
            <w:noProof/>
            <w:webHidden/>
          </w:rPr>
          <w:tab/>
        </w:r>
        <w:r>
          <w:rPr>
            <w:noProof/>
            <w:webHidden/>
          </w:rPr>
          <w:fldChar w:fldCharType="begin"/>
        </w:r>
        <w:r>
          <w:rPr>
            <w:noProof/>
            <w:webHidden/>
          </w:rPr>
          <w:instrText xml:space="preserve"> PAGEREF _Toc201935708 \h </w:instrText>
        </w:r>
        <w:r>
          <w:rPr>
            <w:noProof/>
            <w:webHidden/>
          </w:rPr>
        </w:r>
        <w:r>
          <w:rPr>
            <w:noProof/>
            <w:webHidden/>
          </w:rPr>
          <w:fldChar w:fldCharType="separate"/>
        </w:r>
        <w:r w:rsidR="00B730C9">
          <w:rPr>
            <w:noProof/>
            <w:webHidden/>
          </w:rPr>
          <w:t>236</w:t>
        </w:r>
        <w:r>
          <w:rPr>
            <w:noProof/>
            <w:webHidden/>
          </w:rPr>
          <w:fldChar w:fldCharType="end"/>
        </w:r>
      </w:hyperlink>
    </w:p>
    <w:p w14:paraId="46F6DD74" w14:textId="6343412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09" w:history="1">
        <w:r w:rsidRPr="005C574E">
          <w:rPr>
            <w:rStyle w:val="Hyperlnk"/>
            <w:noProof/>
          </w:rPr>
          <w:t>Redovisning</w:t>
        </w:r>
        <w:r>
          <w:rPr>
            <w:noProof/>
            <w:webHidden/>
          </w:rPr>
          <w:tab/>
        </w:r>
        <w:r>
          <w:rPr>
            <w:noProof/>
            <w:webHidden/>
          </w:rPr>
          <w:fldChar w:fldCharType="begin"/>
        </w:r>
        <w:r>
          <w:rPr>
            <w:noProof/>
            <w:webHidden/>
          </w:rPr>
          <w:instrText xml:space="preserve"> PAGEREF _Toc201935709 \h </w:instrText>
        </w:r>
        <w:r>
          <w:rPr>
            <w:noProof/>
            <w:webHidden/>
          </w:rPr>
        </w:r>
        <w:r>
          <w:rPr>
            <w:noProof/>
            <w:webHidden/>
          </w:rPr>
          <w:fldChar w:fldCharType="separate"/>
        </w:r>
        <w:r w:rsidR="00B730C9">
          <w:rPr>
            <w:noProof/>
            <w:webHidden/>
          </w:rPr>
          <w:t>237</w:t>
        </w:r>
        <w:r>
          <w:rPr>
            <w:noProof/>
            <w:webHidden/>
          </w:rPr>
          <w:fldChar w:fldCharType="end"/>
        </w:r>
      </w:hyperlink>
    </w:p>
    <w:p w14:paraId="079A97DE" w14:textId="0A382BC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0" w:history="1">
        <w:r w:rsidRPr="005C574E">
          <w:rPr>
            <w:rStyle w:val="Hyperlnk"/>
            <w:noProof/>
          </w:rPr>
          <w:t>Värdering</w:t>
        </w:r>
        <w:r>
          <w:rPr>
            <w:noProof/>
            <w:webHidden/>
          </w:rPr>
          <w:tab/>
        </w:r>
        <w:r>
          <w:rPr>
            <w:noProof/>
            <w:webHidden/>
          </w:rPr>
          <w:fldChar w:fldCharType="begin"/>
        </w:r>
        <w:r>
          <w:rPr>
            <w:noProof/>
            <w:webHidden/>
          </w:rPr>
          <w:instrText xml:space="preserve"> PAGEREF _Toc201935710 \h </w:instrText>
        </w:r>
        <w:r>
          <w:rPr>
            <w:noProof/>
            <w:webHidden/>
          </w:rPr>
        </w:r>
        <w:r>
          <w:rPr>
            <w:noProof/>
            <w:webHidden/>
          </w:rPr>
          <w:fldChar w:fldCharType="separate"/>
        </w:r>
        <w:r w:rsidR="00B730C9">
          <w:rPr>
            <w:noProof/>
            <w:webHidden/>
          </w:rPr>
          <w:t>238</w:t>
        </w:r>
        <w:r>
          <w:rPr>
            <w:noProof/>
            <w:webHidden/>
          </w:rPr>
          <w:fldChar w:fldCharType="end"/>
        </w:r>
      </w:hyperlink>
    </w:p>
    <w:p w14:paraId="50C0C244" w14:textId="2576E91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1" w:history="1">
        <w:r w:rsidRPr="005C574E">
          <w:rPr>
            <w:rStyle w:val="Hyperlnk"/>
            <w:noProof/>
          </w:rPr>
          <w:t>Koncernplaner</w:t>
        </w:r>
        <w:r>
          <w:rPr>
            <w:noProof/>
            <w:webHidden/>
          </w:rPr>
          <w:tab/>
        </w:r>
        <w:r>
          <w:rPr>
            <w:noProof/>
            <w:webHidden/>
          </w:rPr>
          <w:fldChar w:fldCharType="begin"/>
        </w:r>
        <w:r>
          <w:rPr>
            <w:noProof/>
            <w:webHidden/>
          </w:rPr>
          <w:instrText xml:space="preserve"> PAGEREF _Toc201935711 \h </w:instrText>
        </w:r>
        <w:r>
          <w:rPr>
            <w:noProof/>
            <w:webHidden/>
          </w:rPr>
        </w:r>
        <w:r>
          <w:rPr>
            <w:noProof/>
            <w:webHidden/>
          </w:rPr>
          <w:fldChar w:fldCharType="separate"/>
        </w:r>
        <w:r w:rsidR="00B730C9">
          <w:rPr>
            <w:noProof/>
            <w:webHidden/>
          </w:rPr>
          <w:t>242</w:t>
        </w:r>
        <w:r>
          <w:rPr>
            <w:noProof/>
            <w:webHidden/>
          </w:rPr>
          <w:fldChar w:fldCharType="end"/>
        </w:r>
      </w:hyperlink>
    </w:p>
    <w:p w14:paraId="0DE98166" w14:textId="331D60D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2" w:history="1">
        <w:r w:rsidRPr="005C574E">
          <w:rPr>
            <w:rStyle w:val="Hyperlnk"/>
            <w:noProof/>
          </w:rPr>
          <w:t>Sociala avgifter</w:t>
        </w:r>
        <w:r>
          <w:rPr>
            <w:noProof/>
            <w:webHidden/>
          </w:rPr>
          <w:tab/>
        </w:r>
        <w:r>
          <w:rPr>
            <w:noProof/>
            <w:webHidden/>
          </w:rPr>
          <w:fldChar w:fldCharType="begin"/>
        </w:r>
        <w:r>
          <w:rPr>
            <w:noProof/>
            <w:webHidden/>
          </w:rPr>
          <w:instrText xml:space="preserve"> PAGEREF _Toc201935712 \h </w:instrText>
        </w:r>
        <w:r>
          <w:rPr>
            <w:noProof/>
            <w:webHidden/>
          </w:rPr>
        </w:r>
        <w:r>
          <w:rPr>
            <w:noProof/>
            <w:webHidden/>
          </w:rPr>
          <w:fldChar w:fldCharType="separate"/>
        </w:r>
        <w:r w:rsidR="00B730C9">
          <w:rPr>
            <w:noProof/>
            <w:webHidden/>
          </w:rPr>
          <w:t>242</w:t>
        </w:r>
        <w:r>
          <w:rPr>
            <w:noProof/>
            <w:webHidden/>
          </w:rPr>
          <w:fldChar w:fldCharType="end"/>
        </w:r>
      </w:hyperlink>
    </w:p>
    <w:p w14:paraId="5215DF99" w14:textId="416823F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3" w:history="1">
        <w:r w:rsidRPr="005C574E">
          <w:rPr>
            <w:rStyle w:val="Hyperlnk"/>
            <w:noProof/>
          </w:rPr>
          <w:t>Noter</w:t>
        </w:r>
        <w:r>
          <w:rPr>
            <w:noProof/>
            <w:webHidden/>
          </w:rPr>
          <w:tab/>
        </w:r>
        <w:r>
          <w:rPr>
            <w:noProof/>
            <w:webHidden/>
          </w:rPr>
          <w:fldChar w:fldCharType="begin"/>
        </w:r>
        <w:r>
          <w:rPr>
            <w:noProof/>
            <w:webHidden/>
          </w:rPr>
          <w:instrText xml:space="preserve"> PAGEREF _Toc201935713 \h </w:instrText>
        </w:r>
        <w:r>
          <w:rPr>
            <w:noProof/>
            <w:webHidden/>
          </w:rPr>
        </w:r>
        <w:r>
          <w:rPr>
            <w:noProof/>
            <w:webHidden/>
          </w:rPr>
          <w:fldChar w:fldCharType="separate"/>
        </w:r>
        <w:r w:rsidR="00B730C9">
          <w:rPr>
            <w:noProof/>
            <w:webHidden/>
          </w:rPr>
          <w:t>242</w:t>
        </w:r>
        <w:r>
          <w:rPr>
            <w:noProof/>
            <w:webHidden/>
          </w:rPr>
          <w:fldChar w:fldCharType="end"/>
        </w:r>
      </w:hyperlink>
    </w:p>
    <w:p w14:paraId="2C2FDD9B" w14:textId="5057A768"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14" w:history="1">
        <w:r w:rsidRPr="005C574E">
          <w:rPr>
            <w:rStyle w:val="Hyperlnk"/>
            <w:noProof/>
          </w:rPr>
          <w:t>Kapitel 27 – Nedskrivningar</w:t>
        </w:r>
        <w:r>
          <w:rPr>
            <w:noProof/>
            <w:webHidden/>
          </w:rPr>
          <w:tab/>
        </w:r>
        <w:r>
          <w:rPr>
            <w:noProof/>
            <w:webHidden/>
          </w:rPr>
          <w:fldChar w:fldCharType="begin"/>
        </w:r>
        <w:r>
          <w:rPr>
            <w:noProof/>
            <w:webHidden/>
          </w:rPr>
          <w:instrText xml:space="preserve"> PAGEREF _Toc201935714 \h </w:instrText>
        </w:r>
        <w:r>
          <w:rPr>
            <w:noProof/>
            <w:webHidden/>
          </w:rPr>
        </w:r>
        <w:r>
          <w:rPr>
            <w:noProof/>
            <w:webHidden/>
          </w:rPr>
          <w:fldChar w:fldCharType="separate"/>
        </w:r>
        <w:r w:rsidR="00B730C9">
          <w:rPr>
            <w:noProof/>
            <w:webHidden/>
          </w:rPr>
          <w:t>243</w:t>
        </w:r>
        <w:r>
          <w:rPr>
            <w:noProof/>
            <w:webHidden/>
          </w:rPr>
          <w:fldChar w:fldCharType="end"/>
        </w:r>
      </w:hyperlink>
    </w:p>
    <w:p w14:paraId="435541CD" w14:textId="28EECE9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5"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_Toc201935715 \h </w:instrText>
        </w:r>
        <w:r>
          <w:rPr>
            <w:noProof/>
            <w:webHidden/>
          </w:rPr>
        </w:r>
        <w:r>
          <w:rPr>
            <w:noProof/>
            <w:webHidden/>
          </w:rPr>
          <w:fldChar w:fldCharType="separate"/>
        </w:r>
        <w:r w:rsidR="00B730C9">
          <w:rPr>
            <w:noProof/>
            <w:webHidden/>
          </w:rPr>
          <w:t>243</w:t>
        </w:r>
        <w:r>
          <w:rPr>
            <w:noProof/>
            <w:webHidden/>
          </w:rPr>
          <w:fldChar w:fldCharType="end"/>
        </w:r>
      </w:hyperlink>
    </w:p>
    <w:p w14:paraId="38CA1BAE" w14:textId="55E220F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6" w:history="1">
        <w:r w:rsidRPr="005C574E">
          <w:rPr>
            <w:rStyle w:val="Hyperlnk"/>
            <w:noProof/>
          </w:rPr>
          <w:t>Nedskrivning</w:t>
        </w:r>
        <w:r>
          <w:rPr>
            <w:noProof/>
            <w:webHidden/>
          </w:rPr>
          <w:tab/>
        </w:r>
        <w:r>
          <w:rPr>
            <w:noProof/>
            <w:webHidden/>
          </w:rPr>
          <w:fldChar w:fldCharType="begin"/>
        </w:r>
        <w:r>
          <w:rPr>
            <w:noProof/>
            <w:webHidden/>
          </w:rPr>
          <w:instrText xml:space="preserve"> PAGEREF _Toc201935716 \h </w:instrText>
        </w:r>
        <w:r>
          <w:rPr>
            <w:noProof/>
            <w:webHidden/>
          </w:rPr>
        </w:r>
        <w:r>
          <w:rPr>
            <w:noProof/>
            <w:webHidden/>
          </w:rPr>
          <w:fldChar w:fldCharType="separate"/>
        </w:r>
        <w:r w:rsidR="00B730C9">
          <w:rPr>
            <w:noProof/>
            <w:webHidden/>
          </w:rPr>
          <w:t>244</w:t>
        </w:r>
        <w:r>
          <w:rPr>
            <w:noProof/>
            <w:webHidden/>
          </w:rPr>
          <w:fldChar w:fldCharType="end"/>
        </w:r>
      </w:hyperlink>
    </w:p>
    <w:p w14:paraId="3C94C39E" w14:textId="17B934C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7" w:history="1">
        <w:r w:rsidRPr="005C574E">
          <w:rPr>
            <w:rStyle w:val="Hyperlnk"/>
            <w:noProof/>
          </w:rPr>
          <w:t>Återföring av en nedskrivning</w:t>
        </w:r>
        <w:r>
          <w:rPr>
            <w:noProof/>
            <w:webHidden/>
          </w:rPr>
          <w:tab/>
        </w:r>
        <w:r>
          <w:rPr>
            <w:noProof/>
            <w:webHidden/>
          </w:rPr>
          <w:fldChar w:fldCharType="begin"/>
        </w:r>
        <w:r>
          <w:rPr>
            <w:noProof/>
            <w:webHidden/>
          </w:rPr>
          <w:instrText xml:space="preserve"> PAGEREF _Toc201935717 \h </w:instrText>
        </w:r>
        <w:r>
          <w:rPr>
            <w:noProof/>
            <w:webHidden/>
          </w:rPr>
        </w:r>
        <w:r>
          <w:rPr>
            <w:noProof/>
            <w:webHidden/>
          </w:rPr>
          <w:fldChar w:fldCharType="separate"/>
        </w:r>
        <w:r w:rsidR="00B730C9">
          <w:rPr>
            <w:noProof/>
            <w:webHidden/>
          </w:rPr>
          <w:t>249</w:t>
        </w:r>
        <w:r>
          <w:rPr>
            <w:noProof/>
            <w:webHidden/>
          </w:rPr>
          <w:fldChar w:fldCharType="end"/>
        </w:r>
      </w:hyperlink>
    </w:p>
    <w:p w14:paraId="32216355" w14:textId="2D91DDE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8" w:history="1">
        <w:r w:rsidRPr="005C574E">
          <w:rPr>
            <w:rStyle w:val="Hyperlnk"/>
            <w:noProof/>
          </w:rPr>
          <w:t>Särskilt om goodwill</w:t>
        </w:r>
        <w:r>
          <w:rPr>
            <w:noProof/>
            <w:webHidden/>
          </w:rPr>
          <w:tab/>
        </w:r>
        <w:r>
          <w:rPr>
            <w:noProof/>
            <w:webHidden/>
          </w:rPr>
          <w:fldChar w:fldCharType="begin"/>
        </w:r>
        <w:r>
          <w:rPr>
            <w:noProof/>
            <w:webHidden/>
          </w:rPr>
          <w:instrText xml:space="preserve"> PAGEREF _Toc201935718 \h </w:instrText>
        </w:r>
        <w:r>
          <w:rPr>
            <w:noProof/>
            <w:webHidden/>
          </w:rPr>
        </w:r>
        <w:r>
          <w:rPr>
            <w:noProof/>
            <w:webHidden/>
          </w:rPr>
          <w:fldChar w:fldCharType="separate"/>
        </w:r>
        <w:r w:rsidR="00B730C9">
          <w:rPr>
            <w:noProof/>
            <w:webHidden/>
          </w:rPr>
          <w:t>251</w:t>
        </w:r>
        <w:r>
          <w:rPr>
            <w:noProof/>
            <w:webHidden/>
          </w:rPr>
          <w:fldChar w:fldCharType="end"/>
        </w:r>
      </w:hyperlink>
    </w:p>
    <w:p w14:paraId="45EC930A" w14:textId="083C428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19" w:history="1">
        <w:r w:rsidRPr="005C574E">
          <w:rPr>
            <w:rStyle w:val="Hyperlnk"/>
            <w:noProof/>
          </w:rPr>
          <w:t>Noter</w:t>
        </w:r>
        <w:r>
          <w:rPr>
            <w:noProof/>
            <w:webHidden/>
          </w:rPr>
          <w:tab/>
        </w:r>
        <w:r>
          <w:rPr>
            <w:noProof/>
            <w:webHidden/>
          </w:rPr>
          <w:fldChar w:fldCharType="begin"/>
        </w:r>
        <w:r>
          <w:rPr>
            <w:noProof/>
            <w:webHidden/>
          </w:rPr>
          <w:instrText xml:space="preserve"> PAGEREF _Toc201935719 \h </w:instrText>
        </w:r>
        <w:r>
          <w:rPr>
            <w:noProof/>
            <w:webHidden/>
          </w:rPr>
        </w:r>
        <w:r>
          <w:rPr>
            <w:noProof/>
            <w:webHidden/>
          </w:rPr>
          <w:fldChar w:fldCharType="separate"/>
        </w:r>
        <w:r w:rsidR="00B730C9">
          <w:rPr>
            <w:noProof/>
            <w:webHidden/>
          </w:rPr>
          <w:t>252</w:t>
        </w:r>
        <w:r>
          <w:rPr>
            <w:noProof/>
            <w:webHidden/>
          </w:rPr>
          <w:fldChar w:fldCharType="end"/>
        </w:r>
      </w:hyperlink>
    </w:p>
    <w:p w14:paraId="1FD1B456" w14:textId="4E8EC125"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20" w:history="1">
        <w:r w:rsidRPr="005C574E">
          <w:rPr>
            <w:rStyle w:val="Hyperlnk"/>
            <w:noProof/>
          </w:rPr>
          <w:t>Kapitel 28 – Ersättningar till anställda</w:t>
        </w:r>
        <w:r>
          <w:rPr>
            <w:noProof/>
            <w:webHidden/>
          </w:rPr>
          <w:tab/>
        </w:r>
        <w:r>
          <w:rPr>
            <w:noProof/>
            <w:webHidden/>
          </w:rPr>
          <w:fldChar w:fldCharType="begin"/>
        </w:r>
        <w:r>
          <w:rPr>
            <w:noProof/>
            <w:webHidden/>
          </w:rPr>
          <w:instrText xml:space="preserve"> PAGEREF _Toc201935720 \h </w:instrText>
        </w:r>
        <w:r>
          <w:rPr>
            <w:noProof/>
            <w:webHidden/>
          </w:rPr>
        </w:r>
        <w:r>
          <w:rPr>
            <w:noProof/>
            <w:webHidden/>
          </w:rPr>
          <w:fldChar w:fldCharType="separate"/>
        </w:r>
        <w:r w:rsidR="00B730C9">
          <w:rPr>
            <w:noProof/>
            <w:webHidden/>
          </w:rPr>
          <w:t>252</w:t>
        </w:r>
        <w:r>
          <w:rPr>
            <w:noProof/>
            <w:webHidden/>
          </w:rPr>
          <w:fldChar w:fldCharType="end"/>
        </w:r>
      </w:hyperlink>
    </w:p>
    <w:p w14:paraId="4B000894" w14:textId="360A5DB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1" w:history="1">
        <w:r w:rsidRPr="005C574E">
          <w:rPr>
            <w:rStyle w:val="Hyperlnk"/>
            <w:noProof/>
          </w:rPr>
          <w:t>Tillämpningsområde och definition</w:t>
        </w:r>
        <w:r>
          <w:rPr>
            <w:noProof/>
            <w:webHidden/>
          </w:rPr>
          <w:tab/>
        </w:r>
        <w:r>
          <w:rPr>
            <w:noProof/>
            <w:webHidden/>
          </w:rPr>
          <w:fldChar w:fldCharType="begin"/>
        </w:r>
        <w:r>
          <w:rPr>
            <w:noProof/>
            <w:webHidden/>
          </w:rPr>
          <w:instrText xml:space="preserve"> PAGEREF _Toc201935721 \h </w:instrText>
        </w:r>
        <w:r>
          <w:rPr>
            <w:noProof/>
            <w:webHidden/>
          </w:rPr>
        </w:r>
        <w:r>
          <w:rPr>
            <w:noProof/>
            <w:webHidden/>
          </w:rPr>
          <w:fldChar w:fldCharType="separate"/>
        </w:r>
        <w:r w:rsidR="00B730C9">
          <w:rPr>
            <w:noProof/>
            <w:webHidden/>
          </w:rPr>
          <w:t>252</w:t>
        </w:r>
        <w:r>
          <w:rPr>
            <w:noProof/>
            <w:webHidden/>
          </w:rPr>
          <w:fldChar w:fldCharType="end"/>
        </w:r>
      </w:hyperlink>
    </w:p>
    <w:p w14:paraId="5B55FE97" w14:textId="0FA4AFF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2" w:history="1">
        <w:r w:rsidRPr="005C574E">
          <w:rPr>
            <w:rStyle w:val="Hyperlnk"/>
            <w:noProof/>
          </w:rPr>
          <w:t>Kortfristiga ersättningar</w:t>
        </w:r>
        <w:r>
          <w:rPr>
            <w:noProof/>
            <w:webHidden/>
          </w:rPr>
          <w:tab/>
        </w:r>
        <w:r>
          <w:rPr>
            <w:noProof/>
            <w:webHidden/>
          </w:rPr>
          <w:fldChar w:fldCharType="begin"/>
        </w:r>
        <w:r>
          <w:rPr>
            <w:noProof/>
            <w:webHidden/>
          </w:rPr>
          <w:instrText xml:space="preserve"> PAGEREF _Toc201935722 \h </w:instrText>
        </w:r>
        <w:r>
          <w:rPr>
            <w:noProof/>
            <w:webHidden/>
          </w:rPr>
        </w:r>
        <w:r>
          <w:rPr>
            <w:noProof/>
            <w:webHidden/>
          </w:rPr>
          <w:fldChar w:fldCharType="separate"/>
        </w:r>
        <w:r w:rsidR="00B730C9">
          <w:rPr>
            <w:noProof/>
            <w:webHidden/>
          </w:rPr>
          <w:t>252</w:t>
        </w:r>
        <w:r>
          <w:rPr>
            <w:noProof/>
            <w:webHidden/>
          </w:rPr>
          <w:fldChar w:fldCharType="end"/>
        </w:r>
      </w:hyperlink>
    </w:p>
    <w:p w14:paraId="0D14C51E" w14:textId="2527E82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3" w:history="1">
        <w:r w:rsidRPr="005C574E">
          <w:rPr>
            <w:rStyle w:val="Hyperlnk"/>
            <w:noProof/>
          </w:rPr>
          <w:t>Ersättningar efter avslutad anställning</w:t>
        </w:r>
        <w:r>
          <w:rPr>
            <w:noProof/>
            <w:webHidden/>
          </w:rPr>
          <w:tab/>
        </w:r>
        <w:r>
          <w:rPr>
            <w:noProof/>
            <w:webHidden/>
          </w:rPr>
          <w:fldChar w:fldCharType="begin"/>
        </w:r>
        <w:r>
          <w:rPr>
            <w:noProof/>
            <w:webHidden/>
          </w:rPr>
          <w:instrText xml:space="preserve"> PAGEREF _Toc201935723 \h </w:instrText>
        </w:r>
        <w:r>
          <w:rPr>
            <w:noProof/>
            <w:webHidden/>
          </w:rPr>
        </w:r>
        <w:r>
          <w:rPr>
            <w:noProof/>
            <w:webHidden/>
          </w:rPr>
          <w:fldChar w:fldCharType="separate"/>
        </w:r>
        <w:r w:rsidR="00B730C9">
          <w:rPr>
            <w:noProof/>
            <w:webHidden/>
          </w:rPr>
          <w:t>253</w:t>
        </w:r>
        <w:r>
          <w:rPr>
            <w:noProof/>
            <w:webHidden/>
          </w:rPr>
          <w:fldChar w:fldCharType="end"/>
        </w:r>
      </w:hyperlink>
    </w:p>
    <w:p w14:paraId="70DAD6B4" w14:textId="0631CC6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4" w:history="1">
        <w:r w:rsidRPr="005C574E">
          <w:rPr>
            <w:rStyle w:val="Hyperlnk"/>
            <w:noProof/>
          </w:rPr>
          <w:t>Övriga långfristiga ersättningar</w:t>
        </w:r>
        <w:r>
          <w:rPr>
            <w:noProof/>
            <w:webHidden/>
          </w:rPr>
          <w:tab/>
        </w:r>
        <w:r>
          <w:rPr>
            <w:noProof/>
            <w:webHidden/>
          </w:rPr>
          <w:fldChar w:fldCharType="begin"/>
        </w:r>
        <w:r>
          <w:rPr>
            <w:noProof/>
            <w:webHidden/>
          </w:rPr>
          <w:instrText xml:space="preserve"> PAGEREF _Toc201935724 \h </w:instrText>
        </w:r>
        <w:r>
          <w:rPr>
            <w:noProof/>
            <w:webHidden/>
          </w:rPr>
        </w:r>
        <w:r>
          <w:rPr>
            <w:noProof/>
            <w:webHidden/>
          </w:rPr>
          <w:fldChar w:fldCharType="separate"/>
        </w:r>
        <w:r w:rsidR="00B730C9">
          <w:rPr>
            <w:noProof/>
            <w:webHidden/>
          </w:rPr>
          <w:t>258</w:t>
        </w:r>
        <w:r>
          <w:rPr>
            <w:noProof/>
            <w:webHidden/>
          </w:rPr>
          <w:fldChar w:fldCharType="end"/>
        </w:r>
      </w:hyperlink>
    </w:p>
    <w:p w14:paraId="166BAA2F" w14:textId="7929A3B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5" w:history="1">
        <w:r w:rsidRPr="005C574E">
          <w:rPr>
            <w:rStyle w:val="Hyperlnk"/>
            <w:noProof/>
          </w:rPr>
          <w:t>Ersättningar vid uppsägning</w:t>
        </w:r>
        <w:r>
          <w:rPr>
            <w:noProof/>
            <w:webHidden/>
          </w:rPr>
          <w:tab/>
        </w:r>
        <w:r>
          <w:rPr>
            <w:noProof/>
            <w:webHidden/>
          </w:rPr>
          <w:fldChar w:fldCharType="begin"/>
        </w:r>
        <w:r>
          <w:rPr>
            <w:noProof/>
            <w:webHidden/>
          </w:rPr>
          <w:instrText xml:space="preserve"> PAGEREF _Toc201935725 \h </w:instrText>
        </w:r>
        <w:r>
          <w:rPr>
            <w:noProof/>
            <w:webHidden/>
          </w:rPr>
        </w:r>
        <w:r>
          <w:rPr>
            <w:noProof/>
            <w:webHidden/>
          </w:rPr>
          <w:fldChar w:fldCharType="separate"/>
        </w:r>
        <w:r w:rsidR="00B730C9">
          <w:rPr>
            <w:noProof/>
            <w:webHidden/>
          </w:rPr>
          <w:t>259</w:t>
        </w:r>
        <w:r>
          <w:rPr>
            <w:noProof/>
            <w:webHidden/>
          </w:rPr>
          <w:fldChar w:fldCharType="end"/>
        </w:r>
      </w:hyperlink>
    </w:p>
    <w:p w14:paraId="3B6C8B0A" w14:textId="504EED0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6" w:history="1">
        <w:r w:rsidRPr="005C574E">
          <w:rPr>
            <w:rStyle w:val="Hyperlnk"/>
            <w:noProof/>
          </w:rPr>
          <w:t>Koncernplaner</w:t>
        </w:r>
        <w:r>
          <w:rPr>
            <w:noProof/>
            <w:webHidden/>
          </w:rPr>
          <w:tab/>
        </w:r>
        <w:r>
          <w:rPr>
            <w:noProof/>
            <w:webHidden/>
          </w:rPr>
          <w:fldChar w:fldCharType="begin"/>
        </w:r>
        <w:r>
          <w:rPr>
            <w:noProof/>
            <w:webHidden/>
          </w:rPr>
          <w:instrText xml:space="preserve"> PAGEREF _Toc201935726 \h </w:instrText>
        </w:r>
        <w:r>
          <w:rPr>
            <w:noProof/>
            <w:webHidden/>
          </w:rPr>
        </w:r>
        <w:r>
          <w:rPr>
            <w:noProof/>
            <w:webHidden/>
          </w:rPr>
          <w:fldChar w:fldCharType="separate"/>
        </w:r>
        <w:r w:rsidR="00B730C9">
          <w:rPr>
            <w:noProof/>
            <w:webHidden/>
          </w:rPr>
          <w:t>259</w:t>
        </w:r>
        <w:r>
          <w:rPr>
            <w:noProof/>
            <w:webHidden/>
          </w:rPr>
          <w:fldChar w:fldCharType="end"/>
        </w:r>
      </w:hyperlink>
    </w:p>
    <w:p w14:paraId="4E1EE0CA" w14:textId="3CD6A43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7" w:history="1">
        <w:r w:rsidRPr="005C574E">
          <w:rPr>
            <w:rStyle w:val="Hyperlnk"/>
            <w:noProof/>
          </w:rPr>
          <w:t>Noter</w:t>
        </w:r>
        <w:r>
          <w:rPr>
            <w:noProof/>
            <w:webHidden/>
          </w:rPr>
          <w:tab/>
        </w:r>
        <w:r>
          <w:rPr>
            <w:noProof/>
            <w:webHidden/>
          </w:rPr>
          <w:fldChar w:fldCharType="begin"/>
        </w:r>
        <w:r>
          <w:rPr>
            <w:noProof/>
            <w:webHidden/>
          </w:rPr>
          <w:instrText xml:space="preserve"> PAGEREF _Toc201935727 \h </w:instrText>
        </w:r>
        <w:r>
          <w:rPr>
            <w:noProof/>
            <w:webHidden/>
          </w:rPr>
        </w:r>
        <w:r>
          <w:rPr>
            <w:noProof/>
            <w:webHidden/>
          </w:rPr>
          <w:fldChar w:fldCharType="separate"/>
        </w:r>
        <w:r w:rsidR="00B730C9">
          <w:rPr>
            <w:noProof/>
            <w:webHidden/>
          </w:rPr>
          <w:t>260</w:t>
        </w:r>
        <w:r>
          <w:rPr>
            <w:noProof/>
            <w:webHidden/>
          </w:rPr>
          <w:fldChar w:fldCharType="end"/>
        </w:r>
      </w:hyperlink>
    </w:p>
    <w:p w14:paraId="11A27D47" w14:textId="1DBAAE8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28"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_Toc201935728 \h </w:instrText>
        </w:r>
        <w:r>
          <w:rPr>
            <w:noProof/>
            <w:webHidden/>
          </w:rPr>
        </w:r>
        <w:r>
          <w:rPr>
            <w:noProof/>
            <w:webHidden/>
          </w:rPr>
          <w:fldChar w:fldCharType="separate"/>
        </w:r>
        <w:r w:rsidR="00B730C9">
          <w:rPr>
            <w:noProof/>
            <w:webHidden/>
          </w:rPr>
          <w:t>261</w:t>
        </w:r>
        <w:r>
          <w:rPr>
            <w:noProof/>
            <w:webHidden/>
          </w:rPr>
          <w:fldChar w:fldCharType="end"/>
        </w:r>
      </w:hyperlink>
    </w:p>
    <w:p w14:paraId="21ACC2BE" w14:textId="721C039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29" w:history="1">
        <w:r w:rsidRPr="005C574E">
          <w:rPr>
            <w:rStyle w:val="Hyperlnk"/>
            <w:noProof/>
          </w:rPr>
          <w:t>Kapitel 29 – Inkomstskatter</w:t>
        </w:r>
        <w:r>
          <w:rPr>
            <w:noProof/>
            <w:webHidden/>
          </w:rPr>
          <w:tab/>
        </w:r>
        <w:r>
          <w:rPr>
            <w:noProof/>
            <w:webHidden/>
          </w:rPr>
          <w:fldChar w:fldCharType="begin"/>
        </w:r>
        <w:r>
          <w:rPr>
            <w:noProof/>
            <w:webHidden/>
          </w:rPr>
          <w:instrText xml:space="preserve"> PAGEREF _Toc201935729 \h </w:instrText>
        </w:r>
        <w:r>
          <w:rPr>
            <w:noProof/>
            <w:webHidden/>
          </w:rPr>
        </w:r>
        <w:r>
          <w:rPr>
            <w:noProof/>
            <w:webHidden/>
          </w:rPr>
          <w:fldChar w:fldCharType="separate"/>
        </w:r>
        <w:r w:rsidR="00B730C9">
          <w:rPr>
            <w:noProof/>
            <w:webHidden/>
          </w:rPr>
          <w:t>261</w:t>
        </w:r>
        <w:r>
          <w:rPr>
            <w:noProof/>
            <w:webHidden/>
          </w:rPr>
          <w:fldChar w:fldCharType="end"/>
        </w:r>
      </w:hyperlink>
    </w:p>
    <w:p w14:paraId="7BB7C478" w14:textId="7DE2C54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0"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_Toc201935730 \h </w:instrText>
        </w:r>
        <w:r>
          <w:rPr>
            <w:noProof/>
            <w:webHidden/>
          </w:rPr>
        </w:r>
        <w:r>
          <w:rPr>
            <w:noProof/>
            <w:webHidden/>
          </w:rPr>
          <w:fldChar w:fldCharType="separate"/>
        </w:r>
        <w:r w:rsidR="00B730C9">
          <w:rPr>
            <w:noProof/>
            <w:webHidden/>
          </w:rPr>
          <w:t>261</w:t>
        </w:r>
        <w:r>
          <w:rPr>
            <w:noProof/>
            <w:webHidden/>
          </w:rPr>
          <w:fldChar w:fldCharType="end"/>
        </w:r>
      </w:hyperlink>
    </w:p>
    <w:p w14:paraId="53F91A71" w14:textId="22E2BD6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1" w:history="1">
        <w:r w:rsidRPr="005C574E">
          <w:rPr>
            <w:rStyle w:val="Hyperlnk"/>
            <w:noProof/>
          </w:rPr>
          <w:t>Aktuell skatt</w:t>
        </w:r>
        <w:r>
          <w:rPr>
            <w:noProof/>
            <w:webHidden/>
          </w:rPr>
          <w:tab/>
        </w:r>
        <w:r>
          <w:rPr>
            <w:noProof/>
            <w:webHidden/>
          </w:rPr>
          <w:fldChar w:fldCharType="begin"/>
        </w:r>
        <w:r>
          <w:rPr>
            <w:noProof/>
            <w:webHidden/>
          </w:rPr>
          <w:instrText xml:space="preserve"> PAGEREF _Toc201935731 \h </w:instrText>
        </w:r>
        <w:r>
          <w:rPr>
            <w:noProof/>
            <w:webHidden/>
          </w:rPr>
        </w:r>
        <w:r>
          <w:rPr>
            <w:noProof/>
            <w:webHidden/>
          </w:rPr>
          <w:fldChar w:fldCharType="separate"/>
        </w:r>
        <w:r w:rsidR="00B730C9">
          <w:rPr>
            <w:noProof/>
            <w:webHidden/>
          </w:rPr>
          <w:t>262</w:t>
        </w:r>
        <w:r>
          <w:rPr>
            <w:noProof/>
            <w:webHidden/>
          </w:rPr>
          <w:fldChar w:fldCharType="end"/>
        </w:r>
      </w:hyperlink>
    </w:p>
    <w:p w14:paraId="16783BCB" w14:textId="4FA05AE8"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2" w:history="1">
        <w:r w:rsidRPr="005C574E">
          <w:rPr>
            <w:rStyle w:val="Hyperlnk"/>
            <w:noProof/>
          </w:rPr>
          <w:t>Uppskjuten skatt</w:t>
        </w:r>
        <w:r>
          <w:rPr>
            <w:noProof/>
            <w:webHidden/>
          </w:rPr>
          <w:tab/>
        </w:r>
        <w:r>
          <w:rPr>
            <w:noProof/>
            <w:webHidden/>
          </w:rPr>
          <w:fldChar w:fldCharType="begin"/>
        </w:r>
        <w:r>
          <w:rPr>
            <w:noProof/>
            <w:webHidden/>
          </w:rPr>
          <w:instrText xml:space="preserve"> PAGEREF _Toc201935732 \h </w:instrText>
        </w:r>
        <w:r>
          <w:rPr>
            <w:noProof/>
            <w:webHidden/>
          </w:rPr>
        </w:r>
        <w:r>
          <w:rPr>
            <w:noProof/>
            <w:webHidden/>
          </w:rPr>
          <w:fldChar w:fldCharType="separate"/>
        </w:r>
        <w:r w:rsidR="00B730C9">
          <w:rPr>
            <w:noProof/>
            <w:webHidden/>
          </w:rPr>
          <w:t>263</w:t>
        </w:r>
        <w:r>
          <w:rPr>
            <w:noProof/>
            <w:webHidden/>
          </w:rPr>
          <w:fldChar w:fldCharType="end"/>
        </w:r>
      </w:hyperlink>
    </w:p>
    <w:p w14:paraId="1D9A8CF3" w14:textId="7E54E22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3" w:history="1">
        <w:r w:rsidRPr="005C574E">
          <w:rPr>
            <w:rStyle w:val="Hyperlnk"/>
            <w:noProof/>
          </w:rPr>
          <w:t>Presentation</w:t>
        </w:r>
        <w:r>
          <w:rPr>
            <w:noProof/>
            <w:webHidden/>
          </w:rPr>
          <w:tab/>
        </w:r>
        <w:r>
          <w:rPr>
            <w:noProof/>
            <w:webHidden/>
          </w:rPr>
          <w:fldChar w:fldCharType="begin"/>
        </w:r>
        <w:r>
          <w:rPr>
            <w:noProof/>
            <w:webHidden/>
          </w:rPr>
          <w:instrText xml:space="preserve"> PAGEREF _Toc201935733 \h </w:instrText>
        </w:r>
        <w:r>
          <w:rPr>
            <w:noProof/>
            <w:webHidden/>
          </w:rPr>
        </w:r>
        <w:r>
          <w:rPr>
            <w:noProof/>
            <w:webHidden/>
          </w:rPr>
          <w:fldChar w:fldCharType="separate"/>
        </w:r>
        <w:r w:rsidR="00B730C9">
          <w:rPr>
            <w:noProof/>
            <w:webHidden/>
          </w:rPr>
          <w:t>267</w:t>
        </w:r>
        <w:r>
          <w:rPr>
            <w:noProof/>
            <w:webHidden/>
          </w:rPr>
          <w:fldChar w:fldCharType="end"/>
        </w:r>
      </w:hyperlink>
    </w:p>
    <w:p w14:paraId="4D1E1494" w14:textId="7695F99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4" w:history="1">
        <w:r w:rsidRPr="005C574E">
          <w:rPr>
            <w:rStyle w:val="Hyperlnk"/>
            <w:noProof/>
          </w:rPr>
          <w:t>Noter</w:t>
        </w:r>
        <w:r>
          <w:rPr>
            <w:noProof/>
            <w:webHidden/>
          </w:rPr>
          <w:tab/>
        </w:r>
        <w:r>
          <w:rPr>
            <w:noProof/>
            <w:webHidden/>
          </w:rPr>
          <w:fldChar w:fldCharType="begin"/>
        </w:r>
        <w:r>
          <w:rPr>
            <w:noProof/>
            <w:webHidden/>
          </w:rPr>
          <w:instrText xml:space="preserve"> PAGEREF _Toc201935734 \h </w:instrText>
        </w:r>
        <w:r>
          <w:rPr>
            <w:noProof/>
            <w:webHidden/>
          </w:rPr>
        </w:r>
        <w:r>
          <w:rPr>
            <w:noProof/>
            <w:webHidden/>
          </w:rPr>
          <w:fldChar w:fldCharType="separate"/>
        </w:r>
        <w:r w:rsidR="00B730C9">
          <w:rPr>
            <w:noProof/>
            <w:webHidden/>
          </w:rPr>
          <w:t>268</w:t>
        </w:r>
        <w:r>
          <w:rPr>
            <w:noProof/>
            <w:webHidden/>
          </w:rPr>
          <w:fldChar w:fldCharType="end"/>
        </w:r>
      </w:hyperlink>
    </w:p>
    <w:p w14:paraId="1608447D" w14:textId="117D8B8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5"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_Toc201935735 \h </w:instrText>
        </w:r>
        <w:r>
          <w:rPr>
            <w:noProof/>
            <w:webHidden/>
          </w:rPr>
        </w:r>
        <w:r>
          <w:rPr>
            <w:noProof/>
            <w:webHidden/>
          </w:rPr>
          <w:fldChar w:fldCharType="separate"/>
        </w:r>
        <w:r w:rsidR="00B730C9">
          <w:rPr>
            <w:noProof/>
            <w:webHidden/>
          </w:rPr>
          <w:t>269</w:t>
        </w:r>
        <w:r>
          <w:rPr>
            <w:noProof/>
            <w:webHidden/>
          </w:rPr>
          <w:fldChar w:fldCharType="end"/>
        </w:r>
      </w:hyperlink>
    </w:p>
    <w:p w14:paraId="56383744" w14:textId="4FB67B8D"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36" w:history="1">
        <w:r w:rsidRPr="005C574E">
          <w:rPr>
            <w:rStyle w:val="Hyperlnk"/>
            <w:noProof/>
          </w:rPr>
          <w:t>Kapitel 30 – Effekter av ändrade valutakurser</w:t>
        </w:r>
        <w:r>
          <w:rPr>
            <w:noProof/>
            <w:webHidden/>
          </w:rPr>
          <w:tab/>
        </w:r>
        <w:r>
          <w:rPr>
            <w:noProof/>
            <w:webHidden/>
          </w:rPr>
          <w:fldChar w:fldCharType="begin"/>
        </w:r>
        <w:r>
          <w:rPr>
            <w:noProof/>
            <w:webHidden/>
          </w:rPr>
          <w:instrText xml:space="preserve"> PAGEREF _Toc201935736 \h </w:instrText>
        </w:r>
        <w:r>
          <w:rPr>
            <w:noProof/>
            <w:webHidden/>
          </w:rPr>
        </w:r>
        <w:r>
          <w:rPr>
            <w:noProof/>
            <w:webHidden/>
          </w:rPr>
          <w:fldChar w:fldCharType="separate"/>
        </w:r>
        <w:r w:rsidR="00B730C9">
          <w:rPr>
            <w:noProof/>
            <w:webHidden/>
          </w:rPr>
          <w:t>269</w:t>
        </w:r>
        <w:r>
          <w:rPr>
            <w:noProof/>
            <w:webHidden/>
          </w:rPr>
          <w:fldChar w:fldCharType="end"/>
        </w:r>
      </w:hyperlink>
    </w:p>
    <w:p w14:paraId="45AD0CF6" w14:textId="08C0D6D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_Toc201935737 \h </w:instrText>
        </w:r>
        <w:r>
          <w:rPr>
            <w:noProof/>
            <w:webHidden/>
          </w:rPr>
        </w:r>
        <w:r>
          <w:rPr>
            <w:noProof/>
            <w:webHidden/>
          </w:rPr>
          <w:fldChar w:fldCharType="separate"/>
        </w:r>
        <w:r w:rsidR="00B730C9">
          <w:rPr>
            <w:noProof/>
            <w:webHidden/>
          </w:rPr>
          <w:t>269</w:t>
        </w:r>
        <w:r>
          <w:rPr>
            <w:noProof/>
            <w:webHidden/>
          </w:rPr>
          <w:fldChar w:fldCharType="end"/>
        </w:r>
      </w:hyperlink>
    </w:p>
    <w:p w14:paraId="1AD70A5E" w14:textId="6B70C95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8" w:history="1">
        <w:r w:rsidRPr="005C574E">
          <w:rPr>
            <w:rStyle w:val="Hyperlnk"/>
            <w:noProof/>
          </w:rPr>
          <w:t>Omräkning av poster i utländsk valuta</w:t>
        </w:r>
        <w:r>
          <w:rPr>
            <w:noProof/>
            <w:webHidden/>
          </w:rPr>
          <w:tab/>
        </w:r>
        <w:r>
          <w:rPr>
            <w:noProof/>
            <w:webHidden/>
          </w:rPr>
          <w:fldChar w:fldCharType="begin"/>
        </w:r>
        <w:r>
          <w:rPr>
            <w:noProof/>
            <w:webHidden/>
          </w:rPr>
          <w:instrText xml:space="preserve"> PAGEREF _Toc201935738 \h </w:instrText>
        </w:r>
        <w:r>
          <w:rPr>
            <w:noProof/>
            <w:webHidden/>
          </w:rPr>
        </w:r>
        <w:r>
          <w:rPr>
            <w:noProof/>
            <w:webHidden/>
          </w:rPr>
          <w:fldChar w:fldCharType="separate"/>
        </w:r>
        <w:r w:rsidR="00B730C9">
          <w:rPr>
            <w:noProof/>
            <w:webHidden/>
          </w:rPr>
          <w:t>270</w:t>
        </w:r>
        <w:r>
          <w:rPr>
            <w:noProof/>
            <w:webHidden/>
          </w:rPr>
          <w:fldChar w:fldCharType="end"/>
        </w:r>
      </w:hyperlink>
    </w:p>
    <w:p w14:paraId="46B57930" w14:textId="2632FB84"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39" w:history="1">
        <w:r w:rsidRPr="005C574E">
          <w:rPr>
            <w:rStyle w:val="Hyperlnk"/>
            <w:noProof/>
          </w:rPr>
          <w:t>Nettoinvesteringar i utlandsverksamhet</w:t>
        </w:r>
        <w:r>
          <w:rPr>
            <w:noProof/>
            <w:webHidden/>
          </w:rPr>
          <w:tab/>
        </w:r>
        <w:r>
          <w:rPr>
            <w:noProof/>
            <w:webHidden/>
          </w:rPr>
          <w:fldChar w:fldCharType="begin"/>
        </w:r>
        <w:r>
          <w:rPr>
            <w:noProof/>
            <w:webHidden/>
          </w:rPr>
          <w:instrText xml:space="preserve"> PAGEREF _Toc201935739 \h </w:instrText>
        </w:r>
        <w:r>
          <w:rPr>
            <w:noProof/>
            <w:webHidden/>
          </w:rPr>
        </w:r>
        <w:r>
          <w:rPr>
            <w:noProof/>
            <w:webHidden/>
          </w:rPr>
          <w:fldChar w:fldCharType="separate"/>
        </w:r>
        <w:r w:rsidR="00B730C9">
          <w:rPr>
            <w:noProof/>
            <w:webHidden/>
          </w:rPr>
          <w:t>271</w:t>
        </w:r>
        <w:r>
          <w:rPr>
            <w:noProof/>
            <w:webHidden/>
          </w:rPr>
          <w:fldChar w:fldCharType="end"/>
        </w:r>
      </w:hyperlink>
    </w:p>
    <w:p w14:paraId="3AF6F364" w14:textId="76EEC30C"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0" w:history="1">
        <w:r w:rsidRPr="005C574E">
          <w:rPr>
            <w:rStyle w:val="Hyperlnk"/>
            <w:noProof/>
          </w:rPr>
          <w:t>Omräkning av dotterföretag och utlandsverksamhet</w:t>
        </w:r>
        <w:r>
          <w:rPr>
            <w:noProof/>
            <w:webHidden/>
          </w:rPr>
          <w:tab/>
        </w:r>
        <w:r>
          <w:rPr>
            <w:noProof/>
            <w:webHidden/>
          </w:rPr>
          <w:fldChar w:fldCharType="begin"/>
        </w:r>
        <w:r>
          <w:rPr>
            <w:noProof/>
            <w:webHidden/>
          </w:rPr>
          <w:instrText xml:space="preserve"> PAGEREF _Toc201935740 \h </w:instrText>
        </w:r>
        <w:r>
          <w:rPr>
            <w:noProof/>
            <w:webHidden/>
          </w:rPr>
        </w:r>
        <w:r>
          <w:rPr>
            <w:noProof/>
            <w:webHidden/>
          </w:rPr>
          <w:fldChar w:fldCharType="separate"/>
        </w:r>
        <w:r w:rsidR="00B730C9">
          <w:rPr>
            <w:noProof/>
            <w:webHidden/>
          </w:rPr>
          <w:t>272</w:t>
        </w:r>
        <w:r>
          <w:rPr>
            <w:noProof/>
            <w:webHidden/>
          </w:rPr>
          <w:fldChar w:fldCharType="end"/>
        </w:r>
      </w:hyperlink>
    </w:p>
    <w:p w14:paraId="2EE40BB6" w14:textId="6A06FFF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1" w:history="1">
        <w:r w:rsidRPr="005C574E">
          <w:rPr>
            <w:rStyle w:val="Hyperlnk"/>
            <w:noProof/>
          </w:rPr>
          <w:t>Noter</w:t>
        </w:r>
        <w:r>
          <w:rPr>
            <w:noProof/>
            <w:webHidden/>
          </w:rPr>
          <w:tab/>
        </w:r>
        <w:r>
          <w:rPr>
            <w:noProof/>
            <w:webHidden/>
          </w:rPr>
          <w:fldChar w:fldCharType="begin"/>
        </w:r>
        <w:r>
          <w:rPr>
            <w:noProof/>
            <w:webHidden/>
          </w:rPr>
          <w:instrText xml:space="preserve"> PAGEREF _Toc201935741 \h </w:instrText>
        </w:r>
        <w:r>
          <w:rPr>
            <w:noProof/>
            <w:webHidden/>
          </w:rPr>
        </w:r>
        <w:r>
          <w:rPr>
            <w:noProof/>
            <w:webHidden/>
          </w:rPr>
          <w:fldChar w:fldCharType="separate"/>
        </w:r>
        <w:r w:rsidR="00B730C9">
          <w:rPr>
            <w:noProof/>
            <w:webHidden/>
          </w:rPr>
          <w:t>273</w:t>
        </w:r>
        <w:r>
          <w:rPr>
            <w:noProof/>
            <w:webHidden/>
          </w:rPr>
          <w:fldChar w:fldCharType="end"/>
        </w:r>
      </w:hyperlink>
    </w:p>
    <w:p w14:paraId="7DA20A6C" w14:textId="32B6ACB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2"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_Toc201935742 \h </w:instrText>
        </w:r>
        <w:r>
          <w:rPr>
            <w:noProof/>
            <w:webHidden/>
          </w:rPr>
        </w:r>
        <w:r>
          <w:rPr>
            <w:noProof/>
            <w:webHidden/>
          </w:rPr>
          <w:fldChar w:fldCharType="separate"/>
        </w:r>
        <w:r w:rsidR="00B730C9">
          <w:rPr>
            <w:noProof/>
            <w:webHidden/>
          </w:rPr>
          <w:t>273</w:t>
        </w:r>
        <w:r>
          <w:rPr>
            <w:noProof/>
            <w:webHidden/>
          </w:rPr>
          <w:fldChar w:fldCharType="end"/>
        </w:r>
      </w:hyperlink>
    </w:p>
    <w:p w14:paraId="4C76D21C" w14:textId="0EBED508"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43" w:history="1">
        <w:r w:rsidRPr="005C574E">
          <w:rPr>
            <w:rStyle w:val="Hyperlnk"/>
            <w:noProof/>
          </w:rPr>
          <w:t>Kapitel 31 – Höginflationsländer</w:t>
        </w:r>
        <w:r>
          <w:rPr>
            <w:noProof/>
            <w:webHidden/>
          </w:rPr>
          <w:tab/>
        </w:r>
        <w:r>
          <w:rPr>
            <w:noProof/>
            <w:webHidden/>
          </w:rPr>
          <w:fldChar w:fldCharType="begin"/>
        </w:r>
        <w:r>
          <w:rPr>
            <w:noProof/>
            <w:webHidden/>
          </w:rPr>
          <w:instrText xml:space="preserve"> PAGEREF _Toc201935743 \h </w:instrText>
        </w:r>
        <w:r>
          <w:rPr>
            <w:noProof/>
            <w:webHidden/>
          </w:rPr>
        </w:r>
        <w:r>
          <w:rPr>
            <w:noProof/>
            <w:webHidden/>
          </w:rPr>
          <w:fldChar w:fldCharType="separate"/>
        </w:r>
        <w:r w:rsidR="00B730C9">
          <w:rPr>
            <w:noProof/>
            <w:webHidden/>
          </w:rPr>
          <w:t>274</w:t>
        </w:r>
        <w:r>
          <w:rPr>
            <w:noProof/>
            <w:webHidden/>
          </w:rPr>
          <w:fldChar w:fldCharType="end"/>
        </w:r>
      </w:hyperlink>
    </w:p>
    <w:p w14:paraId="05676633" w14:textId="4337C9AD"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44" w:history="1">
        <w:r w:rsidRPr="005C574E">
          <w:rPr>
            <w:rStyle w:val="Hyperlnk"/>
            <w:noProof/>
          </w:rPr>
          <w:t>Kapitel 32 – Händelser efter balansdagen</w:t>
        </w:r>
        <w:r>
          <w:rPr>
            <w:noProof/>
            <w:webHidden/>
          </w:rPr>
          <w:tab/>
        </w:r>
        <w:r>
          <w:rPr>
            <w:noProof/>
            <w:webHidden/>
          </w:rPr>
          <w:fldChar w:fldCharType="begin"/>
        </w:r>
        <w:r>
          <w:rPr>
            <w:noProof/>
            <w:webHidden/>
          </w:rPr>
          <w:instrText xml:space="preserve"> PAGEREF _Toc201935744 \h </w:instrText>
        </w:r>
        <w:r>
          <w:rPr>
            <w:noProof/>
            <w:webHidden/>
          </w:rPr>
        </w:r>
        <w:r>
          <w:rPr>
            <w:noProof/>
            <w:webHidden/>
          </w:rPr>
          <w:fldChar w:fldCharType="separate"/>
        </w:r>
        <w:r w:rsidR="00B730C9">
          <w:rPr>
            <w:noProof/>
            <w:webHidden/>
          </w:rPr>
          <w:t>274</w:t>
        </w:r>
        <w:r>
          <w:rPr>
            <w:noProof/>
            <w:webHidden/>
          </w:rPr>
          <w:fldChar w:fldCharType="end"/>
        </w:r>
      </w:hyperlink>
    </w:p>
    <w:p w14:paraId="6AC866D3" w14:textId="1B5665D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5"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_Toc201935745 \h </w:instrText>
        </w:r>
        <w:r>
          <w:rPr>
            <w:noProof/>
            <w:webHidden/>
          </w:rPr>
        </w:r>
        <w:r>
          <w:rPr>
            <w:noProof/>
            <w:webHidden/>
          </w:rPr>
          <w:fldChar w:fldCharType="separate"/>
        </w:r>
        <w:r w:rsidR="00B730C9">
          <w:rPr>
            <w:noProof/>
            <w:webHidden/>
          </w:rPr>
          <w:t>274</w:t>
        </w:r>
        <w:r>
          <w:rPr>
            <w:noProof/>
            <w:webHidden/>
          </w:rPr>
          <w:fldChar w:fldCharType="end"/>
        </w:r>
      </w:hyperlink>
    </w:p>
    <w:p w14:paraId="251DA49D" w14:textId="010C85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6" w:history="1">
        <w:r w:rsidRPr="005C574E">
          <w:rPr>
            <w:rStyle w:val="Hyperlnk"/>
            <w:noProof/>
          </w:rPr>
          <w:t>Redovisning</w:t>
        </w:r>
        <w:r>
          <w:rPr>
            <w:noProof/>
            <w:webHidden/>
          </w:rPr>
          <w:tab/>
        </w:r>
        <w:r>
          <w:rPr>
            <w:noProof/>
            <w:webHidden/>
          </w:rPr>
          <w:fldChar w:fldCharType="begin"/>
        </w:r>
        <w:r>
          <w:rPr>
            <w:noProof/>
            <w:webHidden/>
          </w:rPr>
          <w:instrText xml:space="preserve"> PAGEREF _Toc201935746 \h </w:instrText>
        </w:r>
        <w:r>
          <w:rPr>
            <w:noProof/>
            <w:webHidden/>
          </w:rPr>
        </w:r>
        <w:r>
          <w:rPr>
            <w:noProof/>
            <w:webHidden/>
          </w:rPr>
          <w:fldChar w:fldCharType="separate"/>
        </w:r>
        <w:r w:rsidR="00B730C9">
          <w:rPr>
            <w:noProof/>
            <w:webHidden/>
          </w:rPr>
          <w:t>274</w:t>
        </w:r>
        <w:r>
          <w:rPr>
            <w:noProof/>
            <w:webHidden/>
          </w:rPr>
          <w:fldChar w:fldCharType="end"/>
        </w:r>
      </w:hyperlink>
    </w:p>
    <w:p w14:paraId="7D40ED87" w14:textId="76758EC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7" w:history="1">
        <w:r w:rsidRPr="005C574E">
          <w:rPr>
            <w:rStyle w:val="Hyperlnk"/>
            <w:noProof/>
          </w:rPr>
          <w:t>Noter</w:t>
        </w:r>
        <w:r>
          <w:rPr>
            <w:noProof/>
            <w:webHidden/>
          </w:rPr>
          <w:tab/>
        </w:r>
        <w:r>
          <w:rPr>
            <w:noProof/>
            <w:webHidden/>
          </w:rPr>
          <w:fldChar w:fldCharType="begin"/>
        </w:r>
        <w:r>
          <w:rPr>
            <w:noProof/>
            <w:webHidden/>
          </w:rPr>
          <w:instrText xml:space="preserve"> PAGEREF _Toc201935747 \h </w:instrText>
        </w:r>
        <w:r>
          <w:rPr>
            <w:noProof/>
            <w:webHidden/>
          </w:rPr>
        </w:r>
        <w:r>
          <w:rPr>
            <w:noProof/>
            <w:webHidden/>
          </w:rPr>
          <w:fldChar w:fldCharType="separate"/>
        </w:r>
        <w:r w:rsidR="00B730C9">
          <w:rPr>
            <w:noProof/>
            <w:webHidden/>
          </w:rPr>
          <w:t>276</w:t>
        </w:r>
        <w:r>
          <w:rPr>
            <w:noProof/>
            <w:webHidden/>
          </w:rPr>
          <w:fldChar w:fldCharType="end"/>
        </w:r>
      </w:hyperlink>
    </w:p>
    <w:p w14:paraId="3EE553B9" w14:textId="6C17FE5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48" w:history="1">
        <w:r w:rsidRPr="005C574E">
          <w:rPr>
            <w:rStyle w:val="Hyperlnk"/>
            <w:noProof/>
          </w:rPr>
          <w:t>Kapitel 33 – Noter om närstående</w:t>
        </w:r>
        <w:r>
          <w:rPr>
            <w:noProof/>
            <w:webHidden/>
          </w:rPr>
          <w:tab/>
        </w:r>
        <w:r>
          <w:rPr>
            <w:noProof/>
            <w:webHidden/>
          </w:rPr>
          <w:fldChar w:fldCharType="begin"/>
        </w:r>
        <w:r>
          <w:rPr>
            <w:noProof/>
            <w:webHidden/>
          </w:rPr>
          <w:instrText xml:space="preserve"> PAGEREF _Toc201935748 \h </w:instrText>
        </w:r>
        <w:r>
          <w:rPr>
            <w:noProof/>
            <w:webHidden/>
          </w:rPr>
        </w:r>
        <w:r>
          <w:rPr>
            <w:noProof/>
            <w:webHidden/>
          </w:rPr>
          <w:fldChar w:fldCharType="separate"/>
        </w:r>
        <w:r w:rsidR="00B730C9">
          <w:rPr>
            <w:noProof/>
            <w:webHidden/>
          </w:rPr>
          <w:t>277</w:t>
        </w:r>
        <w:r>
          <w:rPr>
            <w:noProof/>
            <w:webHidden/>
          </w:rPr>
          <w:fldChar w:fldCharType="end"/>
        </w:r>
      </w:hyperlink>
    </w:p>
    <w:p w14:paraId="7EC9A776" w14:textId="79BB98B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49"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_Toc201935749 \h </w:instrText>
        </w:r>
        <w:r>
          <w:rPr>
            <w:noProof/>
            <w:webHidden/>
          </w:rPr>
        </w:r>
        <w:r>
          <w:rPr>
            <w:noProof/>
            <w:webHidden/>
          </w:rPr>
          <w:fldChar w:fldCharType="separate"/>
        </w:r>
        <w:r w:rsidR="00B730C9">
          <w:rPr>
            <w:noProof/>
            <w:webHidden/>
          </w:rPr>
          <w:t>277</w:t>
        </w:r>
        <w:r>
          <w:rPr>
            <w:noProof/>
            <w:webHidden/>
          </w:rPr>
          <w:fldChar w:fldCharType="end"/>
        </w:r>
      </w:hyperlink>
    </w:p>
    <w:p w14:paraId="192A501B" w14:textId="5D43AF8F"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0" w:history="1">
        <w:r w:rsidRPr="005C574E">
          <w:rPr>
            <w:rStyle w:val="Hyperlnk"/>
            <w:noProof/>
          </w:rPr>
          <w:t>Ställda säkerheter, garantiåtaganden och andra ekonomiska åtaganden</w:t>
        </w:r>
        <w:r>
          <w:rPr>
            <w:noProof/>
            <w:webHidden/>
          </w:rPr>
          <w:tab/>
        </w:r>
        <w:r>
          <w:rPr>
            <w:noProof/>
            <w:webHidden/>
          </w:rPr>
          <w:fldChar w:fldCharType="begin"/>
        </w:r>
        <w:r>
          <w:rPr>
            <w:noProof/>
            <w:webHidden/>
          </w:rPr>
          <w:instrText xml:space="preserve"> PAGEREF _Toc201935750 \h </w:instrText>
        </w:r>
        <w:r>
          <w:rPr>
            <w:noProof/>
            <w:webHidden/>
          </w:rPr>
        </w:r>
        <w:r>
          <w:rPr>
            <w:noProof/>
            <w:webHidden/>
          </w:rPr>
          <w:fldChar w:fldCharType="separate"/>
        </w:r>
        <w:r w:rsidR="00B730C9">
          <w:rPr>
            <w:noProof/>
            <w:webHidden/>
          </w:rPr>
          <w:t>278</w:t>
        </w:r>
        <w:r>
          <w:rPr>
            <w:noProof/>
            <w:webHidden/>
          </w:rPr>
          <w:fldChar w:fldCharType="end"/>
        </w:r>
      </w:hyperlink>
    </w:p>
    <w:p w14:paraId="074FE791" w14:textId="462A644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1" w:history="1">
        <w:r w:rsidRPr="005C574E">
          <w:rPr>
            <w:rStyle w:val="Hyperlnk"/>
            <w:noProof/>
          </w:rPr>
          <w:t>Lån till ledande befattningshavare</w:t>
        </w:r>
        <w:r>
          <w:rPr>
            <w:noProof/>
            <w:webHidden/>
          </w:rPr>
          <w:tab/>
        </w:r>
        <w:r>
          <w:rPr>
            <w:noProof/>
            <w:webHidden/>
          </w:rPr>
          <w:fldChar w:fldCharType="begin"/>
        </w:r>
        <w:r>
          <w:rPr>
            <w:noProof/>
            <w:webHidden/>
          </w:rPr>
          <w:instrText xml:space="preserve"> PAGEREF _Toc201935751 \h </w:instrText>
        </w:r>
        <w:r>
          <w:rPr>
            <w:noProof/>
            <w:webHidden/>
          </w:rPr>
        </w:r>
        <w:r>
          <w:rPr>
            <w:noProof/>
            <w:webHidden/>
          </w:rPr>
          <w:fldChar w:fldCharType="separate"/>
        </w:r>
        <w:r w:rsidR="00B730C9">
          <w:rPr>
            <w:noProof/>
            <w:webHidden/>
          </w:rPr>
          <w:t>278</w:t>
        </w:r>
        <w:r>
          <w:rPr>
            <w:noProof/>
            <w:webHidden/>
          </w:rPr>
          <w:fldChar w:fldCharType="end"/>
        </w:r>
      </w:hyperlink>
    </w:p>
    <w:p w14:paraId="1F734B4B" w14:textId="7845B1A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2" w:history="1">
        <w:r w:rsidRPr="005C574E">
          <w:rPr>
            <w:rStyle w:val="Hyperlnk"/>
            <w:noProof/>
          </w:rPr>
          <w:t>Transaktioner med närstående</w:t>
        </w:r>
        <w:r>
          <w:rPr>
            <w:noProof/>
            <w:webHidden/>
          </w:rPr>
          <w:tab/>
        </w:r>
        <w:r>
          <w:rPr>
            <w:noProof/>
            <w:webHidden/>
          </w:rPr>
          <w:fldChar w:fldCharType="begin"/>
        </w:r>
        <w:r>
          <w:rPr>
            <w:noProof/>
            <w:webHidden/>
          </w:rPr>
          <w:instrText xml:space="preserve"> PAGEREF _Toc201935752 \h </w:instrText>
        </w:r>
        <w:r>
          <w:rPr>
            <w:noProof/>
            <w:webHidden/>
          </w:rPr>
        </w:r>
        <w:r>
          <w:rPr>
            <w:noProof/>
            <w:webHidden/>
          </w:rPr>
          <w:fldChar w:fldCharType="separate"/>
        </w:r>
        <w:r w:rsidR="00B730C9">
          <w:rPr>
            <w:noProof/>
            <w:webHidden/>
          </w:rPr>
          <w:t>279</w:t>
        </w:r>
        <w:r>
          <w:rPr>
            <w:noProof/>
            <w:webHidden/>
          </w:rPr>
          <w:fldChar w:fldCharType="end"/>
        </w:r>
      </w:hyperlink>
    </w:p>
    <w:p w14:paraId="251C36C4" w14:textId="4F1891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3"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_Toc201935753 \h </w:instrText>
        </w:r>
        <w:r>
          <w:rPr>
            <w:noProof/>
            <w:webHidden/>
          </w:rPr>
        </w:r>
        <w:r>
          <w:rPr>
            <w:noProof/>
            <w:webHidden/>
          </w:rPr>
          <w:fldChar w:fldCharType="separate"/>
        </w:r>
        <w:r w:rsidR="00B730C9">
          <w:rPr>
            <w:noProof/>
            <w:webHidden/>
          </w:rPr>
          <w:t>280</w:t>
        </w:r>
        <w:r>
          <w:rPr>
            <w:noProof/>
            <w:webHidden/>
          </w:rPr>
          <w:fldChar w:fldCharType="end"/>
        </w:r>
      </w:hyperlink>
    </w:p>
    <w:p w14:paraId="466DD1B9" w14:textId="73748A1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54" w:history="1">
        <w:r w:rsidRPr="005C574E">
          <w:rPr>
            <w:rStyle w:val="Hyperlnk"/>
            <w:noProof/>
          </w:rPr>
          <w:t>Kapitel 34 – Jord- och skogsbruksverksamhet samt utvinning av mineraltillgångar</w:t>
        </w:r>
        <w:r>
          <w:rPr>
            <w:noProof/>
            <w:webHidden/>
          </w:rPr>
          <w:tab/>
        </w:r>
        <w:r>
          <w:rPr>
            <w:noProof/>
            <w:webHidden/>
          </w:rPr>
          <w:fldChar w:fldCharType="begin"/>
        </w:r>
        <w:r>
          <w:rPr>
            <w:noProof/>
            <w:webHidden/>
          </w:rPr>
          <w:instrText xml:space="preserve"> PAGEREF _Toc201935754 \h </w:instrText>
        </w:r>
        <w:r>
          <w:rPr>
            <w:noProof/>
            <w:webHidden/>
          </w:rPr>
        </w:r>
        <w:r>
          <w:rPr>
            <w:noProof/>
            <w:webHidden/>
          </w:rPr>
          <w:fldChar w:fldCharType="separate"/>
        </w:r>
        <w:r w:rsidR="00B730C9">
          <w:rPr>
            <w:noProof/>
            <w:webHidden/>
          </w:rPr>
          <w:t>281</w:t>
        </w:r>
        <w:r>
          <w:rPr>
            <w:noProof/>
            <w:webHidden/>
          </w:rPr>
          <w:fldChar w:fldCharType="end"/>
        </w:r>
      </w:hyperlink>
    </w:p>
    <w:p w14:paraId="7E137BD9" w14:textId="456CE1B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5"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_Toc201935755 \h </w:instrText>
        </w:r>
        <w:r>
          <w:rPr>
            <w:noProof/>
            <w:webHidden/>
          </w:rPr>
        </w:r>
        <w:r>
          <w:rPr>
            <w:noProof/>
            <w:webHidden/>
          </w:rPr>
          <w:fldChar w:fldCharType="separate"/>
        </w:r>
        <w:r w:rsidR="00B730C9">
          <w:rPr>
            <w:noProof/>
            <w:webHidden/>
          </w:rPr>
          <w:t>281</w:t>
        </w:r>
        <w:r>
          <w:rPr>
            <w:noProof/>
            <w:webHidden/>
          </w:rPr>
          <w:fldChar w:fldCharType="end"/>
        </w:r>
      </w:hyperlink>
    </w:p>
    <w:p w14:paraId="4C832546" w14:textId="3FCFA81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6" w:history="1">
        <w:r w:rsidRPr="005C574E">
          <w:rPr>
            <w:rStyle w:val="Hyperlnk"/>
            <w:noProof/>
          </w:rPr>
          <w:t>Redovisning</w:t>
        </w:r>
        <w:r>
          <w:rPr>
            <w:noProof/>
            <w:webHidden/>
          </w:rPr>
          <w:tab/>
        </w:r>
        <w:r>
          <w:rPr>
            <w:noProof/>
            <w:webHidden/>
          </w:rPr>
          <w:fldChar w:fldCharType="begin"/>
        </w:r>
        <w:r>
          <w:rPr>
            <w:noProof/>
            <w:webHidden/>
          </w:rPr>
          <w:instrText xml:space="preserve"> PAGEREF _Toc201935756 \h </w:instrText>
        </w:r>
        <w:r>
          <w:rPr>
            <w:noProof/>
            <w:webHidden/>
          </w:rPr>
        </w:r>
        <w:r>
          <w:rPr>
            <w:noProof/>
            <w:webHidden/>
          </w:rPr>
          <w:fldChar w:fldCharType="separate"/>
        </w:r>
        <w:r w:rsidR="00B730C9">
          <w:rPr>
            <w:noProof/>
            <w:webHidden/>
          </w:rPr>
          <w:t>282</w:t>
        </w:r>
        <w:r>
          <w:rPr>
            <w:noProof/>
            <w:webHidden/>
          </w:rPr>
          <w:fldChar w:fldCharType="end"/>
        </w:r>
      </w:hyperlink>
    </w:p>
    <w:p w14:paraId="5E39C891" w14:textId="3A55135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57" w:history="1">
        <w:r w:rsidRPr="005C574E">
          <w:rPr>
            <w:rStyle w:val="Hyperlnk"/>
            <w:noProof/>
          </w:rPr>
          <w:t>Kapitel 35 – Första gången detta allmänna råd tillämpas</w:t>
        </w:r>
        <w:r>
          <w:rPr>
            <w:noProof/>
            <w:webHidden/>
          </w:rPr>
          <w:tab/>
        </w:r>
        <w:r>
          <w:rPr>
            <w:noProof/>
            <w:webHidden/>
          </w:rPr>
          <w:fldChar w:fldCharType="begin"/>
        </w:r>
        <w:r>
          <w:rPr>
            <w:noProof/>
            <w:webHidden/>
          </w:rPr>
          <w:instrText xml:space="preserve"> PAGEREF _Toc201935757 \h </w:instrText>
        </w:r>
        <w:r>
          <w:rPr>
            <w:noProof/>
            <w:webHidden/>
          </w:rPr>
        </w:r>
        <w:r>
          <w:rPr>
            <w:noProof/>
            <w:webHidden/>
          </w:rPr>
          <w:fldChar w:fldCharType="separate"/>
        </w:r>
        <w:r w:rsidR="00B730C9">
          <w:rPr>
            <w:noProof/>
            <w:webHidden/>
          </w:rPr>
          <w:t>282</w:t>
        </w:r>
        <w:r>
          <w:rPr>
            <w:noProof/>
            <w:webHidden/>
          </w:rPr>
          <w:fldChar w:fldCharType="end"/>
        </w:r>
      </w:hyperlink>
    </w:p>
    <w:p w14:paraId="69D05038" w14:textId="6C3DC9B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8" w:history="1">
        <w:r w:rsidRPr="005C574E">
          <w:rPr>
            <w:rStyle w:val="Hyperlnk"/>
            <w:noProof/>
          </w:rPr>
          <w:t>Tillämpning</w:t>
        </w:r>
        <w:r>
          <w:rPr>
            <w:noProof/>
            <w:webHidden/>
          </w:rPr>
          <w:tab/>
        </w:r>
        <w:r>
          <w:rPr>
            <w:noProof/>
            <w:webHidden/>
          </w:rPr>
          <w:fldChar w:fldCharType="begin"/>
        </w:r>
        <w:r>
          <w:rPr>
            <w:noProof/>
            <w:webHidden/>
          </w:rPr>
          <w:instrText xml:space="preserve"> PAGEREF _Toc201935758 \h </w:instrText>
        </w:r>
        <w:r>
          <w:rPr>
            <w:noProof/>
            <w:webHidden/>
          </w:rPr>
        </w:r>
        <w:r>
          <w:rPr>
            <w:noProof/>
            <w:webHidden/>
          </w:rPr>
          <w:fldChar w:fldCharType="separate"/>
        </w:r>
        <w:r w:rsidR="00B730C9">
          <w:rPr>
            <w:noProof/>
            <w:webHidden/>
          </w:rPr>
          <w:t>282</w:t>
        </w:r>
        <w:r>
          <w:rPr>
            <w:noProof/>
            <w:webHidden/>
          </w:rPr>
          <w:fldChar w:fldCharType="end"/>
        </w:r>
      </w:hyperlink>
    </w:p>
    <w:p w14:paraId="77A2639C" w14:textId="415F6E3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59" w:history="1">
        <w:r w:rsidRPr="005C574E">
          <w:rPr>
            <w:rStyle w:val="Hyperlnk"/>
            <w:noProof/>
          </w:rPr>
          <w:t>Jämförelsetal</w:t>
        </w:r>
        <w:r>
          <w:rPr>
            <w:noProof/>
            <w:webHidden/>
          </w:rPr>
          <w:tab/>
        </w:r>
        <w:r>
          <w:rPr>
            <w:noProof/>
            <w:webHidden/>
          </w:rPr>
          <w:fldChar w:fldCharType="begin"/>
        </w:r>
        <w:r>
          <w:rPr>
            <w:noProof/>
            <w:webHidden/>
          </w:rPr>
          <w:instrText xml:space="preserve"> PAGEREF _Toc201935759 \h </w:instrText>
        </w:r>
        <w:r>
          <w:rPr>
            <w:noProof/>
            <w:webHidden/>
          </w:rPr>
        </w:r>
        <w:r>
          <w:rPr>
            <w:noProof/>
            <w:webHidden/>
          </w:rPr>
          <w:fldChar w:fldCharType="separate"/>
        </w:r>
        <w:r w:rsidR="00B730C9">
          <w:rPr>
            <w:noProof/>
            <w:webHidden/>
          </w:rPr>
          <w:t>283</w:t>
        </w:r>
        <w:r>
          <w:rPr>
            <w:noProof/>
            <w:webHidden/>
          </w:rPr>
          <w:fldChar w:fldCharType="end"/>
        </w:r>
      </w:hyperlink>
    </w:p>
    <w:p w14:paraId="2BD44DC3" w14:textId="5D18DBD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0" w:history="1">
        <w:r w:rsidRPr="005C574E">
          <w:rPr>
            <w:rStyle w:val="Hyperlnk"/>
            <w:noProof/>
          </w:rPr>
          <w:t>Ingångsbalansräkning</w:t>
        </w:r>
        <w:r>
          <w:rPr>
            <w:noProof/>
            <w:webHidden/>
          </w:rPr>
          <w:tab/>
        </w:r>
        <w:r>
          <w:rPr>
            <w:noProof/>
            <w:webHidden/>
          </w:rPr>
          <w:fldChar w:fldCharType="begin"/>
        </w:r>
        <w:r>
          <w:rPr>
            <w:noProof/>
            <w:webHidden/>
          </w:rPr>
          <w:instrText xml:space="preserve"> PAGEREF _Toc201935760 \h </w:instrText>
        </w:r>
        <w:r>
          <w:rPr>
            <w:noProof/>
            <w:webHidden/>
          </w:rPr>
        </w:r>
        <w:r>
          <w:rPr>
            <w:noProof/>
            <w:webHidden/>
          </w:rPr>
          <w:fldChar w:fldCharType="separate"/>
        </w:r>
        <w:r w:rsidR="00B730C9">
          <w:rPr>
            <w:noProof/>
            <w:webHidden/>
          </w:rPr>
          <w:t>283</w:t>
        </w:r>
        <w:r>
          <w:rPr>
            <w:noProof/>
            <w:webHidden/>
          </w:rPr>
          <w:fldChar w:fldCharType="end"/>
        </w:r>
      </w:hyperlink>
    </w:p>
    <w:p w14:paraId="0AB7EF82" w14:textId="1F10F32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1" w:history="1">
        <w:r w:rsidRPr="005C574E">
          <w:rPr>
            <w:rStyle w:val="Hyperlnk"/>
            <w:noProof/>
          </w:rPr>
          <w:t>Noter</w:t>
        </w:r>
        <w:r>
          <w:rPr>
            <w:noProof/>
            <w:webHidden/>
          </w:rPr>
          <w:tab/>
        </w:r>
        <w:r>
          <w:rPr>
            <w:noProof/>
            <w:webHidden/>
          </w:rPr>
          <w:fldChar w:fldCharType="begin"/>
        </w:r>
        <w:r>
          <w:rPr>
            <w:noProof/>
            <w:webHidden/>
          </w:rPr>
          <w:instrText xml:space="preserve"> PAGEREF _Toc201935761 \h </w:instrText>
        </w:r>
        <w:r>
          <w:rPr>
            <w:noProof/>
            <w:webHidden/>
          </w:rPr>
        </w:r>
        <w:r>
          <w:rPr>
            <w:noProof/>
            <w:webHidden/>
          </w:rPr>
          <w:fldChar w:fldCharType="separate"/>
        </w:r>
        <w:r w:rsidR="00B730C9">
          <w:rPr>
            <w:noProof/>
            <w:webHidden/>
          </w:rPr>
          <w:t>288</w:t>
        </w:r>
        <w:r>
          <w:rPr>
            <w:noProof/>
            <w:webHidden/>
          </w:rPr>
          <w:fldChar w:fldCharType="end"/>
        </w:r>
      </w:hyperlink>
    </w:p>
    <w:p w14:paraId="4D6C1482" w14:textId="53E7C9C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2"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_Toc201935762 \h </w:instrText>
        </w:r>
        <w:r>
          <w:rPr>
            <w:noProof/>
            <w:webHidden/>
          </w:rPr>
        </w:r>
        <w:r>
          <w:rPr>
            <w:noProof/>
            <w:webHidden/>
          </w:rPr>
          <w:fldChar w:fldCharType="separate"/>
        </w:r>
        <w:r w:rsidR="00B730C9">
          <w:rPr>
            <w:noProof/>
            <w:webHidden/>
          </w:rPr>
          <w:t>289</w:t>
        </w:r>
        <w:r>
          <w:rPr>
            <w:noProof/>
            <w:webHidden/>
          </w:rPr>
          <w:fldChar w:fldCharType="end"/>
        </w:r>
      </w:hyperlink>
    </w:p>
    <w:p w14:paraId="465BA79A" w14:textId="6D49555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63" w:history="1">
        <w:r w:rsidRPr="005C574E">
          <w:rPr>
            <w:rStyle w:val="Hyperlnk"/>
            <w:noProof/>
          </w:rPr>
          <w:t>Kapitel 36 – Särskilda regler för stiftelser och företag som drivs under stiftelseliknande former</w:t>
        </w:r>
        <w:r>
          <w:rPr>
            <w:noProof/>
            <w:webHidden/>
          </w:rPr>
          <w:tab/>
        </w:r>
        <w:r>
          <w:rPr>
            <w:noProof/>
            <w:webHidden/>
          </w:rPr>
          <w:fldChar w:fldCharType="begin"/>
        </w:r>
        <w:r>
          <w:rPr>
            <w:noProof/>
            <w:webHidden/>
          </w:rPr>
          <w:instrText xml:space="preserve"> PAGEREF _Toc201935763 \h </w:instrText>
        </w:r>
        <w:r>
          <w:rPr>
            <w:noProof/>
            <w:webHidden/>
          </w:rPr>
        </w:r>
        <w:r>
          <w:rPr>
            <w:noProof/>
            <w:webHidden/>
          </w:rPr>
          <w:fldChar w:fldCharType="separate"/>
        </w:r>
        <w:r w:rsidR="00B730C9">
          <w:rPr>
            <w:noProof/>
            <w:webHidden/>
          </w:rPr>
          <w:t>289</w:t>
        </w:r>
        <w:r>
          <w:rPr>
            <w:noProof/>
            <w:webHidden/>
          </w:rPr>
          <w:fldChar w:fldCharType="end"/>
        </w:r>
      </w:hyperlink>
    </w:p>
    <w:p w14:paraId="453999C2" w14:textId="02E8B30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4"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_Toc201935764 \h </w:instrText>
        </w:r>
        <w:r>
          <w:rPr>
            <w:noProof/>
            <w:webHidden/>
          </w:rPr>
        </w:r>
        <w:r>
          <w:rPr>
            <w:noProof/>
            <w:webHidden/>
          </w:rPr>
          <w:fldChar w:fldCharType="separate"/>
        </w:r>
        <w:r w:rsidR="00B730C9">
          <w:rPr>
            <w:noProof/>
            <w:webHidden/>
          </w:rPr>
          <w:t>289</w:t>
        </w:r>
        <w:r>
          <w:rPr>
            <w:noProof/>
            <w:webHidden/>
          </w:rPr>
          <w:fldChar w:fldCharType="end"/>
        </w:r>
      </w:hyperlink>
    </w:p>
    <w:p w14:paraId="4DCC8702" w14:textId="456AF52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5" w:history="1">
        <w:r w:rsidRPr="005C574E">
          <w:rPr>
            <w:rStyle w:val="Hyperlnk"/>
            <w:noProof/>
          </w:rPr>
          <w:t>Förvaltningsberättelse</w:t>
        </w:r>
        <w:r>
          <w:rPr>
            <w:noProof/>
            <w:webHidden/>
          </w:rPr>
          <w:tab/>
        </w:r>
        <w:r>
          <w:rPr>
            <w:noProof/>
            <w:webHidden/>
          </w:rPr>
          <w:fldChar w:fldCharType="begin"/>
        </w:r>
        <w:r>
          <w:rPr>
            <w:noProof/>
            <w:webHidden/>
          </w:rPr>
          <w:instrText xml:space="preserve"> PAGEREF _Toc201935765 \h </w:instrText>
        </w:r>
        <w:r>
          <w:rPr>
            <w:noProof/>
            <w:webHidden/>
          </w:rPr>
        </w:r>
        <w:r>
          <w:rPr>
            <w:noProof/>
            <w:webHidden/>
          </w:rPr>
          <w:fldChar w:fldCharType="separate"/>
        </w:r>
        <w:r w:rsidR="00B730C9">
          <w:rPr>
            <w:noProof/>
            <w:webHidden/>
          </w:rPr>
          <w:t>289</w:t>
        </w:r>
        <w:r>
          <w:rPr>
            <w:noProof/>
            <w:webHidden/>
          </w:rPr>
          <w:fldChar w:fldCharType="end"/>
        </w:r>
      </w:hyperlink>
    </w:p>
    <w:p w14:paraId="3A644845" w14:textId="4ADEAE6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6" w:history="1">
        <w:r w:rsidRPr="005C574E">
          <w:rPr>
            <w:rStyle w:val="Hyperlnk"/>
            <w:noProof/>
          </w:rPr>
          <w:t>Balansräkning</w:t>
        </w:r>
        <w:r>
          <w:rPr>
            <w:noProof/>
            <w:webHidden/>
          </w:rPr>
          <w:tab/>
        </w:r>
        <w:r>
          <w:rPr>
            <w:noProof/>
            <w:webHidden/>
          </w:rPr>
          <w:fldChar w:fldCharType="begin"/>
        </w:r>
        <w:r>
          <w:rPr>
            <w:noProof/>
            <w:webHidden/>
          </w:rPr>
          <w:instrText xml:space="preserve"> PAGEREF _Toc201935766 \h </w:instrText>
        </w:r>
        <w:r>
          <w:rPr>
            <w:noProof/>
            <w:webHidden/>
          </w:rPr>
        </w:r>
        <w:r>
          <w:rPr>
            <w:noProof/>
            <w:webHidden/>
          </w:rPr>
          <w:fldChar w:fldCharType="separate"/>
        </w:r>
        <w:r w:rsidR="00B730C9">
          <w:rPr>
            <w:noProof/>
            <w:webHidden/>
          </w:rPr>
          <w:t>290</w:t>
        </w:r>
        <w:r>
          <w:rPr>
            <w:noProof/>
            <w:webHidden/>
          </w:rPr>
          <w:fldChar w:fldCharType="end"/>
        </w:r>
      </w:hyperlink>
    </w:p>
    <w:p w14:paraId="3435522A" w14:textId="153C3B27"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7" w:history="1">
        <w:r w:rsidRPr="005C574E">
          <w:rPr>
            <w:rStyle w:val="Hyperlnk"/>
            <w:noProof/>
          </w:rPr>
          <w:t>Resultaträkning</w:t>
        </w:r>
        <w:r>
          <w:rPr>
            <w:noProof/>
            <w:webHidden/>
          </w:rPr>
          <w:tab/>
        </w:r>
        <w:r>
          <w:rPr>
            <w:noProof/>
            <w:webHidden/>
          </w:rPr>
          <w:fldChar w:fldCharType="begin"/>
        </w:r>
        <w:r>
          <w:rPr>
            <w:noProof/>
            <w:webHidden/>
          </w:rPr>
          <w:instrText xml:space="preserve"> PAGEREF _Toc201935767 \h </w:instrText>
        </w:r>
        <w:r>
          <w:rPr>
            <w:noProof/>
            <w:webHidden/>
          </w:rPr>
        </w:r>
        <w:r>
          <w:rPr>
            <w:noProof/>
            <w:webHidden/>
          </w:rPr>
          <w:fldChar w:fldCharType="separate"/>
        </w:r>
        <w:r w:rsidR="00B730C9">
          <w:rPr>
            <w:noProof/>
            <w:webHidden/>
          </w:rPr>
          <w:t>290</w:t>
        </w:r>
        <w:r>
          <w:rPr>
            <w:noProof/>
            <w:webHidden/>
          </w:rPr>
          <w:fldChar w:fldCharType="end"/>
        </w:r>
      </w:hyperlink>
    </w:p>
    <w:p w14:paraId="7C9DD997" w14:textId="4F1733C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8" w:history="1">
        <w:r w:rsidRPr="005C574E">
          <w:rPr>
            <w:rStyle w:val="Hyperlnk"/>
            <w:noProof/>
          </w:rPr>
          <w:t>Förändring i eget kapital</w:t>
        </w:r>
        <w:r>
          <w:rPr>
            <w:noProof/>
            <w:webHidden/>
          </w:rPr>
          <w:tab/>
        </w:r>
        <w:r>
          <w:rPr>
            <w:noProof/>
            <w:webHidden/>
          </w:rPr>
          <w:fldChar w:fldCharType="begin"/>
        </w:r>
        <w:r>
          <w:rPr>
            <w:noProof/>
            <w:webHidden/>
          </w:rPr>
          <w:instrText xml:space="preserve"> PAGEREF _Toc201935768 \h </w:instrText>
        </w:r>
        <w:r>
          <w:rPr>
            <w:noProof/>
            <w:webHidden/>
          </w:rPr>
        </w:r>
        <w:r>
          <w:rPr>
            <w:noProof/>
            <w:webHidden/>
          </w:rPr>
          <w:fldChar w:fldCharType="separate"/>
        </w:r>
        <w:r w:rsidR="00B730C9">
          <w:rPr>
            <w:noProof/>
            <w:webHidden/>
          </w:rPr>
          <w:t>290</w:t>
        </w:r>
        <w:r>
          <w:rPr>
            <w:noProof/>
            <w:webHidden/>
          </w:rPr>
          <w:fldChar w:fldCharType="end"/>
        </w:r>
      </w:hyperlink>
    </w:p>
    <w:p w14:paraId="4EB168DF" w14:textId="662EC4D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69" w:history="1">
        <w:r w:rsidRPr="005C574E">
          <w:rPr>
            <w:rStyle w:val="Hyperlnk"/>
            <w:noProof/>
          </w:rPr>
          <w:t>Kassaflödesanalys</w:t>
        </w:r>
        <w:r>
          <w:rPr>
            <w:noProof/>
            <w:webHidden/>
          </w:rPr>
          <w:tab/>
        </w:r>
        <w:r>
          <w:rPr>
            <w:noProof/>
            <w:webHidden/>
          </w:rPr>
          <w:fldChar w:fldCharType="begin"/>
        </w:r>
        <w:r>
          <w:rPr>
            <w:noProof/>
            <w:webHidden/>
          </w:rPr>
          <w:instrText xml:space="preserve"> PAGEREF _Toc201935769 \h </w:instrText>
        </w:r>
        <w:r>
          <w:rPr>
            <w:noProof/>
            <w:webHidden/>
          </w:rPr>
        </w:r>
        <w:r>
          <w:rPr>
            <w:noProof/>
            <w:webHidden/>
          </w:rPr>
          <w:fldChar w:fldCharType="separate"/>
        </w:r>
        <w:r w:rsidR="00B730C9">
          <w:rPr>
            <w:noProof/>
            <w:webHidden/>
          </w:rPr>
          <w:t>290</w:t>
        </w:r>
        <w:r>
          <w:rPr>
            <w:noProof/>
            <w:webHidden/>
          </w:rPr>
          <w:fldChar w:fldCharType="end"/>
        </w:r>
      </w:hyperlink>
    </w:p>
    <w:p w14:paraId="071105F6" w14:textId="38CECB44"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0" w:history="1">
        <w:r w:rsidRPr="005C574E">
          <w:rPr>
            <w:rStyle w:val="Hyperlnk"/>
            <w:noProof/>
          </w:rPr>
          <w:t>Gåvor och erhållna bidrag</w:t>
        </w:r>
        <w:r>
          <w:rPr>
            <w:noProof/>
            <w:webHidden/>
          </w:rPr>
          <w:tab/>
        </w:r>
        <w:r>
          <w:rPr>
            <w:noProof/>
            <w:webHidden/>
          </w:rPr>
          <w:fldChar w:fldCharType="begin"/>
        </w:r>
        <w:r>
          <w:rPr>
            <w:noProof/>
            <w:webHidden/>
          </w:rPr>
          <w:instrText xml:space="preserve"> PAGEREF _Toc201935770 \h </w:instrText>
        </w:r>
        <w:r>
          <w:rPr>
            <w:noProof/>
            <w:webHidden/>
          </w:rPr>
        </w:r>
        <w:r>
          <w:rPr>
            <w:noProof/>
            <w:webHidden/>
          </w:rPr>
          <w:fldChar w:fldCharType="separate"/>
        </w:r>
        <w:r w:rsidR="00B730C9">
          <w:rPr>
            <w:noProof/>
            <w:webHidden/>
          </w:rPr>
          <w:t>290</w:t>
        </w:r>
        <w:r>
          <w:rPr>
            <w:noProof/>
            <w:webHidden/>
          </w:rPr>
          <w:fldChar w:fldCharType="end"/>
        </w:r>
      </w:hyperlink>
    </w:p>
    <w:p w14:paraId="331E64C4" w14:textId="36FEADC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1" w:history="1">
        <w:r w:rsidRPr="005C574E">
          <w:rPr>
            <w:rStyle w:val="Hyperlnk"/>
            <w:noProof/>
          </w:rPr>
          <w:t>Lämnade bidrag och anslag</w:t>
        </w:r>
        <w:r>
          <w:rPr>
            <w:noProof/>
            <w:webHidden/>
          </w:rPr>
          <w:tab/>
        </w:r>
        <w:r>
          <w:rPr>
            <w:noProof/>
            <w:webHidden/>
          </w:rPr>
          <w:fldChar w:fldCharType="begin"/>
        </w:r>
        <w:r>
          <w:rPr>
            <w:noProof/>
            <w:webHidden/>
          </w:rPr>
          <w:instrText xml:space="preserve"> PAGEREF _Toc201935771 \h </w:instrText>
        </w:r>
        <w:r>
          <w:rPr>
            <w:noProof/>
            <w:webHidden/>
          </w:rPr>
        </w:r>
        <w:r>
          <w:rPr>
            <w:noProof/>
            <w:webHidden/>
          </w:rPr>
          <w:fldChar w:fldCharType="separate"/>
        </w:r>
        <w:r w:rsidR="00B730C9">
          <w:rPr>
            <w:noProof/>
            <w:webHidden/>
          </w:rPr>
          <w:t>293</w:t>
        </w:r>
        <w:r>
          <w:rPr>
            <w:noProof/>
            <w:webHidden/>
          </w:rPr>
          <w:fldChar w:fldCharType="end"/>
        </w:r>
      </w:hyperlink>
    </w:p>
    <w:p w14:paraId="300C8819" w14:textId="31565AA4"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2" w:history="1">
        <w:r w:rsidRPr="005C574E">
          <w:rPr>
            <w:rStyle w:val="Hyperlnk"/>
            <w:noProof/>
          </w:rPr>
          <w:t>Pensionsstiftelse</w:t>
        </w:r>
        <w:r>
          <w:rPr>
            <w:noProof/>
            <w:webHidden/>
          </w:rPr>
          <w:tab/>
        </w:r>
        <w:r>
          <w:rPr>
            <w:noProof/>
            <w:webHidden/>
          </w:rPr>
          <w:fldChar w:fldCharType="begin"/>
        </w:r>
        <w:r>
          <w:rPr>
            <w:noProof/>
            <w:webHidden/>
          </w:rPr>
          <w:instrText xml:space="preserve"> PAGEREF _Toc201935772 \h </w:instrText>
        </w:r>
        <w:r>
          <w:rPr>
            <w:noProof/>
            <w:webHidden/>
          </w:rPr>
        </w:r>
        <w:r>
          <w:rPr>
            <w:noProof/>
            <w:webHidden/>
          </w:rPr>
          <w:fldChar w:fldCharType="separate"/>
        </w:r>
        <w:r w:rsidR="00B730C9">
          <w:rPr>
            <w:noProof/>
            <w:webHidden/>
          </w:rPr>
          <w:t>293</w:t>
        </w:r>
        <w:r>
          <w:rPr>
            <w:noProof/>
            <w:webHidden/>
          </w:rPr>
          <w:fldChar w:fldCharType="end"/>
        </w:r>
      </w:hyperlink>
    </w:p>
    <w:p w14:paraId="6BCDF933" w14:textId="748FBE7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3" w:history="1">
        <w:r w:rsidRPr="005C574E">
          <w:rPr>
            <w:rStyle w:val="Hyperlnk"/>
            <w:noProof/>
          </w:rPr>
          <w:t>Materiella och immateriella anläggningstillgångar som innehas för stiftelseändamålet</w:t>
        </w:r>
        <w:r>
          <w:rPr>
            <w:noProof/>
            <w:webHidden/>
          </w:rPr>
          <w:tab/>
        </w:r>
        <w:r>
          <w:rPr>
            <w:noProof/>
            <w:webHidden/>
          </w:rPr>
          <w:fldChar w:fldCharType="begin"/>
        </w:r>
        <w:r>
          <w:rPr>
            <w:noProof/>
            <w:webHidden/>
          </w:rPr>
          <w:instrText xml:space="preserve"> PAGEREF _Toc201935773 \h </w:instrText>
        </w:r>
        <w:r>
          <w:rPr>
            <w:noProof/>
            <w:webHidden/>
          </w:rPr>
        </w:r>
        <w:r>
          <w:rPr>
            <w:noProof/>
            <w:webHidden/>
          </w:rPr>
          <w:fldChar w:fldCharType="separate"/>
        </w:r>
        <w:r w:rsidR="00B730C9">
          <w:rPr>
            <w:noProof/>
            <w:webHidden/>
          </w:rPr>
          <w:t>294</w:t>
        </w:r>
        <w:r>
          <w:rPr>
            <w:noProof/>
            <w:webHidden/>
          </w:rPr>
          <w:fldChar w:fldCharType="end"/>
        </w:r>
      </w:hyperlink>
    </w:p>
    <w:p w14:paraId="57DE1CBA" w14:textId="04F51F00"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4" w:history="1">
        <w:r w:rsidRPr="005C574E">
          <w:rPr>
            <w:rStyle w:val="Hyperlnk"/>
            <w:noProof/>
          </w:rPr>
          <w:t>Noter</w:t>
        </w:r>
        <w:r>
          <w:rPr>
            <w:noProof/>
            <w:webHidden/>
          </w:rPr>
          <w:tab/>
        </w:r>
        <w:r>
          <w:rPr>
            <w:noProof/>
            <w:webHidden/>
          </w:rPr>
          <w:fldChar w:fldCharType="begin"/>
        </w:r>
        <w:r>
          <w:rPr>
            <w:noProof/>
            <w:webHidden/>
          </w:rPr>
          <w:instrText xml:space="preserve"> PAGEREF _Toc201935774 \h </w:instrText>
        </w:r>
        <w:r>
          <w:rPr>
            <w:noProof/>
            <w:webHidden/>
          </w:rPr>
        </w:r>
        <w:r>
          <w:rPr>
            <w:noProof/>
            <w:webHidden/>
          </w:rPr>
          <w:fldChar w:fldCharType="separate"/>
        </w:r>
        <w:r w:rsidR="00B730C9">
          <w:rPr>
            <w:noProof/>
            <w:webHidden/>
          </w:rPr>
          <w:t>295</w:t>
        </w:r>
        <w:r>
          <w:rPr>
            <w:noProof/>
            <w:webHidden/>
          </w:rPr>
          <w:fldChar w:fldCharType="end"/>
        </w:r>
      </w:hyperlink>
    </w:p>
    <w:p w14:paraId="7F00E781" w14:textId="25D4A74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5"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_Toc201935775 \h </w:instrText>
        </w:r>
        <w:r>
          <w:rPr>
            <w:noProof/>
            <w:webHidden/>
          </w:rPr>
        </w:r>
        <w:r>
          <w:rPr>
            <w:noProof/>
            <w:webHidden/>
          </w:rPr>
          <w:fldChar w:fldCharType="separate"/>
        </w:r>
        <w:r w:rsidR="00B730C9">
          <w:rPr>
            <w:noProof/>
            <w:webHidden/>
          </w:rPr>
          <w:t>297</w:t>
        </w:r>
        <w:r>
          <w:rPr>
            <w:noProof/>
            <w:webHidden/>
          </w:rPr>
          <w:fldChar w:fldCharType="end"/>
        </w:r>
      </w:hyperlink>
    </w:p>
    <w:p w14:paraId="60BE3B32" w14:textId="6CE51888"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76" w:history="1">
        <w:r w:rsidRPr="005C574E">
          <w:rPr>
            <w:rStyle w:val="Hyperlnk"/>
            <w:noProof/>
          </w:rPr>
          <w:t>Kapitel 37 – Särskilda regler för ideella föreningar, registrerade trossamfund och liknande sammanslutningar</w:t>
        </w:r>
        <w:r>
          <w:rPr>
            <w:noProof/>
            <w:webHidden/>
          </w:rPr>
          <w:tab/>
        </w:r>
        <w:r>
          <w:rPr>
            <w:noProof/>
            <w:webHidden/>
          </w:rPr>
          <w:fldChar w:fldCharType="begin"/>
        </w:r>
        <w:r>
          <w:rPr>
            <w:noProof/>
            <w:webHidden/>
          </w:rPr>
          <w:instrText xml:space="preserve"> PAGEREF _Toc201935776 \h </w:instrText>
        </w:r>
        <w:r>
          <w:rPr>
            <w:noProof/>
            <w:webHidden/>
          </w:rPr>
        </w:r>
        <w:r>
          <w:rPr>
            <w:noProof/>
            <w:webHidden/>
          </w:rPr>
          <w:fldChar w:fldCharType="separate"/>
        </w:r>
        <w:r w:rsidR="00B730C9">
          <w:rPr>
            <w:noProof/>
            <w:webHidden/>
          </w:rPr>
          <w:t>298</w:t>
        </w:r>
        <w:r>
          <w:rPr>
            <w:noProof/>
            <w:webHidden/>
          </w:rPr>
          <w:fldChar w:fldCharType="end"/>
        </w:r>
      </w:hyperlink>
    </w:p>
    <w:p w14:paraId="7CF1C666" w14:textId="71BE398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7"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_Toc201935777 \h </w:instrText>
        </w:r>
        <w:r>
          <w:rPr>
            <w:noProof/>
            <w:webHidden/>
          </w:rPr>
        </w:r>
        <w:r>
          <w:rPr>
            <w:noProof/>
            <w:webHidden/>
          </w:rPr>
          <w:fldChar w:fldCharType="separate"/>
        </w:r>
        <w:r w:rsidR="00B730C9">
          <w:rPr>
            <w:noProof/>
            <w:webHidden/>
          </w:rPr>
          <w:t>298</w:t>
        </w:r>
        <w:r>
          <w:rPr>
            <w:noProof/>
            <w:webHidden/>
          </w:rPr>
          <w:fldChar w:fldCharType="end"/>
        </w:r>
      </w:hyperlink>
    </w:p>
    <w:p w14:paraId="62554411" w14:textId="1857267E"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8" w:history="1">
        <w:r w:rsidRPr="005C574E">
          <w:rPr>
            <w:rStyle w:val="Hyperlnk"/>
            <w:noProof/>
          </w:rPr>
          <w:t>Förvaltningsberättelse</w:t>
        </w:r>
        <w:r>
          <w:rPr>
            <w:noProof/>
            <w:webHidden/>
          </w:rPr>
          <w:tab/>
        </w:r>
        <w:r>
          <w:rPr>
            <w:noProof/>
            <w:webHidden/>
          </w:rPr>
          <w:fldChar w:fldCharType="begin"/>
        </w:r>
        <w:r>
          <w:rPr>
            <w:noProof/>
            <w:webHidden/>
          </w:rPr>
          <w:instrText xml:space="preserve"> PAGEREF _Toc201935778 \h </w:instrText>
        </w:r>
        <w:r>
          <w:rPr>
            <w:noProof/>
            <w:webHidden/>
          </w:rPr>
        </w:r>
        <w:r>
          <w:rPr>
            <w:noProof/>
            <w:webHidden/>
          </w:rPr>
          <w:fldChar w:fldCharType="separate"/>
        </w:r>
        <w:r w:rsidR="00B730C9">
          <w:rPr>
            <w:noProof/>
            <w:webHidden/>
          </w:rPr>
          <w:t>298</w:t>
        </w:r>
        <w:r>
          <w:rPr>
            <w:noProof/>
            <w:webHidden/>
          </w:rPr>
          <w:fldChar w:fldCharType="end"/>
        </w:r>
      </w:hyperlink>
    </w:p>
    <w:p w14:paraId="7C213AAE" w14:textId="1A62F0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79" w:history="1">
        <w:r w:rsidRPr="005C574E">
          <w:rPr>
            <w:rStyle w:val="Hyperlnk"/>
            <w:noProof/>
          </w:rPr>
          <w:t>Balansräkning</w:t>
        </w:r>
        <w:r>
          <w:rPr>
            <w:noProof/>
            <w:webHidden/>
          </w:rPr>
          <w:tab/>
        </w:r>
        <w:r>
          <w:rPr>
            <w:noProof/>
            <w:webHidden/>
          </w:rPr>
          <w:fldChar w:fldCharType="begin"/>
        </w:r>
        <w:r>
          <w:rPr>
            <w:noProof/>
            <w:webHidden/>
          </w:rPr>
          <w:instrText xml:space="preserve"> PAGEREF _Toc201935779 \h </w:instrText>
        </w:r>
        <w:r>
          <w:rPr>
            <w:noProof/>
            <w:webHidden/>
          </w:rPr>
        </w:r>
        <w:r>
          <w:rPr>
            <w:noProof/>
            <w:webHidden/>
          </w:rPr>
          <w:fldChar w:fldCharType="separate"/>
        </w:r>
        <w:r w:rsidR="00B730C9">
          <w:rPr>
            <w:noProof/>
            <w:webHidden/>
          </w:rPr>
          <w:t>298</w:t>
        </w:r>
        <w:r>
          <w:rPr>
            <w:noProof/>
            <w:webHidden/>
          </w:rPr>
          <w:fldChar w:fldCharType="end"/>
        </w:r>
      </w:hyperlink>
    </w:p>
    <w:p w14:paraId="21D524BE" w14:textId="53B20D5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0" w:history="1">
        <w:r w:rsidRPr="005C574E">
          <w:rPr>
            <w:rStyle w:val="Hyperlnk"/>
            <w:noProof/>
          </w:rPr>
          <w:t>Resultaträkning</w:t>
        </w:r>
        <w:r>
          <w:rPr>
            <w:noProof/>
            <w:webHidden/>
          </w:rPr>
          <w:tab/>
        </w:r>
        <w:r>
          <w:rPr>
            <w:noProof/>
            <w:webHidden/>
          </w:rPr>
          <w:fldChar w:fldCharType="begin"/>
        </w:r>
        <w:r>
          <w:rPr>
            <w:noProof/>
            <w:webHidden/>
          </w:rPr>
          <w:instrText xml:space="preserve"> PAGEREF _Toc201935780 \h </w:instrText>
        </w:r>
        <w:r>
          <w:rPr>
            <w:noProof/>
            <w:webHidden/>
          </w:rPr>
        </w:r>
        <w:r>
          <w:rPr>
            <w:noProof/>
            <w:webHidden/>
          </w:rPr>
          <w:fldChar w:fldCharType="separate"/>
        </w:r>
        <w:r w:rsidR="00B730C9">
          <w:rPr>
            <w:noProof/>
            <w:webHidden/>
          </w:rPr>
          <w:t>299</w:t>
        </w:r>
        <w:r>
          <w:rPr>
            <w:noProof/>
            <w:webHidden/>
          </w:rPr>
          <w:fldChar w:fldCharType="end"/>
        </w:r>
      </w:hyperlink>
    </w:p>
    <w:p w14:paraId="08EF467F" w14:textId="62BFEEF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1" w:history="1">
        <w:r w:rsidRPr="005C574E">
          <w:rPr>
            <w:rStyle w:val="Hyperlnk"/>
            <w:noProof/>
          </w:rPr>
          <w:t>Förändring i eget kapital</w:t>
        </w:r>
        <w:r>
          <w:rPr>
            <w:noProof/>
            <w:webHidden/>
          </w:rPr>
          <w:tab/>
        </w:r>
        <w:r>
          <w:rPr>
            <w:noProof/>
            <w:webHidden/>
          </w:rPr>
          <w:fldChar w:fldCharType="begin"/>
        </w:r>
        <w:r>
          <w:rPr>
            <w:noProof/>
            <w:webHidden/>
          </w:rPr>
          <w:instrText xml:space="preserve"> PAGEREF _Toc201935781 \h </w:instrText>
        </w:r>
        <w:r>
          <w:rPr>
            <w:noProof/>
            <w:webHidden/>
          </w:rPr>
        </w:r>
        <w:r>
          <w:rPr>
            <w:noProof/>
            <w:webHidden/>
          </w:rPr>
          <w:fldChar w:fldCharType="separate"/>
        </w:r>
        <w:r w:rsidR="00B730C9">
          <w:rPr>
            <w:noProof/>
            <w:webHidden/>
          </w:rPr>
          <w:t>299</w:t>
        </w:r>
        <w:r>
          <w:rPr>
            <w:noProof/>
            <w:webHidden/>
          </w:rPr>
          <w:fldChar w:fldCharType="end"/>
        </w:r>
      </w:hyperlink>
    </w:p>
    <w:p w14:paraId="5E7035D3" w14:textId="1629805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2" w:history="1">
        <w:r w:rsidRPr="005C574E">
          <w:rPr>
            <w:rStyle w:val="Hyperlnk"/>
            <w:noProof/>
          </w:rPr>
          <w:t>Kassaflödesanalys</w:t>
        </w:r>
        <w:r>
          <w:rPr>
            <w:noProof/>
            <w:webHidden/>
          </w:rPr>
          <w:tab/>
        </w:r>
        <w:r>
          <w:rPr>
            <w:noProof/>
            <w:webHidden/>
          </w:rPr>
          <w:fldChar w:fldCharType="begin"/>
        </w:r>
        <w:r>
          <w:rPr>
            <w:noProof/>
            <w:webHidden/>
          </w:rPr>
          <w:instrText xml:space="preserve"> PAGEREF _Toc201935782 \h </w:instrText>
        </w:r>
        <w:r>
          <w:rPr>
            <w:noProof/>
            <w:webHidden/>
          </w:rPr>
        </w:r>
        <w:r>
          <w:rPr>
            <w:noProof/>
            <w:webHidden/>
          </w:rPr>
          <w:fldChar w:fldCharType="separate"/>
        </w:r>
        <w:r w:rsidR="00B730C9">
          <w:rPr>
            <w:noProof/>
            <w:webHidden/>
          </w:rPr>
          <w:t>299</w:t>
        </w:r>
        <w:r>
          <w:rPr>
            <w:noProof/>
            <w:webHidden/>
          </w:rPr>
          <w:fldChar w:fldCharType="end"/>
        </w:r>
      </w:hyperlink>
    </w:p>
    <w:p w14:paraId="11CDC8A1" w14:textId="2BAE0B52"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3" w:history="1">
        <w:r w:rsidRPr="005C574E">
          <w:rPr>
            <w:rStyle w:val="Hyperlnk"/>
            <w:noProof/>
          </w:rPr>
          <w:t>Medlemsavgifter, gåvor och erhållna bidrag</w:t>
        </w:r>
        <w:r>
          <w:rPr>
            <w:noProof/>
            <w:webHidden/>
          </w:rPr>
          <w:tab/>
        </w:r>
        <w:r>
          <w:rPr>
            <w:noProof/>
            <w:webHidden/>
          </w:rPr>
          <w:fldChar w:fldCharType="begin"/>
        </w:r>
        <w:r>
          <w:rPr>
            <w:noProof/>
            <w:webHidden/>
          </w:rPr>
          <w:instrText xml:space="preserve"> PAGEREF _Toc201935783 \h </w:instrText>
        </w:r>
        <w:r>
          <w:rPr>
            <w:noProof/>
            <w:webHidden/>
          </w:rPr>
        </w:r>
        <w:r>
          <w:rPr>
            <w:noProof/>
            <w:webHidden/>
          </w:rPr>
          <w:fldChar w:fldCharType="separate"/>
        </w:r>
        <w:r w:rsidR="00B730C9">
          <w:rPr>
            <w:noProof/>
            <w:webHidden/>
          </w:rPr>
          <w:t>299</w:t>
        </w:r>
        <w:r>
          <w:rPr>
            <w:noProof/>
            <w:webHidden/>
          </w:rPr>
          <w:fldChar w:fldCharType="end"/>
        </w:r>
      </w:hyperlink>
    </w:p>
    <w:p w14:paraId="1E968E53" w14:textId="049CA15B"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4" w:history="1">
        <w:r w:rsidRPr="005C574E">
          <w:rPr>
            <w:rStyle w:val="Hyperlnk"/>
            <w:noProof/>
          </w:rPr>
          <w:t>Lämnade bidrag</w:t>
        </w:r>
        <w:r>
          <w:rPr>
            <w:noProof/>
            <w:webHidden/>
          </w:rPr>
          <w:tab/>
        </w:r>
        <w:r>
          <w:rPr>
            <w:noProof/>
            <w:webHidden/>
          </w:rPr>
          <w:fldChar w:fldCharType="begin"/>
        </w:r>
        <w:r>
          <w:rPr>
            <w:noProof/>
            <w:webHidden/>
          </w:rPr>
          <w:instrText xml:space="preserve"> PAGEREF _Toc201935784 \h </w:instrText>
        </w:r>
        <w:r>
          <w:rPr>
            <w:noProof/>
            <w:webHidden/>
          </w:rPr>
        </w:r>
        <w:r>
          <w:rPr>
            <w:noProof/>
            <w:webHidden/>
          </w:rPr>
          <w:fldChar w:fldCharType="separate"/>
        </w:r>
        <w:r w:rsidR="00B730C9">
          <w:rPr>
            <w:noProof/>
            <w:webHidden/>
          </w:rPr>
          <w:t>302</w:t>
        </w:r>
        <w:r>
          <w:rPr>
            <w:noProof/>
            <w:webHidden/>
          </w:rPr>
          <w:fldChar w:fldCharType="end"/>
        </w:r>
      </w:hyperlink>
    </w:p>
    <w:p w14:paraId="10DEC4B8" w14:textId="746ABA6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5" w:history="1">
        <w:r w:rsidRPr="005C574E">
          <w:rPr>
            <w:rStyle w:val="Hyperlnk"/>
            <w:noProof/>
          </w:rPr>
          <w:t>Materiella och immateriella anläggningstillgångar som innehas för det ideella ändamålet</w:t>
        </w:r>
        <w:r>
          <w:rPr>
            <w:noProof/>
            <w:webHidden/>
          </w:rPr>
          <w:tab/>
        </w:r>
        <w:r>
          <w:rPr>
            <w:noProof/>
            <w:webHidden/>
          </w:rPr>
          <w:fldChar w:fldCharType="begin"/>
        </w:r>
        <w:r>
          <w:rPr>
            <w:noProof/>
            <w:webHidden/>
          </w:rPr>
          <w:instrText xml:space="preserve"> PAGEREF _Toc201935785 \h </w:instrText>
        </w:r>
        <w:r>
          <w:rPr>
            <w:noProof/>
            <w:webHidden/>
          </w:rPr>
        </w:r>
        <w:r>
          <w:rPr>
            <w:noProof/>
            <w:webHidden/>
          </w:rPr>
          <w:fldChar w:fldCharType="separate"/>
        </w:r>
        <w:r w:rsidR="00B730C9">
          <w:rPr>
            <w:noProof/>
            <w:webHidden/>
          </w:rPr>
          <w:t>302</w:t>
        </w:r>
        <w:r>
          <w:rPr>
            <w:noProof/>
            <w:webHidden/>
          </w:rPr>
          <w:fldChar w:fldCharType="end"/>
        </w:r>
      </w:hyperlink>
    </w:p>
    <w:p w14:paraId="4D2D9405" w14:textId="75683F5A"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6" w:history="1">
        <w:r w:rsidRPr="005C574E">
          <w:rPr>
            <w:rStyle w:val="Hyperlnk"/>
            <w:noProof/>
          </w:rPr>
          <w:t>Noter</w:t>
        </w:r>
        <w:r>
          <w:rPr>
            <w:noProof/>
            <w:webHidden/>
          </w:rPr>
          <w:tab/>
        </w:r>
        <w:r>
          <w:rPr>
            <w:noProof/>
            <w:webHidden/>
          </w:rPr>
          <w:fldChar w:fldCharType="begin"/>
        </w:r>
        <w:r>
          <w:rPr>
            <w:noProof/>
            <w:webHidden/>
          </w:rPr>
          <w:instrText xml:space="preserve"> PAGEREF _Toc201935786 \h </w:instrText>
        </w:r>
        <w:r>
          <w:rPr>
            <w:noProof/>
            <w:webHidden/>
          </w:rPr>
        </w:r>
        <w:r>
          <w:rPr>
            <w:noProof/>
            <w:webHidden/>
          </w:rPr>
          <w:fldChar w:fldCharType="separate"/>
        </w:r>
        <w:r w:rsidR="00B730C9">
          <w:rPr>
            <w:noProof/>
            <w:webHidden/>
          </w:rPr>
          <w:t>304</w:t>
        </w:r>
        <w:r>
          <w:rPr>
            <w:noProof/>
            <w:webHidden/>
          </w:rPr>
          <w:fldChar w:fldCharType="end"/>
        </w:r>
      </w:hyperlink>
    </w:p>
    <w:p w14:paraId="6894611A" w14:textId="452708E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7" w:history="1">
        <w:r w:rsidRPr="005C574E">
          <w:rPr>
            <w:rStyle w:val="Hyperlnk"/>
            <w:noProof/>
          </w:rPr>
          <w:t>Redovisning i juridisk person</w:t>
        </w:r>
        <w:r>
          <w:rPr>
            <w:noProof/>
            <w:webHidden/>
          </w:rPr>
          <w:tab/>
        </w:r>
        <w:r>
          <w:rPr>
            <w:noProof/>
            <w:webHidden/>
          </w:rPr>
          <w:fldChar w:fldCharType="begin"/>
        </w:r>
        <w:r>
          <w:rPr>
            <w:noProof/>
            <w:webHidden/>
          </w:rPr>
          <w:instrText xml:space="preserve"> PAGEREF _Toc201935787 \h </w:instrText>
        </w:r>
        <w:r>
          <w:rPr>
            <w:noProof/>
            <w:webHidden/>
          </w:rPr>
        </w:r>
        <w:r>
          <w:rPr>
            <w:noProof/>
            <w:webHidden/>
          </w:rPr>
          <w:fldChar w:fldCharType="separate"/>
        </w:r>
        <w:r w:rsidR="00B730C9">
          <w:rPr>
            <w:noProof/>
            <w:webHidden/>
          </w:rPr>
          <w:t>305</w:t>
        </w:r>
        <w:r>
          <w:rPr>
            <w:noProof/>
            <w:webHidden/>
          </w:rPr>
          <w:fldChar w:fldCharType="end"/>
        </w:r>
      </w:hyperlink>
    </w:p>
    <w:p w14:paraId="1F5E01C2" w14:textId="04A0F19B"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88" w:history="1">
        <w:r w:rsidRPr="005C574E">
          <w:rPr>
            <w:rStyle w:val="Hyperlnk"/>
            <w:noProof/>
          </w:rPr>
          <w:t>Kapitel 38 – Särskilda regler för bostadsrättsföreningar</w:t>
        </w:r>
        <w:r>
          <w:rPr>
            <w:noProof/>
            <w:webHidden/>
          </w:rPr>
          <w:tab/>
        </w:r>
        <w:r>
          <w:rPr>
            <w:noProof/>
            <w:webHidden/>
          </w:rPr>
          <w:fldChar w:fldCharType="begin"/>
        </w:r>
        <w:r>
          <w:rPr>
            <w:noProof/>
            <w:webHidden/>
          </w:rPr>
          <w:instrText xml:space="preserve"> PAGEREF _Toc201935788 \h </w:instrText>
        </w:r>
        <w:r>
          <w:rPr>
            <w:noProof/>
            <w:webHidden/>
          </w:rPr>
        </w:r>
        <w:r>
          <w:rPr>
            <w:noProof/>
            <w:webHidden/>
          </w:rPr>
          <w:fldChar w:fldCharType="separate"/>
        </w:r>
        <w:r w:rsidR="00B730C9">
          <w:rPr>
            <w:noProof/>
            <w:webHidden/>
          </w:rPr>
          <w:t>306</w:t>
        </w:r>
        <w:r>
          <w:rPr>
            <w:noProof/>
            <w:webHidden/>
          </w:rPr>
          <w:fldChar w:fldCharType="end"/>
        </w:r>
      </w:hyperlink>
    </w:p>
    <w:p w14:paraId="747624BF" w14:textId="23B3ABF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89" w:history="1">
        <w:r w:rsidRPr="005C574E">
          <w:rPr>
            <w:rStyle w:val="Hyperlnk"/>
            <w:noProof/>
          </w:rPr>
          <w:t>Tillämpningsområde</w:t>
        </w:r>
        <w:r>
          <w:rPr>
            <w:noProof/>
            <w:webHidden/>
          </w:rPr>
          <w:tab/>
        </w:r>
        <w:r>
          <w:rPr>
            <w:noProof/>
            <w:webHidden/>
          </w:rPr>
          <w:fldChar w:fldCharType="begin"/>
        </w:r>
        <w:r>
          <w:rPr>
            <w:noProof/>
            <w:webHidden/>
          </w:rPr>
          <w:instrText xml:space="preserve"> PAGEREF _Toc201935789 \h </w:instrText>
        </w:r>
        <w:r>
          <w:rPr>
            <w:noProof/>
            <w:webHidden/>
          </w:rPr>
        </w:r>
        <w:r>
          <w:rPr>
            <w:noProof/>
            <w:webHidden/>
          </w:rPr>
          <w:fldChar w:fldCharType="separate"/>
        </w:r>
        <w:r w:rsidR="00B730C9">
          <w:rPr>
            <w:noProof/>
            <w:webHidden/>
          </w:rPr>
          <w:t>306</w:t>
        </w:r>
        <w:r>
          <w:rPr>
            <w:noProof/>
            <w:webHidden/>
          </w:rPr>
          <w:fldChar w:fldCharType="end"/>
        </w:r>
      </w:hyperlink>
    </w:p>
    <w:p w14:paraId="736CB935" w14:textId="1839050D"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0" w:history="1">
        <w:r w:rsidRPr="005C574E">
          <w:rPr>
            <w:rStyle w:val="Hyperlnk"/>
            <w:noProof/>
          </w:rPr>
          <w:t>Förvaltningsberättelse</w:t>
        </w:r>
        <w:r>
          <w:rPr>
            <w:noProof/>
            <w:webHidden/>
          </w:rPr>
          <w:tab/>
        </w:r>
        <w:r>
          <w:rPr>
            <w:noProof/>
            <w:webHidden/>
          </w:rPr>
          <w:fldChar w:fldCharType="begin"/>
        </w:r>
        <w:r>
          <w:rPr>
            <w:noProof/>
            <w:webHidden/>
          </w:rPr>
          <w:instrText xml:space="preserve"> PAGEREF _Toc201935790 \h </w:instrText>
        </w:r>
        <w:r>
          <w:rPr>
            <w:noProof/>
            <w:webHidden/>
          </w:rPr>
        </w:r>
        <w:r>
          <w:rPr>
            <w:noProof/>
            <w:webHidden/>
          </w:rPr>
          <w:fldChar w:fldCharType="separate"/>
        </w:r>
        <w:r w:rsidR="00B730C9">
          <w:rPr>
            <w:noProof/>
            <w:webHidden/>
          </w:rPr>
          <w:t>306</w:t>
        </w:r>
        <w:r>
          <w:rPr>
            <w:noProof/>
            <w:webHidden/>
          </w:rPr>
          <w:fldChar w:fldCharType="end"/>
        </w:r>
      </w:hyperlink>
    </w:p>
    <w:p w14:paraId="2D0A0FFB" w14:textId="150A6C35"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1" w:history="1">
        <w:r w:rsidRPr="005C574E">
          <w:rPr>
            <w:rStyle w:val="Hyperlnk"/>
            <w:noProof/>
          </w:rPr>
          <w:t>Balansräkning</w:t>
        </w:r>
        <w:r>
          <w:rPr>
            <w:noProof/>
            <w:webHidden/>
          </w:rPr>
          <w:tab/>
        </w:r>
        <w:r>
          <w:rPr>
            <w:noProof/>
            <w:webHidden/>
          </w:rPr>
          <w:fldChar w:fldCharType="begin"/>
        </w:r>
        <w:r>
          <w:rPr>
            <w:noProof/>
            <w:webHidden/>
          </w:rPr>
          <w:instrText xml:space="preserve"> PAGEREF _Toc201935791 \h </w:instrText>
        </w:r>
        <w:r>
          <w:rPr>
            <w:noProof/>
            <w:webHidden/>
          </w:rPr>
        </w:r>
        <w:r>
          <w:rPr>
            <w:noProof/>
            <w:webHidden/>
          </w:rPr>
          <w:fldChar w:fldCharType="separate"/>
        </w:r>
        <w:r w:rsidR="00B730C9">
          <w:rPr>
            <w:noProof/>
            <w:webHidden/>
          </w:rPr>
          <w:t>316</w:t>
        </w:r>
        <w:r>
          <w:rPr>
            <w:noProof/>
            <w:webHidden/>
          </w:rPr>
          <w:fldChar w:fldCharType="end"/>
        </w:r>
      </w:hyperlink>
    </w:p>
    <w:p w14:paraId="7613CF0C" w14:textId="2BD4DAF1"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2" w:history="1">
        <w:r w:rsidRPr="005C574E">
          <w:rPr>
            <w:rStyle w:val="Hyperlnk"/>
            <w:noProof/>
          </w:rPr>
          <w:t>Resultaträkning</w:t>
        </w:r>
        <w:r>
          <w:rPr>
            <w:noProof/>
            <w:webHidden/>
          </w:rPr>
          <w:tab/>
        </w:r>
        <w:r>
          <w:rPr>
            <w:noProof/>
            <w:webHidden/>
          </w:rPr>
          <w:fldChar w:fldCharType="begin"/>
        </w:r>
        <w:r>
          <w:rPr>
            <w:noProof/>
            <w:webHidden/>
          </w:rPr>
          <w:instrText xml:space="preserve"> PAGEREF _Toc201935792 \h </w:instrText>
        </w:r>
        <w:r>
          <w:rPr>
            <w:noProof/>
            <w:webHidden/>
          </w:rPr>
        </w:r>
        <w:r>
          <w:rPr>
            <w:noProof/>
            <w:webHidden/>
          </w:rPr>
          <w:fldChar w:fldCharType="separate"/>
        </w:r>
        <w:r w:rsidR="00B730C9">
          <w:rPr>
            <w:noProof/>
            <w:webHidden/>
          </w:rPr>
          <w:t>318</w:t>
        </w:r>
        <w:r>
          <w:rPr>
            <w:noProof/>
            <w:webHidden/>
          </w:rPr>
          <w:fldChar w:fldCharType="end"/>
        </w:r>
      </w:hyperlink>
    </w:p>
    <w:p w14:paraId="70FAE868" w14:textId="6F6C3449"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3" w:history="1">
        <w:r w:rsidRPr="005C574E">
          <w:rPr>
            <w:rStyle w:val="Hyperlnk"/>
            <w:noProof/>
          </w:rPr>
          <w:t>Förändring i eget kapital</w:t>
        </w:r>
        <w:r>
          <w:rPr>
            <w:noProof/>
            <w:webHidden/>
          </w:rPr>
          <w:tab/>
        </w:r>
        <w:r>
          <w:rPr>
            <w:noProof/>
            <w:webHidden/>
          </w:rPr>
          <w:fldChar w:fldCharType="begin"/>
        </w:r>
        <w:r>
          <w:rPr>
            <w:noProof/>
            <w:webHidden/>
          </w:rPr>
          <w:instrText xml:space="preserve"> PAGEREF _Toc201935793 \h </w:instrText>
        </w:r>
        <w:r>
          <w:rPr>
            <w:noProof/>
            <w:webHidden/>
          </w:rPr>
        </w:r>
        <w:r>
          <w:rPr>
            <w:noProof/>
            <w:webHidden/>
          </w:rPr>
          <w:fldChar w:fldCharType="separate"/>
        </w:r>
        <w:r w:rsidR="00B730C9">
          <w:rPr>
            <w:noProof/>
            <w:webHidden/>
          </w:rPr>
          <w:t>318</w:t>
        </w:r>
        <w:r>
          <w:rPr>
            <w:noProof/>
            <w:webHidden/>
          </w:rPr>
          <w:fldChar w:fldCharType="end"/>
        </w:r>
      </w:hyperlink>
    </w:p>
    <w:p w14:paraId="64B2D118" w14:textId="4C513E96"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4" w:history="1">
        <w:r w:rsidRPr="005C574E">
          <w:rPr>
            <w:rStyle w:val="Hyperlnk"/>
            <w:noProof/>
          </w:rPr>
          <w:t>Kassaflödesanalys</w:t>
        </w:r>
        <w:r>
          <w:rPr>
            <w:noProof/>
            <w:webHidden/>
          </w:rPr>
          <w:tab/>
        </w:r>
        <w:r>
          <w:rPr>
            <w:noProof/>
            <w:webHidden/>
          </w:rPr>
          <w:fldChar w:fldCharType="begin"/>
        </w:r>
        <w:r>
          <w:rPr>
            <w:noProof/>
            <w:webHidden/>
          </w:rPr>
          <w:instrText xml:space="preserve"> PAGEREF _Toc201935794 \h </w:instrText>
        </w:r>
        <w:r>
          <w:rPr>
            <w:noProof/>
            <w:webHidden/>
          </w:rPr>
        </w:r>
        <w:r>
          <w:rPr>
            <w:noProof/>
            <w:webHidden/>
          </w:rPr>
          <w:fldChar w:fldCharType="separate"/>
        </w:r>
        <w:r w:rsidR="00B730C9">
          <w:rPr>
            <w:noProof/>
            <w:webHidden/>
          </w:rPr>
          <w:t>318</w:t>
        </w:r>
        <w:r>
          <w:rPr>
            <w:noProof/>
            <w:webHidden/>
          </w:rPr>
          <w:fldChar w:fldCharType="end"/>
        </w:r>
      </w:hyperlink>
    </w:p>
    <w:p w14:paraId="3B0C748A" w14:textId="3B4DBF93" w:rsidR="001B7D4B" w:rsidRDefault="001B7D4B">
      <w:pPr>
        <w:pStyle w:val="Innehll3"/>
        <w:rPr>
          <w:rFonts w:asciiTheme="minorHAnsi" w:eastAsiaTheme="minorEastAsia" w:hAnsiTheme="minorHAnsi"/>
          <w:noProof/>
          <w:kern w:val="2"/>
          <w:szCs w:val="24"/>
          <w:lang w:eastAsia="sv-SE"/>
          <w14:ligatures w14:val="standardContextual"/>
        </w:rPr>
      </w:pPr>
      <w:hyperlink w:anchor="_Toc201935795" w:history="1">
        <w:r w:rsidRPr="005C574E">
          <w:rPr>
            <w:rStyle w:val="Hyperlnk"/>
            <w:noProof/>
          </w:rPr>
          <w:t>Noter</w:t>
        </w:r>
        <w:r>
          <w:rPr>
            <w:noProof/>
            <w:webHidden/>
          </w:rPr>
          <w:tab/>
        </w:r>
        <w:r>
          <w:rPr>
            <w:noProof/>
            <w:webHidden/>
          </w:rPr>
          <w:fldChar w:fldCharType="begin"/>
        </w:r>
        <w:r>
          <w:rPr>
            <w:noProof/>
            <w:webHidden/>
          </w:rPr>
          <w:instrText xml:space="preserve"> PAGEREF _Toc201935795 \h </w:instrText>
        </w:r>
        <w:r>
          <w:rPr>
            <w:noProof/>
            <w:webHidden/>
          </w:rPr>
        </w:r>
        <w:r>
          <w:rPr>
            <w:noProof/>
            <w:webHidden/>
          </w:rPr>
          <w:fldChar w:fldCharType="separate"/>
        </w:r>
        <w:r w:rsidR="00B730C9">
          <w:rPr>
            <w:noProof/>
            <w:webHidden/>
          </w:rPr>
          <w:t>319</w:t>
        </w:r>
        <w:r>
          <w:rPr>
            <w:noProof/>
            <w:webHidden/>
          </w:rPr>
          <w:fldChar w:fldCharType="end"/>
        </w:r>
      </w:hyperlink>
    </w:p>
    <w:p w14:paraId="67DF9E68" w14:textId="6147033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96" w:history="1">
        <w:r w:rsidRPr="005C574E">
          <w:rPr>
            <w:rStyle w:val="Hyperlnk"/>
            <w:noProof/>
          </w:rPr>
          <w:t>Exempel kassaflödesanalys</w:t>
        </w:r>
        <w:r>
          <w:rPr>
            <w:noProof/>
            <w:webHidden/>
          </w:rPr>
          <w:tab/>
        </w:r>
        <w:r>
          <w:rPr>
            <w:noProof/>
            <w:webHidden/>
          </w:rPr>
          <w:fldChar w:fldCharType="begin"/>
        </w:r>
        <w:r>
          <w:rPr>
            <w:noProof/>
            <w:webHidden/>
          </w:rPr>
          <w:instrText xml:space="preserve"> PAGEREF _Toc201935796 \h </w:instrText>
        </w:r>
        <w:r>
          <w:rPr>
            <w:noProof/>
            <w:webHidden/>
          </w:rPr>
        </w:r>
        <w:r>
          <w:rPr>
            <w:noProof/>
            <w:webHidden/>
          </w:rPr>
          <w:fldChar w:fldCharType="separate"/>
        </w:r>
        <w:r w:rsidR="00B730C9">
          <w:rPr>
            <w:noProof/>
            <w:webHidden/>
          </w:rPr>
          <w:t>319</w:t>
        </w:r>
        <w:r>
          <w:rPr>
            <w:noProof/>
            <w:webHidden/>
          </w:rPr>
          <w:fldChar w:fldCharType="end"/>
        </w:r>
      </w:hyperlink>
    </w:p>
    <w:p w14:paraId="08CCF88A" w14:textId="0B448685"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97" w:history="1">
        <w:r w:rsidRPr="005C574E">
          <w:rPr>
            <w:rStyle w:val="Hyperlnk"/>
            <w:noProof/>
          </w:rPr>
          <w:t>Ikraftträdande- och övergångsbestämmelser</w:t>
        </w:r>
        <w:r>
          <w:rPr>
            <w:noProof/>
            <w:webHidden/>
          </w:rPr>
          <w:tab/>
        </w:r>
        <w:r>
          <w:rPr>
            <w:noProof/>
            <w:webHidden/>
          </w:rPr>
          <w:fldChar w:fldCharType="begin"/>
        </w:r>
        <w:r>
          <w:rPr>
            <w:noProof/>
            <w:webHidden/>
          </w:rPr>
          <w:instrText xml:space="preserve"> PAGEREF _Toc201935797 \h </w:instrText>
        </w:r>
        <w:r>
          <w:rPr>
            <w:noProof/>
            <w:webHidden/>
          </w:rPr>
        </w:r>
        <w:r>
          <w:rPr>
            <w:noProof/>
            <w:webHidden/>
          </w:rPr>
          <w:fldChar w:fldCharType="separate"/>
        </w:r>
        <w:r w:rsidR="00B730C9">
          <w:rPr>
            <w:noProof/>
            <w:webHidden/>
          </w:rPr>
          <w:t>326</w:t>
        </w:r>
        <w:r>
          <w:rPr>
            <w:noProof/>
            <w:webHidden/>
          </w:rPr>
          <w:fldChar w:fldCharType="end"/>
        </w:r>
      </w:hyperlink>
    </w:p>
    <w:p w14:paraId="3A678A2B" w14:textId="5DDDA4F6" w:rsidR="001B7D4B" w:rsidRDefault="001B7D4B">
      <w:pPr>
        <w:pStyle w:val="Innehll1"/>
        <w:rPr>
          <w:rFonts w:asciiTheme="minorHAnsi" w:eastAsiaTheme="minorEastAsia" w:hAnsiTheme="minorHAnsi"/>
          <w:b w:val="0"/>
          <w:noProof/>
          <w:kern w:val="2"/>
          <w:sz w:val="24"/>
          <w:szCs w:val="24"/>
          <w:lang w:eastAsia="sv-SE"/>
          <w14:ligatures w14:val="standardContextual"/>
        </w:rPr>
      </w:pPr>
      <w:hyperlink w:anchor="_Toc201935798" w:history="1">
        <w:r w:rsidRPr="005C574E">
          <w:rPr>
            <w:rStyle w:val="Hyperlnk"/>
            <w:noProof/>
          </w:rPr>
          <w:t>Exempel</w:t>
        </w:r>
        <w:r>
          <w:rPr>
            <w:noProof/>
            <w:webHidden/>
          </w:rPr>
          <w:tab/>
        </w:r>
        <w:r>
          <w:rPr>
            <w:noProof/>
            <w:webHidden/>
          </w:rPr>
          <w:fldChar w:fldCharType="begin"/>
        </w:r>
        <w:r>
          <w:rPr>
            <w:noProof/>
            <w:webHidden/>
          </w:rPr>
          <w:instrText xml:space="preserve"> PAGEREF _Toc201935798 \h </w:instrText>
        </w:r>
        <w:r>
          <w:rPr>
            <w:noProof/>
            <w:webHidden/>
          </w:rPr>
        </w:r>
        <w:r>
          <w:rPr>
            <w:noProof/>
            <w:webHidden/>
          </w:rPr>
          <w:fldChar w:fldCharType="separate"/>
        </w:r>
        <w:r w:rsidR="00B730C9">
          <w:rPr>
            <w:noProof/>
            <w:webHidden/>
          </w:rPr>
          <w:t>328</w:t>
        </w:r>
        <w:r>
          <w:rPr>
            <w:noProof/>
            <w:webHidden/>
          </w:rPr>
          <w:fldChar w:fldCharType="end"/>
        </w:r>
      </w:hyperlink>
    </w:p>
    <w:p w14:paraId="312C6AC4" w14:textId="3C42BF49" w:rsidR="001B7D4B" w:rsidRDefault="001B7D4B">
      <w:pPr>
        <w:pStyle w:val="Innehll2"/>
        <w:rPr>
          <w:rFonts w:asciiTheme="minorHAnsi" w:eastAsiaTheme="minorEastAsia" w:hAnsiTheme="minorHAnsi"/>
          <w:noProof/>
          <w:kern w:val="2"/>
          <w:szCs w:val="24"/>
          <w:lang w:eastAsia="sv-SE"/>
          <w14:ligatures w14:val="standardContextual"/>
        </w:rPr>
      </w:pPr>
      <w:hyperlink w:anchor="_Toc201935799" w:history="1">
        <w:r w:rsidRPr="005C574E">
          <w:rPr>
            <w:rStyle w:val="Hyperlnk"/>
            <w:noProof/>
          </w:rPr>
          <w:t>Exempel 1 Kassaflödesanalys (indirekt metod)</w:t>
        </w:r>
        <w:r>
          <w:rPr>
            <w:noProof/>
            <w:webHidden/>
          </w:rPr>
          <w:tab/>
        </w:r>
        <w:r>
          <w:rPr>
            <w:noProof/>
            <w:webHidden/>
          </w:rPr>
          <w:fldChar w:fldCharType="begin"/>
        </w:r>
        <w:r>
          <w:rPr>
            <w:noProof/>
            <w:webHidden/>
          </w:rPr>
          <w:instrText xml:space="preserve"> PAGEREF _Toc201935799 \h </w:instrText>
        </w:r>
        <w:r>
          <w:rPr>
            <w:noProof/>
            <w:webHidden/>
          </w:rPr>
        </w:r>
        <w:r>
          <w:rPr>
            <w:noProof/>
            <w:webHidden/>
          </w:rPr>
          <w:fldChar w:fldCharType="separate"/>
        </w:r>
        <w:r w:rsidR="00B730C9">
          <w:rPr>
            <w:noProof/>
            <w:webHidden/>
          </w:rPr>
          <w:t>328</w:t>
        </w:r>
        <w:r>
          <w:rPr>
            <w:noProof/>
            <w:webHidden/>
          </w:rPr>
          <w:fldChar w:fldCharType="end"/>
        </w:r>
      </w:hyperlink>
    </w:p>
    <w:p w14:paraId="10089E33" w14:textId="59EBDC5E" w:rsidR="001B7D4B" w:rsidRDefault="001B7D4B">
      <w:pPr>
        <w:pStyle w:val="Innehll2"/>
        <w:rPr>
          <w:rFonts w:asciiTheme="minorHAnsi" w:eastAsiaTheme="minorEastAsia" w:hAnsiTheme="minorHAnsi"/>
          <w:noProof/>
          <w:kern w:val="2"/>
          <w:szCs w:val="24"/>
          <w:lang w:eastAsia="sv-SE"/>
          <w14:ligatures w14:val="standardContextual"/>
        </w:rPr>
      </w:pPr>
      <w:hyperlink w:anchor="_Toc201935800" w:history="1">
        <w:r w:rsidRPr="005C574E">
          <w:rPr>
            <w:rStyle w:val="Hyperlnk"/>
            <w:noProof/>
          </w:rPr>
          <w:t>Exempel 2 Kassaflödesanalys (direkt metod)</w:t>
        </w:r>
        <w:r>
          <w:rPr>
            <w:noProof/>
            <w:webHidden/>
          </w:rPr>
          <w:tab/>
        </w:r>
        <w:r>
          <w:rPr>
            <w:noProof/>
            <w:webHidden/>
          </w:rPr>
          <w:fldChar w:fldCharType="begin"/>
        </w:r>
        <w:r>
          <w:rPr>
            <w:noProof/>
            <w:webHidden/>
          </w:rPr>
          <w:instrText xml:space="preserve"> PAGEREF _Toc201935800 \h </w:instrText>
        </w:r>
        <w:r>
          <w:rPr>
            <w:noProof/>
            <w:webHidden/>
          </w:rPr>
        </w:r>
        <w:r>
          <w:rPr>
            <w:noProof/>
            <w:webHidden/>
          </w:rPr>
          <w:fldChar w:fldCharType="separate"/>
        </w:r>
        <w:r w:rsidR="00B730C9">
          <w:rPr>
            <w:noProof/>
            <w:webHidden/>
          </w:rPr>
          <w:t>333</w:t>
        </w:r>
        <w:r>
          <w:rPr>
            <w:noProof/>
            <w:webHidden/>
          </w:rPr>
          <w:fldChar w:fldCharType="end"/>
        </w:r>
      </w:hyperlink>
    </w:p>
    <w:p w14:paraId="35A9B876" w14:textId="03DB88B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801" w:history="1">
        <w:r w:rsidRPr="005C574E">
          <w:rPr>
            <w:rStyle w:val="Hyperlnk"/>
            <w:noProof/>
          </w:rPr>
          <w:t>Exempel 3 Rörelseförvärv (80 %)</w:t>
        </w:r>
        <w:r>
          <w:rPr>
            <w:noProof/>
            <w:webHidden/>
          </w:rPr>
          <w:tab/>
        </w:r>
        <w:r>
          <w:rPr>
            <w:noProof/>
            <w:webHidden/>
          </w:rPr>
          <w:fldChar w:fldCharType="begin"/>
        </w:r>
        <w:r>
          <w:rPr>
            <w:noProof/>
            <w:webHidden/>
          </w:rPr>
          <w:instrText xml:space="preserve"> PAGEREF _Toc201935801 \h </w:instrText>
        </w:r>
        <w:r>
          <w:rPr>
            <w:noProof/>
            <w:webHidden/>
          </w:rPr>
        </w:r>
        <w:r>
          <w:rPr>
            <w:noProof/>
            <w:webHidden/>
          </w:rPr>
          <w:fldChar w:fldCharType="separate"/>
        </w:r>
        <w:r w:rsidR="00B730C9">
          <w:rPr>
            <w:noProof/>
            <w:webHidden/>
          </w:rPr>
          <w:t>335</w:t>
        </w:r>
        <w:r>
          <w:rPr>
            <w:noProof/>
            <w:webHidden/>
          </w:rPr>
          <w:fldChar w:fldCharType="end"/>
        </w:r>
      </w:hyperlink>
    </w:p>
    <w:p w14:paraId="4B16479B" w14:textId="20EEC87A" w:rsidR="001B7D4B" w:rsidRDefault="001B7D4B">
      <w:pPr>
        <w:pStyle w:val="Innehll2"/>
        <w:rPr>
          <w:rFonts w:asciiTheme="minorHAnsi" w:eastAsiaTheme="minorEastAsia" w:hAnsiTheme="minorHAnsi"/>
          <w:noProof/>
          <w:kern w:val="2"/>
          <w:szCs w:val="24"/>
          <w:lang w:eastAsia="sv-SE"/>
          <w14:ligatures w14:val="standardContextual"/>
        </w:rPr>
      </w:pPr>
      <w:hyperlink w:anchor="_Toc201935802" w:history="1">
        <w:r w:rsidRPr="005C574E">
          <w:rPr>
            <w:rStyle w:val="Hyperlnk"/>
            <w:noProof/>
          </w:rPr>
          <w:t>Exempel 4 Rörelseförvärv (förvärv av ytterligare andelar)</w:t>
        </w:r>
        <w:r>
          <w:rPr>
            <w:noProof/>
            <w:webHidden/>
          </w:rPr>
          <w:tab/>
        </w:r>
        <w:r>
          <w:rPr>
            <w:noProof/>
            <w:webHidden/>
          </w:rPr>
          <w:fldChar w:fldCharType="begin"/>
        </w:r>
        <w:r>
          <w:rPr>
            <w:noProof/>
            <w:webHidden/>
          </w:rPr>
          <w:instrText xml:space="preserve"> PAGEREF _Toc201935802 \h </w:instrText>
        </w:r>
        <w:r>
          <w:rPr>
            <w:noProof/>
            <w:webHidden/>
          </w:rPr>
        </w:r>
        <w:r>
          <w:rPr>
            <w:noProof/>
            <w:webHidden/>
          </w:rPr>
          <w:fldChar w:fldCharType="separate"/>
        </w:r>
        <w:r w:rsidR="00B730C9">
          <w:rPr>
            <w:noProof/>
            <w:webHidden/>
          </w:rPr>
          <w:t>337</w:t>
        </w:r>
        <w:r>
          <w:rPr>
            <w:noProof/>
            <w:webHidden/>
          </w:rPr>
          <w:fldChar w:fldCharType="end"/>
        </w:r>
      </w:hyperlink>
    </w:p>
    <w:p w14:paraId="30C5DCC0" w14:textId="5D7FA976" w:rsidR="001B7D4B" w:rsidRDefault="001B7D4B">
      <w:pPr>
        <w:pStyle w:val="Innehll2"/>
        <w:rPr>
          <w:rFonts w:asciiTheme="minorHAnsi" w:eastAsiaTheme="minorEastAsia" w:hAnsiTheme="minorHAnsi"/>
          <w:noProof/>
          <w:kern w:val="2"/>
          <w:szCs w:val="24"/>
          <w:lang w:eastAsia="sv-SE"/>
          <w14:ligatures w14:val="standardContextual"/>
        </w:rPr>
      </w:pPr>
      <w:hyperlink w:anchor="_Toc201935803" w:history="1">
        <w:r w:rsidRPr="005C574E">
          <w:rPr>
            <w:rStyle w:val="Hyperlnk"/>
            <w:noProof/>
          </w:rPr>
          <w:t>Exempel 5 Avyttring av andelar i dotterföretag</w:t>
        </w:r>
        <w:r>
          <w:rPr>
            <w:noProof/>
            <w:webHidden/>
          </w:rPr>
          <w:tab/>
        </w:r>
        <w:r>
          <w:rPr>
            <w:noProof/>
            <w:webHidden/>
          </w:rPr>
          <w:fldChar w:fldCharType="begin"/>
        </w:r>
        <w:r>
          <w:rPr>
            <w:noProof/>
            <w:webHidden/>
          </w:rPr>
          <w:instrText xml:space="preserve"> PAGEREF _Toc201935803 \h </w:instrText>
        </w:r>
        <w:r>
          <w:rPr>
            <w:noProof/>
            <w:webHidden/>
          </w:rPr>
        </w:r>
        <w:r>
          <w:rPr>
            <w:noProof/>
            <w:webHidden/>
          </w:rPr>
          <w:fldChar w:fldCharType="separate"/>
        </w:r>
        <w:r w:rsidR="00B730C9">
          <w:rPr>
            <w:noProof/>
            <w:webHidden/>
          </w:rPr>
          <w:t>340</w:t>
        </w:r>
        <w:r>
          <w:rPr>
            <w:noProof/>
            <w:webHidden/>
          </w:rPr>
          <w:fldChar w:fldCharType="end"/>
        </w:r>
      </w:hyperlink>
    </w:p>
    <w:p w14:paraId="31B28A9E" w14:textId="7A7D4C35" w:rsidR="001B7D4B" w:rsidRDefault="001B7D4B">
      <w:pPr>
        <w:pStyle w:val="Innehll1"/>
        <w:rPr>
          <w:rFonts w:asciiTheme="minorHAnsi" w:eastAsiaTheme="minorEastAsia" w:hAnsiTheme="minorHAnsi"/>
          <w:b w:val="0"/>
          <w:noProof/>
          <w:kern w:val="2"/>
          <w:sz w:val="24"/>
          <w:szCs w:val="24"/>
          <w:lang w:eastAsia="sv-SE"/>
          <w14:ligatures w14:val="standardContextual"/>
        </w:rPr>
      </w:pPr>
      <w:hyperlink w:anchor="_Toc201935804" w:history="1">
        <w:r w:rsidRPr="005C574E">
          <w:rPr>
            <w:rStyle w:val="Hyperlnk"/>
            <w:noProof/>
          </w:rPr>
          <w:t>Bilaga 1 – Definitioner</w:t>
        </w:r>
        <w:r>
          <w:rPr>
            <w:noProof/>
            <w:webHidden/>
          </w:rPr>
          <w:tab/>
        </w:r>
        <w:r>
          <w:rPr>
            <w:noProof/>
            <w:webHidden/>
          </w:rPr>
          <w:fldChar w:fldCharType="begin"/>
        </w:r>
        <w:r>
          <w:rPr>
            <w:noProof/>
            <w:webHidden/>
          </w:rPr>
          <w:instrText xml:space="preserve"> PAGEREF _Toc201935804 \h </w:instrText>
        </w:r>
        <w:r>
          <w:rPr>
            <w:noProof/>
            <w:webHidden/>
          </w:rPr>
        </w:r>
        <w:r>
          <w:rPr>
            <w:noProof/>
            <w:webHidden/>
          </w:rPr>
          <w:fldChar w:fldCharType="separate"/>
        </w:r>
        <w:r w:rsidR="00B730C9">
          <w:rPr>
            <w:noProof/>
            <w:webHidden/>
          </w:rPr>
          <w:t>344</w:t>
        </w:r>
        <w:r>
          <w:rPr>
            <w:noProof/>
            <w:webHidden/>
          </w:rPr>
          <w:fldChar w:fldCharType="end"/>
        </w:r>
      </w:hyperlink>
    </w:p>
    <w:p w14:paraId="6DAEE7BA" w14:textId="297C9336" w:rsidR="00AD62E1" w:rsidRPr="000A75BB" w:rsidRDefault="00DB7B35" w:rsidP="005633E9">
      <w:pPr>
        <w:sectPr w:rsidR="00AD62E1" w:rsidRPr="000A75BB" w:rsidSect="00AD62E1">
          <w:headerReference w:type="even" r:id="rId11"/>
          <w:headerReference w:type="default" r:id="rId12"/>
          <w:footerReference w:type="default" r:id="rId13"/>
          <w:headerReference w:type="first" r:id="rId14"/>
          <w:pgSz w:w="11906" w:h="16838"/>
          <w:pgMar w:top="1985" w:right="1418" w:bottom="851" w:left="1418" w:header="284" w:footer="284" w:gutter="0"/>
          <w:cols w:space="708"/>
          <w:docGrid w:linePitch="360"/>
        </w:sectPr>
      </w:pPr>
      <w:r>
        <w:rPr>
          <w:b/>
          <w:sz w:val="28"/>
        </w:rPr>
        <w:fldChar w:fldCharType="end"/>
      </w:r>
    </w:p>
    <w:p w14:paraId="69FCAA7A" w14:textId="77777777" w:rsidR="007E0D18" w:rsidRPr="004A1E03" w:rsidRDefault="00DB7B35" w:rsidP="004A1E03">
      <w:pPr>
        <w:pStyle w:val="Rubrik1"/>
      </w:pPr>
      <w:bookmarkStart w:id="0" w:name="_Toc201935546"/>
      <w:r w:rsidRPr="000A75BB">
        <w:lastRenderedPageBreak/>
        <w:t>Inledning</w:t>
      </w:r>
      <w:bookmarkEnd w:id="0"/>
    </w:p>
    <w:p w14:paraId="1D24F758" w14:textId="77777777" w:rsidR="00D079D3" w:rsidRDefault="00DB7B35" w:rsidP="00D079D3">
      <w:r>
        <w:t>Bokföringsnämnden (BFN) ansvarar för utvecklandet av god redovisningssed. I uppdraget ingår att verka för att regelverket är enkelt och anpassat till användarens behov. Som ett led i detta har BFN beslutat om ett allmänt råd om Årsredovisning och koncernredovisning med tillhörande vägledning (K3).</w:t>
      </w:r>
    </w:p>
    <w:p w14:paraId="2E31A976" w14:textId="4B58546E" w:rsidR="00983BF8" w:rsidRDefault="00DB7B35" w:rsidP="00D079D3">
      <w:r>
        <w:t>BFN har i K3 samlat den normgivning som ska tillämpas när årsredovisning och koncern-redovisning upprättas. K3 har tagits fram inom den ram som ÅRL ger. Kapitelindelningen följer i huvudsak International Financial Reporting Standard for Small and Medium-sized Entities (IFRS for SMEs), vilken också utgjort en av utgångspunkterna. K3 är dock ett självständigt regelverk. Normgivningsarbetet har också påverkats av sambandet mellan redovisning och beskattning, befintlig normgivning samt tillämpad redovisningspraxis.</w:t>
      </w:r>
      <w:r>
        <w:br/>
      </w:r>
      <w:r>
        <w:br/>
        <w:t>Grundläggande för K3 är att det är ett principbaserat regelverk. Detta framgår tydligast av kapitel 2 som behandlar begrepp och principer. I vissa fall avviker en regel från principerna i kapitel 2 till följd av t.ex. bestämmelser i ÅRL.</w:t>
      </w:r>
      <w:r>
        <w:br/>
      </w:r>
      <w:r>
        <w:br/>
        <w:t>K3 ska tillämpas i sin helhet. Ger K3 otillräcklig vägledning för redovisning av en transaktion, annan händelse eller förhållande ska vägledning i första hand sökas i bestämmelser i K3 som behandlar liknande och relaterade frågor. I andra hand ska vägledning sökas i kapitel 2. Eftersom K3 är principbaserat kan oreglerade frågor som regel lösas utifrån bestämmelserna i kapitel 2.</w:t>
      </w:r>
      <w:r>
        <w:br/>
      </w:r>
      <w:r>
        <w:br/>
        <w:t xml:space="preserve">K3 är huvudregelverket för att upprätta årsredovisning och koncernredovisning. Ett företag som är mindre (se 1 kap. 4 § ÅRL) kan </w:t>
      </w:r>
      <w:r w:rsidR="00E648F6" w:rsidRPr="009C2202">
        <w:t xml:space="preserve">i de flesta fall </w:t>
      </w:r>
      <w:r w:rsidRPr="009C2202">
        <w:t xml:space="preserve">välja </w:t>
      </w:r>
      <w:r w:rsidR="00F2340C" w:rsidRPr="009C2202">
        <w:t xml:space="preserve">det </w:t>
      </w:r>
      <w:r w:rsidRPr="009C2202">
        <w:t>förenkla</w:t>
      </w:r>
      <w:r w:rsidR="00F2340C" w:rsidRPr="009C2202">
        <w:t>de</w:t>
      </w:r>
      <w:r w:rsidRPr="009C2202">
        <w:t xml:space="preserve"> regelverk</w:t>
      </w:r>
      <w:r w:rsidR="00F2340C" w:rsidRPr="009C2202">
        <w:t>et</w:t>
      </w:r>
      <w:r w:rsidRPr="009C2202">
        <w:t xml:space="preserve"> </w:t>
      </w:r>
      <w:bookmarkStart w:id="1" w:name="_Hlk199833867"/>
      <w:r w:rsidRPr="009C2202">
        <w:t>Bokförings</w:t>
      </w:r>
      <w:r w:rsidR="007968FA">
        <w:softHyphen/>
      </w:r>
      <w:r w:rsidRPr="009C2202">
        <w:t>nämndens allmänna råd (BFNAR 2016:10</w:t>
      </w:r>
      <w:r>
        <w:t>) om årsredovisning i mindre företag</w:t>
      </w:r>
      <w:bookmarkEnd w:id="1"/>
      <w:r>
        <w:t xml:space="preserve"> (K2). Värderingsreglerna är samma för alla som tillämpar K3. Vad gäller tilläggsupplysningar behöver dock mindre företag som tillämpar K3 inte lämna upplysningar som enligt ÅRL endast behöver lämnas av större företag.</w:t>
      </w:r>
      <w:r>
        <w:br/>
      </w:r>
      <w:r>
        <w:br/>
        <w:t>K3 har en struktur med lagtext och kommentarer i direkt anslutning till en eller flera punkter i det allmänna rådet. De begrepp som är definierade är markerade med fetstil och finns samlade i en bilaga. Dessutom finns illustrativa exempel om kassaflödesanalys och koncern</w:t>
      </w:r>
      <w:r w:rsidR="007968FA">
        <w:softHyphen/>
      </w:r>
      <w:r>
        <w:t>redovisning. Är lagtexten i ÅRL ändrad jämfört med grundförfattningen (SFS 1995:1554) anges ändringsförfattningens löpnummer i Svensk författningssamling sist i lagtextrutan.</w:t>
      </w:r>
      <w:r>
        <w:br/>
      </w:r>
      <w:r>
        <w:br/>
        <w:t xml:space="preserve">I K3 används begreppet finansiell rapport som avser såväl en årsredovisning som en koncernredovisning. Reglerna är gemensamma för koncern och juridisk person. I de fall ett kapitel innehåller särskilda regler för juridisk person framgår det av den första punkten i kapitlet. </w:t>
      </w:r>
      <w:r>
        <w:br/>
      </w:r>
      <w:r>
        <w:br/>
        <w:t>K3 innehåller även särskilda kapitel för stiftelser och företag som drivs under stiftelseliknande former (kapitel 36</w:t>
      </w:r>
      <w:r w:rsidRPr="009C2202">
        <w:t>)</w:t>
      </w:r>
      <w:r w:rsidR="00F2340C" w:rsidRPr="009C2202">
        <w:t>,</w:t>
      </w:r>
      <w:r w:rsidRPr="009C2202">
        <w:t xml:space="preserve"> för ideella föreningar, registrerade trossamfund och liknande sammanslutningar (kapitel 37)</w:t>
      </w:r>
      <w:r w:rsidR="00F2340C" w:rsidRPr="009C2202">
        <w:t xml:space="preserve"> samt för bostadsrättsföreningar (kapitel 38)</w:t>
      </w:r>
      <w:r w:rsidRPr="009C2202">
        <w:t>. I</w:t>
      </w:r>
      <w:r>
        <w:t xml:space="preserve"> dessa kapitel finns regler som dessa företag ska använda i stället för eller utöver bestämmelserna i kapitel 1–35.</w:t>
      </w:r>
    </w:p>
    <w:p w14:paraId="423EDA13" w14:textId="77777777" w:rsidR="001C741D" w:rsidRPr="004A1E03" w:rsidRDefault="00DB7B35" w:rsidP="004A1E03">
      <w:pPr>
        <w:pStyle w:val="Rubrik1"/>
      </w:pPr>
      <w:bookmarkStart w:id="2" w:name="_Toc201935547"/>
      <w:r w:rsidRPr="000A75BB">
        <w:lastRenderedPageBreak/>
        <w:t>Förkortningslista</w:t>
      </w:r>
      <w:bookmarkEnd w:id="2"/>
    </w:p>
    <w:p w14:paraId="0040EC50" w14:textId="77777777" w:rsidR="006E3699" w:rsidRDefault="00DB7B35" w:rsidP="006E3699">
      <w:pPr>
        <w:pStyle w:val="Ingetavstnd"/>
      </w:pPr>
      <w:r w:rsidRPr="00C03C9F">
        <w:t>I vägledningen används följande förkortningar:</w:t>
      </w:r>
      <w:r w:rsidR="00C23062">
        <w:br/>
      </w:r>
      <w:r>
        <w:t>ABL</w:t>
      </w:r>
      <w:r>
        <w:tab/>
        <w:t>Aktiebolagslagen (2005:551)</w:t>
      </w:r>
    </w:p>
    <w:p w14:paraId="55B671A2" w14:textId="77777777" w:rsidR="006E3699" w:rsidRDefault="00DB7B35" w:rsidP="00406E19">
      <w:pPr>
        <w:pStyle w:val="Ingetavstnd"/>
      </w:pPr>
      <w:r>
        <w:t>BFL</w:t>
      </w:r>
      <w:r>
        <w:tab/>
        <w:t>Bokföringslagen (1999:1078)</w:t>
      </w:r>
    </w:p>
    <w:p w14:paraId="53323303" w14:textId="77777777" w:rsidR="006E3699" w:rsidRDefault="00DB7B35" w:rsidP="00406E19">
      <w:pPr>
        <w:pStyle w:val="Ingetavstnd"/>
      </w:pPr>
      <w:r>
        <w:t>BRL</w:t>
      </w:r>
      <w:r>
        <w:tab/>
        <w:t>Bostadsrättslagen (1991:614)</w:t>
      </w:r>
    </w:p>
    <w:p w14:paraId="47DBD62D" w14:textId="77777777" w:rsidR="006E3699" w:rsidRDefault="00DB7B35" w:rsidP="00406E19">
      <w:pPr>
        <w:pStyle w:val="Ingetavstnd"/>
      </w:pPr>
      <w:r>
        <w:t>FL</w:t>
      </w:r>
      <w:r>
        <w:tab/>
        <w:t xml:space="preserve">Lagen (2018:672) om ekonomiska föreningar </w:t>
      </w:r>
    </w:p>
    <w:p w14:paraId="08C03F86" w14:textId="6F80D34B" w:rsidR="003B4B73" w:rsidRPr="000A3629" w:rsidRDefault="003B4B73" w:rsidP="00406E19">
      <w:pPr>
        <w:pStyle w:val="Ingetavstnd"/>
      </w:pPr>
      <w:r w:rsidRPr="000A3629">
        <w:t>FTL</w:t>
      </w:r>
      <w:r w:rsidRPr="000A3629">
        <w:tab/>
        <w:t>Fastighetstaxeringslagen (1979:1152)</w:t>
      </w:r>
    </w:p>
    <w:p w14:paraId="57B45F40" w14:textId="7A4373D9" w:rsidR="006E3699" w:rsidRPr="000A3629" w:rsidRDefault="00DB7B35" w:rsidP="00406E19">
      <w:pPr>
        <w:pStyle w:val="Ingetavstnd"/>
      </w:pPr>
      <w:r w:rsidRPr="000A3629">
        <w:t>IASB</w:t>
      </w:r>
      <w:r w:rsidRPr="000A3629">
        <w:tab/>
        <w:t>International Accounting Standards Board</w:t>
      </w:r>
    </w:p>
    <w:p w14:paraId="3DB71176" w14:textId="77777777" w:rsidR="006E3699" w:rsidRDefault="00DB7B35" w:rsidP="00406E19">
      <w:pPr>
        <w:pStyle w:val="Ingetavstnd"/>
      </w:pPr>
      <w:r>
        <w:t>IFRS</w:t>
      </w:r>
      <w:r>
        <w:tab/>
        <w:t xml:space="preserve">Internationella redovisningsstandarder som avses i Europaparlamentets och </w:t>
      </w:r>
    </w:p>
    <w:p w14:paraId="3325B555" w14:textId="77777777" w:rsidR="006E3699" w:rsidRDefault="00DB7B35" w:rsidP="00406E19">
      <w:pPr>
        <w:pStyle w:val="Ingetavstnd"/>
      </w:pPr>
      <w:r>
        <w:tab/>
        <w:t xml:space="preserve">rådets förordning (EG) nr 1606/2002 av den 19 juli 2002 om tillämpning av </w:t>
      </w:r>
      <w:r>
        <w:tab/>
        <w:t>internationella redovisningsstandarder</w:t>
      </w:r>
    </w:p>
    <w:p w14:paraId="48AA5312" w14:textId="77777777" w:rsidR="006E3699" w:rsidRDefault="00DB7B35" w:rsidP="00406E19">
      <w:pPr>
        <w:pStyle w:val="Ingetavstnd"/>
      </w:pPr>
      <w:r>
        <w:t>IL</w:t>
      </w:r>
      <w:r>
        <w:tab/>
        <w:t>Inkomstskattelagen (1999:1229)</w:t>
      </w:r>
    </w:p>
    <w:p w14:paraId="4941C789" w14:textId="77777777" w:rsidR="00820DF9" w:rsidRDefault="00DB7B35" w:rsidP="00406E19">
      <w:pPr>
        <w:pStyle w:val="Ingetavstnd"/>
        <w:sectPr w:rsidR="00820DF9" w:rsidSect="00AD62E1">
          <w:headerReference w:type="even" r:id="rId15"/>
          <w:headerReference w:type="default" r:id="rId16"/>
          <w:footerReference w:type="default" r:id="rId17"/>
          <w:headerReference w:type="first" r:id="rId18"/>
          <w:pgSz w:w="11906" w:h="16838"/>
          <w:pgMar w:top="1985" w:right="1418" w:bottom="851" w:left="1418" w:header="284" w:footer="284" w:gutter="0"/>
          <w:cols w:space="708"/>
          <w:docGrid w:linePitch="360"/>
        </w:sectPr>
      </w:pPr>
      <w:r>
        <w:t>ÅRL</w:t>
      </w:r>
      <w:r>
        <w:tab/>
        <w:t>Årsredovisningslagen (1995:1554)</w:t>
      </w:r>
      <w:r w:rsidR="00C23062">
        <w:br/>
      </w:r>
    </w:p>
    <w:p w14:paraId="7B909F1E" w14:textId="77777777" w:rsidR="00AE2AEF" w:rsidRDefault="00DB7B35" w:rsidP="00AE2AEF">
      <w:pPr>
        <w:pStyle w:val="Rubrik1indrag"/>
      </w:pPr>
      <w:bookmarkStart w:id="3" w:name="_Toc201935548"/>
      <w:r w:rsidRPr="000A75BB">
        <w:lastRenderedPageBreak/>
        <w:t xml:space="preserve">Lagregler, </w:t>
      </w:r>
      <w:r w:rsidR="00B54D06">
        <w:t>allmä</w:t>
      </w:r>
      <w:r w:rsidR="0023090A">
        <w:t>n</w:t>
      </w:r>
      <w:r w:rsidR="00B54D06">
        <w:t>na</w:t>
      </w:r>
      <w:r w:rsidRPr="000A75BB">
        <w:t xml:space="preserve"> råd (BFNAR 20</w:t>
      </w:r>
      <w:r w:rsidR="00A83FBD">
        <w:t>12</w:t>
      </w:r>
      <w:r w:rsidRPr="000A75BB">
        <w:t>:</w:t>
      </w:r>
      <w:r w:rsidR="00A83FBD">
        <w:t>1</w:t>
      </w:r>
      <w:r w:rsidRPr="000A75BB">
        <w:t>) och kommentarer</w:t>
      </w:r>
      <w:bookmarkEnd w:id="3"/>
    </w:p>
    <w:p w14:paraId="7635459F" w14:textId="77777777" w:rsidR="00AE2AEF" w:rsidRDefault="00DB7B35" w:rsidP="003B0B56">
      <w:pPr>
        <w:pStyle w:val="Rubrik2indrag"/>
        <w:spacing w:before="60"/>
      </w:pPr>
      <w:bookmarkStart w:id="4" w:name="_Toc201935549"/>
      <w:r w:rsidRPr="00FA3599">
        <w:t>Tillämpning</w:t>
      </w:r>
      <w:bookmarkEnd w:id="4"/>
    </w:p>
    <w:p w14:paraId="74BCCB30" w14:textId="77777777" w:rsidR="00AE2AEF" w:rsidRDefault="00DB7B35" w:rsidP="00BC128E">
      <w:pPr>
        <w:pStyle w:val="Rubrik3indrag"/>
      </w:pPr>
      <w:bookmarkStart w:id="5" w:name="_Toc201935550"/>
      <w:r w:rsidRPr="00FA3599">
        <w:t>Definitioner</w:t>
      </w:r>
      <w:bookmarkEnd w:id="5"/>
    </w:p>
    <w:p w14:paraId="09CBD5F8" w14:textId="77777777" w:rsidR="00FA3599" w:rsidRDefault="00DB7B35" w:rsidP="009640E9">
      <w:pPr>
        <w:pStyle w:val="Rubrik6-spaltrubrik"/>
      </w:pPr>
      <w:r w:rsidRPr="00FA3599">
        <w:t>Allmänt råd</w:t>
      </w:r>
    </w:p>
    <w:p w14:paraId="6BDC435D" w14:textId="77777777" w:rsidR="00FA3599" w:rsidRDefault="00DB7B35" w:rsidP="00AB0666">
      <w:pPr>
        <w:pStyle w:val="Stycke1"/>
      </w:pPr>
      <w:r w:rsidRPr="00AB0666">
        <w:rPr>
          <w:b/>
          <w:bCs/>
        </w:rPr>
        <w:t>Företag</w:t>
      </w:r>
      <w:r>
        <w:t xml:space="preserve"> är en fysisk eller juridisk person som är bokföringsskyldig enligt bokföringslagen (1999:1078). Med företag avses i detta allmänna råd även en koncern.</w:t>
      </w:r>
      <w:r w:rsidR="0005370D">
        <w:br/>
      </w:r>
      <w:r w:rsidR="0005370D">
        <w:br/>
      </w:r>
      <w:r>
        <w:t>Regler som avser juridiska personer får även tillämpas av fysiska personer som upprättar en finansiell rapport enligt detta allmänna råd.</w:t>
      </w:r>
    </w:p>
    <w:p w14:paraId="7C11306E" w14:textId="77777777" w:rsidR="00FA3599" w:rsidRDefault="00DB7B35" w:rsidP="009640E9">
      <w:pPr>
        <w:pStyle w:val="Rubrik6-spaltrubrik"/>
      </w:pPr>
      <w:r w:rsidRPr="00406E19">
        <w:t>Allmänt råd</w:t>
      </w:r>
    </w:p>
    <w:p w14:paraId="3A7BF0A9" w14:textId="77777777" w:rsidR="00406E19" w:rsidRDefault="00DB7B35" w:rsidP="00AB0666">
      <w:pPr>
        <w:pStyle w:val="Stycke1"/>
      </w:pPr>
      <w:r w:rsidRPr="00AB0666">
        <w:rPr>
          <w:b/>
          <w:bCs/>
        </w:rPr>
        <w:t>IFRS-företag</w:t>
      </w:r>
      <w:r w:rsidRPr="00406E19">
        <w:t xml:space="preserve"> är företag som upprättar </w:t>
      </w:r>
      <w:r w:rsidRPr="00AB0666">
        <w:rPr>
          <w:b/>
          <w:bCs/>
        </w:rPr>
        <w:t>koncernredovisning</w:t>
      </w:r>
      <w:r w:rsidRPr="00406E19">
        <w:t xml:space="preserve"> med </w:t>
      </w:r>
      <w:r w:rsidRPr="009640E9">
        <w:t>tillämpning</w:t>
      </w:r>
      <w:r w:rsidRPr="00406E19">
        <w:t xml:space="preserve"> av de internationella redovisningsstandarder som avses i Europaparlamentets och rådets förordning (EG) nr 1606/2002 av den 19 juli 2002 om tillämpning av internationella redovisningsstandarder.</w:t>
      </w:r>
    </w:p>
    <w:p w14:paraId="3FCC513F" w14:textId="77777777" w:rsidR="00406E19" w:rsidRDefault="00DB7B35" w:rsidP="009640E9">
      <w:pPr>
        <w:pStyle w:val="Rubrik6-spaltrubrik"/>
      </w:pPr>
      <w:r w:rsidRPr="00406E19">
        <w:t>Kommentar</w:t>
      </w:r>
    </w:p>
    <w:p w14:paraId="1C55AD2A" w14:textId="77777777" w:rsidR="00406E19" w:rsidRPr="00FA3599" w:rsidRDefault="00DB7B35" w:rsidP="00406E19">
      <w:pPr>
        <w:pStyle w:val="Normaltindrag"/>
      </w:pPr>
      <w:r w:rsidRPr="00406E19">
        <w:t>Definitionen av ett IFRS-företag omfattar således bara moderföretag och inte övriga företag i en koncern. I definitionen ingår både de företag som enligt förordningen ska upprätta koncernredovisning enligt IFRS och de företag som med stöd av 7 kap. 33 § ÅRL frivilligt gör det.</w:t>
      </w:r>
    </w:p>
    <w:p w14:paraId="1DE0DE7B" w14:textId="77777777" w:rsidR="00AE2AEF" w:rsidRDefault="00DB7B35" w:rsidP="00F43A83">
      <w:pPr>
        <w:pStyle w:val="Rubrik3indrag"/>
      </w:pPr>
      <w:bookmarkStart w:id="6" w:name="_Toc201935551"/>
      <w:r w:rsidRPr="00F43A83">
        <w:t>Vilka företag ska tillämpa detta allmänna råd?</w:t>
      </w:r>
      <w:bookmarkEnd w:id="6"/>
    </w:p>
    <w:p w14:paraId="56C3CD54" w14:textId="77777777" w:rsidR="00F43A83" w:rsidRDefault="00DB7B35" w:rsidP="009640E9">
      <w:pPr>
        <w:pStyle w:val="Rubrik6-spaltrubrik"/>
      </w:pPr>
      <w:r w:rsidRPr="009640E9">
        <w:t>Lagtext</w:t>
      </w:r>
    </w:p>
    <w:p w14:paraId="30A8F5A5" w14:textId="77777777" w:rsidR="00F43A83" w:rsidRPr="00B83AFC" w:rsidRDefault="00DB7B35" w:rsidP="00B83AFC">
      <w:pPr>
        <w:pStyle w:val="Textrutaindrag"/>
      </w:pPr>
      <w:r>
        <w:t>1 kap. 3 § ÅRL</w:t>
      </w:r>
    </w:p>
    <w:p w14:paraId="5CE48485" w14:textId="77777777" w:rsidR="00F43A83" w:rsidRDefault="00DB7B35" w:rsidP="00275351">
      <w:pPr>
        <w:pStyle w:val="Textrutaindrag"/>
      </w:pPr>
      <w:r>
        <w:tab/>
        <w:t xml:space="preserve">I denna lag betyder </w:t>
      </w:r>
    </w:p>
    <w:p w14:paraId="45BCCA64" w14:textId="77777777" w:rsidR="00F43A83" w:rsidRDefault="00DB7B35" w:rsidP="00044E51">
      <w:pPr>
        <w:pStyle w:val="Numreradlistatextruta"/>
      </w:pPr>
      <w:r w:rsidRPr="00275351">
        <w:rPr>
          <w:u w:val="single"/>
        </w:rPr>
        <w:t>företag</w:t>
      </w:r>
      <w:r>
        <w:t>: en fysisk eller juridisk person som direkt eller indirekt omfattas av en årsredovisning, en koncernredovisning eller en delårsrapport,</w:t>
      </w:r>
    </w:p>
    <w:p w14:paraId="76AD43A1" w14:textId="77777777" w:rsidR="00F43A83" w:rsidRDefault="00DB7B35" w:rsidP="00044E51">
      <w:pPr>
        <w:pStyle w:val="Numreradlistatextruta"/>
      </w:pPr>
      <w:r w:rsidRPr="00275351">
        <w:rPr>
          <w:u w:val="single"/>
        </w:rPr>
        <w:t>andelar</w:t>
      </w:r>
      <w:r>
        <w:t>: aktier och andra andelar i juridiska personer,</w:t>
      </w:r>
    </w:p>
    <w:p w14:paraId="70086781" w14:textId="77777777" w:rsidR="00F43A83" w:rsidRDefault="00DB7B35" w:rsidP="00044E51">
      <w:pPr>
        <w:pStyle w:val="Numreradlistatextruta"/>
      </w:pPr>
      <w:r w:rsidRPr="00275351">
        <w:rPr>
          <w:u w:val="single"/>
        </w:rPr>
        <w:t>nettoomsättning</w:t>
      </w:r>
      <w:r>
        <w:t>: intäkter från sålda varor och utförda tjänster som ingår i företagets normala verksamhet med avdrag för lämnade rabatter, mervärdesskatt och annan skatt som är direkt knuten till omsättningen,</w:t>
      </w:r>
    </w:p>
    <w:p w14:paraId="0D77AEFC" w14:textId="77777777" w:rsidR="00F43A83" w:rsidRDefault="00DB7B35" w:rsidP="00044E51">
      <w:pPr>
        <w:pStyle w:val="Numreradlistatextruta"/>
      </w:pPr>
      <w:r w:rsidRPr="00275351">
        <w:rPr>
          <w:u w:val="single"/>
        </w:rPr>
        <w:t>större företag</w:t>
      </w:r>
      <w:r>
        <w:t>:</w:t>
      </w:r>
    </w:p>
    <w:p w14:paraId="4380BB69" w14:textId="77777777" w:rsidR="00F43A83" w:rsidRDefault="00DB7B35" w:rsidP="00275351">
      <w:pPr>
        <w:pStyle w:val="Numreradlistatextruta"/>
        <w:numPr>
          <w:ilvl w:val="0"/>
          <w:numId w:val="0"/>
        </w:numPr>
        <w:ind w:left="1361"/>
      </w:pPr>
      <w:r>
        <w:t>– företag vars överlåtbara värdepapper är upptagna till handel på en reglerad marknad eller en motsvarande marknad utanför Europeiska ekonomiska samarbetsområdet, eller</w:t>
      </w:r>
    </w:p>
    <w:p w14:paraId="3CA27806" w14:textId="77777777" w:rsidR="00F43A83" w:rsidRDefault="00DB7B35" w:rsidP="00275351">
      <w:pPr>
        <w:pStyle w:val="Numreradlistatextruta"/>
        <w:numPr>
          <w:ilvl w:val="0"/>
          <w:numId w:val="0"/>
        </w:numPr>
        <w:ind w:left="1361"/>
      </w:pPr>
      <w:r>
        <w:t>– företag som uppfyller mer än ett av följande villkor:</w:t>
      </w:r>
    </w:p>
    <w:p w14:paraId="3FE33F98" w14:textId="77777777" w:rsidR="00F43A83" w:rsidRDefault="00DB7B35" w:rsidP="00275351">
      <w:pPr>
        <w:pStyle w:val="Numreradlistatextruta"/>
        <w:numPr>
          <w:ilvl w:val="0"/>
          <w:numId w:val="0"/>
        </w:numPr>
        <w:tabs>
          <w:tab w:val="clear" w:pos="1701"/>
          <w:tab w:val="left" w:pos="1531"/>
        </w:tabs>
        <w:ind w:left="1361"/>
      </w:pPr>
      <w:r>
        <w:tab/>
        <w:t>a) medelantalet anställda i företaget har under vart och ett av de två senaste räkenskapsåren uppgått till mer än 50,</w:t>
      </w:r>
    </w:p>
    <w:p w14:paraId="0C0B73A7" w14:textId="77777777" w:rsidR="00F43A83" w:rsidRDefault="00DB7B35" w:rsidP="00275351">
      <w:pPr>
        <w:pStyle w:val="Numreradlistatextruta"/>
        <w:numPr>
          <w:ilvl w:val="0"/>
          <w:numId w:val="0"/>
        </w:numPr>
        <w:tabs>
          <w:tab w:val="left" w:pos="1531"/>
        </w:tabs>
        <w:ind w:left="1361"/>
      </w:pPr>
      <w:r>
        <w:tab/>
        <w:t>b) företagets redovisade balansomslutning har för vart och ett av de två senaste räkenskapsåren uppgått till mer än 40 miljoner kronor,</w:t>
      </w:r>
    </w:p>
    <w:p w14:paraId="2E608172" w14:textId="77777777" w:rsidR="00F43A83" w:rsidRDefault="00DB7B35" w:rsidP="00275351">
      <w:pPr>
        <w:pStyle w:val="Numreradlistatextruta"/>
        <w:numPr>
          <w:ilvl w:val="0"/>
          <w:numId w:val="0"/>
        </w:numPr>
        <w:tabs>
          <w:tab w:val="left" w:pos="1531"/>
        </w:tabs>
        <w:ind w:left="1361"/>
      </w:pPr>
      <w:r>
        <w:tab/>
        <w:t>c) företagets redovisade nettoomsättning har för vart och ett av de två senaste räkenskapsåren uppgått till mer än 80 miljoner kronor,</w:t>
      </w:r>
    </w:p>
    <w:p w14:paraId="4752B999" w14:textId="77777777" w:rsidR="00F43A83" w:rsidRDefault="00DB7B35" w:rsidP="00044E51">
      <w:pPr>
        <w:pStyle w:val="Numreradlistatextruta"/>
      </w:pPr>
      <w:r w:rsidRPr="00275351">
        <w:rPr>
          <w:u w:val="single"/>
        </w:rPr>
        <w:t>mindre företag</w:t>
      </w:r>
      <w:r>
        <w:t>: företag som inte är större företag,</w:t>
      </w:r>
    </w:p>
    <w:p w14:paraId="4BA6EB7D" w14:textId="77777777" w:rsidR="00F43A83" w:rsidRDefault="00DB7B35" w:rsidP="00044E51">
      <w:pPr>
        <w:pStyle w:val="Numreradlistatextruta"/>
      </w:pPr>
      <w:r w:rsidRPr="00275351">
        <w:rPr>
          <w:u w:val="single"/>
        </w:rPr>
        <w:t>större koncerner</w:t>
      </w:r>
      <w:r>
        <w:t>:</w:t>
      </w:r>
    </w:p>
    <w:p w14:paraId="5DA4EA22" w14:textId="77777777" w:rsidR="00F43A83" w:rsidRDefault="00DB7B35" w:rsidP="007608B6">
      <w:pPr>
        <w:pStyle w:val="Numreradlistatextruta"/>
        <w:numPr>
          <w:ilvl w:val="0"/>
          <w:numId w:val="0"/>
        </w:numPr>
        <w:ind w:left="1361"/>
      </w:pPr>
      <w:r>
        <w:lastRenderedPageBreak/>
        <w:t>– koncerner där moderföretagets eller något av dotterföretagens överlåtbara värdepapper är upptagna till handel på en reglerad marknad eller en motsvarande marknad utanför Europeiska ekonomiska samarbetsområdet,</w:t>
      </w:r>
    </w:p>
    <w:p w14:paraId="1AB6FE62" w14:textId="77777777" w:rsidR="00F43A83" w:rsidRDefault="00DB7B35" w:rsidP="007608B6">
      <w:pPr>
        <w:pStyle w:val="Numreradlistatextruta"/>
        <w:numPr>
          <w:ilvl w:val="0"/>
          <w:numId w:val="0"/>
        </w:numPr>
        <w:ind w:left="1361"/>
      </w:pPr>
      <w:r>
        <w:t>– koncerner där något av dotterföretagen är ett sådant företag som avses i 1 kap. 1 § lagen (1995:1559) om årsredovisning i kreditinstitut och värdepappersbolag eller 1 kap. 1 § lagen (1995:1560) om årsredovisning i försäkringsföretag, eller</w:t>
      </w:r>
    </w:p>
    <w:p w14:paraId="7949BBE2" w14:textId="77777777" w:rsidR="00F43A83" w:rsidRDefault="00DB7B35" w:rsidP="007608B6">
      <w:pPr>
        <w:pStyle w:val="Numreradlistatextruta"/>
        <w:numPr>
          <w:ilvl w:val="0"/>
          <w:numId w:val="0"/>
        </w:numPr>
        <w:ind w:left="1361"/>
      </w:pPr>
      <w:r>
        <w:t>– koncerner som uppfyller mer än ett av följande villkor:</w:t>
      </w:r>
    </w:p>
    <w:p w14:paraId="1CB9B57B" w14:textId="77777777" w:rsidR="00F43A83" w:rsidRDefault="00DB7B35" w:rsidP="007608B6">
      <w:pPr>
        <w:pStyle w:val="Numreradlistatextruta"/>
        <w:numPr>
          <w:ilvl w:val="0"/>
          <w:numId w:val="0"/>
        </w:numPr>
        <w:tabs>
          <w:tab w:val="clear" w:pos="1701"/>
          <w:tab w:val="left" w:pos="1531"/>
          <w:tab w:val="left" w:pos="1560"/>
        </w:tabs>
        <w:ind w:left="1361"/>
      </w:pPr>
      <w:r>
        <w:tab/>
        <w:t>a) medelantalet anställda i koncernen har under vart och ett av de två senaste räkenskapsåren uppgått till mer än 50,</w:t>
      </w:r>
    </w:p>
    <w:p w14:paraId="1B73E436" w14:textId="77777777" w:rsidR="00F43A83" w:rsidRDefault="00DB7B35" w:rsidP="007608B6">
      <w:pPr>
        <w:pStyle w:val="Numreradlistatextruta"/>
        <w:numPr>
          <w:ilvl w:val="0"/>
          <w:numId w:val="0"/>
        </w:numPr>
        <w:tabs>
          <w:tab w:val="clear" w:pos="1701"/>
          <w:tab w:val="left" w:pos="1531"/>
          <w:tab w:val="left" w:pos="1560"/>
        </w:tabs>
        <w:ind w:left="1361"/>
      </w:pPr>
      <w:r>
        <w:tab/>
        <w:t>b) koncernföretagens redovisade balansomslutning har för vart och ett av de två senaste räkenskapsåren uppgått till mer än 40 miljoner kronor,</w:t>
      </w:r>
    </w:p>
    <w:p w14:paraId="4806ABC1" w14:textId="77777777" w:rsidR="00F43A83" w:rsidRDefault="00DB7B35" w:rsidP="007608B6">
      <w:pPr>
        <w:pStyle w:val="Numreradlistatextruta"/>
        <w:numPr>
          <w:ilvl w:val="0"/>
          <w:numId w:val="0"/>
        </w:numPr>
        <w:tabs>
          <w:tab w:val="clear" w:pos="1701"/>
          <w:tab w:val="left" w:pos="1531"/>
          <w:tab w:val="left" w:pos="1560"/>
        </w:tabs>
        <w:ind w:left="1361"/>
      </w:pPr>
      <w:r>
        <w:tab/>
        <w:t>c) koncernföretagens redovisade nettoomsättning har för vart och ett av de två senaste räkenskapsåren uppgått till mer än 80 miljoner kronor,</w:t>
      </w:r>
    </w:p>
    <w:p w14:paraId="42F7F789" w14:textId="77777777" w:rsidR="00F43A83" w:rsidRDefault="00DB7B35" w:rsidP="00044E51">
      <w:pPr>
        <w:pStyle w:val="Numreradlistatextruta"/>
      </w:pPr>
      <w:r w:rsidRPr="00275351">
        <w:rPr>
          <w:u w:val="single"/>
        </w:rPr>
        <w:t>mindre koncerner</w:t>
      </w:r>
      <w:r>
        <w:t>: koncerner som inte är större koncerner.</w:t>
      </w:r>
    </w:p>
    <w:p w14:paraId="3DE0163D" w14:textId="77777777" w:rsidR="00F43A83" w:rsidRDefault="00DB7B35" w:rsidP="00F43A83">
      <w:pPr>
        <w:pStyle w:val="Textrutaindrag"/>
      </w:pPr>
      <w:r>
        <w:tab/>
        <w:t>Vid tillämpningen av första stycket 6 b och c ska andelar i dotterföretag, fordringar och skulder mellan koncernföretag, liksom internvinster, elimineras. Detsamma gäller för intäkter och kostnader som hänför sig till transaktioner mellan koncernföretag, liksom förändring av internvinst. Eliminering behöver inte göras, om tillämpningen i stället utgår från följande gränsvärden:</w:t>
      </w:r>
    </w:p>
    <w:p w14:paraId="58C20956" w14:textId="77777777" w:rsidR="00F43A83" w:rsidRDefault="00DB7B35" w:rsidP="00F43A83">
      <w:pPr>
        <w:pStyle w:val="Textrutaindrag"/>
      </w:pPr>
      <w:r>
        <w:t>– balansomslutning 48 miljoner kronor,</w:t>
      </w:r>
    </w:p>
    <w:p w14:paraId="26ED06A7" w14:textId="77777777" w:rsidR="00F43A83" w:rsidRDefault="00DB7B35" w:rsidP="00F43A83">
      <w:pPr>
        <w:pStyle w:val="Textrutaindrag"/>
      </w:pPr>
      <w:r>
        <w:t>– nettoomsättning 96 miljoner.</w:t>
      </w:r>
    </w:p>
    <w:p w14:paraId="6E250969" w14:textId="77777777" w:rsidR="00F43A83" w:rsidRDefault="00DB7B35" w:rsidP="00102102">
      <w:pPr>
        <w:pStyle w:val="Textrutaindrag"/>
      </w:pPr>
      <w:r>
        <w:tab/>
        <w:t>Företag som avses i 2 kap. 2 § första stycket och 3 § bokföringslagen (1999:1078) ska vid tillämpningen av första stycket 4–7 och 5 kap. 47 § till nettoomsättningen lägga bidrag, gåvor, medlemsavgifter och andra liknande intäkter. Lag (2015:813)</w:t>
      </w:r>
    </w:p>
    <w:p w14:paraId="1DE6EBB2" w14:textId="77777777" w:rsidR="00F43A83" w:rsidRDefault="00DB7B35" w:rsidP="00732A4D">
      <w:pPr>
        <w:pStyle w:val="Rubrik6-spaltrubrik"/>
      </w:pPr>
      <w:r w:rsidRPr="00F43A83">
        <w:t>Kommentar</w:t>
      </w:r>
    </w:p>
    <w:p w14:paraId="3EECCA87" w14:textId="77777777" w:rsidR="00F43A83" w:rsidRDefault="00DB7B35" w:rsidP="00F43A83">
      <w:pPr>
        <w:pStyle w:val="Normaltindrag"/>
      </w:pPr>
      <w:r w:rsidRPr="00F43A83">
        <w:t>Elimineringar mellan koncernföretagen behöver inte göras när gränsvärdet bestäms om de högre gränsvärdena 48 respektive 96 miljoner kronor i 1 kap. 3 § andra stycket ÅRL används. Det räcker i sådana fall att summera koncernföretagens balansomslutningar respektive nettoomsättningar och jämföra de framräknade beloppen</w:t>
      </w:r>
      <w:r w:rsidR="00C2465A">
        <w:t xml:space="preserve"> med de förhöjda gränsvärdena.</w:t>
      </w:r>
    </w:p>
    <w:p w14:paraId="1D228618" w14:textId="77777777" w:rsidR="00F43A83" w:rsidRDefault="00DB7B35" w:rsidP="009640E9">
      <w:pPr>
        <w:pStyle w:val="Rubrik6-spaltrubrik"/>
      </w:pPr>
      <w:r w:rsidRPr="00F43A83">
        <w:t>Lagtext</w:t>
      </w:r>
    </w:p>
    <w:p w14:paraId="507F1385" w14:textId="77777777" w:rsidR="00F43A83" w:rsidRDefault="00DB7B35" w:rsidP="00F43A83">
      <w:pPr>
        <w:pStyle w:val="Textrutaindrag"/>
      </w:pPr>
      <w:r>
        <w:t>1 kap. 4 § ÅRL</w:t>
      </w:r>
    </w:p>
    <w:p w14:paraId="361CB620" w14:textId="77777777" w:rsidR="00F43A83" w:rsidRDefault="00DB7B35" w:rsidP="00F43A83">
      <w:pPr>
        <w:pStyle w:val="Textrutaindrag"/>
      </w:pPr>
      <w:r>
        <w:tab/>
        <w:t>Ett företag är moderföretag och en juridisk person är dotterföretag, om företaget</w:t>
      </w:r>
    </w:p>
    <w:p w14:paraId="0683B72E" w14:textId="77777777" w:rsidR="00F43A83" w:rsidRDefault="00DB7B35" w:rsidP="00B978FC">
      <w:pPr>
        <w:pStyle w:val="Numreradlistatextruta"/>
        <w:numPr>
          <w:ilvl w:val="0"/>
          <w:numId w:val="227"/>
        </w:numPr>
      </w:pPr>
      <w:r>
        <w:t>innehar mer än hälften av rösterna för samtliga andelar i den juridiska personen,</w:t>
      </w:r>
    </w:p>
    <w:p w14:paraId="0617131E" w14:textId="77777777" w:rsidR="00F43A83" w:rsidRDefault="00DB7B35" w:rsidP="00044E51">
      <w:pPr>
        <w:pStyle w:val="Numreradlistatextruta"/>
      </w:pPr>
      <w:r>
        <w:t>äger andelar i den juridiska personen och på grund av avtal med andra delägare i denna förfogar över mer än hälften av rösterna för samtliga andelar,</w:t>
      </w:r>
    </w:p>
    <w:p w14:paraId="3E450A3D" w14:textId="77777777" w:rsidR="00F43A83" w:rsidRDefault="00DB7B35" w:rsidP="00044E51">
      <w:pPr>
        <w:pStyle w:val="Numreradlistatextruta"/>
      </w:pPr>
      <w:r>
        <w:t>äger andelar i den juridiska personen och har rätt att utse eller avsätta mer än hälften av ledamöterna i dess styrelse eller motsvarande ledningsorgan, eller</w:t>
      </w:r>
    </w:p>
    <w:p w14:paraId="79A6A3AB" w14:textId="77777777" w:rsidR="00F43A83" w:rsidRDefault="00DB7B35" w:rsidP="00044E51">
      <w:pPr>
        <w:pStyle w:val="Numreradlistatextruta"/>
      </w:pPr>
      <w:r>
        <w:t>äger andelar i den juridiska personen och har rätt att ensamt utöva ett bestämmande inflytande över denna på grund av avtal med den juridiska personen eller på grund av föreskrift i dess bolagsordning, bolagsavtal eller därmed jämförbara stadgar.</w:t>
      </w:r>
    </w:p>
    <w:p w14:paraId="08E1CB57" w14:textId="77777777" w:rsidR="00F43A83" w:rsidRDefault="00DB7B35" w:rsidP="00F43A83">
      <w:pPr>
        <w:pStyle w:val="Textrutaindrag"/>
      </w:pPr>
      <w:r>
        <w:tab/>
        <w:t>Vidare är en juridisk person dotterföretag till moderföretaget, om ett annat dotterföretag till moderföretaget eller moderföretaget tillsammans med ett eller flera andra dotterföretag eller flera andra dotterföretag tillsammans</w:t>
      </w:r>
    </w:p>
    <w:p w14:paraId="59427197" w14:textId="77777777" w:rsidR="00F43A83" w:rsidRDefault="00DB7B35" w:rsidP="00B978FC">
      <w:pPr>
        <w:pStyle w:val="Numreradlistatextruta"/>
        <w:numPr>
          <w:ilvl w:val="0"/>
          <w:numId w:val="228"/>
        </w:numPr>
      </w:pPr>
      <w:r>
        <w:t>innehar mer än hälften av rösterna för samtliga andelar i den juridiska personen,</w:t>
      </w:r>
    </w:p>
    <w:p w14:paraId="650C9568" w14:textId="77777777" w:rsidR="00F43A83" w:rsidRDefault="00DB7B35" w:rsidP="00B978FC">
      <w:pPr>
        <w:pStyle w:val="Numreradlistatextruta"/>
        <w:numPr>
          <w:ilvl w:val="0"/>
          <w:numId w:val="228"/>
        </w:numPr>
      </w:pPr>
      <w:r>
        <w:lastRenderedPageBreak/>
        <w:t>äger andelar i den juridiska personen och på grund av avtal med andra delägare i denna förfogar över mer än hälften av rösterna för samtliga andelar, eller</w:t>
      </w:r>
    </w:p>
    <w:p w14:paraId="2ECC91AC" w14:textId="77777777" w:rsidR="00F43A83" w:rsidRDefault="00DB7B35" w:rsidP="00B978FC">
      <w:pPr>
        <w:pStyle w:val="Numreradlistatextruta"/>
        <w:numPr>
          <w:ilvl w:val="0"/>
          <w:numId w:val="228"/>
        </w:numPr>
      </w:pPr>
      <w:r>
        <w:t>äger andelar i den juridiska personen och har rätt att utse eller avsätta mer än hälften av ledamöterna i dess styrelse eller motsvarande ledningsorgan.</w:t>
      </w:r>
    </w:p>
    <w:p w14:paraId="78FD339F" w14:textId="77777777" w:rsidR="00F43A83" w:rsidRDefault="00DB7B35" w:rsidP="00F43A83">
      <w:pPr>
        <w:pStyle w:val="Textrutaindrag"/>
      </w:pPr>
      <w:r>
        <w:tab/>
        <w:t>Om ett dotterföretag äger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moderföretaget.</w:t>
      </w:r>
    </w:p>
    <w:p w14:paraId="24B2472F" w14:textId="77777777" w:rsidR="00F43A83" w:rsidRDefault="00DB7B35" w:rsidP="00F43A83">
      <w:pPr>
        <w:pStyle w:val="Textrutaindrag"/>
      </w:pPr>
      <w:r>
        <w:tab/>
        <w:t>Moderföretag och dotterföretag utgör tillsammans en koncern.</w:t>
      </w:r>
    </w:p>
    <w:p w14:paraId="6661A99E" w14:textId="77777777" w:rsidR="00F43A83" w:rsidRDefault="00DB7B35" w:rsidP="00102102">
      <w:pPr>
        <w:pStyle w:val="Textrutaindrag"/>
      </w:pPr>
      <w:r>
        <w:tab/>
        <w:t>Med koncernföretag avses i denna lag företag i samma koncern. Lag (1999:1112)</w:t>
      </w:r>
    </w:p>
    <w:p w14:paraId="4BB5008B" w14:textId="77777777" w:rsidR="00F43A83" w:rsidRDefault="00DB7B35" w:rsidP="009640E9">
      <w:pPr>
        <w:pStyle w:val="Rubrik6-spaltrubrik"/>
      </w:pPr>
      <w:r w:rsidRPr="00F43A83">
        <w:t>Allmänt råd</w:t>
      </w:r>
    </w:p>
    <w:p w14:paraId="79E2AEC8" w14:textId="77777777" w:rsidR="00F43A83" w:rsidRDefault="00DB7B35" w:rsidP="00C662DF">
      <w:pPr>
        <w:pStyle w:val="Stycke1indragingetavstnd"/>
      </w:pPr>
      <w:bookmarkStart w:id="7" w:name="_Ref154752568"/>
      <w:r>
        <w:t xml:space="preserve">Detta allmänna råd ska, med undantag av </w:t>
      </w:r>
      <w:r w:rsidRPr="00C662DF">
        <w:rPr>
          <w:b/>
          <w:bCs/>
        </w:rPr>
        <w:t>IFRS-företag</w:t>
      </w:r>
      <w:r>
        <w:t xml:space="preserve">, tillämpas av alla </w:t>
      </w:r>
      <w:r w:rsidRPr="00C662DF">
        <w:rPr>
          <w:b/>
          <w:bCs/>
        </w:rPr>
        <w:t>företag</w:t>
      </w:r>
      <w:r>
        <w:t xml:space="preserve"> som tillämpar årsredovisningslagen (1995:1554) när en </w:t>
      </w:r>
      <w:r w:rsidRPr="00C662DF">
        <w:rPr>
          <w:b/>
          <w:bCs/>
        </w:rPr>
        <w:t>finansiell rapport</w:t>
      </w:r>
      <w:r>
        <w:t xml:space="preserve"> upprättas.</w:t>
      </w:r>
      <w:r w:rsidR="00C662DF">
        <w:br/>
      </w:r>
      <w:r w:rsidR="00C662DF">
        <w:br/>
      </w:r>
      <w:r>
        <w:t>Detta allmänna råd ska dock inte tillämpas av företag som har valt att tillämpa följande normgivning:</w:t>
      </w:r>
      <w:bookmarkEnd w:id="7"/>
    </w:p>
    <w:p w14:paraId="08582A24" w14:textId="77777777" w:rsidR="00F43A83" w:rsidRDefault="00DB7B35" w:rsidP="00F43A83">
      <w:pPr>
        <w:pStyle w:val="Bokstavslista1indrag"/>
      </w:pPr>
      <w:bookmarkStart w:id="8" w:name="_Hlk196470662"/>
      <w:r>
        <w:t>Bokföringsnämndens allmänna råd (BFNAR 2016:10) om årsredovisning i mindre företag</w:t>
      </w:r>
      <w:bookmarkEnd w:id="8"/>
      <w:r>
        <w:t>.</w:t>
      </w:r>
    </w:p>
    <w:p w14:paraId="395567BE" w14:textId="1CB7F117" w:rsidR="00762F81" w:rsidRDefault="00296F62" w:rsidP="00075621">
      <w:pPr>
        <w:pStyle w:val="Bokstavslista1indrag"/>
      </w:pPr>
      <w:r>
        <w:t>Kompletterande redovisningsregler för juridiska personer</w:t>
      </w:r>
      <w:r w:rsidR="005500B6">
        <w:t>,</w:t>
      </w:r>
      <w:r>
        <w:t xml:space="preserve"> RFR 2</w:t>
      </w:r>
      <w:r w:rsidR="005500B6">
        <w:t>,</w:t>
      </w:r>
      <w:r>
        <w:t xml:space="preserve"> från </w:t>
      </w:r>
      <w:bookmarkStart w:id="9" w:name="_Hlk192507774"/>
      <w:r w:rsidR="00DB7B35">
        <w:t xml:space="preserve">Rådet för </w:t>
      </w:r>
      <w:r w:rsidR="00DC41D8">
        <w:t xml:space="preserve">hållbarhets- och </w:t>
      </w:r>
      <w:r w:rsidR="00DB7B35">
        <w:t>finansiell rapportering</w:t>
      </w:r>
      <w:bookmarkEnd w:id="9"/>
      <w:r w:rsidR="00C662DF">
        <w:t>.</w:t>
      </w:r>
      <w:r>
        <w:t xml:space="preserve"> </w:t>
      </w:r>
    </w:p>
    <w:p w14:paraId="1C79B480" w14:textId="50E6438E" w:rsidR="00762F81" w:rsidRDefault="00DB7B35" w:rsidP="00102102">
      <w:pPr>
        <w:pStyle w:val="Stycke1indrag"/>
        <w:numPr>
          <w:ilvl w:val="0"/>
          <w:numId w:val="0"/>
        </w:numPr>
        <w:ind w:left="2081"/>
      </w:pPr>
      <w:r>
        <w:br/>
      </w:r>
      <w:r w:rsidR="00BA762E" w:rsidRPr="00BA762E">
        <w:t>Detta allmänna råd ska inte heller tillämpas av företag som enligt Bokföringsnämndens allmänna råd (BFNAR 2012:3) om tillämpning av rekommendationer från Rådet för finansiell rapportering ska tillämpa RFR 2</w:t>
      </w:r>
      <w:r w:rsidR="00F43A83">
        <w:t xml:space="preserve">. (BFNAR </w:t>
      </w:r>
      <w:r w:rsidR="00322F77">
        <w:t>2025:3</w:t>
      </w:r>
      <w:r w:rsidR="00F43A83">
        <w:t>)</w:t>
      </w:r>
    </w:p>
    <w:p w14:paraId="040E4920" w14:textId="77777777" w:rsidR="00762F81" w:rsidRDefault="00DB7B35" w:rsidP="009640E9">
      <w:pPr>
        <w:pStyle w:val="Rubrik6-spaltrubrik"/>
      </w:pPr>
      <w:r w:rsidRPr="00762F81">
        <w:t>Kommentar</w:t>
      </w:r>
    </w:p>
    <w:p w14:paraId="33181410" w14:textId="3CD91A21" w:rsidR="00762F81" w:rsidRPr="00762F81" w:rsidRDefault="00DB7B35" w:rsidP="00762F81">
      <w:pPr>
        <w:pStyle w:val="Normaltindrag"/>
      </w:pPr>
      <w:r>
        <w:t xml:space="preserve">Enligt punkt </w:t>
      </w:r>
      <w:r w:rsidR="00995AC1">
        <w:fldChar w:fldCharType="begin"/>
      </w:r>
      <w:r w:rsidR="00995AC1">
        <w:instrText xml:space="preserve"> REF _Ref143180004 \r \h </w:instrText>
      </w:r>
      <w:r w:rsidR="00995AC1">
        <w:fldChar w:fldCharType="separate"/>
      </w:r>
      <w:r w:rsidR="00217159">
        <w:t>3.2</w:t>
      </w:r>
      <w:r w:rsidR="00995AC1">
        <w:fldChar w:fldCharType="end"/>
      </w:r>
      <w:r>
        <w:t xml:space="preserve"> är en finansiell rapport en koncernredovisning eller en årsredovisning</w:t>
      </w:r>
      <w:r w:rsidR="001D48D4">
        <w:t>.</w:t>
      </w:r>
    </w:p>
    <w:p w14:paraId="3DC66F92" w14:textId="15175919" w:rsidR="00762F81" w:rsidRDefault="00DB7B35" w:rsidP="00A21E98">
      <w:pPr>
        <w:pStyle w:val="Normalindragejavstnd"/>
      </w:pPr>
      <w:r>
        <w:t>Följande företag ska alltid tillämpa det allmänna rådet, såvida företaget inte ingår i en koncern vars koncernredovisning upprättas enligt IFRS</w:t>
      </w:r>
      <w:r w:rsidR="00BA762E" w:rsidRPr="00BA762E">
        <w:t xml:space="preserve"> eller är ett företag som ska tillämpa RFR 2 enligt Bokföringsnämndens allmänna råd (BFNAR 2012:3) om tillämpning av rekommendationer från Rådet för finansiell rapportering</w:t>
      </w:r>
      <w:r>
        <w:t>:</w:t>
      </w:r>
    </w:p>
    <w:p w14:paraId="00B31201" w14:textId="77777777" w:rsidR="00762F81" w:rsidRDefault="00DB7B35" w:rsidP="00762F81">
      <w:pPr>
        <w:pStyle w:val="Punktlistaindrag"/>
      </w:pPr>
      <w:r>
        <w:t>Ett större företag.</w:t>
      </w:r>
    </w:p>
    <w:p w14:paraId="70C65B4B" w14:textId="77777777" w:rsidR="00762F81" w:rsidRDefault="00DB7B35" w:rsidP="00762F81">
      <w:pPr>
        <w:pStyle w:val="Punktlistaindrag"/>
      </w:pPr>
      <w:r>
        <w:t>Ett moderföretag i en större koncern.</w:t>
      </w:r>
    </w:p>
    <w:p w14:paraId="04A94F87" w14:textId="77777777" w:rsidR="00762F81" w:rsidRDefault="00DB7B35" w:rsidP="00F2340C">
      <w:pPr>
        <w:pStyle w:val="Punktlistaindrag"/>
      </w:pPr>
      <w:r>
        <w:t>Ett företag som är ett publikt aktiebolag.</w:t>
      </w:r>
    </w:p>
    <w:p w14:paraId="57DDAF02" w14:textId="6B55E412" w:rsidR="00F2340C" w:rsidRPr="004730A0" w:rsidRDefault="00F2340C" w:rsidP="00F2340C">
      <w:pPr>
        <w:pStyle w:val="Punktlistaindrag"/>
        <w:spacing w:after="240"/>
      </w:pPr>
      <w:r w:rsidRPr="004730A0">
        <w:t xml:space="preserve">Ett </w:t>
      </w:r>
      <w:r w:rsidR="001B2D68">
        <w:t xml:space="preserve">mindre </w:t>
      </w:r>
      <w:r w:rsidRPr="004730A0">
        <w:t>företa</w:t>
      </w:r>
      <w:r w:rsidR="001B2D68">
        <w:t xml:space="preserve">g </w:t>
      </w:r>
      <w:r w:rsidRPr="004730A0">
        <w:t>som inte får tillämpa Bokföringsnämndens allmänna råd (BFNAR 2016:10) om årsredovisning i mindre företag.</w:t>
      </w:r>
    </w:p>
    <w:p w14:paraId="6E5C8FAF" w14:textId="77777777" w:rsidR="00762F81" w:rsidRDefault="00DB7B35" w:rsidP="00762F81">
      <w:pPr>
        <w:pStyle w:val="Normaltindrag"/>
      </w:pPr>
      <w:r>
        <w:t>I 1 kap. 3 § första stycket 4–7 ÅRL finns definitioner av större och mindre företag respektive större och mindre koncerner. Ytterligare regler finns i Bokföringsnämndens allmänna råd (BFNAR 2006:11) om gränsvärden.</w:t>
      </w:r>
    </w:p>
    <w:p w14:paraId="70011BC4" w14:textId="77777777" w:rsidR="00762F81" w:rsidRDefault="00DB7B35" w:rsidP="00762F81">
      <w:pPr>
        <w:pStyle w:val="Normaltindrag"/>
      </w:pPr>
      <w:r>
        <w:lastRenderedPageBreak/>
        <w:t>Ett företag som inte är ett IFRS-företag men som omfattas av en koncernredovisning som upprättas med tillämpning av internationella redovisningsstandarder som antagits av Europeiska kommissionen i enlighet med artikel 3 i Europaparlamentets och rådets förordning (EG) nr 1606/2002 av den 19 juli 2002 om tillämpning av internationella redovisningsstandarder får välja att tillämpa RFR 2 i stället för det allmänna rådet, se Bokföringsnämndens allmänna råd (BFNAR 2012:3) om tillämpning av rekommendationer från Rådet för finansiell rapportering.</w:t>
      </w:r>
    </w:p>
    <w:p w14:paraId="75931D52" w14:textId="77777777" w:rsidR="00F43A83" w:rsidRPr="00F43A83" w:rsidRDefault="00DB7B35" w:rsidP="00762F81">
      <w:pPr>
        <w:pStyle w:val="Normaltindrag"/>
      </w:pPr>
      <w:r>
        <w:t>Bestämmelser om privata respektive publika aktiebolag finns i ABL. Ett publikt aktiebolag som är ett mindre företag får inte välja att tillämpa BFNAR 2016:10 Årsredovisning i mindre företag beroende på den möjlighet till spridning av aktier m.m. som ges enligt ABL och de högre krav på årsredovisningen som ställs.</w:t>
      </w:r>
    </w:p>
    <w:p w14:paraId="27D8BB04" w14:textId="77777777" w:rsidR="00AE2AEF" w:rsidRDefault="00DB7B35" w:rsidP="00E46CF0">
      <w:pPr>
        <w:pStyle w:val="Rubrik3indrag"/>
      </w:pPr>
      <w:bookmarkStart w:id="10" w:name="_Toc201935552"/>
      <w:r w:rsidRPr="00762F81">
        <w:t>Tillämpning av detta allmänna råd</w:t>
      </w:r>
      <w:bookmarkEnd w:id="10"/>
    </w:p>
    <w:p w14:paraId="408B5568" w14:textId="77777777" w:rsidR="00762F81" w:rsidRDefault="00DB7B35" w:rsidP="009640E9">
      <w:pPr>
        <w:pStyle w:val="Rubrik6-spaltrubrik"/>
      </w:pPr>
      <w:r w:rsidRPr="00762F81">
        <w:t>Allmänt råd</w:t>
      </w:r>
    </w:p>
    <w:p w14:paraId="3C583F2A" w14:textId="77777777" w:rsidR="00762F81" w:rsidRDefault="00DB7B35" w:rsidP="00762F81">
      <w:pPr>
        <w:pStyle w:val="Stycke1indrag"/>
      </w:pPr>
      <w:bookmarkStart w:id="11" w:name="_Ref143180112"/>
      <w:r w:rsidRPr="00762F81">
        <w:t>Detta allmänna råd ska tillämpas i sin helhet.</w:t>
      </w:r>
      <w:bookmarkEnd w:id="11"/>
    </w:p>
    <w:p w14:paraId="207BF392" w14:textId="77777777" w:rsidR="00762F81" w:rsidRDefault="00DB7B35" w:rsidP="009640E9">
      <w:pPr>
        <w:pStyle w:val="Rubrik6-spaltrubrik"/>
      </w:pPr>
      <w:r w:rsidRPr="00DD26A1">
        <w:t>Kommentar</w:t>
      </w:r>
    </w:p>
    <w:p w14:paraId="4E3BDC30" w14:textId="0AEDEE5D" w:rsidR="00DD26A1" w:rsidRDefault="00DB7B35" w:rsidP="00DD26A1">
      <w:pPr>
        <w:pStyle w:val="Normaltindrag"/>
      </w:pPr>
      <w:r>
        <w:t xml:space="preserve">Punkt </w:t>
      </w:r>
      <w:r w:rsidR="00687988">
        <w:fldChar w:fldCharType="begin"/>
      </w:r>
      <w:r w:rsidR="00687988">
        <w:instrText xml:space="preserve"> REF _Ref143180112 \r \h </w:instrText>
      </w:r>
      <w:r w:rsidR="00687988">
        <w:fldChar w:fldCharType="separate"/>
      </w:r>
      <w:r w:rsidR="00217159">
        <w:t>1.4</w:t>
      </w:r>
      <w:r w:rsidR="00687988">
        <w:fldChar w:fldCharType="end"/>
      </w:r>
      <w:r>
        <w:t xml:space="preserve"> innebär att annan normgivning endast ska tillämpas när det anges i</w:t>
      </w:r>
      <w:r w:rsidR="0064587C">
        <w:t xml:space="preserve"> </w:t>
      </w:r>
      <w:r>
        <w:t>det allmänna rådet.</w:t>
      </w:r>
    </w:p>
    <w:p w14:paraId="697B0775" w14:textId="021196D1" w:rsidR="00DD26A1" w:rsidRDefault="00DB7B35" w:rsidP="00DD26A1">
      <w:pPr>
        <w:pStyle w:val="Normaltindrag"/>
      </w:pPr>
      <w:r>
        <w:t>I ÅRL finns ett antal bestämmelser som endast gäller större företag</w:t>
      </w:r>
      <w:r w:rsidR="00C443E1">
        <w:t xml:space="preserve"> eller en viss företagsform</w:t>
      </w:r>
      <w:r>
        <w:t xml:space="preserve">. Dessa bestämmelser behöver inte tillämpas av </w:t>
      </w:r>
      <w:r w:rsidR="00C443E1">
        <w:t xml:space="preserve">andra </w:t>
      </w:r>
      <w:r>
        <w:t xml:space="preserve">företag som tillämpar det allmänna rådet. T.ex. är det, enligt 2 kap. 1 § andra stycket ÅRL, endast större företag </w:t>
      </w:r>
      <w:r w:rsidR="00CC1D7A">
        <w:t>och</w:t>
      </w:r>
      <w:r w:rsidR="00C443E1">
        <w:t xml:space="preserve"> bostadsrättsföreningar </w:t>
      </w:r>
      <w:r>
        <w:t xml:space="preserve">som ska presentera en </w:t>
      </w:r>
      <w:r w:rsidRPr="00DD26A1">
        <w:rPr>
          <w:b/>
          <w:bCs/>
        </w:rPr>
        <w:t>kassaflödesanalys</w:t>
      </w:r>
      <w:r>
        <w:t xml:space="preserve">. </w:t>
      </w:r>
      <w:r w:rsidR="00C443E1">
        <w:t>Andra</w:t>
      </w:r>
      <w:r>
        <w:t xml:space="preserve"> företag behöver därför inte tillämpa kapitel 7 i det allmänna rådet. Bestämmelserna i ÅRL som endast gäller publika aktiebolag behöver inte tillämpas av aktiebolag som inte är publika.</w:t>
      </w:r>
      <w:r w:rsidR="00C443E1" w:rsidRPr="00C443E1">
        <w:t xml:space="preserve"> </w:t>
      </w:r>
    </w:p>
    <w:p w14:paraId="2FDA1488" w14:textId="77777777" w:rsidR="00DD26A1" w:rsidRDefault="00DB7B35" w:rsidP="00DD26A1">
      <w:pPr>
        <w:pStyle w:val="Normaltindrag"/>
      </w:pPr>
      <w:r>
        <w:t>Bestämmelserna i det allmänna rådet utgår från koncernredovisningen men ska tillämpas även på årsredovisningen i juridisk person.</w:t>
      </w:r>
    </w:p>
    <w:p w14:paraId="5C527700" w14:textId="77777777" w:rsidR="00DD26A1" w:rsidRDefault="00DB7B35" w:rsidP="00DD26A1">
      <w:pPr>
        <w:pStyle w:val="Normaltindrag"/>
      </w:pPr>
      <w:r>
        <w:t xml:space="preserve">Enligt 7 kap. 12 § ÅRL (se kapitel 9) ska koncernredovisningen och årsredovisningen upprättas med tillämpning av gemensamma principer för värdering av tillgångar, </w:t>
      </w:r>
      <w:r w:rsidRPr="00DD26A1">
        <w:rPr>
          <w:b/>
          <w:bCs/>
        </w:rPr>
        <w:t>avsättningar</w:t>
      </w:r>
      <w:r>
        <w:t xml:space="preserve"> och skulder. Olika värderingsprinciper får användas om det finns särskilda skäl. Ett sådant skäl är sambandet mellan redovisning och beskattning. Detta har medfört att det i flera kapitel finns speciella regler som får tillämpas i juridisk person. I det fall olika värderingsprinciper använts i koncernredovisningen och i årsredovisningen för juridisk person ska upplysning lämnas. Av 7 kap. 12 § ÅRL framgår också vad som gäller om något av de företag som omfattas av koncernredovisningen tillämpat andra principer än dem som tillämpas i koncernredovisningen.</w:t>
      </w:r>
    </w:p>
    <w:p w14:paraId="6114FE1C" w14:textId="77777777" w:rsidR="00837A88" w:rsidRDefault="00837A88">
      <w:pPr>
        <w:spacing w:line="288" w:lineRule="auto"/>
        <w:rPr>
          <w:i/>
          <w:sz w:val="20"/>
        </w:rPr>
      </w:pPr>
      <w:r>
        <w:br w:type="page"/>
      </w:r>
    </w:p>
    <w:p w14:paraId="62AC33C8" w14:textId="2385DA50" w:rsidR="00DD26A1" w:rsidRDefault="00DB7B35" w:rsidP="009640E9">
      <w:pPr>
        <w:pStyle w:val="Rubrik6-spaltrubrik"/>
      </w:pPr>
      <w:r w:rsidRPr="00DD26A1">
        <w:lastRenderedPageBreak/>
        <w:t>Allmänt råd</w:t>
      </w:r>
    </w:p>
    <w:p w14:paraId="034B785F" w14:textId="77777777" w:rsidR="00DD26A1" w:rsidRPr="00AB0666" w:rsidRDefault="00DB7B35" w:rsidP="00AB0666">
      <w:pPr>
        <w:pStyle w:val="Allmntrd"/>
      </w:pPr>
      <w:bookmarkStart w:id="12" w:name="_Ref143180209"/>
      <w:r w:rsidRPr="00AB0666">
        <w:t>Om detta allmänna råd ger otillräcklig vägledning för redovisning av en transaktion, annan händelse eller förhållande ska ytterligare vägledning sökas i följande ordning:</w:t>
      </w:r>
      <w:bookmarkEnd w:id="12"/>
    </w:p>
    <w:p w14:paraId="01557988" w14:textId="77777777" w:rsidR="00DD26A1" w:rsidRDefault="00DB7B35" w:rsidP="00B978FC">
      <w:pPr>
        <w:pStyle w:val="Bokstavslista1indrag"/>
        <w:numPr>
          <w:ilvl w:val="0"/>
          <w:numId w:val="15"/>
        </w:numPr>
      </w:pPr>
      <w:r>
        <w:t>Bestämmelser i detta allmänna råd som behandlar liknande och relaterade transaktioner, händelser och förhållanden.</w:t>
      </w:r>
    </w:p>
    <w:p w14:paraId="4723FF8B" w14:textId="77777777" w:rsidR="00DD26A1" w:rsidRDefault="00DB7B35" w:rsidP="00075621">
      <w:pPr>
        <w:pStyle w:val="Bokstavslista1indrag"/>
      </w:pPr>
      <w:r>
        <w:t xml:space="preserve">Definitioner, grundläggande principer samt värdering av och kriterier i kapitel 2 för att redovisa en </w:t>
      </w:r>
      <w:r w:rsidRPr="00DD26A1">
        <w:rPr>
          <w:b/>
          <w:bCs/>
        </w:rPr>
        <w:t>tillgång, skuld, intäkt</w:t>
      </w:r>
      <w:r>
        <w:t xml:space="preserve"> eller </w:t>
      </w:r>
      <w:r w:rsidRPr="00DD26A1">
        <w:rPr>
          <w:b/>
          <w:bCs/>
        </w:rPr>
        <w:t>kostnad</w:t>
      </w:r>
      <w:r>
        <w:t xml:space="preserve"> i balansräkningen respektive resultaträkningen.</w:t>
      </w:r>
    </w:p>
    <w:p w14:paraId="4B0F5D9E" w14:textId="034901CA" w:rsidR="00DD26A1" w:rsidRDefault="00DB7B35" w:rsidP="00AB0666">
      <w:pPr>
        <w:pStyle w:val="Allmntrd"/>
      </w:pPr>
      <w:r>
        <w:t xml:space="preserve">Om vägledning inte går att få enligt första stycket, får vägledning sökas i internationella redovisningsstandarder som avses i Europaparlamentets och rådets förordning (EG) nr 1606/2002 av den 19 juli 2002 om tillämpning av internationella redovisningsstandarder. I det fallet ska även rekommendationer från Rådet för </w:t>
      </w:r>
      <w:r w:rsidR="00DC41D8">
        <w:t xml:space="preserve">hållbarhets- och </w:t>
      </w:r>
      <w:r>
        <w:t>finansiell rapportering tillämpas.</w:t>
      </w:r>
      <w:r w:rsidR="00CF44BE">
        <w:t xml:space="preserve"> (BFNAR </w:t>
      </w:r>
      <w:r w:rsidR="00322F77">
        <w:t>2025:3</w:t>
      </w:r>
      <w:r w:rsidR="00CF44BE">
        <w:t>)</w:t>
      </w:r>
    </w:p>
    <w:p w14:paraId="2787533D" w14:textId="77777777" w:rsidR="00DD26A1" w:rsidRDefault="00DB7B35" w:rsidP="00AB0666">
      <w:pPr>
        <w:pStyle w:val="Rubrik6-spaltrubrik"/>
      </w:pPr>
      <w:r w:rsidRPr="00DD26A1">
        <w:t>Kommentar</w:t>
      </w:r>
    </w:p>
    <w:p w14:paraId="0D9100AA" w14:textId="35260BEA" w:rsidR="00DD26A1" w:rsidRDefault="00DB7B35" w:rsidP="00DD26A1">
      <w:pPr>
        <w:pStyle w:val="Normaltindrag"/>
      </w:pPr>
      <w:r>
        <w:t xml:space="preserve">Eftersom det allmänna rådet är principbaserat kan oreglerade frågor i stort sett alltid lösas utifrån punkt </w:t>
      </w:r>
      <w:r w:rsidR="00252532">
        <w:fldChar w:fldCharType="begin"/>
      </w:r>
      <w:r w:rsidR="00252532">
        <w:instrText xml:space="preserve"> REF _Ref143180209 \r \h </w:instrText>
      </w:r>
      <w:r w:rsidR="00252532">
        <w:fldChar w:fldCharType="separate"/>
      </w:r>
      <w:r w:rsidR="00217159">
        <w:t>1.5</w:t>
      </w:r>
      <w:r w:rsidR="00252532">
        <w:fldChar w:fldCharType="end"/>
      </w:r>
      <w:r>
        <w:t xml:space="preserve"> b. Att söka vägledning i IASB:s normgivning torde därför bli aktuellt endast undantagsvis.</w:t>
      </w:r>
    </w:p>
    <w:p w14:paraId="0ED32166" w14:textId="34FA2F7E" w:rsidR="00DD26A1" w:rsidRDefault="00DB7B35" w:rsidP="00DD26A1">
      <w:pPr>
        <w:pStyle w:val="Normaltindrag"/>
      </w:pPr>
      <w:r>
        <w:t xml:space="preserve">Även vid tillämpning av punkt </w:t>
      </w:r>
      <w:r w:rsidR="00252532">
        <w:fldChar w:fldCharType="begin"/>
      </w:r>
      <w:r w:rsidR="00252532">
        <w:instrText xml:space="preserve"> REF _Ref143180209 \r \h </w:instrText>
      </w:r>
      <w:r w:rsidR="00252532">
        <w:fldChar w:fldCharType="separate"/>
      </w:r>
      <w:r w:rsidR="00217159">
        <w:t>1.5</w:t>
      </w:r>
      <w:r w:rsidR="00252532">
        <w:fldChar w:fldCharType="end"/>
      </w:r>
      <w:r>
        <w:t xml:space="preserve"> gäller att informationen i den finansiella rapporten ska vara begriplig, </w:t>
      </w:r>
      <w:r w:rsidRPr="00DD26A1">
        <w:rPr>
          <w:b/>
          <w:bCs/>
        </w:rPr>
        <w:t>tillförlitlig, relevant</w:t>
      </w:r>
      <w:r>
        <w:t xml:space="preserve"> och </w:t>
      </w:r>
      <w:r w:rsidRPr="009C7BA6">
        <w:rPr>
          <w:b/>
          <w:bCs/>
        </w:rPr>
        <w:t>väsentlig</w:t>
      </w:r>
      <w:r>
        <w:t xml:space="preserve"> (se punkt </w:t>
      </w:r>
      <w:r w:rsidR="00252532">
        <w:fldChar w:fldCharType="begin"/>
      </w:r>
      <w:r w:rsidR="00252532">
        <w:instrText xml:space="preserve"> REF _Ref143180265 \r \h </w:instrText>
      </w:r>
      <w:r w:rsidR="00252532">
        <w:fldChar w:fldCharType="separate"/>
      </w:r>
      <w:r w:rsidR="00217159">
        <w:t>2.8</w:t>
      </w:r>
      <w:r w:rsidR="00252532">
        <w:fldChar w:fldCharType="end"/>
      </w:r>
      <w:r>
        <w:t>).</w:t>
      </w:r>
    </w:p>
    <w:p w14:paraId="54B4FCE7" w14:textId="09B76CE6" w:rsidR="00DD26A1" w:rsidRDefault="00DB7B35" w:rsidP="00DD26A1">
      <w:pPr>
        <w:pStyle w:val="Normaltindrag"/>
      </w:pPr>
      <w:r>
        <w:t xml:space="preserve">Begrepp och principer samt värderingsgrunder ska tillämpas på ett likformigt sätt för liknande transaktioner och andra händelser, dels i ett och samma företag under en längre tid, dels i olika företag (se punkt </w:t>
      </w:r>
      <w:r w:rsidR="00252532">
        <w:fldChar w:fldCharType="begin"/>
      </w:r>
      <w:r w:rsidR="00252532">
        <w:instrText xml:space="preserve"> REF _Ref143180281 \r \h </w:instrText>
      </w:r>
      <w:r w:rsidR="00252532">
        <w:fldChar w:fldCharType="separate"/>
      </w:r>
      <w:r w:rsidR="00217159">
        <w:t>2.3</w:t>
      </w:r>
      <w:r w:rsidR="00252532">
        <w:fldChar w:fldCharType="end"/>
      </w:r>
      <w:r>
        <w:t>).</w:t>
      </w:r>
    </w:p>
    <w:p w14:paraId="3E570242" w14:textId="77777777" w:rsidR="00DD26A1" w:rsidRDefault="00DB7B35" w:rsidP="00AB0666">
      <w:pPr>
        <w:pStyle w:val="Rubrik6-spaltrubrik"/>
      </w:pPr>
      <w:r w:rsidRPr="00DD26A1">
        <w:t>Allmänt råd</w:t>
      </w:r>
    </w:p>
    <w:p w14:paraId="2AFE7DBD" w14:textId="77777777" w:rsidR="00DD26A1" w:rsidRDefault="00DB7B35" w:rsidP="00AB0666">
      <w:pPr>
        <w:pStyle w:val="Allmntrd"/>
      </w:pPr>
      <w:r w:rsidRPr="00DD26A1">
        <w:t xml:space="preserve">Tillämpas detta allmänna råd inte i sin helhet får </w:t>
      </w:r>
      <w:r w:rsidRPr="00DD26A1">
        <w:rPr>
          <w:b/>
          <w:bCs/>
        </w:rPr>
        <w:t>företaget</w:t>
      </w:r>
      <w:r w:rsidRPr="00DD26A1">
        <w:t xml:space="preserve"> inte ange att den </w:t>
      </w:r>
      <w:r w:rsidRPr="00DD26A1">
        <w:rPr>
          <w:b/>
          <w:bCs/>
        </w:rPr>
        <w:t>finansiella rapporten</w:t>
      </w:r>
      <w:r w:rsidRPr="00DD26A1">
        <w:t xml:space="preserve"> är upprättad enligt det allmänna rådet.</w:t>
      </w:r>
    </w:p>
    <w:p w14:paraId="002A7463" w14:textId="77777777" w:rsidR="00DD26A1" w:rsidRDefault="00DB7B35" w:rsidP="00732A4D">
      <w:pPr>
        <w:pStyle w:val="Rubrik6-spaltrubrik"/>
      </w:pPr>
      <w:r w:rsidRPr="00DD26A1">
        <w:t>Kommentar</w:t>
      </w:r>
    </w:p>
    <w:p w14:paraId="77BF9A55" w14:textId="7C70310A" w:rsidR="00DD26A1" w:rsidRPr="00762F81" w:rsidRDefault="00DB7B35" w:rsidP="00DD26A1">
      <w:pPr>
        <w:pStyle w:val="Normaltindrag"/>
      </w:pPr>
      <w:r w:rsidRPr="00DD26A1">
        <w:t xml:space="preserve">Ett </w:t>
      </w:r>
      <w:r w:rsidRPr="004402AD">
        <w:rPr>
          <w:bCs/>
        </w:rPr>
        <w:t>företag</w:t>
      </w:r>
      <w:r w:rsidRPr="00DD26A1">
        <w:t xml:space="preserve"> som tillämpar det allmänna rådet ska ange detta i not (se punkt </w:t>
      </w:r>
      <w:r w:rsidR="000F6DA8">
        <w:fldChar w:fldCharType="begin"/>
      </w:r>
      <w:r w:rsidR="000F6DA8">
        <w:instrText xml:space="preserve"> REF _Ref143180435 \r \h </w:instrText>
      </w:r>
      <w:r w:rsidR="000F6DA8">
        <w:fldChar w:fldCharType="separate"/>
      </w:r>
      <w:r w:rsidR="00217159">
        <w:t>8.3</w:t>
      </w:r>
      <w:r w:rsidR="000F6DA8">
        <w:fldChar w:fldCharType="end"/>
      </w:r>
      <w:r w:rsidRPr="00DD26A1">
        <w:t xml:space="preserve">). Enligt punkt </w:t>
      </w:r>
      <w:r w:rsidR="008A4866">
        <w:fldChar w:fldCharType="begin"/>
      </w:r>
      <w:r w:rsidR="008A4866">
        <w:instrText xml:space="preserve"> REF _Ref143180112 \r \h </w:instrText>
      </w:r>
      <w:r w:rsidR="008A4866">
        <w:fldChar w:fldCharType="separate"/>
      </w:r>
      <w:r w:rsidR="00217159">
        <w:t>1.4</w:t>
      </w:r>
      <w:r w:rsidR="008A4866">
        <w:fldChar w:fldCharType="end"/>
      </w:r>
      <w:r w:rsidR="00F73960">
        <w:t xml:space="preserve"> </w:t>
      </w:r>
      <w:r w:rsidRPr="00DD26A1">
        <w:t>ska det allmänna rådet tillämpas i sin helhet. Tillämpas det allmänna rådet inte i sin helhet</w:t>
      </w:r>
      <w:r w:rsidR="003C1F03">
        <w:t>,</w:t>
      </w:r>
      <w:r w:rsidRPr="00DD26A1">
        <w:t xml:space="preserve"> får företaget inte ange att den finansiella rapporten är upprättad enligt det allmänna rådet.</w:t>
      </w:r>
    </w:p>
    <w:p w14:paraId="0C909AB5" w14:textId="23D247F4" w:rsidR="00AE2AEF" w:rsidRDefault="00DB7B35" w:rsidP="00703468">
      <w:pPr>
        <w:pStyle w:val="Rubrik4indrag"/>
      </w:pPr>
      <w:r w:rsidRPr="00A83FBD">
        <w:t>Annan normgivning från Bokföringsnämnden</w:t>
      </w:r>
    </w:p>
    <w:p w14:paraId="551F28BE" w14:textId="5617740F" w:rsidR="004402AD" w:rsidRPr="004402AD" w:rsidRDefault="004402AD" w:rsidP="00732A4D">
      <w:pPr>
        <w:pStyle w:val="Rubrik6-spaltrubrik"/>
      </w:pPr>
      <w:r w:rsidRPr="00DD26A1">
        <w:t>Allmänt råd</w:t>
      </w:r>
    </w:p>
    <w:p w14:paraId="147541BA" w14:textId="29048085" w:rsidR="004402AD" w:rsidRPr="004402AD" w:rsidRDefault="004402AD" w:rsidP="00AB0666">
      <w:pPr>
        <w:pStyle w:val="Allmntrd"/>
      </w:pPr>
      <w:bookmarkStart w:id="13" w:name="_Ref154754213"/>
      <w:r>
        <w:t xml:space="preserve">Ett </w:t>
      </w:r>
      <w:r w:rsidRPr="004402AD">
        <w:rPr>
          <w:b/>
        </w:rPr>
        <w:t>företag</w:t>
      </w:r>
      <w:r>
        <w:t xml:space="preserve"> ska, i förekommande fall, tillämpa Bokföringsnämndens allmänna råd (BFNAR 2020:5) om redovisning av fusion.</w:t>
      </w:r>
      <w:r w:rsidR="004F77CB">
        <w:br/>
      </w:r>
      <w:r>
        <w:t xml:space="preserve">(BFNAR </w:t>
      </w:r>
      <w:r w:rsidR="009A5459">
        <w:t>202</w:t>
      </w:r>
      <w:r w:rsidR="00CF44BE">
        <w:t>5</w:t>
      </w:r>
      <w:r w:rsidR="009A5459">
        <w:t>:</w:t>
      </w:r>
      <w:r w:rsidR="00322F77">
        <w:t>3</w:t>
      </w:r>
      <w:r>
        <w:t>)</w:t>
      </w:r>
      <w:bookmarkEnd w:id="13"/>
    </w:p>
    <w:p w14:paraId="228BBBF1" w14:textId="77777777" w:rsidR="00A83FBD" w:rsidRDefault="00DB7B35" w:rsidP="00732A4D">
      <w:pPr>
        <w:pStyle w:val="Rubrik6-spaltrubrik"/>
      </w:pPr>
      <w:r w:rsidRPr="00A83FBD">
        <w:t>Kommentar</w:t>
      </w:r>
    </w:p>
    <w:p w14:paraId="65B5CA24" w14:textId="77777777" w:rsidR="00A83FBD" w:rsidRDefault="00DB7B35" w:rsidP="00A83FBD">
      <w:pPr>
        <w:pStyle w:val="Normaltindrag"/>
      </w:pPr>
      <w:r w:rsidRPr="00A83FBD">
        <w:t>Det allmänna rådet anger endast hur den finansiella rapporten ska upprättas varför även normgivning som rör t.ex. BFL ska tillämpas.</w:t>
      </w:r>
    </w:p>
    <w:p w14:paraId="0A18ACC2" w14:textId="77777777" w:rsidR="00A83FBD" w:rsidRDefault="00DB7B35" w:rsidP="00CE4BAE">
      <w:pPr>
        <w:pStyle w:val="Rubrik2indrag"/>
      </w:pPr>
      <w:bookmarkStart w:id="14" w:name="_Toc201935553"/>
      <w:r w:rsidRPr="00CE4BAE">
        <w:lastRenderedPageBreak/>
        <w:t>Begrepp och principer</w:t>
      </w:r>
      <w:bookmarkEnd w:id="14"/>
    </w:p>
    <w:p w14:paraId="6FA8549B" w14:textId="77777777" w:rsidR="00CE4BAE" w:rsidRDefault="00DB7B35" w:rsidP="00CE4BAE">
      <w:pPr>
        <w:pStyle w:val="Rubrik3indrag"/>
      </w:pPr>
      <w:bookmarkStart w:id="15" w:name="_Toc201935554"/>
      <w:r w:rsidRPr="00CE4BAE">
        <w:t>Tillämpningsområde</w:t>
      </w:r>
      <w:bookmarkEnd w:id="15"/>
    </w:p>
    <w:p w14:paraId="27C2BF1D" w14:textId="77777777" w:rsidR="00CE4BAE" w:rsidRDefault="00DB7B35" w:rsidP="00732A4D">
      <w:pPr>
        <w:pStyle w:val="Rubrik6-spaltrubrik"/>
      </w:pPr>
      <w:r w:rsidRPr="00CE4BAE">
        <w:t>Allmänt råd</w:t>
      </w:r>
    </w:p>
    <w:p w14:paraId="752A784D" w14:textId="77777777" w:rsidR="00CE4BAE" w:rsidRDefault="00DB7B35" w:rsidP="00AB0666">
      <w:pPr>
        <w:pStyle w:val="Allmntrd"/>
      </w:pPr>
      <w:r w:rsidRPr="00CE4BAE">
        <w:t xml:space="preserve">När en </w:t>
      </w:r>
      <w:r w:rsidRPr="00CE4BAE">
        <w:rPr>
          <w:b/>
          <w:bCs/>
        </w:rPr>
        <w:t>finansiell rapport</w:t>
      </w:r>
      <w:r w:rsidRPr="00CE4BAE">
        <w:t xml:space="preserve"> upprättas ska begrepp och principer i detta kapitel tillämpas, om inte annat anges i lag, annan författning eller i särskilda regler i detta allmänna råd.</w:t>
      </w:r>
    </w:p>
    <w:p w14:paraId="795607B9" w14:textId="77777777" w:rsidR="00CE4BAE" w:rsidRDefault="00DB7B35" w:rsidP="00732A4D">
      <w:pPr>
        <w:pStyle w:val="Rubrik6-spaltrubrik"/>
      </w:pPr>
      <w:r w:rsidRPr="00CE4BAE">
        <w:t>Kommentar</w:t>
      </w:r>
    </w:p>
    <w:p w14:paraId="747337D2" w14:textId="2CCB0849" w:rsidR="00CE4BAE" w:rsidRDefault="00DB7B35" w:rsidP="00CE4BAE">
      <w:pPr>
        <w:pStyle w:val="Normaltindrag"/>
      </w:pPr>
      <w:r>
        <w:t xml:space="preserve">Enligt punkt </w:t>
      </w:r>
      <w:r w:rsidR="0081029D">
        <w:fldChar w:fldCharType="begin"/>
      </w:r>
      <w:r w:rsidR="0081029D">
        <w:instrText xml:space="preserve"> REF _Ref143180004 \r \h </w:instrText>
      </w:r>
      <w:r w:rsidR="0081029D">
        <w:fldChar w:fldCharType="separate"/>
      </w:r>
      <w:r w:rsidR="00217159">
        <w:t>3.2</w:t>
      </w:r>
      <w:r w:rsidR="0081029D">
        <w:fldChar w:fldCharType="end"/>
      </w:r>
      <w:r w:rsidR="003C727B">
        <w:t xml:space="preserve"> </w:t>
      </w:r>
      <w:r>
        <w:t xml:space="preserve">är en finansiell rapport en </w:t>
      </w:r>
      <w:r w:rsidRPr="00CE4BAE">
        <w:rPr>
          <w:b/>
          <w:bCs/>
        </w:rPr>
        <w:t>koncernredovisning</w:t>
      </w:r>
      <w:r>
        <w:t xml:space="preserve"> eller en årsredovisning.</w:t>
      </w:r>
    </w:p>
    <w:p w14:paraId="0331579F" w14:textId="77777777" w:rsidR="00CE4BAE" w:rsidRDefault="00DB7B35" w:rsidP="00CE4BAE">
      <w:pPr>
        <w:pStyle w:val="Normaltindrag"/>
      </w:pPr>
      <w:r>
        <w:t>Kapitlet behandlar grundläggande principer och värderingsgrunder samt innehåller definitioner och kriterier för att redovisa en tillgång, skuld, intäkt eller kostnad i balansräkningen respektive resultaträkningen.</w:t>
      </w:r>
    </w:p>
    <w:p w14:paraId="16FB2AA2" w14:textId="77777777" w:rsidR="00CE4BAE" w:rsidRDefault="00DB7B35" w:rsidP="00CE4BAE">
      <w:pPr>
        <w:pStyle w:val="Normaltindrag"/>
      </w:pPr>
      <w:r>
        <w:t>Syftet med en finansiell rapport är att tillhandahålla information om ett företags finansiella ställning,</w:t>
      </w:r>
      <w:r w:rsidRPr="00CE4BAE">
        <w:rPr>
          <w:b/>
          <w:bCs/>
        </w:rPr>
        <w:t xml:space="preserve"> resultat</w:t>
      </w:r>
      <w:r>
        <w:t xml:space="preserve"> och </w:t>
      </w:r>
      <w:r w:rsidRPr="00CE4BAE">
        <w:rPr>
          <w:b/>
          <w:bCs/>
        </w:rPr>
        <w:t>kassaflöden</w:t>
      </w:r>
      <w:r>
        <w:t>. Informationen ska vara användbar som underlag för användarnas beslut i ekonomiska frågor.</w:t>
      </w:r>
    </w:p>
    <w:p w14:paraId="3C9F415A" w14:textId="77777777" w:rsidR="00CE4BAE" w:rsidRDefault="00DB7B35" w:rsidP="00CE4BAE">
      <w:pPr>
        <w:pStyle w:val="Rubrik3indrag"/>
      </w:pPr>
      <w:bookmarkStart w:id="16" w:name="_Toc201935555"/>
      <w:r w:rsidRPr="00CE4BAE">
        <w:t>Grundläggande principer</w:t>
      </w:r>
      <w:bookmarkEnd w:id="16"/>
    </w:p>
    <w:p w14:paraId="449AE287" w14:textId="77777777" w:rsidR="00CE4BAE" w:rsidRDefault="00DB7B35" w:rsidP="00732A4D">
      <w:pPr>
        <w:pStyle w:val="Rubrik6-spaltrubrik"/>
      </w:pPr>
      <w:r w:rsidRPr="00CE4BAE">
        <w:t>Kommentar</w:t>
      </w:r>
    </w:p>
    <w:p w14:paraId="04F11DCD" w14:textId="77777777" w:rsidR="00CE4BAE" w:rsidRDefault="00DB7B35" w:rsidP="00CE4BAE">
      <w:pPr>
        <w:pStyle w:val="Normaltindrag"/>
        <w:rPr>
          <w:b/>
          <w:bCs/>
        </w:rPr>
      </w:pPr>
      <w:r w:rsidRPr="00CE4BAE">
        <w:t xml:space="preserve">När en finansiell rapport upprättas ska hänsyn tas till ett antal grundläggande </w:t>
      </w:r>
      <w:r w:rsidRPr="00CE4BAE">
        <w:rPr>
          <w:b/>
          <w:bCs/>
        </w:rPr>
        <w:t>redovisningsprinciper</w:t>
      </w:r>
    </w:p>
    <w:p w14:paraId="31110343" w14:textId="77777777" w:rsidR="00CE4BAE" w:rsidRDefault="00DB7B35" w:rsidP="00CE4BAE">
      <w:pPr>
        <w:pStyle w:val="Rubrik4indrag"/>
      </w:pPr>
      <w:r w:rsidRPr="00CE4BAE">
        <w:t>Väsentlighetsprincipen</w:t>
      </w:r>
    </w:p>
    <w:p w14:paraId="74B6E73F" w14:textId="77777777" w:rsidR="00CE4BAE" w:rsidRPr="00CE4BAE" w:rsidRDefault="00DB7B35" w:rsidP="00732A4D">
      <w:pPr>
        <w:pStyle w:val="Rubrik6-spaltrubrik"/>
      </w:pPr>
      <w:r w:rsidRPr="00CE4BAE">
        <w:t>Lagtext</w:t>
      </w:r>
    </w:p>
    <w:p w14:paraId="27D247C9" w14:textId="77777777" w:rsidR="00CE4BAE" w:rsidRDefault="00DB7B35" w:rsidP="00CE4BAE">
      <w:pPr>
        <w:pStyle w:val="Textrutaindrag"/>
      </w:pPr>
      <w:r>
        <w:t>2 kap. 3 a § ÅRL</w:t>
      </w:r>
    </w:p>
    <w:p w14:paraId="4918B313" w14:textId="77777777" w:rsidR="00CE4BAE" w:rsidRDefault="00DB7B35" w:rsidP="00CE4BAE">
      <w:pPr>
        <w:pStyle w:val="Textrutaindrag"/>
      </w:pPr>
      <w:r>
        <w:tab/>
        <w:t xml:space="preserve">Ett företag får avvika från bestämmelserna om redovisning, uppställning, värdering, upplysningar och konsolidering i denna lag, om följden av avvikelsen inte är väsentlig. </w:t>
      </w:r>
    </w:p>
    <w:p w14:paraId="539ABD90" w14:textId="77777777" w:rsidR="00CE4BAE" w:rsidRDefault="00DB7B35" w:rsidP="00A21E98">
      <w:pPr>
        <w:pStyle w:val="Textrutaindrag"/>
      </w:pPr>
      <w:r>
        <w:tab/>
        <w:t>Följden av en avvikelse ska anses vara väsentlig om utelämnad eller felaktig information, ensam eller tillsammans med annan information, rimligen kan förväntas påverka de beslut som användare fattar på grundval av informationen. Lag (2015:813)</w:t>
      </w:r>
    </w:p>
    <w:p w14:paraId="72671919" w14:textId="77777777" w:rsidR="00CE4BAE" w:rsidRDefault="00DB7B35" w:rsidP="00732A4D">
      <w:pPr>
        <w:pStyle w:val="Rubrik6-spaltrubrik"/>
      </w:pPr>
      <w:r w:rsidRPr="00CE4BAE">
        <w:t>Kommentar</w:t>
      </w:r>
    </w:p>
    <w:p w14:paraId="783AC179" w14:textId="77777777" w:rsidR="00CE4BAE" w:rsidRDefault="00DB7B35" w:rsidP="00CE4BAE">
      <w:pPr>
        <w:pStyle w:val="Normaltindrag"/>
      </w:pPr>
      <w:r>
        <w:t>Möjligheten till avvikelse är generell och omfattar upprättandet av den finansiella rapportens samtliga delar. Med konsolidering avses här redovisning av innehav i dotterföretag, intresseföretag och gemensamt styrda företag.</w:t>
      </w:r>
    </w:p>
    <w:p w14:paraId="011D46A8" w14:textId="77777777" w:rsidR="00CE4BAE" w:rsidRDefault="00DB7B35" w:rsidP="00CE4BAE">
      <w:pPr>
        <w:pStyle w:val="Normaltindrag"/>
      </w:pPr>
      <w:r>
        <w:t>Vid bedömningen av om t.ex. en post är väsentlig bör postens eller felets relativa storlek beaktas samt hänsyn tas till de aktuella förhållandena i det enskilda fallet. Enskilda uppgifter och poster ska vidare bedömas mot bakgrund av andra liknande uppgifter och poster. Även om de var för sig inte är väsentliga kan de ändå vara väsentliga om de sammantagna ger en annan bild av företaget och därmed också påverkar en användares beslut.</w:t>
      </w:r>
    </w:p>
    <w:p w14:paraId="29D563AA" w14:textId="77777777" w:rsidR="00FE17E9" w:rsidRDefault="00FE17E9">
      <w:pPr>
        <w:spacing w:line="288" w:lineRule="auto"/>
        <w:rPr>
          <w:rFonts w:eastAsiaTheme="majorEastAsia" w:cstheme="majorBidi"/>
          <w:b/>
          <w:bCs/>
          <w:iCs/>
        </w:rPr>
      </w:pPr>
      <w:r>
        <w:br w:type="page"/>
      </w:r>
    </w:p>
    <w:p w14:paraId="5B2C4CB5" w14:textId="4F451F7A" w:rsidR="00CE4BAE" w:rsidRDefault="00DB7B35" w:rsidP="00CE4BAE">
      <w:pPr>
        <w:pStyle w:val="Rubrik4indrag"/>
      </w:pPr>
      <w:r w:rsidRPr="00CE4BAE">
        <w:lastRenderedPageBreak/>
        <w:t>Övriga grundläggande principer</w:t>
      </w:r>
    </w:p>
    <w:p w14:paraId="4D87A601" w14:textId="77777777" w:rsidR="008014A2" w:rsidRDefault="00DB7B35" w:rsidP="00732A4D">
      <w:pPr>
        <w:pStyle w:val="Rubrik6-spaltrubrik"/>
      </w:pPr>
      <w:r w:rsidRPr="00CE4BAE">
        <w:t>Lagtext</w:t>
      </w:r>
    </w:p>
    <w:p w14:paraId="67F84908" w14:textId="77777777" w:rsidR="00CE4BAE" w:rsidRDefault="00DB7B35" w:rsidP="00CE4BAE">
      <w:pPr>
        <w:pStyle w:val="Textrutaindrag"/>
      </w:pPr>
      <w:r>
        <w:t>2 kap. 4 § ÅRL</w:t>
      </w:r>
    </w:p>
    <w:p w14:paraId="3B169B7D" w14:textId="77777777" w:rsidR="00CE4BAE" w:rsidRDefault="00DB7B35" w:rsidP="00CE4BAE">
      <w:pPr>
        <w:pStyle w:val="Textrutaindrag"/>
      </w:pPr>
      <w:r>
        <w:tab/>
        <w:t>Vid upprättandet av balansräkningen, resultaträkningen och noterna ska följande iakttas:</w:t>
      </w:r>
    </w:p>
    <w:p w14:paraId="6D57CD3E" w14:textId="77777777" w:rsidR="00CE4BAE" w:rsidRDefault="00DB7B35" w:rsidP="00B978FC">
      <w:pPr>
        <w:pStyle w:val="Numreradlistatextruta"/>
        <w:numPr>
          <w:ilvl w:val="0"/>
          <w:numId w:val="229"/>
        </w:numPr>
      </w:pPr>
      <w:r>
        <w:t>Företaget ska förutsättas fortsätta sin verksamhet.</w:t>
      </w:r>
    </w:p>
    <w:p w14:paraId="5C69C4A0" w14:textId="77777777" w:rsidR="00CE4BAE" w:rsidRDefault="00DB7B35" w:rsidP="00B978FC">
      <w:pPr>
        <w:pStyle w:val="Numreradlistatextruta"/>
        <w:numPr>
          <w:ilvl w:val="0"/>
          <w:numId w:val="229"/>
        </w:numPr>
      </w:pPr>
      <w:r>
        <w:t>Samma principer för värdering, klassificering och indelning av de olika posterna och, i förekommande fall, delposterna ska konsekvent tillämpas från ett räkenskapsår till ett annat.</w:t>
      </w:r>
    </w:p>
    <w:p w14:paraId="60A906C3" w14:textId="77777777" w:rsidR="00CE4BAE" w:rsidRDefault="00DB7B35" w:rsidP="00B978FC">
      <w:pPr>
        <w:pStyle w:val="Numreradlistatextruta"/>
        <w:numPr>
          <w:ilvl w:val="0"/>
          <w:numId w:val="229"/>
        </w:numPr>
      </w:pPr>
      <w:r>
        <w:t>Värderingen av de olika posterna och, i förekommande fall, delposterna ska göras med iakttagande av rimlig försiktighet. Detta innebär särskilt att</w:t>
      </w:r>
    </w:p>
    <w:p w14:paraId="4F756279" w14:textId="77777777" w:rsidR="00CE4BAE" w:rsidRDefault="00DB7B35" w:rsidP="0070787A">
      <w:pPr>
        <w:pStyle w:val="Numreradlistatextruta"/>
        <w:numPr>
          <w:ilvl w:val="0"/>
          <w:numId w:val="0"/>
        </w:numPr>
        <w:tabs>
          <w:tab w:val="clear" w:pos="1701"/>
          <w:tab w:val="left" w:pos="1531"/>
          <w:tab w:val="left" w:pos="1560"/>
        </w:tabs>
        <w:ind w:left="1361"/>
      </w:pPr>
      <w:r>
        <w:tab/>
        <w:t>a) endast under räkenskapsåret konstaterade intäkter får tas med i resultaträkningen,</w:t>
      </w:r>
    </w:p>
    <w:p w14:paraId="654F8A8E" w14:textId="77777777" w:rsidR="00CE4BAE" w:rsidRDefault="00DB7B35" w:rsidP="0070787A">
      <w:pPr>
        <w:pStyle w:val="Numreradlistatextruta"/>
        <w:numPr>
          <w:ilvl w:val="0"/>
          <w:numId w:val="0"/>
        </w:numPr>
        <w:tabs>
          <w:tab w:val="clear" w:pos="1701"/>
          <w:tab w:val="left" w:pos="1531"/>
          <w:tab w:val="left" w:pos="1560"/>
        </w:tabs>
        <w:ind w:left="1361"/>
      </w:pPr>
      <w:r>
        <w:tab/>
        <w:t>b) hänsyn ska tas till alla ekonomiska förpliktelser som är hänförliga till räkenskapsåret eller tidigare räkenskapsår, även om dessa förpliktelser blir kända först efter räkenskapsårets utgång men före upprättandet av årsredovisningen, och att</w:t>
      </w:r>
    </w:p>
    <w:p w14:paraId="3783582E" w14:textId="77777777" w:rsidR="00CE4BAE" w:rsidRDefault="00DB7B35" w:rsidP="0070787A">
      <w:pPr>
        <w:pStyle w:val="Numreradlistatextruta"/>
        <w:numPr>
          <w:ilvl w:val="0"/>
          <w:numId w:val="0"/>
        </w:numPr>
        <w:tabs>
          <w:tab w:val="clear" w:pos="1701"/>
          <w:tab w:val="left" w:pos="1531"/>
          <w:tab w:val="left" w:pos="1560"/>
        </w:tabs>
        <w:ind w:left="1361"/>
      </w:pPr>
      <w:r>
        <w:tab/>
        <w:t>c) hänsyn ska tas till värdenedgångar oavsett om resultatet för räkenskapsåret är en vinst eller en förlust.</w:t>
      </w:r>
    </w:p>
    <w:p w14:paraId="44DABA72" w14:textId="77777777" w:rsidR="00CE4BAE" w:rsidRDefault="00DB7B35" w:rsidP="00044E51">
      <w:pPr>
        <w:pStyle w:val="Numreradlistatextruta"/>
      </w:pPr>
      <w:r>
        <w:t>Intäkter och kostnader som är hänförliga till räkenskapsåret ska tas med oavsett tidpunkten för betalningen.</w:t>
      </w:r>
    </w:p>
    <w:p w14:paraId="162F8A2C" w14:textId="77777777" w:rsidR="00CE4BAE" w:rsidRDefault="00DB7B35" w:rsidP="00044E51">
      <w:pPr>
        <w:pStyle w:val="Numreradlistatextruta"/>
      </w:pPr>
      <w:r>
        <w:t>De olika beståndsdelar som balansräkningens poster och, i förekommande fall, delposter består av ska värderas var för sig.</w:t>
      </w:r>
    </w:p>
    <w:p w14:paraId="38D47CE5" w14:textId="77777777" w:rsidR="00CE4BAE" w:rsidRDefault="00DB7B35" w:rsidP="00044E51">
      <w:pPr>
        <w:pStyle w:val="Numreradlistatextruta"/>
      </w:pPr>
      <w:r>
        <w:t>Tillgångar och avsättningar eller skulder får inte kvittas mot varandra. Inte heller får intäkter och kostnader kvittas mot varandra.</w:t>
      </w:r>
    </w:p>
    <w:p w14:paraId="4AC83EE6" w14:textId="77777777" w:rsidR="00CE4BAE" w:rsidRDefault="00DB7B35" w:rsidP="00044E51">
      <w:pPr>
        <w:pStyle w:val="Numreradlistatextruta"/>
      </w:pPr>
      <w:r>
        <w:t>Den ingående balansen för ett räkenskapsår ska stämma överens med den utgående balansen för det närmast föregående räkenskapsåret.</w:t>
      </w:r>
    </w:p>
    <w:p w14:paraId="7F21D1FF" w14:textId="77777777" w:rsidR="00CE4BAE" w:rsidRDefault="00DB7B35" w:rsidP="00A21E98">
      <w:pPr>
        <w:pStyle w:val="Textrutaindrag"/>
      </w:pPr>
      <w:r>
        <w:tab/>
        <w:t>Om det finns särskilda skäl för det och det är förenligt med 2 och 3 §§, får avvikelse göras från första stycket. Lag (2015:813)</w:t>
      </w:r>
    </w:p>
    <w:p w14:paraId="4F8218AD" w14:textId="77777777" w:rsidR="00CE4BAE" w:rsidRDefault="00DB7B35" w:rsidP="00732A4D">
      <w:pPr>
        <w:pStyle w:val="Rubrik6-spaltrubrik"/>
      </w:pPr>
      <w:r w:rsidRPr="00CE4BAE">
        <w:t>Lagtext</w:t>
      </w:r>
    </w:p>
    <w:p w14:paraId="4CF97432" w14:textId="77777777" w:rsidR="00CE4BAE" w:rsidRDefault="00DB7B35" w:rsidP="00CE4BAE">
      <w:pPr>
        <w:pStyle w:val="Textrutaindrag"/>
      </w:pPr>
      <w:r>
        <w:t>5 kap. 5 § första stycket ÅRL</w:t>
      </w:r>
    </w:p>
    <w:p w14:paraId="18EB89B8" w14:textId="77777777" w:rsidR="00CE4BAE" w:rsidRDefault="00DB7B35" w:rsidP="00CE4BAE">
      <w:pPr>
        <w:pStyle w:val="Textrutaindrag"/>
      </w:pPr>
      <w:r>
        <w:tab/>
        <w:t>Om ett företag med stöd 2 kap. 4 § andra stycket avviker från någon av de grundläggande redovisningsprinciper som anges i paragrafen, ska det lämna en upplysning om skälen för avvikelsen och en bedömning av effekten på företagets ställning och resultat.</w:t>
      </w:r>
    </w:p>
    <w:p w14:paraId="1F0F0C5F" w14:textId="77777777" w:rsidR="00CE4BAE" w:rsidRDefault="00DB7B35" w:rsidP="00A21E98">
      <w:pPr>
        <w:pStyle w:val="Textrutaindrag"/>
      </w:pPr>
      <w:r>
        <w:t>--- Lag (2015:813)</w:t>
      </w:r>
    </w:p>
    <w:p w14:paraId="1F5A58A7" w14:textId="77777777" w:rsidR="00CE4BAE" w:rsidRDefault="00DB7B35" w:rsidP="00732A4D">
      <w:pPr>
        <w:pStyle w:val="Rubrik6-spaltrubrik"/>
      </w:pPr>
      <w:r w:rsidRPr="003A1F92">
        <w:t>Kommentar</w:t>
      </w:r>
    </w:p>
    <w:p w14:paraId="6807C4B9" w14:textId="77777777" w:rsidR="003A1F92" w:rsidRDefault="00DB7B35" w:rsidP="003A1F92">
      <w:pPr>
        <w:pStyle w:val="Normaltindrag"/>
      </w:pPr>
      <w:r w:rsidRPr="003A1F92">
        <w:t>Enligt 7 kap. 7 § ÅRL tillämpas 2 kap. 4 § även för koncernredovisningen.</w:t>
      </w:r>
    </w:p>
    <w:p w14:paraId="0D12E70B" w14:textId="77777777" w:rsidR="003A1F92" w:rsidRDefault="00DB7B35" w:rsidP="003A1F92">
      <w:pPr>
        <w:pStyle w:val="Rubrik4indrag"/>
      </w:pPr>
      <w:r w:rsidRPr="003A1F92">
        <w:t>Fortlevnadsprincipen</w:t>
      </w:r>
    </w:p>
    <w:p w14:paraId="293651D0" w14:textId="77777777" w:rsidR="003A1F92" w:rsidRDefault="00DB7B35" w:rsidP="00732A4D">
      <w:pPr>
        <w:pStyle w:val="Rubrik6-spaltrubrik"/>
      </w:pPr>
      <w:r w:rsidRPr="003A1F92">
        <w:t>Kommentar</w:t>
      </w:r>
    </w:p>
    <w:p w14:paraId="23ED509C" w14:textId="77777777" w:rsidR="003A1F92" w:rsidRDefault="00DB7B35" w:rsidP="003A1F92">
      <w:pPr>
        <w:pStyle w:val="Normaltindrag"/>
      </w:pPr>
      <w:r>
        <w:t xml:space="preserve">En finansiell rapport ska upprättas utifrån fortlevnadsprincipen, om inte företagsledningen har för avsikt att avveckla företaget eller upphöra med verksamheten eller inte har något annat realistiskt alternativ till det. Vid bedömningen av företagets förmåga att fortsätta verksamheten ska företagsledningen beakta all tillgänglig information om framtiden, vilken är minst tolv månader efter </w:t>
      </w:r>
      <w:r w:rsidRPr="003A1F92">
        <w:rPr>
          <w:b/>
          <w:bCs/>
        </w:rPr>
        <w:t>balansdagen</w:t>
      </w:r>
      <w:r>
        <w:t xml:space="preserve"> men inte begränsad till det.</w:t>
      </w:r>
    </w:p>
    <w:p w14:paraId="623A456A" w14:textId="0009E7C2" w:rsidR="003A1F92" w:rsidRDefault="00DB7B35" w:rsidP="003A1F92">
      <w:pPr>
        <w:pStyle w:val="Normaltindrag"/>
      </w:pPr>
      <w:r>
        <w:lastRenderedPageBreak/>
        <w:t xml:space="preserve">Tillämpas inte fortlevnadsprincipen ska ett företag lämna upplysning enligt 5 kap. 5 § ÅRL. Upplysning ska även lämnas i förvaltningsberättelsen (se punkt </w:t>
      </w:r>
      <w:r w:rsidR="00DB240A">
        <w:fldChar w:fldCharType="begin"/>
      </w:r>
      <w:r w:rsidR="00DB240A">
        <w:instrText xml:space="preserve"> REF _Ref143180534 \r \h </w:instrText>
      </w:r>
      <w:r w:rsidR="00DB240A">
        <w:fldChar w:fldCharType="separate"/>
      </w:r>
      <w:r w:rsidR="00217159">
        <w:t>3.8</w:t>
      </w:r>
      <w:r w:rsidR="00DB240A">
        <w:fldChar w:fldCharType="end"/>
      </w:r>
      <w:r>
        <w:t>).</w:t>
      </w:r>
    </w:p>
    <w:p w14:paraId="7085DE0E" w14:textId="77777777" w:rsidR="003A1F92" w:rsidRDefault="00DB7B35" w:rsidP="00732A4D">
      <w:pPr>
        <w:pStyle w:val="Rubrik6-spaltrubrik"/>
      </w:pPr>
      <w:r w:rsidRPr="003A1F92">
        <w:t>Allmänt råd</w:t>
      </w:r>
    </w:p>
    <w:p w14:paraId="5AA4A42A" w14:textId="77777777" w:rsidR="003A1F92" w:rsidRDefault="00DB7B35" w:rsidP="003A1F92">
      <w:pPr>
        <w:pStyle w:val="Stycke1indrag"/>
      </w:pPr>
      <w:r w:rsidRPr="003A1F92">
        <w:t xml:space="preserve">Om det vid bedömningen av </w:t>
      </w:r>
      <w:r w:rsidRPr="003A1F92">
        <w:rPr>
          <w:b/>
          <w:bCs/>
        </w:rPr>
        <w:t>företagets</w:t>
      </w:r>
      <w:r w:rsidRPr="003A1F92">
        <w:t xml:space="preserve"> fortlevnadsförmåga föreligger eller förutses händelser eller förhållanden som medför betydande tvivel om företagets förmåga att fortsätta verksamheten, ska ett större företag lämna upplysning om skälen för tvivlen. (BFNAR 2016:9)</w:t>
      </w:r>
    </w:p>
    <w:p w14:paraId="793ABA71" w14:textId="77777777" w:rsidR="003A1F92" w:rsidRDefault="00DB7B35" w:rsidP="00D375A2">
      <w:pPr>
        <w:pStyle w:val="Rubrik4indrag"/>
      </w:pPr>
      <w:r w:rsidRPr="002479F0">
        <w:t>Konsekvent tillämpning och jämförbarhet</w:t>
      </w:r>
    </w:p>
    <w:p w14:paraId="5D0F836D" w14:textId="77777777" w:rsidR="002479F0" w:rsidRDefault="00DB7B35" w:rsidP="00732A4D">
      <w:pPr>
        <w:pStyle w:val="Rubrik6-spaltrubrik"/>
      </w:pPr>
      <w:r w:rsidRPr="003F6C6F">
        <w:t>Allmänt råd</w:t>
      </w:r>
    </w:p>
    <w:p w14:paraId="3731C889" w14:textId="77777777" w:rsidR="003F6C6F" w:rsidRDefault="00DB7B35" w:rsidP="00A0349E">
      <w:pPr>
        <w:pStyle w:val="Stycke1indrag"/>
      </w:pPr>
      <w:bookmarkStart w:id="17" w:name="_Ref143180281"/>
      <w:r w:rsidRPr="00A0349E">
        <w:t>Begrepp och principer samt värderingsgrunder ska tillämpas på ett likformigt sätt för liknande transaktioner och andra händelser, dels i ett och samma företag under en längre tid, dels i olika företag.</w:t>
      </w:r>
      <w:bookmarkEnd w:id="17"/>
    </w:p>
    <w:p w14:paraId="0BE704BE" w14:textId="77777777" w:rsidR="0062597B" w:rsidRDefault="00DB7B35" w:rsidP="00732A4D">
      <w:pPr>
        <w:pStyle w:val="Rubrik6-spaltrubrik"/>
      </w:pPr>
      <w:r w:rsidRPr="00F83140">
        <w:t>Kommentar</w:t>
      </w:r>
    </w:p>
    <w:p w14:paraId="38AD9FC0" w14:textId="77777777" w:rsidR="00F83140" w:rsidRDefault="00DB7B35" w:rsidP="00F83140">
      <w:pPr>
        <w:pStyle w:val="Normaltindrag"/>
      </w:pPr>
      <w:r w:rsidRPr="00383B5A">
        <w:t>Användare ska ges möjlighet att jämföra finansiella rapporter som företaget lämnat över en längre period för att kunna bilda sig en uppfattning om trender i företagets finansiella ställning och resultat. Användare ska också ges möjlighet att jämföra olika företags finansiella rapporter. Det innebär att begrepp och principer samt värderingsgrunder behöver tillämpas på ett likformigt sätt för liknande transaktioner och andra händelser dels i ett och samma företag under en längre tid, dels i olika företag. Användare ska därför informeras om de redovisningsprinciper som tillämpats när den finansiella rapporten upprättades, om eventuella ändringar av sådana principer samt om effekten av sådana ändringar (se kapitel 10).</w:t>
      </w:r>
    </w:p>
    <w:p w14:paraId="77D66176" w14:textId="77777777" w:rsidR="00383B5A" w:rsidRDefault="00DB7B35" w:rsidP="00383B5A">
      <w:pPr>
        <w:pStyle w:val="Rubrik4indrag"/>
      </w:pPr>
      <w:r w:rsidRPr="00DC2661">
        <w:t>Försiktighet</w:t>
      </w:r>
    </w:p>
    <w:p w14:paraId="7665EE77" w14:textId="77777777" w:rsidR="00DC2661" w:rsidRDefault="00DB7B35" w:rsidP="00732A4D">
      <w:pPr>
        <w:pStyle w:val="Rubrik6-spaltrubrik"/>
      </w:pPr>
      <w:r w:rsidRPr="00E07A1E">
        <w:t>Allmänt råd</w:t>
      </w:r>
    </w:p>
    <w:p w14:paraId="3F7A3C26" w14:textId="77777777" w:rsidR="008B641B" w:rsidRDefault="00DB7B35" w:rsidP="008B641B">
      <w:pPr>
        <w:pStyle w:val="Stycke1indrag"/>
      </w:pPr>
      <w:bookmarkStart w:id="18" w:name="_Ref145266059"/>
      <w:r w:rsidRPr="008B641B">
        <w:t xml:space="preserve">Bedömningar som görs under osäkerhet ska göras med rimlig försiktighet så att värdet på </w:t>
      </w:r>
      <w:r w:rsidRPr="008B641B">
        <w:rPr>
          <w:b/>
          <w:bCs/>
        </w:rPr>
        <w:t>tillgångar</w:t>
      </w:r>
      <w:r w:rsidRPr="008B641B">
        <w:t xml:space="preserve"> och </w:t>
      </w:r>
      <w:r w:rsidRPr="008B641B">
        <w:rPr>
          <w:b/>
          <w:bCs/>
        </w:rPr>
        <w:t>intäkter</w:t>
      </w:r>
      <w:r w:rsidRPr="008B641B">
        <w:t xml:space="preserve"> inte överskattas eller värdet på </w:t>
      </w:r>
      <w:r w:rsidRPr="008B641B">
        <w:rPr>
          <w:b/>
          <w:bCs/>
        </w:rPr>
        <w:t>skulder</w:t>
      </w:r>
      <w:r w:rsidRPr="008B641B">
        <w:t xml:space="preserve"> och </w:t>
      </w:r>
      <w:r w:rsidRPr="008B641B">
        <w:rPr>
          <w:b/>
          <w:bCs/>
        </w:rPr>
        <w:t>kostnader</w:t>
      </w:r>
      <w:r w:rsidRPr="008B641B">
        <w:t xml:space="preserve"> inte underskattas, när den </w:t>
      </w:r>
      <w:r w:rsidRPr="008B641B">
        <w:rPr>
          <w:b/>
          <w:bCs/>
        </w:rPr>
        <w:t>finansiella rapporten</w:t>
      </w:r>
      <w:r w:rsidRPr="008B641B">
        <w:t xml:space="preserve"> upprättas.</w:t>
      </w:r>
      <w:bookmarkEnd w:id="18"/>
    </w:p>
    <w:p w14:paraId="4F624D74" w14:textId="77777777" w:rsidR="008B641B" w:rsidRDefault="00DB7B35" w:rsidP="00732A4D">
      <w:pPr>
        <w:pStyle w:val="Rubrik6-spaltrubrik"/>
      </w:pPr>
      <w:r w:rsidRPr="00D725DD">
        <w:t>Kommentar</w:t>
      </w:r>
    </w:p>
    <w:p w14:paraId="09423835" w14:textId="77777777" w:rsidR="00D725DD" w:rsidRDefault="00DB7B35" w:rsidP="00D725DD">
      <w:pPr>
        <w:pStyle w:val="Normaltindrag"/>
      </w:pPr>
      <w:r w:rsidRPr="00664D9C">
        <w:t>Den osäkerhet som oundvikligen är förknippad med många händelser och omständigheter hanteras bl.a. genom upplysning om deras natur och omfattning samt genom att försiktighetsprincipen tillämpas. Försiktighetsprincipen innebär att de bedömningar som görs under osäkerhet ska göras med rimlig försiktighet. Detta innebär dock inte att avsiktliga underskattningar av tillgångar och intäkter eller avsiktliga överskattningar av skulder och kostnader är tillåtna.</w:t>
      </w:r>
    </w:p>
    <w:p w14:paraId="4C72ED4B" w14:textId="77777777" w:rsidR="00664D9C" w:rsidRDefault="00DB7B35" w:rsidP="00BA59F6">
      <w:pPr>
        <w:pStyle w:val="Rubrik4indrag"/>
      </w:pPr>
      <w:r w:rsidRPr="00A4408F">
        <w:t>Periodisering</w:t>
      </w:r>
    </w:p>
    <w:p w14:paraId="70063E3E" w14:textId="77777777" w:rsidR="00780D64" w:rsidRDefault="00DB7B35" w:rsidP="00732A4D">
      <w:pPr>
        <w:pStyle w:val="Rubrik6-spaltrubrik"/>
      </w:pPr>
      <w:r w:rsidRPr="00677B67">
        <w:t>Kommentar</w:t>
      </w:r>
    </w:p>
    <w:p w14:paraId="3A8ED539" w14:textId="77777777" w:rsidR="00677B67" w:rsidRDefault="00DB7B35" w:rsidP="00677B67">
      <w:pPr>
        <w:pStyle w:val="Normaltindrag"/>
      </w:pPr>
      <w:r w:rsidRPr="002D681A">
        <w:t>Periodiseringsprincipen innebär att intäkter och kostnader som avser räkenskapsåret ska tas med oavsett tidpunkt för betalning.</w:t>
      </w:r>
    </w:p>
    <w:p w14:paraId="1496B98F" w14:textId="77777777" w:rsidR="002D681A" w:rsidRDefault="00DB7B35" w:rsidP="002D681A">
      <w:pPr>
        <w:pStyle w:val="Rubrik4indrag"/>
      </w:pPr>
      <w:r w:rsidRPr="009F5EEB">
        <w:lastRenderedPageBreak/>
        <w:t>Individuell värdering</w:t>
      </w:r>
    </w:p>
    <w:p w14:paraId="75597238" w14:textId="77777777" w:rsidR="009F5EEB" w:rsidRDefault="00DB7B35" w:rsidP="00732A4D">
      <w:pPr>
        <w:pStyle w:val="Rubrik6-spaltrubrik"/>
      </w:pPr>
      <w:r w:rsidRPr="008A2D34">
        <w:t>Kommentar</w:t>
      </w:r>
    </w:p>
    <w:p w14:paraId="037FD54B" w14:textId="77777777" w:rsidR="008A2D34" w:rsidRDefault="00DB7B35" w:rsidP="008A2D34">
      <w:pPr>
        <w:pStyle w:val="Normaltindrag"/>
      </w:pPr>
      <w:r w:rsidRPr="0091461F">
        <w:t>Principen om individuell värdering innebär att posternas beståndsdelar ska värderas var för sig (post för post-värdering).</w:t>
      </w:r>
    </w:p>
    <w:p w14:paraId="5A2656F7" w14:textId="77777777" w:rsidR="0091461F" w:rsidRDefault="00DB7B35" w:rsidP="0091461F">
      <w:pPr>
        <w:pStyle w:val="Rubrik4indrag"/>
      </w:pPr>
      <w:r w:rsidRPr="001E1DD9">
        <w:t>Kvittning</w:t>
      </w:r>
    </w:p>
    <w:p w14:paraId="0BE32ED4" w14:textId="77777777" w:rsidR="001E1DD9" w:rsidRDefault="00DB7B35" w:rsidP="00732A4D">
      <w:pPr>
        <w:pStyle w:val="Rubrik6-spaltrubrik"/>
      </w:pPr>
      <w:r w:rsidRPr="00BB13B8">
        <w:t>Allmänt råd</w:t>
      </w:r>
    </w:p>
    <w:p w14:paraId="2588407A" w14:textId="77777777" w:rsidR="00626007" w:rsidRDefault="00DB7B35" w:rsidP="00626007">
      <w:pPr>
        <w:pStyle w:val="Stycke1indrag"/>
      </w:pPr>
      <w:bookmarkStart w:id="19" w:name="_Ref145525953"/>
      <w:r w:rsidRPr="00374CCB">
        <w:rPr>
          <w:b/>
          <w:bCs/>
        </w:rPr>
        <w:t>Tillgångar</w:t>
      </w:r>
      <w:r w:rsidRPr="00626007">
        <w:t xml:space="preserve"> och </w:t>
      </w:r>
      <w:r w:rsidRPr="00374CCB">
        <w:rPr>
          <w:b/>
          <w:bCs/>
        </w:rPr>
        <w:t>skulder</w:t>
      </w:r>
      <w:r w:rsidRPr="00626007">
        <w:t xml:space="preserve"> samt </w:t>
      </w:r>
      <w:r w:rsidRPr="00374CCB">
        <w:rPr>
          <w:b/>
          <w:bCs/>
        </w:rPr>
        <w:t>intäkter</w:t>
      </w:r>
      <w:r w:rsidRPr="00626007">
        <w:t xml:space="preserve"> och </w:t>
      </w:r>
      <w:r w:rsidRPr="00374CCB">
        <w:rPr>
          <w:b/>
          <w:bCs/>
        </w:rPr>
        <w:t>kostnader</w:t>
      </w:r>
      <w:r w:rsidRPr="00626007">
        <w:t xml:space="preserve"> får endast kvittas mot varandra, om det krävs eller tillåts i detta allmänna råd.</w:t>
      </w:r>
      <w:bookmarkEnd w:id="19"/>
    </w:p>
    <w:p w14:paraId="771E4A67" w14:textId="77777777" w:rsidR="000969D8" w:rsidRDefault="00DB7B35" w:rsidP="00732A4D">
      <w:pPr>
        <w:pStyle w:val="Rubrik6-spaltrubrik"/>
      </w:pPr>
      <w:r w:rsidRPr="00EC1876">
        <w:t>Allmänt råd</w:t>
      </w:r>
    </w:p>
    <w:p w14:paraId="60195990" w14:textId="77777777" w:rsidR="00EC1876" w:rsidRDefault="00DB7B35" w:rsidP="004C18C7">
      <w:pPr>
        <w:pStyle w:val="Stycke1indrag"/>
      </w:pPr>
      <w:r w:rsidRPr="004C18C7">
        <w:t xml:space="preserve">Fordringar och </w:t>
      </w:r>
      <w:r w:rsidRPr="004C18C7">
        <w:rPr>
          <w:b/>
          <w:bCs/>
        </w:rPr>
        <w:t>skulder</w:t>
      </w:r>
      <w:r w:rsidRPr="004C18C7">
        <w:t xml:space="preserve"> får endast kvittas mot varandra om det finns en rätt enligt lag eller avtal. (BFNAR 2012:5)</w:t>
      </w:r>
    </w:p>
    <w:p w14:paraId="478DC4CD" w14:textId="77777777" w:rsidR="004C18C7" w:rsidRDefault="00DB7B35" w:rsidP="00ED50DD">
      <w:pPr>
        <w:pStyle w:val="Rubrik4indrag"/>
      </w:pPr>
      <w:r w:rsidRPr="00EB37B3">
        <w:t>Kontinuitet</w:t>
      </w:r>
    </w:p>
    <w:p w14:paraId="24C3BDFF" w14:textId="77777777" w:rsidR="00EB37B3" w:rsidRDefault="00DB7B35" w:rsidP="00732A4D">
      <w:pPr>
        <w:pStyle w:val="Rubrik6-spaltrubrik"/>
      </w:pPr>
      <w:r w:rsidRPr="002567D9">
        <w:t>Kommentar</w:t>
      </w:r>
    </w:p>
    <w:p w14:paraId="045CAB18" w14:textId="77777777" w:rsidR="002567D9" w:rsidRDefault="00DB7B35" w:rsidP="009A0542">
      <w:pPr>
        <w:pStyle w:val="Normaltindrag"/>
      </w:pPr>
      <w:r w:rsidRPr="009A0542">
        <w:t>Kontinuitetsprincipen innebär att den ingående balansen för varje räkenskapsår måste stämma överens med närmast föregående räkenskapsårs utgående balans.</w:t>
      </w:r>
    </w:p>
    <w:p w14:paraId="721C67D2" w14:textId="77777777" w:rsidR="009A0542" w:rsidRDefault="00DB7B35" w:rsidP="009A0542">
      <w:pPr>
        <w:pStyle w:val="Rubrik4indrag"/>
      </w:pPr>
      <w:r w:rsidRPr="00D12712">
        <w:t>Ekonomisk innebörd framför juridisk form</w:t>
      </w:r>
    </w:p>
    <w:p w14:paraId="46C7D4A8" w14:textId="77777777" w:rsidR="00D12712" w:rsidRDefault="00DB7B35" w:rsidP="00732A4D">
      <w:pPr>
        <w:pStyle w:val="Rubrik6-spaltrubrik"/>
      </w:pPr>
      <w:r w:rsidRPr="006F1D8D">
        <w:t>Allmänt råd</w:t>
      </w:r>
    </w:p>
    <w:p w14:paraId="7B360420" w14:textId="77777777" w:rsidR="00130205" w:rsidRPr="00130205" w:rsidRDefault="00DB7B35" w:rsidP="00130205">
      <w:pPr>
        <w:pStyle w:val="Stycke1indrag"/>
      </w:pPr>
      <w:r w:rsidRPr="00130205">
        <w:t>Transaktioner samt andra händelser och förhållanden ska redovisas och presenteras i enlighet med sin ekonomiska innebörd.</w:t>
      </w:r>
    </w:p>
    <w:p w14:paraId="62492A52" w14:textId="77777777" w:rsidR="006F1D8D" w:rsidRDefault="00DB7B35" w:rsidP="00732A4D">
      <w:pPr>
        <w:pStyle w:val="Rubrik6-spaltrubrik"/>
      </w:pPr>
      <w:r w:rsidRPr="00D26F4A">
        <w:t>Kommentar</w:t>
      </w:r>
    </w:p>
    <w:p w14:paraId="2BE97ECE" w14:textId="77777777" w:rsidR="009017F3" w:rsidRDefault="00DB7B35" w:rsidP="009017F3">
      <w:pPr>
        <w:pStyle w:val="Normaltindrag"/>
      </w:pPr>
      <w:r w:rsidRPr="009017F3">
        <w:t>Att transaktioner samt andra händelser och förhållanden ska redovisas och presenteras i enlighet med sin ekonomiska innebörd innebär att de inte alltid redovisas i enlighet med sin juridiska form (substance over form). Redovisning i enlighet med ekonomisk innebörd ökar tillförlitligheten i den finansiella rapporten.</w:t>
      </w:r>
    </w:p>
    <w:p w14:paraId="37B277B5" w14:textId="77777777" w:rsidR="00E57259" w:rsidRDefault="00DB7B35" w:rsidP="00E57259">
      <w:pPr>
        <w:pStyle w:val="Rubrik4indrag"/>
      </w:pPr>
      <w:r w:rsidRPr="007F24E3">
        <w:t>Kvalitativa egenskaper</w:t>
      </w:r>
    </w:p>
    <w:p w14:paraId="54A7308C" w14:textId="77777777" w:rsidR="007F24E3" w:rsidRDefault="00DB7B35" w:rsidP="001B2A84">
      <w:pPr>
        <w:pStyle w:val="Rubrik5indrag"/>
      </w:pPr>
      <w:r w:rsidRPr="001B2A84">
        <w:t>Begriplig, tillförlitlig, relevant och väsentlig information</w:t>
      </w:r>
    </w:p>
    <w:p w14:paraId="2CFE43E0" w14:textId="77777777" w:rsidR="001B2A84" w:rsidRDefault="00DB7B35" w:rsidP="00732A4D">
      <w:pPr>
        <w:pStyle w:val="Rubrik6-spaltrubrik"/>
      </w:pPr>
      <w:r w:rsidRPr="00E875C7">
        <w:t>Allmänt råd</w:t>
      </w:r>
    </w:p>
    <w:p w14:paraId="317EBA1F" w14:textId="77777777" w:rsidR="00D32CDD" w:rsidRDefault="00DB7B35" w:rsidP="00D32CDD">
      <w:pPr>
        <w:pStyle w:val="Stycke1indrag"/>
      </w:pPr>
      <w:bookmarkStart w:id="20" w:name="_Ref143180265"/>
      <w:r w:rsidRPr="00D32CDD">
        <w:t xml:space="preserve">Informationen i den </w:t>
      </w:r>
      <w:r w:rsidRPr="00D32CDD">
        <w:rPr>
          <w:b/>
          <w:bCs/>
        </w:rPr>
        <w:t>finansiella rapporten</w:t>
      </w:r>
      <w:r w:rsidRPr="00D32CDD">
        <w:t xml:space="preserve"> ska vara begriplig, </w:t>
      </w:r>
      <w:r w:rsidRPr="00D32CDD">
        <w:rPr>
          <w:b/>
          <w:bCs/>
        </w:rPr>
        <w:t>tillförlitlig, relevant</w:t>
      </w:r>
      <w:r w:rsidRPr="00D32CDD">
        <w:t xml:space="preserve"> och väsentlig.</w:t>
      </w:r>
      <w:bookmarkEnd w:id="20"/>
    </w:p>
    <w:p w14:paraId="65B7179E" w14:textId="77777777" w:rsidR="0064785A" w:rsidRDefault="00DB7B35" w:rsidP="00732A4D">
      <w:pPr>
        <w:pStyle w:val="Rubrik6-spaltrubrik"/>
      </w:pPr>
      <w:r w:rsidRPr="00E57581">
        <w:t>Kommentar</w:t>
      </w:r>
    </w:p>
    <w:p w14:paraId="3C11F8DE" w14:textId="77777777" w:rsidR="00013D06" w:rsidRDefault="00DB7B35" w:rsidP="00013D06">
      <w:pPr>
        <w:pStyle w:val="Normaltindrag"/>
      </w:pPr>
      <w:r>
        <w:t>Informationen i en finansiell rapport ska presenteras så att den är begriplig för användare som har rimlig kunskap om affärsverksamhet, ekonomi och redovisning och som är beredda att studera informationen med rimlig noggrannhet. Kravet på begriplig information medger emellertid inte att relevant information får utelämnas på grund av att den kan vara svår att förstå.</w:t>
      </w:r>
    </w:p>
    <w:p w14:paraId="188528C7" w14:textId="77777777" w:rsidR="00E57581" w:rsidRDefault="00DB7B35" w:rsidP="00013D06">
      <w:pPr>
        <w:pStyle w:val="Normaltindrag"/>
      </w:pPr>
      <w:r>
        <w:t>Av 2 kap. 3 a § ÅRL följer att informationen är väsentlig om den kan förväntas påverka de beslut en användare fattar på grundval av informationen.</w:t>
      </w:r>
    </w:p>
    <w:p w14:paraId="0AE43CDC" w14:textId="77777777" w:rsidR="00FE17E9" w:rsidRDefault="00FE17E9">
      <w:pPr>
        <w:spacing w:line="288" w:lineRule="auto"/>
        <w:rPr>
          <w:i/>
          <w:sz w:val="20"/>
        </w:rPr>
      </w:pPr>
      <w:r>
        <w:br w:type="page"/>
      </w:r>
    </w:p>
    <w:p w14:paraId="477A22C0" w14:textId="0F60AD47" w:rsidR="00DD5DDD" w:rsidRDefault="00DB7B35" w:rsidP="00732A4D">
      <w:pPr>
        <w:pStyle w:val="Rubrik6-spaltrubrik"/>
      </w:pPr>
      <w:r w:rsidRPr="00F41045">
        <w:lastRenderedPageBreak/>
        <w:t>Allmänt råd</w:t>
      </w:r>
    </w:p>
    <w:p w14:paraId="3393EC07" w14:textId="77777777" w:rsidR="0003715F" w:rsidRDefault="00DB7B35" w:rsidP="0003715F">
      <w:pPr>
        <w:pStyle w:val="Stycke1indrag"/>
      </w:pPr>
      <w:r w:rsidRPr="0003715F">
        <w:t xml:space="preserve">Informationen i en </w:t>
      </w:r>
      <w:r w:rsidRPr="0003715F">
        <w:rPr>
          <w:b/>
          <w:bCs/>
        </w:rPr>
        <w:t>finansiell rapport</w:t>
      </w:r>
      <w:r w:rsidRPr="0003715F">
        <w:t xml:space="preserve"> är </w:t>
      </w:r>
      <w:r w:rsidRPr="0003715F">
        <w:rPr>
          <w:b/>
          <w:bCs/>
        </w:rPr>
        <w:t>tillförlitlig</w:t>
      </w:r>
      <w:r w:rsidRPr="0003715F">
        <w:t xml:space="preserve"> om den är neutral och inte innehåller väsentliga fel.</w:t>
      </w:r>
    </w:p>
    <w:p w14:paraId="4CD29EEF" w14:textId="77777777" w:rsidR="0003715F" w:rsidRDefault="00DB7B35" w:rsidP="00732A4D">
      <w:pPr>
        <w:pStyle w:val="Rubrik6-spaltrubrik"/>
      </w:pPr>
      <w:r w:rsidRPr="00820728">
        <w:t>Kommentar</w:t>
      </w:r>
    </w:p>
    <w:p w14:paraId="47282139" w14:textId="77777777" w:rsidR="00884A72" w:rsidRDefault="00DB7B35" w:rsidP="00884A72">
      <w:pPr>
        <w:pStyle w:val="Normaltindrag"/>
      </w:pPr>
      <w:r>
        <w:t>En finansiell rapport är inte neutral om den, genom urvalet eller presentationen av information, påverkar beslut och bedömningar i syfte att uppnå ett förutbestämt resultat eller annat mål. Användarna ska kunna förlita sig på att informationen på ett korrekt sätt utvisar vad den sägs utvisa eller vad den rimligen kan antas utvisa.</w:t>
      </w:r>
    </w:p>
    <w:p w14:paraId="698F5ED9" w14:textId="77777777" w:rsidR="00820728" w:rsidRPr="0003715F" w:rsidRDefault="00DB7B35" w:rsidP="00884A72">
      <w:pPr>
        <w:pStyle w:val="Normaltindrag"/>
      </w:pPr>
      <w:r>
        <w:t>Informationen i en finansiell rapport ska vara aktuell. Om publicering av informationen dröjer kan den förlora i aktualitet. Företaget kan behöva väga nyttan av tidig rapportering mot nyttan av mer tillförlitlig information. Aktualitet ska även vägas mot tillförlitlighet för att på bästa sätt tillgodose användarnas behov av information för ekonomiska beslut.</w:t>
      </w:r>
    </w:p>
    <w:p w14:paraId="3C368E30" w14:textId="77777777" w:rsidR="00F41045" w:rsidRDefault="00DB7B35" w:rsidP="00732A4D">
      <w:pPr>
        <w:pStyle w:val="Rubrik6-spaltrubrik"/>
      </w:pPr>
      <w:r w:rsidRPr="001E20A6">
        <w:t>Allmänt råd</w:t>
      </w:r>
    </w:p>
    <w:p w14:paraId="13F99BBC" w14:textId="77777777" w:rsidR="002D6BB9" w:rsidRPr="002D6BB9" w:rsidRDefault="00DB7B35" w:rsidP="002D6BB9">
      <w:pPr>
        <w:pStyle w:val="Stycke1indrag"/>
      </w:pPr>
      <w:bookmarkStart w:id="21" w:name="_Ref145526561"/>
      <w:r w:rsidRPr="002D6BB9">
        <w:t>Informationen i en finansiell rapport är relevant när den påverkar användarnas beslut genom att underlätta bedömningen av inträffade, aktuella och framtida händelser eller genom att bekräfta eller korrigera tidigare bedömningar.</w:t>
      </w:r>
      <w:bookmarkEnd w:id="21"/>
    </w:p>
    <w:p w14:paraId="69D83C08" w14:textId="77777777" w:rsidR="001E20A6" w:rsidRDefault="00DB7B35" w:rsidP="00732A4D">
      <w:pPr>
        <w:pStyle w:val="Rubrik6-spaltrubrik"/>
      </w:pPr>
      <w:r w:rsidRPr="00466F32">
        <w:t>Allmänt råd</w:t>
      </w:r>
    </w:p>
    <w:p w14:paraId="2783FCB6" w14:textId="77777777" w:rsidR="00466F32" w:rsidRDefault="00DB7B35" w:rsidP="005C6F9E">
      <w:pPr>
        <w:pStyle w:val="Stycke1indrag"/>
      </w:pPr>
      <w:r w:rsidRPr="005C6F9E">
        <w:t>Har upphävts. (BFNAR 2016:9)</w:t>
      </w:r>
    </w:p>
    <w:p w14:paraId="0D82AAFC" w14:textId="77777777" w:rsidR="005C6F9E" w:rsidRDefault="00DB7B35" w:rsidP="00732A4D">
      <w:pPr>
        <w:pStyle w:val="Rubrik6-spaltrubrik"/>
      </w:pPr>
      <w:r w:rsidRPr="005D1C36">
        <w:t>Kommentar</w:t>
      </w:r>
    </w:p>
    <w:p w14:paraId="68E6495B" w14:textId="77777777" w:rsidR="005D1C36" w:rsidRDefault="00DB7B35" w:rsidP="000F02F8">
      <w:pPr>
        <w:pStyle w:val="Normaltindrag"/>
      </w:pPr>
      <w:r w:rsidRPr="000F02F8">
        <w:t>Informationens relevans påverkas av dess karaktär, väsentlighet och aktualitet. Utelämnad information kan medföra att informationen blir felaktig eller vilseledande och därför varken tillförlitlig eller relevant.</w:t>
      </w:r>
    </w:p>
    <w:p w14:paraId="659910A8" w14:textId="77777777" w:rsidR="000F02F8" w:rsidRDefault="00DB7B35" w:rsidP="00646F9A">
      <w:pPr>
        <w:pStyle w:val="Rubrik5indrag"/>
      </w:pPr>
      <w:r w:rsidRPr="00646F9A">
        <w:t>Avvägning mellan nytta och kostnad</w:t>
      </w:r>
    </w:p>
    <w:p w14:paraId="3C20ECC0" w14:textId="77777777" w:rsidR="00646F9A" w:rsidRDefault="00DB7B35" w:rsidP="00732A4D">
      <w:pPr>
        <w:pStyle w:val="Rubrik6-spaltrubrik"/>
      </w:pPr>
      <w:r w:rsidRPr="000A10F9">
        <w:t>Kommentar</w:t>
      </w:r>
    </w:p>
    <w:p w14:paraId="562754EB" w14:textId="77777777" w:rsidR="000A10F9" w:rsidRDefault="00DB7B35" w:rsidP="003D3420">
      <w:pPr>
        <w:pStyle w:val="Normaltindrag"/>
      </w:pPr>
      <w:r w:rsidRPr="003D3420">
        <w:t>Nyttan av informationen bör vara större än kostnaden för att tillhandahålla den. Denna avvägning ska huvudsakligen baseras på bedömningar. Kostnaderna bärs inte alltid av den part som har nytta av informationen och nyttan av informationen tillfaller ofta en bred skara av externa användare. Den finansiella rapporten hjälper t.ex. finansiärer att fatta bättre beslut, vilket medverkar till en mer effektiv finansmarknad och lägre kapitalkostnader för ekonomin som helhet. Företag får också fördelar genom bättre tillgång till kapitalmarknader.</w:t>
      </w:r>
    </w:p>
    <w:p w14:paraId="3DF1AD0A" w14:textId="77777777" w:rsidR="003D3420" w:rsidRPr="00646F9A" w:rsidRDefault="00DB7B35" w:rsidP="007B3C92">
      <w:pPr>
        <w:pStyle w:val="Rubrik3indrag"/>
      </w:pPr>
      <w:bookmarkStart w:id="22" w:name="_Toc201935556"/>
      <w:r w:rsidRPr="007B3C92">
        <w:t>Tillgångar, skulder, intäkter och kostnader</w:t>
      </w:r>
      <w:bookmarkEnd w:id="22"/>
    </w:p>
    <w:p w14:paraId="7B882129" w14:textId="77777777" w:rsidR="00E875C7" w:rsidRDefault="00DB7B35" w:rsidP="005E6ADF">
      <w:pPr>
        <w:pStyle w:val="Rubrik4indrag"/>
      </w:pPr>
      <w:r w:rsidRPr="00F96463">
        <w:t>Definitioner</w:t>
      </w:r>
    </w:p>
    <w:p w14:paraId="306D1B81" w14:textId="77777777" w:rsidR="00F96463" w:rsidRDefault="00DB7B35" w:rsidP="007769FD">
      <w:pPr>
        <w:pStyle w:val="Rubrik5indrag"/>
      </w:pPr>
      <w:r w:rsidRPr="007769FD">
        <w:t>Finansiell ställning</w:t>
      </w:r>
    </w:p>
    <w:p w14:paraId="64C4F635" w14:textId="77777777" w:rsidR="007769FD" w:rsidRDefault="00DB7B35" w:rsidP="00732A4D">
      <w:pPr>
        <w:pStyle w:val="Rubrik6-spaltrubrik"/>
      </w:pPr>
      <w:r w:rsidRPr="006717CB">
        <w:t>Kommentar</w:t>
      </w:r>
    </w:p>
    <w:p w14:paraId="732640FE" w14:textId="77777777" w:rsidR="00C65678" w:rsidRDefault="00DB7B35" w:rsidP="00C65678">
      <w:pPr>
        <w:pStyle w:val="Normaltindrag"/>
      </w:pPr>
      <w:r>
        <w:t>Ett företags finansiella ställning beskrivs av förhållandet mellan dess tillgångar, skulder och eget kapital i balansräkningen. Dessa begrepp definieras nedan.</w:t>
      </w:r>
    </w:p>
    <w:p w14:paraId="1D984623" w14:textId="1F867BBA" w:rsidR="006717CB" w:rsidRDefault="00DB7B35" w:rsidP="00C65678">
      <w:pPr>
        <w:pStyle w:val="Normaltindrag"/>
      </w:pPr>
      <w:r>
        <w:lastRenderedPageBreak/>
        <w:t xml:space="preserve">Vissa poster kan uppfylla definitionen på en tillgång eller en skuld men får trots det inte redovisas som tillgång respektive skuld därför att kriterierna i punkt </w:t>
      </w:r>
      <w:r w:rsidR="00305E9A">
        <w:fldChar w:fldCharType="begin"/>
      </w:r>
      <w:r w:rsidR="00305E9A">
        <w:instrText xml:space="preserve"> REF _Ref143180635 \r \h </w:instrText>
      </w:r>
      <w:r w:rsidR="00305E9A">
        <w:fldChar w:fldCharType="separate"/>
      </w:r>
      <w:r w:rsidR="00217159">
        <w:t>2.18</w:t>
      </w:r>
      <w:r w:rsidR="00305E9A">
        <w:fldChar w:fldCharType="end"/>
      </w:r>
      <w:r w:rsidR="00305E9A">
        <w:t xml:space="preserve"> </w:t>
      </w:r>
      <w:r>
        <w:t>inte är uppfyllda.</w:t>
      </w:r>
    </w:p>
    <w:p w14:paraId="75C77BE9" w14:textId="77777777" w:rsidR="00C65678" w:rsidRDefault="00DB7B35" w:rsidP="00B90C40">
      <w:pPr>
        <w:pStyle w:val="Rubrik6indrag"/>
      </w:pPr>
      <w:r w:rsidRPr="00B90C40">
        <w:t>Tillgångar</w:t>
      </w:r>
    </w:p>
    <w:p w14:paraId="00E999A0" w14:textId="77777777" w:rsidR="00B90C40" w:rsidRDefault="00DB7B35" w:rsidP="00732A4D">
      <w:pPr>
        <w:pStyle w:val="Rubrik6-spaltrubrik"/>
        <w:rPr>
          <w:lang w:eastAsia="sv-SE"/>
        </w:rPr>
      </w:pPr>
      <w:r w:rsidRPr="005E5454">
        <w:rPr>
          <w:lang w:eastAsia="sv-SE"/>
        </w:rPr>
        <w:t>Allmänt råd</w:t>
      </w:r>
    </w:p>
    <w:p w14:paraId="1CB74BE5" w14:textId="77777777" w:rsidR="00C43DB4" w:rsidRPr="00C43DB4" w:rsidRDefault="00DB7B35" w:rsidP="00C43DB4">
      <w:pPr>
        <w:pStyle w:val="Stycke1indrag"/>
        <w:rPr>
          <w:lang w:eastAsia="sv-SE"/>
        </w:rPr>
      </w:pPr>
      <w:bookmarkStart w:id="23" w:name="_Ref143180697"/>
      <w:r w:rsidRPr="00C43DB4">
        <w:rPr>
          <w:lang w:eastAsia="sv-SE"/>
        </w:rPr>
        <w:t xml:space="preserve">En </w:t>
      </w:r>
      <w:r w:rsidRPr="00C43DB4">
        <w:rPr>
          <w:b/>
          <w:bCs/>
          <w:lang w:eastAsia="sv-SE"/>
        </w:rPr>
        <w:t>tillgång</w:t>
      </w:r>
      <w:r w:rsidRPr="00C43DB4">
        <w:rPr>
          <w:lang w:eastAsia="sv-SE"/>
        </w:rPr>
        <w:t xml:space="preserve"> är en resurs över vilken </w:t>
      </w:r>
      <w:r w:rsidRPr="00C43DB4">
        <w:rPr>
          <w:b/>
          <w:bCs/>
          <w:lang w:eastAsia="sv-SE"/>
        </w:rPr>
        <w:t>företaget</w:t>
      </w:r>
      <w:r w:rsidRPr="00C43DB4">
        <w:rPr>
          <w:lang w:eastAsia="sv-SE"/>
        </w:rPr>
        <w:t xml:space="preserve"> har det </w:t>
      </w:r>
      <w:r w:rsidRPr="00C43DB4">
        <w:rPr>
          <w:b/>
          <w:bCs/>
          <w:lang w:eastAsia="sv-SE"/>
        </w:rPr>
        <w:t>bestämmande</w:t>
      </w:r>
      <w:r w:rsidRPr="00C43DB4">
        <w:rPr>
          <w:lang w:eastAsia="sv-SE"/>
        </w:rPr>
        <w:t xml:space="preserve"> </w:t>
      </w:r>
      <w:r w:rsidRPr="00C43DB4">
        <w:rPr>
          <w:b/>
          <w:bCs/>
          <w:lang w:eastAsia="sv-SE"/>
        </w:rPr>
        <w:t>inflytandet</w:t>
      </w:r>
      <w:r w:rsidRPr="00C43DB4">
        <w:rPr>
          <w:lang w:eastAsia="sv-SE"/>
        </w:rPr>
        <w:t xml:space="preserve"> till följd av inträffade händelser och som förväntas ge upphov till ett inflöde av resurser som innefattar framtida ekonomiska fördelar.</w:t>
      </w:r>
      <w:bookmarkEnd w:id="23"/>
    </w:p>
    <w:p w14:paraId="3EE74F95" w14:textId="77777777" w:rsidR="005E5454" w:rsidRDefault="00DB7B35" w:rsidP="00732A4D">
      <w:pPr>
        <w:pStyle w:val="Rubrik6-spaltrubrik"/>
        <w:rPr>
          <w:lang w:eastAsia="sv-SE"/>
        </w:rPr>
      </w:pPr>
      <w:r w:rsidRPr="00A90ED1">
        <w:rPr>
          <w:lang w:eastAsia="sv-SE"/>
        </w:rPr>
        <w:t>Kommentar</w:t>
      </w:r>
    </w:p>
    <w:p w14:paraId="4AE4DFBB" w14:textId="77777777" w:rsidR="003A1722" w:rsidRDefault="00DB7B35" w:rsidP="003A1722">
      <w:pPr>
        <w:pStyle w:val="Normaltindrag"/>
        <w:rPr>
          <w:lang w:eastAsia="sv-SE"/>
        </w:rPr>
      </w:pPr>
      <w:r>
        <w:rPr>
          <w:lang w:eastAsia="sv-SE"/>
        </w:rPr>
        <w:t xml:space="preserve">En tillgångs framtida ekonomiska fördelar utgörs av dess möjlighet att direkt eller indirekt bidra till flödet av </w:t>
      </w:r>
      <w:r w:rsidRPr="003A1722">
        <w:rPr>
          <w:b/>
          <w:bCs/>
          <w:lang w:eastAsia="sv-SE"/>
        </w:rPr>
        <w:t>likvida medel</w:t>
      </w:r>
      <w:r>
        <w:rPr>
          <w:lang w:eastAsia="sv-SE"/>
        </w:rPr>
        <w:t xml:space="preserve"> till företaget. Dessa kassaflöden kan komma från användning av tillgången eller från avyttring av tillgången. Även en kostnadsbesparing kan innebära framtida ekonomiska fördelar.</w:t>
      </w:r>
    </w:p>
    <w:p w14:paraId="4967EDF0" w14:textId="77777777" w:rsidR="003A1722" w:rsidRDefault="00DB7B35" w:rsidP="003A1722">
      <w:pPr>
        <w:pStyle w:val="Normaltindrag"/>
        <w:rPr>
          <w:lang w:eastAsia="sv-SE"/>
        </w:rPr>
      </w:pPr>
      <w:r>
        <w:rPr>
          <w:lang w:eastAsia="sv-SE"/>
        </w:rPr>
        <w:t xml:space="preserve">Många tillgångar, t.ex. </w:t>
      </w:r>
      <w:r w:rsidRPr="003A1722">
        <w:rPr>
          <w:b/>
          <w:bCs/>
          <w:lang w:eastAsia="sv-SE"/>
        </w:rPr>
        <w:t>materiella anläggningstillgångar</w:t>
      </w:r>
      <w:r>
        <w:rPr>
          <w:lang w:eastAsia="sv-SE"/>
        </w:rPr>
        <w:t xml:space="preserve">, har fysisk form. Det är emellertid inte en avgörande egenskap för en tillgång. T.ex. har inte </w:t>
      </w:r>
      <w:r w:rsidRPr="003D0DE9">
        <w:rPr>
          <w:b/>
          <w:bCs/>
          <w:lang w:eastAsia="sv-SE"/>
        </w:rPr>
        <w:t>immateriella tillgångar</w:t>
      </w:r>
      <w:r>
        <w:rPr>
          <w:lang w:eastAsia="sv-SE"/>
        </w:rPr>
        <w:t xml:space="preserve"> fysisk form.</w:t>
      </w:r>
    </w:p>
    <w:p w14:paraId="331FE455" w14:textId="77777777" w:rsidR="00A90ED1" w:rsidRDefault="00DB7B35" w:rsidP="003A1722">
      <w:pPr>
        <w:pStyle w:val="Normaltindrag"/>
        <w:rPr>
          <w:lang w:eastAsia="sv-SE"/>
        </w:rPr>
      </w:pPr>
      <w:r>
        <w:rPr>
          <w:lang w:eastAsia="sv-SE"/>
        </w:rPr>
        <w:t>Äganderätten är inte avgörande när det gäller att fastställa om företaget har en tillgång. T.ex. är leasad egendom en tillgång om företaget har det bestämmande inflytandet över de ekonomiska fördelar som förknippas med tillgången.</w:t>
      </w:r>
    </w:p>
    <w:p w14:paraId="69876A0B" w14:textId="77777777" w:rsidR="003D0DE9" w:rsidRDefault="00DB7B35" w:rsidP="000F0C84">
      <w:pPr>
        <w:pStyle w:val="Rubrik6indrag"/>
      </w:pPr>
      <w:r w:rsidRPr="000F0C84">
        <w:t>Skulder</w:t>
      </w:r>
    </w:p>
    <w:p w14:paraId="0AFC07AF" w14:textId="77777777" w:rsidR="000F0C84" w:rsidRDefault="00DB7B35" w:rsidP="00732A4D">
      <w:pPr>
        <w:pStyle w:val="Rubrik6-spaltrubrik"/>
        <w:rPr>
          <w:lang w:eastAsia="sv-SE"/>
        </w:rPr>
      </w:pPr>
      <w:r w:rsidRPr="00AC4C90">
        <w:rPr>
          <w:lang w:eastAsia="sv-SE"/>
        </w:rPr>
        <w:t>Allmänt råd</w:t>
      </w:r>
    </w:p>
    <w:p w14:paraId="01BF7655" w14:textId="77777777" w:rsidR="0078276F" w:rsidRPr="0078276F" w:rsidRDefault="00DB7B35" w:rsidP="0078276F">
      <w:pPr>
        <w:pStyle w:val="Stycke1indrag"/>
        <w:rPr>
          <w:lang w:eastAsia="sv-SE"/>
        </w:rPr>
      </w:pPr>
      <w:bookmarkStart w:id="24" w:name="_Ref143180712"/>
      <w:r w:rsidRPr="0078276F">
        <w:rPr>
          <w:lang w:eastAsia="sv-SE"/>
        </w:rPr>
        <w:t xml:space="preserve">En </w:t>
      </w:r>
      <w:r w:rsidRPr="0078276F">
        <w:rPr>
          <w:b/>
          <w:bCs/>
          <w:lang w:eastAsia="sv-SE"/>
        </w:rPr>
        <w:t>skuld</w:t>
      </w:r>
      <w:r w:rsidRPr="0078276F">
        <w:rPr>
          <w:lang w:eastAsia="sv-SE"/>
        </w:rPr>
        <w:t xml:space="preserve"> är en befintlig förpliktelse för </w:t>
      </w:r>
      <w:r w:rsidRPr="0078276F">
        <w:rPr>
          <w:b/>
          <w:bCs/>
          <w:lang w:eastAsia="sv-SE"/>
        </w:rPr>
        <w:t>företaget</w:t>
      </w:r>
      <w:r w:rsidRPr="0078276F">
        <w:rPr>
          <w:lang w:eastAsia="sv-SE"/>
        </w:rPr>
        <w:t xml:space="preserve"> till följd av inträffade händelser och som förväntas ge upphov till ett utflöde av resurser som innefattar ekonomiska fördelar.</w:t>
      </w:r>
      <w:bookmarkEnd w:id="24"/>
    </w:p>
    <w:p w14:paraId="292B3F5F" w14:textId="77777777" w:rsidR="00AC4C90" w:rsidRDefault="00DB7B35" w:rsidP="00732A4D">
      <w:pPr>
        <w:pStyle w:val="Rubrik6-spaltrubrik"/>
        <w:rPr>
          <w:lang w:eastAsia="sv-SE"/>
        </w:rPr>
      </w:pPr>
      <w:r w:rsidRPr="00972BD6">
        <w:rPr>
          <w:lang w:eastAsia="sv-SE"/>
        </w:rPr>
        <w:t>Kommentar</w:t>
      </w:r>
    </w:p>
    <w:p w14:paraId="7B2AE498" w14:textId="77777777" w:rsidR="006C6B0D" w:rsidRDefault="00DB7B35" w:rsidP="006C6B0D">
      <w:pPr>
        <w:pStyle w:val="Normaltindrag"/>
        <w:rPr>
          <w:lang w:eastAsia="sv-SE"/>
        </w:rPr>
      </w:pPr>
      <w:r>
        <w:rPr>
          <w:lang w:eastAsia="sv-SE"/>
        </w:rPr>
        <w:t xml:space="preserve">Ett viktigt kännetecken på en skuld är att företaget har en befintlig förpliktelse att agera eller prestera på ett visst sätt. Förpliktelsen kan vara en </w:t>
      </w:r>
      <w:r w:rsidRPr="006C6B0D">
        <w:rPr>
          <w:b/>
          <w:bCs/>
          <w:lang w:eastAsia="sv-SE"/>
        </w:rPr>
        <w:t>legal förpliktelse</w:t>
      </w:r>
      <w:r>
        <w:rPr>
          <w:lang w:eastAsia="sv-SE"/>
        </w:rPr>
        <w:t xml:space="preserve"> eller en </w:t>
      </w:r>
      <w:r w:rsidRPr="006C6B0D">
        <w:rPr>
          <w:b/>
          <w:bCs/>
          <w:lang w:eastAsia="sv-SE"/>
        </w:rPr>
        <w:t>informell förpliktelse</w:t>
      </w:r>
      <w:r>
        <w:rPr>
          <w:lang w:eastAsia="sv-SE"/>
        </w:rPr>
        <w:t>. En rättsligt bindande förpliktelse till följd av ett kontrakt, lagstiftning eller annan laglig grund är en legal förpliktelse. En informell förpliktelse härrör från ett företags agerande genom att företaget på grund av en etablerad praxis, offentliggjorda riktlinjer eller ett aktuellt uttalande som tillräckligt utförligt har visat externa parter att det påtar sig vissa skyldigheter och därigenom skapat en välgrundad förväntan hos dessa parter att det kommer att fullgöra sina skyldigheter.</w:t>
      </w:r>
    </w:p>
    <w:p w14:paraId="37909E32" w14:textId="77777777" w:rsidR="00972BD6" w:rsidRDefault="00DB7B35" w:rsidP="006C6B0D">
      <w:pPr>
        <w:pStyle w:val="Normaltindrag"/>
        <w:rPr>
          <w:lang w:eastAsia="sv-SE"/>
        </w:rPr>
      </w:pPr>
      <w:r>
        <w:rPr>
          <w:lang w:eastAsia="sv-SE"/>
        </w:rPr>
        <w:t xml:space="preserve">En befintlig förpliktelse regleras normalt med likvida medel, andra tillgångar, tjänster, annan förpliktelse eller </w:t>
      </w:r>
      <w:r w:rsidRPr="00DE49B8">
        <w:rPr>
          <w:b/>
          <w:bCs/>
          <w:lang w:eastAsia="sv-SE"/>
        </w:rPr>
        <w:t>egetkapitalinstrument</w:t>
      </w:r>
      <w:r>
        <w:rPr>
          <w:lang w:eastAsia="sv-SE"/>
        </w:rPr>
        <w:t>. En förpliktelse kan också upphöra på annat sätt, t.ex. genom att en kreditgivare avstår från eller förlorar sina rättigheter.</w:t>
      </w:r>
    </w:p>
    <w:p w14:paraId="1844F7FA" w14:textId="77777777" w:rsidR="00FE17E9" w:rsidRDefault="00FE17E9">
      <w:pPr>
        <w:spacing w:line="288" w:lineRule="auto"/>
        <w:rPr>
          <w:rFonts w:eastAsia="Times New Roman" w:cs="Times New Roman"/>
          <w:bCs/>
          <w:u w:val="single"/>
          <w:lang w:eastAsia="sv-SE"/>
        </w:rPr>
      </w:pPr>
      <w:r>
        <w:br w:type="page"/>
      </w:r>
    </w:p>
    <w:p w14:paraId="4211AB1F" w14:textId="027687D0" w:rsidR="00DE49B8" w:rsidRDefault="00DB7B35" w:rsidP="00DE49B8">
      <w:pPr>
        <w:pStyle w:val="Rubrik6indrag"/>
      </w:pPr>
      <w:r w:rsidRPr="001C5161">
        <w:lastRenderedPageBreak/>
        <w:t>Eget kapital</w:t>
      </w:r>
    </w:p>
    <w:p w14:paraId="3ADE9EA0" w14:textId="77777777" w:rsidR="001C5161" w:rsidRDefault="00DB7B35" w:rsidP="00732A4D">
      <w:pPr>
        <w:pStyle w:val="Rubrik6-spaltrubrik"/>
        <w:rPr>
          <w:lang w:eastAsia="sv-SE"/>
        </w:rPr>
      </w:pPr>
      <w:r w:rsidRPr="0072267C">
        <w:rPr>
          <w:lang w:eastAsia="sv-SE"/>
        </w:rPr>
        <w:t>Allmänt råd</w:t>
      </w:r>
    </w:p>
    <w:p w14:paraId="09783C37" w14:textId="77777777" w:rsidR="000C58DD" w:rsidRDefault="00DB7B35" w:rsidP="000C58DD">
      <w:pPr>
        <w:pStyle w:val="Stycke1indrag"/>
        <w:rPr>
          <w:lang w:eastAsia="sv-SE"/>
        </w:rPr>
      </w:pPr>
      <w:r w:rsidRPr="00832368">
        <w:rPr>
          <w:b/>
          <w:bCs/>
          <w:lang w:eastAsia="sv-SE"/>
        </w:rPr>
        <w:t>Eget kapital</w:t>
      </w:r>
      <w:r w:rsidRPr="000C58DD">
        <w:rPr>
          <w:lang w:eastAsia="sv-SE"/>
        </w:rPr>
        <w:t xml:space="preserve"> är skillnaden mellan redovisade </w:t>
      </w:r>
      <w:r w:rsidRPr="00832368">
        <w:rPr>
          <w:b/>
          <w:bCs/>
          <w:lang w:eastAsia="sv-SE"/>
        </w:rPr>
        <w:t>tillgångar</w:t>
      </w:r>
      <w:r w:rsidRPr="000C58DD">
        <w:rPr>
          <w:lang w:eastAsia="sv-SE"/>
        </w:rPr>
        <w:t xml:space="preserve"> och redovisade </w:t>
      </w:r>
      <w:r w:rsidRPr="00D236AD">
        <w:rPr>
          <w:b/>
          <w:bCs/>
          <w:lang w:eastAsia="sv-SE"/>
        </w:rPr>
        <w:t>skulder</w:t>
      </w:r>
      <w:r w:rsidRPr="000C58DD">
        <w:rPr>
          <w:lang w:eastAsia="sv-SE"/>
        </w:rPr>
        <w:t>.</w:t>
      </w:r>
    </w:p>
    <w:p w14:paraId="64AAC685" w14:textId="77777777" w:rsidR="00192CC2" w:rsidRDefault="00DB7B35" w:rsidP="00192CC2">
      <w:pPr>
        <w:pStyle w:val="Rubrik5indrag"/>
        <w:rPr>
          <w:lang w:eastAsia="sv-SE"/>
        </w:rPr>
      </w:pPr>
      <w:r w:rsidRPr="00192CC2">
        <w:rPr>
          <w:lang w:eastAsia="sv-SE"/>
        </w:rPr>
        <w:t>Resultat</w:t>
      </w:r>
    </w:p>
    <w:p w14:paraId="068ED388" w14:textId="77777777" w:rsidR="00192CC2" w:rsidRPr="00192CC2" w:rsidRDefault="00DB7B35" w:rsidP="00732A4D">
      <w:pPr>
        <w:pStyle w:val="Rubrik6-spaltrubrik"/>
        <w:rPr>
          <w:lang w:eastAsia="sv-SE"/>
        </w:rPr>
      </w:pPr>
      <w:r w:rsidRPr="00192CC2">
        <w:rPr>
          <w:lang w:eastAsia="sv-SE"/>
        </w:rPr>
        <w:t>Allmänt råd</w:t>
      </w:r>
    </w:p>
    <w:p w14:paraId="3055BB82" w14:textId="77777777" w:rsidR="00832368" w:rsidRPr="00832368" w:rsidRDefault="00DB7B35" w:rsidP="00832368">
      <w:pPr>
        <w:pStyle w:val="Stycke1indrag"/>
        <w:rPr>
          <w:lang w:eastAsia="sv-SE"/>
        </w:rPr>
      </w:pPr>
      <w:r w:rsidRPr="00D236AD">
        <w:rPr>
          <w:b/>
          <w:bCs/>
          <w:lang w:eastAsia="sv-SE"/>
        </w:rPr>
        <w:t>Resultat</w:t>
      </w:r>
      <w:r w:rsidRPr="00832368">
        <w:rPr>
          <w:lang w:eastAsia="sv-SE"/>
        </w:rPr>
        <w:t xml:space="preserve"> är skillnaden mellan redovisade </w:t>
      </w:r>
      <w:r w:rsidRPr="00D236AD">
        <w:rPr>
          <w:b/>
          <w:bCs/>
          <w:lang w:eastAsia="sv-SE"/>
        </w:rPr>
        <w:t>intäkter</w:t>
      </w:r>
      <w:r w:rsidRPr="00832368">
        <w:rPr>
          <w:lang w:eastAsia="sv-SE"/>
        </w:rPr>
        <w:t xml:space="preserve"> och redovisade </w:t>
      </w:r>
      <w:r w:rsidRPr="00D236AD">
        <w:rPr>
          <w:b/>
          <w:bCs/>
          <w:lang w:eastAsia="sv-SE"/>
        </w:rPr>
        <w:t>kostnader</w:t>
      </w:r>
      <w:r w:rsidRPr="00832368">
        <w:rPr>
          <w:lang w:eastAsia="sv-SE"/>
        </w:rPr>
        <w:t xml:space="preserve"> under ett räkenskapsår.</w:t>
      </w:r>
    </w:p>
    <w:p w14:paraId="64073F6B" w14:textId="77777777" w:rsidR="00192CC2" w:rsidRDefault="00DB7B35" w:rsidP="00732A4D">
      <w:pPr>
        <w:pStyle w:val="Rubrik6-spaltrubrik"/>
        <w:rPr>
          <w:lang w:eastAsia="sv-SE"/>
        </w:rPr>
      </w:pPr>
      <w:r w:rsidRPr="00563E75">
        <w:rPr>
          <w:lang w:eastAsia="sv-SE"/>
        </w:rPr>
        <w:t>Kommentar</w:t>
      </w:r>
    </w:p>
    <w:p w14:paraId="0518D9DF" w14:textId="77777777" w:rsidR="00BC799B" w:rsidRDefault="00DB7B35" w:rsidP="00BC799B">
      <w:pPr>
        <w:pStyle w:val="Normaltindrag"/>
        <w:rPr>
          <w:lang w:eastAsia="sv-SE"/>
        </w:rPr>
      </w:pPr>
      <w:r>
        <w:rPr>
          <w:lang w:eastAsia="sv-SE"/>
        </w:rPr>
        <w:t>Resultat kan vara vinst eller förlust.</w:t>
      </w:r>
    </w:p>
    <w:p w14:paraId="256AE601" w14:textId="77777777" w:rsidR="00BC799B" w:rsidRDefault="00DB7B35" w:rsidP="00BC799B">
      <w:pPr>
        <w:pStyle w:val="Normaltindrag"/>
        <w:rPr>
          <w:lang w:eastAsia="sv-SE"/>
        </w:rPr>
      </w:pPr>
      <w:r>
        <w:rPr>
          <w:lang w:eastAsia="sv-SE"/>
        </w:rPr>
        <w:t>Vinst eller förlust används ofta som ett prestationsmått eller som en komponent i andra mått, t.ex. avkastning på investerat kapital eller vinst per aktie. Intäkter och kostnader definieras nedan.</w:t>
      </w:r>
    </w:p>
    <w:p w14:paraId="11066B5D" w14:textId="4D935190" w:rsidR="00563E75" w:rsidRDefault="00DB7B35" w:rsidP="00BC799B">
      <w:pPr>
        <w:pStyle w:val="Normaltindrag"/>
        <w:rPr>
          <w:lang w:eastAsia="sv-SE"/>
        </w:rPr>
      </w:pPr>
      <w:r>
        <w:rPr>
          <w:lang w:eastAsia="sv-SE"/>
        </w:rPr>
        <w:t xml:space="preserve">Redovisning av intäkter och kostnader i resultaträkningen är en direkt följd av om, och i så fall till vilket värde, tillgångar och skulder redovisas i balansräkningen. Kriterierna för i vilka fall intäkter och kostnader ska redovisas i resultaträkningen framgår av punkt </w:t>
      </w:r>
      <w:r w:rsidR="00F72087">
        <w:rPr>
          <w:lang w:eastAsia="sv-SE"/>
        </w:rPr>
        <w:fldChar w:fldCharType="begin"/>
      </w:r>
      <w:r w:rsidR="00F72087">
        <w:rPr>
          <w:lang w:eastAsia="sv-SE"/>
        </w:rPr>
        <w:instrText xml:space="preserve"> REF _Ref143180635 \r \h </w:instrText>
      </w:r>
      <w:r w:rsidR="00F72087">
        <w:rPr>
          <w:lang w:eastAsia="sv-SE"/>
        </w:rPr>
      </w:r>
      <w:r w:rsidR="00F72087">
        <w:rPr>
          <w:lang w:eastAsia="sv-SE"/>
        </w:rPr>
        <w:fldChar w:fldCharType="separate"/>
      </w:r>
      <w:r w:rsidR="00217159">
        <w:rPr>
          <w:lang w:eastAsia="sv-SE"/>
        </w:rPr>
        <w:t>2.18</w:t>
      </w:r>
      <w:r w:rsidR="00F72087">
        <w:rPr>
          <w:lang w:eastAsia="sv-SE"/>
        </w:rPr>
        <w:fldChar w:fldCharType="end"/>
      </w:r>
      <w:r>
        <w:rPr>
          <w:lang w:eastAsia="sv-SE"/>
        </w:rPr>
        <w:t>.</w:t>
      </w:r>
    </w:p>
    <w:p w14:paraId="3E518EB3" w14:textId="77777777" w:rsidR="00BC799B" w:rsidRDefault="00DB7B35" w:rsidP="00C2734B">
      <w:pPr>
        <w:pStyle w:val="Rubrik6indrag"/>
      </w:pPr>
      <w:r w:rsidRPr="00C2734B">
        <w:t>Intäkter</w:t>
      </w:r>
    </w:p>
    <w:p w14:paraId="59DC408B" w14:textId="77777777" w:rsidR="00C2734B" w:rsidRDefault="00DB7B35" w:rsidP="00732A4D">
      <w:pPr>
        <w:pStyle w:val="Rubrik6-spaltrubrik"/>
        <w:rPr>
          <w:lang w:eastAsia="sv-SE"/>
        </w:rPr>
      </w:pPr>
      <w:r w:rsidRPr="00553CDC">
        <w:rPr>
          <w:lang w:eastAsia="sv-SE"/>
        </w:rPr>
        <w:t>Allmänt råd</w:t>
      </w:r>
    </w:p>
    <w:p w14:paraId="71A4F454" w14:textId="77777777" w:rsidR="00604C5F" w:rsidRPr="00604C5F" w:rsidRDefault="00DB7B35" w:rsidP="00604C5F">
      <w:pPr>
        <w:pStyle w:val="Stycke1indrag"/>
        <w:rPr>
          <w:lang w:eastAsia="sv-SE"/>
        </w:rPr>
      </w:pPr>
      <w:bookmarkStart w:id="25" w:name="_Ref143180722"/>
      <w:r w:rsidRPr="00604C5F">
        <w:rPr>
          <w:lang w:eastAsia="sv-SE"/>
        </w:rPr>
        <w:t xml:space="preserve">En </w:t>
      </w:r>
      <w:r w:rsidRPr="00604C5F">
        <w:rPr>
          <w:b/>
          <w:bCs/>
          <w:lang w:eastAsia="sv-SE"/>
        </w:rPr>
        <w:t>intäkt</w:t>
      </w:r>
      <w:r w:rsidRPr="00604C5F">
        <w:rPr>
          <w:lang w:eastAsia="sv-SE"/>
        </w:rPr>
        <w:t xml:space="preserve"> är en ökning av ekonomiska fördelar under ett räkenskapsår till följd av inbetalningar eller en ökning av </w:t>
      </w:r>
      <w:r w:rsidRPr="00604C5F">
        <w:rPr>
          <w:b/>
          <w:bCs/>
          <w:lang w:eastAsia="sv-SE"/>
        </w:rPr>
        <w:t>tillgångars</w:t>
      </w:r>
      <w:r w:rsidRPr="00604C5F">
        <w:rPr>
          <w:lang w:eastAsia="sv-SE"/>
        </w:rPr>
        <w:t xml:space="preserve"> värde eller en minskning av </w:t>
      </w:r>
      <w:r w:rsidRPr="00604C5F">
        <w:rPr>
          <w:b/>
          <w:bCs/>
          <w:lang w:eastAsia="sv-SE"/>
        </w:rPr>
        <w:t>skulders</w:t>
      </w:r>
      <w:r w:rsidRPr="00604C5F">
        <w:rPr>
          <w:lang w:eastAsia="sv-SE"/>
        </w:rPr>
        <w:t xml:space="preserve"> värde som medför en ökning av </w:t>
      </w:r>
      <w:r w:rsidRPr="00604C5F">
        <w:rPr>
          <w:b/>
          <w:bCs/>
          <w:lang w:eastAsia="sv-SE"/>
        </w:rPr>
        <w:t>eget kapital</w:t>
      </w:r>
      <w:r w:rsidRPr="00604C5F">
        <w:rPr>
          <w:lang w:eastAsia="sv-SE"/>
        </w:rPr>
        <w:t xml:space="preserve">. Tillskott från </w:t>
      </w:r>
      <w:r w:rsidRPr="00604C5F">
        <w:rPr>
          <w:b/>
          <w:bCs/>
          <w:lang w:eastAsia="sv-SE"/>
        </w:rPr>
        <w:t>ägare</w:t>
      </w:r>
      <w:r w:rsidRPr="00604C5F">
        <w:rPr>
          <w:lang w:eastAsia="sv-SE"/>
        </w:rPr>
        <w:t xml:space="preserve"> som ökar eget kapital är inte en intäkt.</w:t>
      </w:r>
      <w:bookmarkEnd w:id="25"/>
    </w:p>
    <w:p w14:paraId="603E2091" w14:textId="77777777" w:rsidR="00553CDC" w:rsidRDefault="00DB7B35" w:rsidP="00732A4D">
      <w:pPr>
        <w:pStyle w:val="Rubrik6-spaltrubrik"/>
        <w:rPr>
          <w:lang w:eastAsia="sv-SE"/>
        </w:rPr>
      </w:pPr>
      <w:r w:rsidRPr="006D6D7B">
        <w:rPr>
          <w:lang w:eastAsia="sv-SE"/>
        </w:rPr>
        <w:t>Kommentar</w:t>
      </w:r>
    </w:p>
    <w:p w14:paraId="4A7443CD" w14:textId="77777777" w:rsidR="00A14FA6" w:rsidRDefault="00DB7B35" w:rsidP="00A14FA6">
      <w:pPr>
        <w:pStyle w:val="Normaltindrag"/>
        <w:rPr>
          <w:lang w:eastAsia="sv-SE"/>
        </w:rPr>
      </w:pPr>
      <w:r>
        <w:rPr>
          <w:lang w:eastAsia="sv-SE"/>
        </w:rPr>
        <w:t>Intäkter som uppkommer inom ett företags ordinarie verksamhet ska bruttoredovisas. Dessa kan ha en rad skilda benämningar, t.ex. försäljningsintäkter, bidrag, ersättningar, ränteintäkter, utdelningar, royaltyintäkter och hyresintäkter.</w:t>
      </w:r>
    </w:p>
    <w:p w14:paraId="6959E33E" w14:textId="77777777" w:rsidR="00A14FA6" w:rsidRDefault="00DB7B35" w:rsidP="00A14FA6">
      <w:pPr>
        <w:pStyle w:val="Normaltindrag"/>
        <w:rPr>
          <w:lang w:eastAsia="sv-SE"/>
        </w:rPr>
      </w:pPr>
      <w:r w:rsidRPr="00A14FA6">
        <w:rPr>
          <w:b/>
          <w:bCs/>
          <w:lang w:eastAsia="sv-SE"/>
        </w:rPr>
        <w:t>Realisationsvinster</w:t>
      </w:r>
      <w:r>
        <w:rPr>
          <w:lang w:eastAsia="sv-SE"/>
        </w:rPr>
        <w:t xml:space="preserve">, dvs. vinster vid försäljning av anläggningstillgångar eller kortfristiga placeringar, samt </w:t>
      </w:r>
      <w:r w:rsidRPr="00A14FA6">
        <w:rPr>
          <w:b/>
          <w:bCs/>
          <w:lang w:eastAsia="sv-SE"/>
        </w:rPr>
        <w:t>omvärderingsvinster</w:t>
      </w:r>
      <w:r>
        <w:rPr>
          <w:lang w:eastAsia="sv-SE"/>
        </w:rPr>
        <w:t xml:space="preserve"> dvs. orealiserade vinster vid omvärdering av poster värderade till verkligt värde, är exempel på poster som uppfyller definitionen på en intäkt och som kan, men inte behöver, uppkomma i den ordinarie verksamheten.</w:t>
      </w:r>
    </w:p>
    <w:p w14:paraId="386F9E36" w14:textId="77777777" w:rsidR="00A14FA6" w:rsidRDefault="00DB7B35" w:rsidP="00BD6F31">
      <w:pPr>
        <w:pStyle w:val="Rubrik6indrag"/>
      </w:pPr>
      <w:r w:rsidRPr="00BD6F31">
        <w:t>Kostnader</w:t>
      </w:r>
    </w:p>
    <w:p w14:paraId="2D154B8B" w14:textId="77777777" w:rsidR="00BD6F31" w:rsidRDefault="00DB7B35" w:rsidP="00732A4D">
      <w:pPr>
        <w:pStyle w:val="Rubrik6-spaltrubrik"/>
        <w:rPr>
          <w:lang w:eastAsia="sv-SE"/>
        </w:rPr>
      </w:pPr>
      <w:r w:rsidRPr="00335B20">
        <w:rPr>
          <w:lang w:eastAsia="sv-SE"/>
        </w:rPr>
        <w:t>Allmänt råd</w:t>
      </w:r>
    </w:p>
    <w:p w14:paraId="24FFE9BE" w14:textId="77777777" w:rsidR="0045201D" w:rsidRPr="0045201D" w:rsidRDefault="00DB7B35" w:rsidP="0045201D">
      <w:pPr>
        <w:pStyle w:val="Stycke1indrag"/>
        <w:rPr>
          <w:lang w:eastAsia="sv-SE"/>
        </w:rPr>
      </w:pPr>
      <w:bookmarkStart w:id="26" w:name="_Ref143180733"/>
      <w:r w:rsidRPr="0045201D">
        <w:rPr>
          <w:lang w:eastAsia="sv-SE"/>
        </w:rPr>
        <w:t xml:space="preserve">En </w:t>
      </w:r>
      <w:r w:rsidRPr="0045201D">
        <w:rPr>
          <w:b/>
          <w:bCs/>
          <w:lang w:eastAsia="sv-SE"/>
        </w:rPr>
        <w:t>kostnad</w:t>
      </w:r>
      <w:r w:rsidRPr="0045201D">
        <w:rPr>
          <w:lang w:eastAsia="sv-SE"/>
        </w:rPr>
        <w:t xml:space="preserve"> är en minskning av ekonomiska fördelar under ett räkenskapsår till följd av utbetalningar eller en minskning av </w:t>
      </w:r>
      <w:r w:rsidRPr="0045201D">
        <w:rPr>
          <w:b/>
          <w:bCs/>
          <w:lang w:eastAsia="sv-SE"/>
        </w:rPr>
        <w:t>tillgångars</w:t>
      </w:r>
      <w:r w:rsidRPr="0045201D">
        <w:rPr>
          <w:lang w:eastAsia="sv-SE"/>
        </w:rPr>
        <w:t xml:space="preserve"> värde eller en ökning av </w:t>
      </w:r>
      <w:r w:rsidRPr="0045201D">
        <w:rPr>
          <w:b/>
          <w:bCs/>
          <w:lang w:eastAsia="sv-SE"/>
        </w:rPr>
        <w:t>skulders</w:t>
      </w:r>
      <w:r w:rsidRPr="0045201D">
        <w:rPr>
          <w:lang w:eastAsia="sv-SE"/>
        </w:rPr>
        <w:t xml:space="preserve"> värde som medför en minskning av </w:t>
      </w:r>
      <w:r w:rsidRPr="0045201D">
        <w:rPr>
          <w:b/>
          <w:bCs/>
          <w:lang w:eastAsia="sv-SE"/>
        </w:rPr>
        <w:t>eget kapital</w:t>
      </w:r>
      <w:r w:rsidRPr="0045201D">
        <w:rPr>
          <w:lang w:eastAsia="sv-SE"/>
        </w:rPr>
        <w:t xml:space="preserve">. Överföringar till </w:t>
      </w:r>
      <w:r w:rsidRPr="0045201D">
        <w:rPr>
          <w:b/>
          <w:bCs/>
          <w:lang w:eastAsia="sv-SE"/>
        </w:rPr>
        <w:t>ägare</w:t>
      </w:r>
      <w:r w:rsidRPr="0045201D">
        <w:rPr>
          <w:lang w:eastAsia="sv-SE"/>
        </w:rPr>
        <w:t xml:space="preserve"> som minskar eget kapital är inte en kostnad.</w:t>
      </w:r>
      <w:bookmarkEnd w:id="26"/>
    </w:p>
    <w:p w14:paraId="08B6D420" w14:textId="77777777" w:rsidR="00335B20" w:rsidRDefault="00DB7B35" w:rsidP="00732A4D">
      <w:pPr>
        <w:pStyle w:val="Rubrik6-spaltrubrik"/>
        <w:rPr>
          <w:lang w:eastAsia="sv-SE"/>
        </w:rPr>
      </w:pPr>
      <w:r w:rsidRPr="006F6071">
        <w:rPr>
          <w:lang w:eastAsia="sv-SE"/>
        </w:rPr>
        <w:lastRenderedPageBreak/>
        <w:t>Kommentar</w:t>
      </w:r>
    </w:p>
    <w:p w14:paraId="68F488A5" w14:textId="77777777" w:rsidR="00A311A0" w:rsidRDefault="00DB7B35" w:rsidP="00A311A0">
      <w:pPr>
        <w:pStyle w:val="Normaltindrag"/>
        <w:rPr>
          <w:lang w:eastAsia="sv-SE"/>
        </w:rPr>
      </w:pPr>
      <w:r>
        <w:rPr>
          <w:lang w:eastAsia="sv-SE"/>
        </w:rPr>
        <w:t xml:space="preserve">Kostnader som uppkommer inom ett företags ordinarie verksamhet ska bruttoredovisas. Det gäller t.ex. kostnad för sålda varor, löner och </w:t>
      </w:r>
      <w:r w:rsidRPr="00A311A0">
        <w:rPr>
          <w:b/>
          <w:bCs/>
          <w:lang w:eastAsia="sv-SE"/>
        </w:rPr>
        <w:t>avskrivningar</w:t>
      </w:r>
      <w:r>
        <w:rPr>
          <w:lang w:eastAsia="sv-SE"/>
        </w:rPr>
        <w:t>. De innebär vanligtvis ett utflöde eller en värdeminskning av sådana tillgångar som likvida medel, varulager eller materiella anläggningstillgångar.</w:t>
      </w:r>
    </w:p>
    <w:p w14:paraId="082B048D" w14:textId="77777777" w:rsidR="006F6071" w:rsidRDefault="00DB7B35" w:rsidP="00A311A0">
      <w:pPr>
        <w:pStyle w:val="Normaltindrag"/>
        <w:rPr>
          <w:lang w:eastAsia="sv-SE"/>
        </w:rPr>
      </w:pPr>
      <w:r w:rsidRPr="00A311A0">
        <w:rPr>
          <w:b/>
          <w:bCs/>
          <w:lang w:eastAsia="sv-SE"/>
        </w:rPr>
        <w:t>Realisationsförluster</w:t>
      </w:r>
      <w:r>
        <w:rPr>
          <w:lang w:eastAsia="sv-SE"/>
        </w:rPr>
        <w:t xml:space="preserve">, dvs. förluster vid försäljning av anläggningstillgångar eller kortfristiga placeringar, samt </w:t>
      </w:r>
      <w:r w:rsidRPr="00530535">
        <w:rPr>
          <w:b/>
          <w:bCs/>
          <w:lang w:eastAsia="sv-SE"/>
        </w:rPr>
        <w:t>omvärderingsförluster</w:t>
      </w:r>
      <w:r>
        <w:rPr>
          <w:lang w:eastAsia="sv-SE"/>
        </w:rPr>
        <w:t>, dvs. orealiserade förluster vid omvärdering av poster värderade till verkligt värde, är exempel på poster som uppfyller definitionen på en kostnad och som kan, men inte behöver, uppkomma i den ordinarie verksamheten.</w:t>
      </w:r>
    </w:p>
    <w:p w14:paraId="755A4A32" w14:textId="77777777" w:rsidR="00530535" w:rsidRDefault="00DB7B35" w:rsidP="007219BE">
      <w:pPr>
        <w:pStyle w:val="Rubrik4indrag"/>
        <w:rPr>
          <w:lang w:eastAsia="sv-SE"/>
        </w:rPr>
      </w:pPr>
      <w:r w:rsidRPr="007219BE">
        <w:rPr>
          <w:lang w:eastAsia="sv-SE"/>
        </w:rPr>
        <w:t>Kriterier för att redovisa en tillgång, skuld, intäkt eller kostnad i balansräkningen respektive resultaträkningen</w:t>
      </w:r>
    </w:p>
    <w:p w14:paraId="23DD4A1D" w14:textId="77777777" w:rsidR="007219BE" w:rsidRDefault="00DB7B35" w:rsidP="00732A4D">
      <w:pPr>
        <w:pStyle w:val="Rubrik6-spaltrubrik"/>
        <w:rPr>
          <w:lang w:eastAsia="sv-SE"/>
        </w:rPr>
      </w:pPr>
      <w:r w:rsidRPr="005D3475">
        <w:rPr>
          <w:lang w:eastAsia="sv-SE"/>
        </w:rPr>
        <w:t>Allmänt råd</w:t>
      </w:r>
    </w:p>
    <w:p w14:paraId="7B710E60" w14:textId="560C383F" w:rsidR="00212712" w:rsidRDefault="00DB7B35" w:rsidP="00212712">
      <w:pPr>
        <w:pStyle w:val="Stycke1indragingetavstnd"/>
        <w:rPr>
          <w:lang w:eastAsia="sv-SE"/>
        </w:rPr>
      </w:pPr>
      <w:bookmarkStart w:id="27" w:name="_Ref143180635"/>
      <w:r>
        <w:rPr>
          <w:lang w:eastAsia="sv-SE"/>
        </w:rPr>
        <w:t xml:space="preserve">En </w:t>
      </w:r>
      <w:r w:rsidRPr="00EC252F">
        <w:rPr>
          <w:b/>
          <w:bCs/>
          <w:lang w:eastAsia="sv-SE"/>
        </w:rPr>
        <w:t>tillgång</w:t>
      </w:r>
      <w:r>
        <w:rPr>
          <w:lang w:eastAsia="sv-SE"/>
        </w:rPr>
        <w:t xml:space="preserve"> eller </w:t>
      </w:r>
      <w:r w:rsidRPr="00EC252F">
        <w:rPr>
          <w:b/>
          <w:bCs/>
          <w:lang w:eastAsia="sv-SE"/>
        </w:rPr>
        <w:t>skuld</w:t>
      </w:r>
      <w:r>
        <w:rPr>
          <w:lang w:eastAsia="sv-SE"/>
        </w:rPr>
        <w:t xml:space="preserve"> enligt punkt </w:t>
      </w:r>
      <w:r w:rsidR="00187874">
        <w:rPr>
          <w:lang w:eastAsia="sv-SE"/>
        </w:rPr>
        <w:fldChar w:fldCharType="begin"/>
      </w:r>
      <w:r w:rsidR="00187874">
        <w:rPr>
          <w:lang w:eastAsia="sv-SE"/>
        </w:rPr>
        <w:instrText xml:space="preserve"> REF _Ref143180697 \r \h </w:instrText>
      </w:r>
      <w:r w:rsidR="00187874">
        <w:rPr>
          <w:lang w:eastAsia="sv-SE"/>
        </w:rPr>
      </w:r>
      <w:r w:rsidR="00187874">
        <w:rPr>
          <w:lang w:eastAsia="sv-SE"/>
        </w:rPr>
        <w:fldChar w:fldCharType="separate"/>
      </w:r>
      <w:r w:rsidR="00217159">
        <w:rPr>
          <w:lang w:eastAsia="sv-SE"/>
        </w:rPr>
        <w:t>2.12</w:t>
      </w:r>
      <w:r w:rsidR="00187874">
        <w:rPr>
          <w:lang w:eastAsia="sv-SE"/>
        </w:rPr>
        <w:fldChar w:fldCharType="end"/>
      </w:r>
      <w:r w:rsidR="00187874">
        <w:rPr>
          <w:lang w:eastAsia="sv-SE"/>
        </w:rPr>
        <w:t xml:space="preserve"> </w:t>
      </w:r>
      <w:r>
        <w:rPr>
          <w:lang w:eastAsia="sv-SE"/>
        </w:rPr>
        <w:t xml:space="preserve">respektive punkt </w:t>
      </w:r>
      <w:r w:rsidR="00187874">
        <w:rPr>
          <w:lang w:eastAsia="sv-SE"/>
        </w:rPr>
        <w:fldChar w:fldCharType="begin"/>
      </w:r>
      <w:r w:rsidR="00187874">
        <w:rPr>
          <w:lang w:eastAsia="sv-SE"/>
        </w:rPr>
        <w:instrText xml:space="preserve"> REF _Ref143180712 \r \h </w:instrText>
      </w:r>
      <w:r w:rsidR="00187874">
        <w:rPr>
          <w:lang w:eastAsia="sv-SE"/>
        </w:rPr>
      </w:r>
      <w:r w:rsidR="00187874">
        <w:rPr>
          <w:lang w:eastAsia="sv-SE"/>
        </w:rPr>
        <w:fldChar w:fldCharType="separate"/>
      </w:r>
      <w:r w:rsidR="00217159">
        <w:rPr>
          <w:lang w:eastAsia="sv-SE"/>
        </w:rPr>
        <w:t>2.13</w:t>
      </w:r>
      <w:r w:rsidR="00187874">
        <w:rPr>
          <w:lang w:eastAsia="sv-SE"/>
        </w:rPr>
        <w:fldChar w:fldCharType="end"/>
      </w:r>
      <w:r w:rsidR="00187874">
        <w:rPr>
          <w:lang w:eastAsia="sv-SE"/>
        </w:rPr>
        <w:t xml:space="preserve"> </w:t>
      </w:r>
      <w:r>
        <w:rPr>
          <w:lang w:eastAsia="sv-SE"/>
        </w:rPr>
        <w:t xml:space="preserve">samt en </w:t>
      </w:r>
      <w:r w:rsidRPr="00EC252F">
        <w:rPr>
          <w:b/>
          <w:bCs/>
          <w:lang w:eastAsia="sv-SE"/>
        </w:rPr>
        <w:t>intäkt</w:t>
      </w:r>
      <w:r>
        <w:rPr>
          <w:lang w:eastAsia="sv-SE"/>
        </w:rPr>
        <w:t xml:space="preserve"> eller </w:t>
      </w:r>
      <w:r w:rsidRPr="00EC252F">
        <w:rPr>
          <w:b/>
          <w:bCs/>
          <w:lang w:eastAsia="sv-SE"/>
        </w:rPr>
        <w:t>kostnad</w:t>
      </w:r>
      <w:r>
        <w:rPr>
          <w:lang w:eastAsia="sv-SE"/>
        </w:rPr>
        <w:t xml:space="preserve"> enligt punkt </w:t>
      </w:r>
      <w:r w:rsidR="00187874">
        <w:rPr>
          <w:lang w:eastAsia="sv-SE"/>
        </w:rPr>
        <w:fldChar w:fldCharType="begin"/>
      </w:r>
      <w:r w:rsidR="00187874">
        <w:rPr>
          <w:lang w:eastAsia="sv-SE"/>
        </w:rPr>
        <w:instrText xml:space="preserve"> REF _Ref143180722 \r \h </w:instrText>
      </w:r>
      <w:r w:rsidR="00187874">
        <w:rPr>
          <w:lang w:eastAsia="sv-SE"/>
        </w:rPr>
      </w:r>
      <w:r w:rsidR="00187874">
        <w:rPr>
          <w:lang w:eastAsia="sv-SE"/>
        </w:rPr>
        <w:fldChar w:fldCharType="separate"/>
      </w:r>
      <w:r w:rsidR="00217159">
        <w:rPr>
          <w:lang w:eastAsia="sv-SE"/>
        </w:rPr>
        <w:t>2.16</w:t>
      </w:r>
      <w:r w:rsidR="00187874">
        <w:rPr>
          <w:lang w:eastAsia="sv-SE"/>
        </w:rPr>
        <w:fldChar w:fldCharType="end"/>
      </w:r>
      <w:r w:rsidR="00187874">
        <w:rPr>
          <w:lang w:eastAsia="sv-SE"/>
        </w:rPr>
        <w:t xml:space="preserve"> </w:t>
      </w:r>
      <w:r>
        <w:rPr>
          <w:lang w:eastAsia="sv-SE"/>
        </w:rPr>
        <w:t xml:space="preserve">respektive punkt </w:t>
      </w:r>
      <w:r w:rsidR="00187874">
        <w:rPr>
          <w:lang w:eastAsia="sv-SE"/>
        </w:rPr>
        <w:fldChar w:fldCharType="begin"/>
      </w:r>
      <w:r w:rsidR="00187874">
        <w:rPr>
          <w:lang w:eastAsia="sv-SE"/>
        </w:rPr>
        <w:instrText xml:space="preserve"> REF _Ref143180733 \r \h </w:instrText>
      </w:r>
      <w:r w:rsidR="00187874">
        <w:rPr>
          <w:lang w:eastAsia="sv-SE"/>
        </w:rPr>
      </w:r>
      <w:r w:rsidR="00187874">
        <w:rPr>
          <w:lang w:eastAsia="sv-SE"/>
        </w:rPr>
        <w:fldChar w:fldCharType="separate"/>
      </w:r>
      <w:r w:rsidR="00217159">
        <w:rPr>
          <w:lang w:eastAsia="sv-SE"/>
        </w:rPr>
        <w:t>2.17</w:t>
      </w:r>
      <w:r w:rsidR="00187874">
        <w:rPr>
          <w:lang w:eastAsia="sv-SE"/>
        </w:rPr>
        <w:fldChar w:fldCharType="end"/>
      </w:r>
      <w:r w:rsidR="00187874">
        <w:rPr>
          <w:lang w:eastAsia="sv-SE"/>
        </w:rPr>
        <w:t xml:space="preserve"> </w:t>
      </w:r>
      <w:r>
        <w:rPr>
          <w:lang w:eastAsia="sv-SE"/>
        </w:rPr>
        <w:t>ska redovisas i balansräkningen respektive resultaträkningen endast om</w:t>
      </w:r>
      <w:bookmarkEnd w:id="27"/>
    </w:p>
    <w:p w14:paraId="3B4182E5" w14:textId="77777777" w:rsidR="00212712" w:rsidRDefault="00DB7B35" w:rsidP="00B978FC">
      <w:pPr>
        <w:pStyle w:val="Bokstavslista1indrag"/>
        <w:numPr>
          <w:ilvl w:val="0"/>
          <w:numId w:val="16"/>
        </w:numPr>
        <w:rPr>
          <w:lang w:eastAsia="sv-SE"/>
        </w:rPr>
      </w:pPr>
      <w:r>
        <w:rPr>
          <w:lang w:eastAsia="sv-SE"/>
        </w:rPr>
        <w:t xml:space="preserve">de ekonomiska fördelar som är förknippade med posten </w:t>
      </w:r>
      <w:r w:rsidRPr="00F800BC">
        <w:rPr>
          <w:b/>
          <w:bCs/>
          <w:lang w:eastAsia="sv-SE"/>
        </w:rPr>
        <w:t>sannolikt</w:t>
      </w:r>
      <w:r>
        <w:rPr>
          <w:lang w:eastAsia="sv-SE"/>
        </w:rPr>
        <w:t xml:space="preserve"> kommer att tillfalla eller lämna företaget i framtiden, samt</w:t>
      </w:r>
    </w:p>
    <w:p w14:paraId="5B475525" w14:textId="77777777" w:rsidR="00212712" w:rsidRDefault="00DB7B35" w:rsidP="00075621">
      <w:pPr>
        <w:pStyle w:val="Bokstavslista1indrag"/>
        <w:rPr>
          <w:lang w:eastAsia="sv-SE"/>
        </w:rPr>
      </w:pPr>
      <w:r>
        <w:rPr>
          <w:lang w:eastAsia="sv-SE"/>
        </w:rPr>
        <w:t>postens anskaffningsvärde eller värde kan mätas på ett tillförlitligt sätt.</w:t>
      </w:r>
    </w:p>
    <w:p w14:paraId="5A9A50FE" w14:textId="77777777" w:rsidR="00212712" w:rsidRDefault="00DB7B35" w:rsidP="00ED5F65">
      <w:pPr>
        <w:pStyle w:val="Stycke1indrag"/>
        <w:numPr>
          <w:ilvl w:val="0"/>
          <w:numId w:val="0"/>
        </w:numPr>
        <w:ind w:left="2081"/>
        <w:rPr>
          <w:lang w:eastAsia="sv-SE"/>
        </w:rPr>
      </w:pPr>
      <w:r>
        <w:rPr>
          <w:lang w:eastAsia="sv-SE"/>
        </w:rPr>
        <w:br/>
        <w:t>Redovisning av intäkter och kostnader är en direkt följd av om, och i så fall till vilket värde, tillgångar och skulder ska redovisas.</w:t>
      </w:r>
    </w:p>
    <w:p w14:paraId="6D221755" w14:textId="77777777" w:rsidR="00F800BC" w:rsidRDefault="00DB7B35" w:rsidP="00732A4D">
      <w:pPr>
        <w:pStyle w:val="Rubrik6-spaltrubrik"/>
        <w:rPr>
          <w:lang w:eastAsia="sv-SE"/>
        </w:rPr>
      </w:pPr>
      <w:r w:rsidRPr="00BB58C0">
        <w:rPr>
          <w:lang w:eastAsia="sv-SE"/>
        </w:rPr>
        <w:t>Kommentar</w:t>
      </w:r>
    </w:p>
    <w:p w14:paraId="4FE609C5" w14:textId="4310128C" w:rsidR="00D93793" w:rsidRDefault="00DB7B35" w:rsidP="00D93793">
      <w:pPr>
        <w:pStyle w:val="Normaltindrag"/>
        <w:rPr>
          <w:lang w:eastAsia="sv-SE"/>
        </w:rPr>
      </w:pPr>
      <w:r w:rsidRPr="00D93793">
        <w:rPr>
          <w:lang w:eastAsia="sv-SE"/>
        </w:rPr>
        <w:t xml:space="preserve">Underlåtenhet att redovisa poster som uppfyller kriterierna i punkt </w:t>
      </w:r>
      <w:r w:rsidR="00A03970">
        <w:rPr>
          <w:lang w:eastAsia="sv-SE"/>
        </w:rPr>
        <w:fldChar w:fldCharType="begin"/>
      </w:r>
      <w:r w:rsidR="00A03970">
        <w:rPr>
          <w:lang w:eastAsia="sv-SE"/>
        </w:rPr>
        <w:instrText xml:space="preserve"> REF _Ref143180635 \r \h </w:instrText>
      </w:r>
      <w:r w:rsidR="00A03970">
        <w:rPr>
          <w:lang w:eastAsia="sv-SE"/>
        </w:rPr>
      </w:r>
      <w:r w:rsidR="00A03970">
        <w:rPr>
          <w:lang w:eastAsia="sv-SE"/>
        </w:rPr>
        <w:fldChar w:fldCharType="separate"/>
      </w:r>
      <w:r w:rsidR="00217159">
        <w:rPr>
          <w:lang w:eastAsia="sv-SE"/>
        </w:rPr>
        <w:t>2.18</w:t>
      </w:r>
      <w:r w:rsidR="00A03970">
        <w:rPr>
          <w:lang w:eastAsia="sv-SE"/>
        </w:rPr>
        <w:fldChar w:fldCharType="end"/>
      </w:r>
      <w:r w:rsidR="00A03970">
        <w:rPr>
          <w:lang w:eastAsia="sv-SE"/>
        </w:rPr>
        <w:t xml:space="preserve"> </w:t>
      </w:r>
      <w:r w:rsidRPr="00D93793">
        <w:rPr>
          <w:lang w:eastAsia="sv-SE"/>
        </w:rPr>
        <w:t>kan inte rättfärdigas genom att förhållandet framgår av upplysning om tillämpade redovisningsprinciper, notupplysning eller av annan form av information.</w:t>
      </w:r>
    </w:p>
    <w:p w14:paraId="4711A800" w14:textId="77777777" w:rsidR="00D93793" w:rsidRDefault="00DB7B35" w:rsidP="005B1442">
      <w:pPr>
        <w:pStyle w:val="Rubrik5indrag"/>
        <w:rPr>
          <w:lang w:eastAsia="sv-SE"/>
        </w:rPr>
      </w:pPr>
      <w:r w:rsidRPr="005B1442">
        <w:rPr>
          <w:lang w:eastAsia="sv-SE"/>
        </w:rPr>
        <w:t>Sannolikheten för framtida ekonomiska fördelar</w:t>
      </w:r>
    </w:p>
    <w:p w14:paraId="0B66F540" w14:textId="77777777" w:rsidR="00F15F74" w:rsidRPr="00F15F74" w:rsidRDefault="00DB7B35" w:rsidP="00732A4D">
      <w:pPr>
        <w:pStyle w:val="Rubrik6-spaltrubrik"/>
        <w:rPr>
          <w:lang w:eastAsia="sv-SE"/>
        </w:rPr>
      </w:pPr>
      <w:r w:rsidRPr="00E434FE">
        <w:rPr>
          <w:lang w:eastAsia="sv-SE"/>
        </w:rPr>
        <w:t>Allmänt råd</w:t>
      </w:r>
    </w:p>
    <w:p w14:paraId="07DB4549" w14:textId="77777777" w:rsidR="00E84012" w:rsidRDefault="00DB7B35" w:rsidP="00E84012">
      <w:pPr>
        <w:pStyle w:val="Stycke1indrag"/>
        <w:rPr>
          <w:lang w:eastAsia="sv-SE"/>
        </w:rPr>
      </w:pPr>
      <w:r w:rsidRPr="00E84012">
        <w:rPr>
          <w:b/>
          <w:bCs/>
          <w:lang w:eastAsia="sv-SE"/>
        </w:rPr>
        <w:t>Sannolikt</w:t>
      </w:r>
      <w:r w:rsidRPr="00E84012">
        <w:rPr>
          <w:lang w:eastAsia="sv-SE"/>
        </w:rPr>
        <w:t xml:space="preserve"> innebär att något är mer troligt än inte.</w:t>
      </w:r>
    </w:p>
    <w:p w14:paraId="01FDBB5E" w14:textId="77777777" w:rsidR="00E84012" w:rsidRDefault="00DB7B35" w:rsidP="00732A4D">
      <w:pPr>
        <w:pStyle w:val="Rubrik6-spaltrubrik"/>
        <w:rPr>
          <w:lang w:eastAsia="sv-SE"/>
        </w:rPr>
      </w:pPr>
      <w:r w:rsidRPr="00A65E0E">
        <w:rPr>
          <w:lang w:eastAsia="sv-SE"/>
        </w:rPr>
        <w:t>Kommentar</w:t>
      </w:r>
    </w:p>
    <w:p w14:paraId="7E09C150" w14:textId="6C98A44E" w:rsidR="00A65E0E" w:rsidRDefault="00DB7B35" w:rsidP="00A65E0E">
      <w:pPr>
        <w:pStyle w:val="Normaltindrag"/>
        <w:rPr>
          <w:lang w:eastAsia="sv-SE"/>
        </w:rPr>
      </w:pPr>
      <w:r w:rsidRPr="003B3148">
        <w:rPr>
          <w:lang w:eastAsia="sv-SE"/>
        </w:rPr>
        <w:t xml:space="preserve">Begreppet sannolikt i punkt </w:t>
      </w:r>
      <w:r w:rsidR="00A03970">
        <w:rPr>
          <w:lang w:eastAsia="sv-SE"/>
        </w:rPr>
        <w:fldChar w:fldCharType="begin"/>
      </w:r>
      <w:r w:rsidR="00A03970">
        <w:rPr>
          <w:lang w:eastAsia="sv-SE"/>
        </w:rPr>
        <w:instrText xml:space="preserve"> REF _Ref143180635 \r \h </w:instrText>
      </w:r>
      <w:r w:rsidR="00A03970">
        <w:rPr>
          <w:lang w:eastAsia="sv-SE"/>
        </w:rPr>
      </w:r>
      <w:r w:rsidR="00A03970">
        <w:rPr>
          <w:lang w:eastAsia="sv-SE"/>
        </w:rPr>
        <w:fldChar w:fldCharType="separate"/>
      </w:r>
      <w:r w:rsidR="00217159">
        <w:rPr>
          <w:lang w:eastAsia="sv-SE"/>
        </w:rPr>
        <w:t>2.18</w:t>
      </w:r>
      <w:r w:rsidR="00A03970">
        <w:rPr>
          <w:lang w:eastAsia="sv-SE"/>
        </w:rPr>
        <w:fldChar w:fldCharType="end"/>
      </w:r>
      <w:r w:rsidR="00A03970">
        <w:rPr>
          <w:lang w:eastAsia="sv-SE"/>
        </w:rPr>
        <w:t xml:space="preserve"> </w:t>
      </w:r>
      <w:r w:rsidRPr="003B3148">
        <w:rPr>
          <w:lang w:eastAsia="sv-SE"/>
        </w:rPr>
        <w:t>a tar sikte på osäkerheten i det inflöde respektive utflöde av framtida ekonomiska fördelar som är förknippade med posten. När graden av osäkerhet ska bedömas sker detta på basis av information som är tillgänglig den dag då den finansiella rapporten är upprättad (se kapitel 32). Bedömningen ska göras individuellt för varje enskild post eller för en grupp när det gäller poster som är individuellt obetydliga.</w:t>
      </w:r>
    </w:p>
    <w:p w14:paraId="574A14CC" w14:textId="77777777" w:rsidR="003B3148" w:rsidRDefault="00DB7B35" w:rsidP="001144CF">
      <w:pPr>
        <w:pStyle w:val="Rubrik5indrag"/>
        <w:rPr>
          <w:lang w:eastAsia="sv-SE"/>
        </w:rPr>
      </w:pPr>
      <w:r w:rsidRPr="001144CF">
        <w:rPr>
          <w:lang w:eastAsia="sv-SE"/>
        </w:rPr>
        <w:t>Tillförlitlig värdering</w:t>
      </w:r>
    </w:p>
    <w:p w14:paraId="500CB4E5" w14:textId="77777777" w:rsidR="001144CF" w:rsidRDefault="00DB7B35" w:rsidP="00732A4D">
      <w:pPr>
        <w:pStyle w:val="Rubrik6-spaltrubrik"/>
        <w:rPr>
          <w:lang w:eastAsia="sv-SE"/>
        </w:rPr>
      </w:pPr>
      <w:r w:rsidRPr="00466769">
        <w:rPr>
          <w:lang w:eastAsia="sv-SE"/>
        </w:rPr>
        <w:t>Kommentar</w:t>
      </w:r>
    </w:p>
    <w:p w14:paraId="1284866B" w14:textId="69E1E505" w:rsidR="00130025" w:rsidRDefault="00DB7B35" w:rsidP="00130025">
      <w:pPr>
        <w:pStyle w:val="Normaltindrag"/>
        <w:rPr>
          <w:lang w:eastAsia="sv-SE"/>
        </w:rPr>
      </w:pPr>
      <w:r>
        <w:rPr>
          <w:lang w:eastAsia="sv-SE"/>
        </w:rPr>
        <w:t xml:space="preserve">Det andra kriteriet i punkt </w:t>
      </w:r>
      <w:r w:rsidR="00EC514D">
        <w:rPr>
          <w:lang w:eastAsia="sv-SE"/>
        </w:rPr>
        <w:fldChar w:fldCharType="begin"/>
      </w:r>
      <w:r w:rsidR="00EC514D">
        <w:rPr>
          <w:lang w:eastAsia="sv-SE"/>
        </w:rPr>
        <w:instrText xml:space="preserve"> REF _Ref143180635 \r \h </w:instrText>
      </w:r>
      <w:r w:rsidR="00EC514D">
        <w:rPr>
          <w:lang w:eastAsia="sv-SE"/>
        </w:rPr>
      </w:r>
      <w:r w:rsidR="00EC514D">
        <w:rPr>
          <w:lang w:eastAsia="sv-SE"/>
        </w:rPr>
        <w:fldChar w:fldCharType="separate"/>
      </w:r>
      <w:r w:rsidR="00217159">
        <w:rPr>
          <w:lang w:eastAsia="sv-SE"/>
        </w:rPr>
        <w:t>2.18</w:t>
      </w:r>
      <w:r w:rsidR="00EC514D">
        <w:rPr>
          <w:lang w:eastAsia="sv-SE"/>
        </w:rPr>
        <w:fldChar w:fldCharType="end"/>
      </w:r>
      <w:r w:rsidR="00EC514D">
        <w:rPr>
          <w:lang w:eastAsia="sv-SE"/>
        </w:rPr>
        <w:t xml:space="preserve"> </w:t>
      </w:r>
      <w:r>
        <w:rPr>
          <w:lang w:eastAsia="sv-SE"/>
        </w:rPr>
        <w:t xml:space="preserve">är att postens anskaffningsvärde eller värde ska kunna mätas på ett tillförlitligt sätt. I många fall är det känt. I andra fall måste </w:t>
      </w:r>
      <w:r>
        <w:rPr>
          <w:lang w:eastAsia="sv-SE"/>
        </w:rPr>
        <w:lastRenderedPageBreak/>
        <w:t>det uppskattas. Rimliga uppskattningar utgör en viktig del av bokslutsarbetet och undergräver inte tillförlitligheten. Om en rimlig uppskattning undantagsvis inte kan göras, ska posten däremot inte redovisas i balans- eller resultaträkningen.</w:t>
      </w:r>
    </w:p>
    <w:p w14:paraId="01256674" w14:textId="77777777" w:rsidR="00466769" w:rsidRDefault="00DB7B35" w:rsidP="00130025">
      <w:pPr>
        <w:pStyle w:val="Normaltindrag"/>
        <w:rPr>
          <w:lang w:eastAsia="sv-SE"/>
        </w:rPr>
      </w:pPr>
      <w:r>
        <w:rPr>
          <w:lang w:eastAsia="sv-SE"/>
        </w:rPr>
        <w:t>Det kan vara motiverat att i noter eller kompletterande uppställningar upplysa om poster som motsvarar definitionen på en tillgång, skuld, eget kapital, intäkt eller kostnad men som inte uppfyller kriterierna för att redovisas i balans- eller resultaträkningen, t.ex. när kännedom om posten bedöms vara relevant för den finansiella rapportens användare.</w:t>
      </w:r>
    </w:p>
    <w:p w14:paraId="12D830BB" w14:textId="77777777" w:rsidR="00130025" w:rsidRDefault="00DB7B35" w:rsidP="003C5660">
      <w:pPr>
        <w:pStyle w:val="Rubrik5indrag"/>
        <w:rPr>
          <w:lang w:eastAsia="sv-SE"/>
        </w:rPr>
      </w:pPr>
      <w:r w:rsidRPr="003C5660">
        <w:rPr>
          <w:lang w:eastAsia="sv-SE"/>
        </w:rPr>
        <w:t>Tillgångar</w:t>
      </w:r>
    </w:p>
    <w:p w14:paraId="0AD23F71" w14:textId="77777777" w:rsidR="003C5660" w:rsidRDefault="00DB7B35" w:rsidP="00732A4D">
      <w:pPr>
        <w:pStyle w:val="Rubrik6-spaltrubrik"/>
        <w:rPr>
          <w:lang w:eastAsia="sv-SE"/>
        </w:rPr>
      </w:pPr>
      <w:r w:rsidRPr="00547BDE">
        <w:rPr>
          <w:lang w:eastAsia="sv-SE"/>
        </w:rPr>
        <w:t>Kommentar</w:t>
      </w:r>
    </w:p>
    <w:p w14:paraId="3ED8984C" w14:textId="77777777" w:rsidR="002D2B85" w:rsidRDefault="00DB7B35" w:rsidP="002D2B85">
      <w:pPr>
        <w:pStyle w:val="Normalindragejavstnd"/>
        <w:rPr>
          <w:lang w:eastAsia="sv-SE"/>
        </w:rPr>
      </w:pPr>
      <w:r>
        <w:rPr>
          <w:lang w:eastAsia="sv-SE"/>
        </w:rPr>
        <w:t>Ett företag ska redovisa en tillgång i balansräkningen när</w:t>
      </w:r>
    </w:p>
    <w:p w14:paraId="16576D52" w14:textId="77777777" w:rsidR="002D2B85" w:rsidRDefault="00DB7B35" w:rsidP="00E42398">
      <w:pPr>
        <w:pStyle w:val="Punktlistaindrag"/>
        <w:rPr>
          <w:lang w:eastAsia="sv-SE"/>
        </w:rPr>
      </w:pPr>
      <w:r>
        <w:rPr>
          <w:lang w:eastAsia="sv-SE"/>
        </w:rPr>
        <w:t>det är sannolikt att de framtida ekonomiska fördelarna kommer att tillföras företaget, och</w:t>
      </w:r>
    </w:p>
    <w:p w14:paraId="3309AC85" w14:textId="77777777" w:rsidR="002D2B85" w:rsidRDefault="00DB7B35" w:rsidP="00F34BC6">
      <w:pPr>
        <w:pStyle w:val="Punktlistaindrag"/>
        <w:spacing w:after="240"/>
        <w:rPr>
          <w:lang w:eastAsia="sv-SE"/>
        </w:rPr>
      </w:pPr>
      <w:r>
        <w:rPr>
          <w:lang w:eastAsia="sv-SE"/>
        </w:rPr>
        <w:t>anskaffningsvärdet eller värdet kan mätas på ett tillförlitligt sätt.</w:t>
      </w:r>
    </w:p>
    <w:p w14:paraId="152C39F8" w14:textId="77777777" w:rsidR="005B1442" w:rsidRDefault="00DB7B35" w:rsidP="00F017C4">
      <w:pPr>
        <w:pStyle w:val="Normaltindrag"/>
        <w:rPr>
          <w:lang w:eastAsia="sv-SE"/>
        </w:rPr>
      </w:pPr>
      <w:r>
        <w:rPr>
          <w:lang w:eastAsia="sv-SE"/>
        </w:rPr>
        <w:t>En utgift ska inte redovisas som tillgång i balansräkningen om det inte bedöms som sannolikt att ekonomiska fördelar till följd av utgiften kommer att tillföras företaget under efterföljande räkenskapsår. I ett sådant fall ska utgiften istället kostnadsföras i resultaträkningen.</w:t>
      </w:r>
    </w:p>
    <w:p w14:paraId="5CB895CA" w14:textId="77777777" w:rsidR="00F017C4" w:rsidRDefault="00DB7B35" w:rsidP="004A6895">
      <w:pPr>
        <w:pStyle w:val="Rubrik5indrag"/>
        <w:rPr>
          <w:lang w:eastAsia="sv-SE"/>
        </w:rPr>
      </w:pPr>
      <w:r w:rsidRPr="004A6895">
        <w:rPr>
          <w:lang w:eastAsia="sv-SE"/>
        </w:rPr>
        <w:t>Skulder</w:t>
      </w:r>
    </w:p>
    <w:p w14:paraId="30575727" w14:textId="77777777" w:rsidR="004A6895" w:rsidRDefault="00DB7B35" w:rsidP="00732A4D">
      <w:pPr>
        <w:pStyle w:val="Rubrik6-spaltrubrik"/>
        <w:rPr>
          <w:lang w:eastAsia="sv-SE"/>
        </w:rPr>
      </w:pPr>
      <w:r w:rsidRPr="00C931FF">
        <w:rPr>
          <w:lang w:eastAsia="sv-SE"/>
        </w:rPr>
        <w:t>Kommentar</w:t>
      </w:r>
    </w:p>
    <w:p w14:paraId="21B734CF" w14:textId="77777777" w:rsidR="002A7DA9" w:rsidRDefault="00DB7B35" w:rsidP="002A7DA9">
      <w:pPr>
        <w:pStyle w:val="Normalindragejavstnd"/>
        <w:rPr>
          <w:lang w:eastAsia="sv-SE"/>
        </w:rPr>
      </w:pPr>
      <w:r>
        <w:rPr>
          <w:lang w:eastAsia="sv-SE"/>
        </w:rPr>
        <w:t>Ett företag ska redovisa en skuld i balansräkningen när</w:t>
      </w:r>
    </w:p>
    <w:p w14:paraId="0C71A12D" w14:textId="77777777" w:rsidR="002A7DA9" w:rsidRDefault="00DB7B35" w:rsidP="002A7DA9">
      <w:pPr>
        <w:pStyle w:val="Punktlistaindrag"/>
        <w:rPr>
          <w:lang w:eastAsia="sv-SE"/>
        </w:rPr>
      </w:pPr>
      <w:r>
        <w:rPr>
          <w:lang w:eastAsia="sv-SE"/>
        </w:rPr>
        <w:t>det är sannolikt att företaget måste lämna ifrån sig resurser som representerar ekonomiska fördelar, och</w:t>
      </w:r>
    </w:p>
    <w:p w14:paraId="7E40E2C2" w14:textId="77777777" w:rsidR="002A7DA9" w:rsidRDefault="00DB7B35" w:rsidP="00F34BC6">
      <w:pPr>
        <w:pStyle w:val="Punktlistaindrag"/>
        <w:spacing w:after="240"/>
        <w:rPr>
          <w:lang w:eastAsia="sv-SE"/>
        </w:rPr>
      </w:pPr>
      <w:r>
        <w:rPr>
          <w:lang w:eastAsia="sv-SE"/>
        </w:rPr>
        <w:t>beloppet kan mätas på ett tillförlitligt sätt.</w:t>
      </w:r>
    </w:p>
    <w:p w14:paraId="1A481B26" w14:textId="77777777" w:rsidR="00C931FF" w:rsidRDefault="00DB7B35" w:rsidP="002A7DA9">
      <w:pPr>
        <w:pStyle w:val="Normaltindrag"/>
        <w:rPr>
          <w:lang w:eastAsia="sv-SE"/>
        </w:rPr>
      </w:pPr>
      <w:r>
        <w:rPr>
          <w:lang w:eastAsia="sv-SE"/>
        </w:rPr>
        <w:t xml:space="preserve">Företaget ska inte redovisa en </w:t>
      </w:r>
      <w:r w:rsidRPr="0039792A">
        <w:rPr>
          <w:b/>
          <w:bCs/>
          <w:lang w:eastAsia="sv-SE"/>
        </w:rPr>
        <w:t>eventualförpliktelse</w:t>
      </w:r>
      <w:r>
        <w:rPr>
          <w:lang w:eastAsia="sv-SE"/>
        </w:rPr>
        <w:t xml:space="preserve"> som skuld (se kapitel 21).</w:t>
      </w:r>
    </w:p>
    <w:p w14:paraId="5B463F38" w14:textId="77777777" w:rsidR="00A0464A" w:rsidRDefault="00DB7B35" w:rsidP="0042071C">
      <w:pPr>
        <w:pStyle w:val="Rubrik5indrag"/>
        <w:rPr>
          <w:lang w:eastAsia="sv-SE"/>
        </w:rPr>
      </w:pPr>
      <w:r w:rsidRPr="0042071C">
        <w:rPr>
          <w:lang w:eastAsia="sv-SE"/>
        </w:rPr>
        <w:t>Intäkter</w:t>
      </w:r>
    </w:p>
    <w:p w14:paraId="30F42CF3" w14:textId="77777777" w:rsidR="0042071C" w:rsidRDefault="00DB7B35" w:rsidP="00732A4D">
      <w:pPr>
        <w:pStyle w:val="Rubrik6-spaltrubrik"/>
        <w:rPr>
          <w:lang w:eastAsia="sv-SE"/>
        </w:rPr>
      </w:pPr>
      <w:r w:rsidRPr="002038AA">
        <w:rPr>
          <w:lang w:eastAsia="sv-SE"/>
        </w:rPr>
        <w:t>Kommentar</w:t>
      </w:r>
    </w:p>
    <w:p w14:paraId="226D2572" w14:textId="77777777" w:rsidR="0039792A" w:rsidRDefault="00DB7B35" w:rsidP="0039792A">
      <w:pPr>
        <w:pStyle w:val="Normaltindrag"/>
        <w:rPr>
          <w:lang w:eastAsia="sv-SE"/>
        </w:rPr>
      </w:pPr>
      <w:r w:rsidRPr="0039792A">
        <w:rPr>
          <w:lang w:eastAsia="sv-SE"/>
        </w:rPr>
        <w:t>Redovisningen av intäkter är en direkt följd av om, och i så fall till vilket värde, tillgångar och skulder ska redovisas. En intäkt ska redovisas i resultaträkningen om framtida ekonomiska fördelar i form av ökning av värdet på en tillgång eller minskning av värdet på en skuld kan mätas på ett tillförlitligt sätt.</w:t>
      </w:r>
    </w:p>
    <w:p w14:paraId="50423E9C" w14:textId="77777777" w:rsidR="0039792A" w:rsidRDefault="00DB7B35" w:rsidP="005E0E65">
      <w:pPr>
        <w:pStyle w:val="Rubrik5indrag"/>
        <w:rPr>
          <w:lang w:eastAsia="sv-SE"/>
        </w:rPr>
      </w:pPr>
      <w:r w:rsidRPr="009C43F0">
        <w:rPr>
          <w:lang w:eastAsia="sv-SE"/>
        </w:rPr>
        <w:t>Kostnader</w:t>
      </w:r>
    </w:p>
    <w:p w14:paraId="1868C95B" w14:textId="77777777" w:rsidR="009C43F0" w:rsidRDefault="00DB7B35" w:rsidP="00732A4D">
      <w:pPr>
        <w:pStyle w:val="Rubrik6-spaltrubrik"/>
        <w:rPr>
          <w:lang w:eastAsia="sv-SE"/>
        </w:rPr>
      </w:pPr>
      <w:r w:rsidRPr="000B74F1">
        <w:rPr>
          <w:lang w:eastAsia="sv-SE"/>
        </w:rPr>
        <w:t>Kommentar</w:t>
      </w:r>
    </w:p>
    <w:p w14:paraId="07016401" w14:textId="77777777" w:rsidR="00EC252F" w:rsidRDefault="00DB7B35" w:rsidP="00AE5621">
      <w:pPr>
        <w:pStyle w:val="Normaltindrag"/>
        <w:rPr>
          <w:lang w:eastAsia="sv-SE"/>
        </w:rPr>
      </w:pPr>
      <w:r w:rsidRPr="00AE5621">
        <w:rPr>
          <w:lang w:eastAsia="sv-SE"/>
        </w:rPr>
        <w:t>Redovisningen av kostnader är en direkt följd av om, och i så fall till vilket värde, tillgångar och skulder ska redovisas. En kostnad ska redovisas i resultaträkningen när en minskning av framtida ekonomiska fördelar uppkommer genom att värdet på en tillgång minskar eller genom att värdet av en skuld ökar och värdeförändringen kan mätas på ett tillförlitligt sätt.</w:t>
      </w:r>
    </w:p>
    <w:p w14:paraId="5B6639D4" w14:textId="77777777" w:rsidR="00AE5621" w:rsidRDefault="00DB7B35" w:rsidP="00D534D2">
      <w:pPr>
        <w:pStyle w:val="Rubrik3indrag"/>
        <w:rPr>
          <w:lang w:eastAsia="sv-SE"/>
        </w:rPr>
      </w:pPr>
      <w:bookmarkStart w:id="28" w:name="_Toc201935557"/>
      <w:r w:rsidRPr="00D534D2">
        <w:rPr>
          <w:lang w:eastAsia="sv-SE"/>
        </w:rPr>
        <w:lastRenderedPageBreak/>
        <w:t>Värderingsgrunder</w:t>
      </w:r>
      <w:bookmarkEnd w:id="28"/>
    </w:p>
    <w:p w14:paraId="7BC54E15" w14:textId="77777777" w:rsidR="00D534D2" w:rsidRDefault="00DB7B35" w:rsidP="00732A4D">
      <w:pPr>
        <w:pStyle w:val="Rubrik6-spaltrubrik"/>
        <w:rPr>
          <w:lang w:eastAsia="sv-SE"/>
        </w:rPr>
      </w:pPr>
      <w:r w:rsidRPr="002920D2">
        <w:rPr>
          <w:lang w:eastAsia="sv-SE"/>
        </w:rPr>
        <w:t>Allmänt råd</w:t>
      </w:r>
    </w:p>
    <w:p w14:paraId="5B517430" w14:textId="77777777" w:rsidR="00D026DF" w:rsidRDefault="00DB7B35" w:rsidP="00D026DF">
      <w:pPr>
        <w:pStyle w:val="Stycke1indrag"/>
        <w:rPr>
          <w:lang w:eastAsia="sv-SE"/>
        </w:rPr>
      </w:pPr>
      <w:bookmarkStart w:id="29" w:name="_Ref145263785"/>
      <w:r w:rsidRPr="00D026DF">
        <w:rPr>
          <w:b/>
          <w:bCs/>
          <w:lang w:eastAsia="sv-SE"/>
        </w:rPr>
        <w:t>Verkligt värde</w:t>
      </w:r>
      <w:r w:rsidRPr="00D026DF">
        <w:rPr>
          <w:lang w:eastAsia="sv-SE"/>
        </w:rPr>
        <w:t xml:space="preserve"> är det belopp till vilket en </w:t>
      </w:r>
      <w:r w:rsidRPr="00D026DF">
        <w:rPr>
          <w:b/>
          <w:bCs/>
          <w:lang w:eastAsia="sv-SE"/>
        </w:rPr>
        <w:t>tillgång</w:t>
      </w:r>
      <w:r w:rsidRPr="00D026DF">
        <w:rPr>
          <w:lang w:eastAsia="sv-SE"/>
        </w:rPr>
        <w:t xml:space="preserve"> skulle kunna överlåtas eller en </w:t>
      </w:r>
      <w:r w:rsidRPr="00D026DF">
        <w:rPr>
          <w:b/>
          <w:bCs/>
          <w:lang w:eastAsia="sv-SE"/>
        </w:rPr>
        <w:t>skuld</w:t>
      </w:r>
      <w:r w:rsidRPr="00D026DF">
        <w:rPr>
          <w:lang w:eastAsia="sv-SE"/>
        </w:rPr>
        <w:t xml:space="preserve"> skulle kunna regleras mellan kunniga parter som är oberoende av varandra och som har ett intresse av att transaktionen genomförs.</w:t>
      </w:r>
      <w:bookmarkEnd w:id="29"/>
    </w:p>
    <w:p w14:paraId="5EE33951" w14:textId="77777777" w:rsidR="00D026DF" w:rsidRPr="00D026DF" w:rsidRDefault="00DB7B35" w:rsidP="00732A4D">
      <w:pPr>
        <w:pStyle w:val="Rubrik6-spaltrubrik"/>
        <w:rPr>
          <w:lang w:eastAsia="sv-SE"/>
        </w:rPr>
      </w:pPr>
      <w:r w:rsidRPr="00A025F4">
        <w:rPr>
          <w:lang w:eastAsia="sv-SE"/>
        </w:rPr>
        <w:t>Kommentar</w:t>
      </w:r>
    </w:p>
    <w:p w14:paraId="4E1AB722" w14:textId="77777777" w:rsidR="002920D2" w:rsidRDefault="00DB7B35" w:rsidP="00A025F4">
      <w:pPr>
        <w:pStyle w:val="Normaltindrag"/>
        <w:rPr>
          <w:lang w:eastAsia="sv-SE"/>
        </w:rPr>
      </w:pPr>
      <w:r w:rsidRPr="00630745">
        <w:rPr>
          <w:b/>
          <w:bCs/>
          <w:lang w:eastAsia="sv-SE"/>
        </w:rPr>
        <w:t>Värdering</w:t>
      </w:r>
      <w:r w:rsidRPr="00630745">
        <w:rPr>
          <w:lang w:eastAsia="sv-SE"/>
        </w:rPr>
        <w:t xml:space="preserve"> innebär att fastställa det belopp till vilket ett företag ska redovisa tillgångar, skulder, intäkter och kostnader i en finansiell rapport. Vid värderingen ska företaget utgå från en värderingsgrund. Den vanligaste värderingsgrunden är anskaffningsvärdet. Den tillämpas ofta tillsammans med andra värderingsgrunder. I många sammanhang jämförs anskaffningsvärdet med verkligt värde. I det allmänna rådet finns ett antal olika värderingsgrunder som tillämpas i olika omfattning och kombinationer.</w:t>
      </w:r>
    </w:p>
    <w:tbl>
      <w:tblPr>
        <w:tblW w:w="7711" w:type="dxa"/>
        <w:tblInd w:w="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21"/>
        <w:gridCol w:w="5290"/>
      </w:tblGrid>
      <w:tr w:rsidR="00BA7CAD" w14:paraId="2C643442" w14:textId="77777777" w:rsidTr="00C9424D">
        <w:trPr>
          <w:tblHeader/>
        </w:trPr>
        <w:tc>
          <w:tcPr>
            <w:tcW w:w="2421" w:type="dxa"/>
          </w:tcPr>
          <w:p w14:paraId="71F083F7" w14:textId="77777777" w:rsidR="008B2203" w:rsidRPr="00CF0E99" w:rsidRDefault="00DB7B35" w:rsidP="00EC5C5E">
            <w:pPr>
              <w:pStyle w:val="NormalBFN"/>
              <w:rPr>
                <w:i/>
              </w:rPr>
            </w:pPr>
            <w:r w:rsidRPr="00CF0E99">
              <w:rPr>
                <w:i/>
              </w:rPr>
              <w:t>Värderingsgrund</w:t>
            </w:r>
          </w:p>
        </w:tc>
        <w:tc>
          <w:tcPr>
            <w:tcW w:w="5290" w:type="dxa"/>
          </w:tcPr>
          <w:p w14:paraId="33039B29" w14:textId="77777777" w:rsidR="008B2203" w:rsidRPr="00CF0E99" w:rsidRDefault="00DB7B35" w:rsidP="00EC5C5E">
            <w:pPr>
              <w:pStyle w:val="NormalBFN"/>
              <w:rPr>
                <w:i/>
              </w:rPr>
            </w:pPr>
            <w:r w:rsidRPr="00CF0E99">
              <w:rPr>
                <w:i/>
              </w:rPr>
              <w:t>Redovisning</w:t>
            </w:r>
          </w:p>
        </w:tc>
      </w:tr>
      <w:tr w:rsidR="00BA7CAD" w14:paraId="21605FBA" w14:textId="77777777" w:rsidTr="00F34BC6">
        <w:tc>
          <w:tcPr>
            <w:tcW w:w="2421" w:type="dxa"/>
          </w:tcPr>
          <w:p w14:paraId="1B35A2F1" w14:textId="77777777" w:rsidR="008B2203" w:rsidRDefault="00DB7B35" w:rsidP="00EC5C5E">
            <w:pPr>
              <w:pStyle w:val="NormalBFN"/>
            </w:pPr>
            <w:r>
              <w:t>Anskaffningsvärde</w:t>
            </w:r>
          </w:p>
        </w:tc>
        <w:tc>
          <w:tcPr>
            <w:tcW w:w="5290" w:type="dxa"/>
          </w:tcPr>
          <w:p w14:paraId="73B8BEA8" w14:textId="77777777" w:rsidR="00F34BC6" w:rsidRDefault="00DB7B35" w:rsidP="00EC5C5E">
            <w:pPr>
              <w:pStyle w:val="NormalBFN"/>
            </w:pPr>
            <w:r>
              <w:t>Tillgångar redovisas till det belopp som vid anskaffningstillfället erlagts som betalning i form av likvida medel, eller till verkligt värde av tillgång som i samband med anskaffningen lämnats i byte.</w:t>
            </w:r>
          </w:p>
          <w:p w14:paraId="11771B56" w14:textId="77777777" w:rsidR="008B2203" w:rsidRDefault="00DB7B35" w:rsidP="00EC5C5E">
            <w:pPr>
              <w:pStyle w:val="NormalBFN"/>
            </w:pPr>
            <w:r>
              <w:t>Skulder redovisas till det belopp som motsvarar det som erhållits i utbyte för förpliktelsen eller, i vissa fall, till det belopp som vid normal verksamhet måste betalas för att reglera skulden (t.ex. inkomstskatteskulder).</w:t>
            </w:r>
          </w:p>
        </w:tc>
      </w:tr>
      <w:tr w:rsidR="00BA7CAD" w14:paraId="69B11465" w14:textId="77777777" w:rsidTr="00F34BC6">
        <w:tc>
          <w:tcPr>
            <w:tcW w:w="2421" w:type="dxa"/>
          </w:tcPr>
          <w:p w14:paraId="09451FDE" w14:textId="77777777" w:rsidR="008B2203" w:rsidRPr="007F3965" w:rsidRDefault="00DB7B35" w:rsidP="00EC5C5E">
            <w:pPr>
              <w:pStyle w:val="NormalBFN"/>
            </w:pPr>
            <w:r w:rsidRPr="007F3965">
              <w:t>Återanskaffningsvärde</w:t>
            </w:r>
          </w:p>
        </w:tc>
        <w:tc>
          <w:tcPr>
            <w:tcW w:w="5290" w:type="dxa"/>
          </w:tcPr>
          <w:p w14:paraId="3BE42B17" w14:textId="77777777" w:rsidR="00F34BC6" w:rsidRDefault="00DB7B35" w:rsidP="00EC5C5E">
            <w:pPr>
              <w:pStyle w:val="NormalBFN"/>
            </w:pPr>
            <w:r>
              <w:t>Tillgångar redovisas till det belopp som motsvarar den utgift som företaget skulle ha för att vid värderingstillfället anskaffa en identisk eller likvärdig tillgång.</w:t>
            </w:r>
          </w:p>
          <w:p w14:paraId="3B55E7F9" w14:textId="77777777" w:rsidR="008B2203" w:rsidRDefault="00DB7B35" w:rsidP="00EC5C5E">
            <w:pPr>
              <w:pStyle w:val="NormalBFN"/>
            </w:pPr>
            <w:r>
              <w:t>Skulder redovisas till det odiskonterade belopp som skulle krävas för att vid värderingstillfället reglera förpliktelsen.</w:t>
            </w:r>
          </w:p>
        </w:tc>
      </w:tr>
      <w:tr w:rsidR="00BA7CAD" w14:paraId="496E2D51" w14:textId="77777777" w:rsidTr="00F34BC6">
        <w:tc>
          <w:tcPr>
            <w:tcW w:w="2421" w:type="dxa"/>
          </w:tcPr>
          <w:p w14:paraId="496857D5" w14:textId="77777777" w:rsidR="008B2203" w:rsidRDefault="00DB7B35" w:rsidP="00EC5C5E">
            <w:pPr>
              <w:pStyle w:val="NormalBFN"/>
            </w:pPr>
            <w:r>
              <w:t>Försäljningsvärde</w:t>
            </w:r>
          </w:p>
        </w:tc>
        <w:tc>
          <w:tcPr>
            <w:tcW w:w="5290" w:type="dxa"/>
          </w:tcPr>
          <w:p w14:paraId="42FE6ADC" w14:textId="77777777" w:rsidR="00F34BC6" w:rsidRDefault="00DB7B35" w:rsidP="00EC5C5E">
            <w:pPr>
              <w:pStyle w:val="NormalBFN"/>
            </w:pPr>
            <w:r>
              <w:t>Tillgångar redovisas till det belopp som motsvarar det som vid värderingstillfället skulle erhållas vid en normal försäljning.</w:t>
            </w:r>
          </w:p>
          <w:p w14:paraId="355643A7" w14:textId="77777777" w:rsidR="008B2203" w:rsidRDefault="00DB7B35" w:rsidP="00EC5C5E">
            <w:pPr>
              <w:pStyle w:val="NormalBFN"/>
            </w:pPr>
            <w:r>
              <w:t>Skulder redovisas till det beräknade odiskonterade belopp som, vid normal verksamhet, skulle betalas ut för att reglera skulden.</w:t>
            </w:r>
          </w:p>
        </w:tc>
      </w:tr>
      <w:tr w:rsidR="00BA7CAD" w14:paraId="477283A6" w14:textId="77777777" w:rsidTr="00F34BC6">
        <w:tc>
          <w:tcPr>
            <w:tcW w:w="2421" w:type="dxa"/>
          </w:tcPr>
          <w:p w14:paraId="22CD597D" w14:textId="77777777" w:rsidR="008B2203" w:rsidRPr="00AB3472" w:rsidRDefault="00DB7B35" w:rsidP="00EC5C5E">
            <w:pPr>
              <w:pStyle w:val="NormalBFN"/>
            </w:pPr>
            <w:r w:rsidRPr="00AB3472">
              <w:lastRenderedPageBreak/>
              <w:t>Nuvärde</w:t>
            </w:r>
          </w:p>
        </w:tc>
        <w:tc>
          <w:tcPr>
            <w:tcW w:w="5290" w:type="dxa"/>
          </w:tcPr>
          <w:p w14:paraId="3AEEDAD1" w14:textId="77777777" w:rsidR="00F34BC6" w:rsidRDefault="00DB7B35" w:rsidP="00EC5C5E">
            <w:pPr>
              <w:pStyle w:val="NormalBFN"/>
            </w:pPr>
            <w:r>
              <w:t>Tillgångar redovisas till det diskonterade värdet av de framtida nettoinbetalningar som tillgången förväntas ge upphov till vid normal verksamhet.</w:t>
            </w:r>
          </w:p>
          <w:p w14:paraId="784D458F" w14:textId="77777777" w:rsidR="008B2203" w:rsidRDefault="00DB7B35" w:rsidP="00EC5C5E">
            <w:pPr>
              <w:pStyle w:val="NormalBFN"/>
            </w:pPr>
            <w:r>
              <w:t>Skulder redovisas till det diskonterade värdet av de framtida nettoutbetalningar som bedöms komma att krävas för att skulden skall regleras vid normal verksamhet.</w:t>
            </w:r>
          </w:p>
        </w:tc>
      </w:tr>
    </w:tbl>
    <w:p w14:paraId="0F314529" w14:textId="7C01F376" w:rsidR="005D3475" w:rsidRDefault="00DB7B35" w:rsidP="00C9424D">
      <w:pPr>
        <w:pStyle w:val="Normaltindrag"/>
        <w:spacing w:before="240"/>
        <w:rPr>
          <w:lang w:eastAsia="sv-SE"/>
        </w:rPr>
      </w:pPr>
      <w:r w:rsidRPr="00640426">
        <w:rPr>
          <w:lang w:eastAsia="sv-SE"/>
        </w:rPr>
        <w:t>Ett företag ska vid det första redovisningstillfället värdera tillgångar och skulder till anskaffningsvärdet</w:t>
      </w:r>
      <w:r w:rsidR="003C1F03">
        <w:rPr>
          <w:lang w:eastAsia="sv-SE"/>
        </w:rPr>
        <w:t>,</w:t>
      </w:r>
      <w:r w:rsidRPr="00640426">
        <w:rPr>
          <w:lang w:eastAsia="sv-SE"/>
        </w:rPr>
        <w:t xml:space="preserve"> om inte det allmänna rådet tillåter eller kräver en annan värdering.</w:t>
      </w:r>
    </w:p>
    <w:p w14:paraId="7036DECE" w14:textId="77777777" w:rsidR="00D91621" w:rsidRDefault="00DB7B35" w:rsidP="00235545">
      <w:pPr>
        <w:pStyle w:val="Rubrik2indrag"/>
        <w:rPr>
          <w:lang w:eastAsia="sv-SE"/>
        </w:rPr>
      </w:pPr>
      <w:bookmarkStart w:id="30" w:name="_Toc201935558"/>
      <w:r w:rsidRPr="000B0B15">
        <w:rPr>
          <w:lang w:eastAsia="sv-SE"/>
        </w:rPr>
        <w:t>Utformning av de finansiella rapporterna och förvaltningsberättelsens innehåll</w:t>
      </w:r>
      <w:bookmarkEnd w:id="30"/>
    </w:p>
    <w:p w14:paraId="040E656C" w14:textId="77777777" w:rsidR="002C48F0" w:rsidRDefault="00DB7B35" w:rsidP="00720989">
      <w:pPr>
        <w:pStyle w:val="Rubrik3indrag"/>
        <w:rPr>
          <w:lang w:eastAsia="sv-SE"/>
        </w:rPr>
      </w:pPr>
      <w:bookmarkStart w:id="31" w:name="_Toc201935559"/>
      <w:r w:rsidRPr="00720989">
        <w:rPr>
          <w:lang w:eastAsia="sv-SE"/>
        </w:rPr>
        <w:t>Tillämpningsområde</w:t>
      </w:r>
      <w:bookmarkEnd w:id="31"/>
    </w:p>
    <w:p w14:paraId="375598F5" w14:textId="77777777" w:rsidR="00720989" w:rsidRDefault="00DB7B35" w:rsidP="00732A4D">
      <w:pPr>
        <w:pStyle w:val="Rubrik6-spaltrubrik"/>
        <w:rPr>
          <w:lang w:eastAsia="sv-SE"/>
        </w:rPr>
      </w:pPr>
      <w:r w:rsidRPr="00E34436">
        <w:rPr>
          <w:lang w:eastAsia="sv-SE"/>
        </w:rPr>
        <w:t>Allmänt råd</w:t>
      </w:r>
    </w:p>
    <w:p w14:paraId="69D9B5BC" w14:textId="7FA647AE" w:rsidR="002D5DC9" w:rsidRDefault="00DB7B35" w:rsidP="00C9424D">
      <w:pPr>
        <w:pStyle w:val="Stycke1indrag"/>
        <w:rPr>
          <w:lang w:eastAsia="sv-SE"/>
        </w:rPr>
      </w:pPr>
      <w:r>
        <w:rPr>
          <w:lang w:eastAsia="sv-SE"/>
        </w:rPr>
        <w:t xml:space="preserve">Detta kapitel ska tillämpas när de </w:t>
      </w:r>
      <w:r w:rsidRPr="00C9424D">
        <w:rPr>
          <w:b/>
          <w:bCs/>
          <w:lang w:eastAsia="sv-SE"/>
        </w:rPr>
        <w:t>finansiella rapporterna</w:t>
      </w:r>
      <w:r>
        <w:rPr>
          <w:lang w:eastAsia="sv-SE"/>
        </w:rPr>
        <w:t xml:space="preserve"> utformas och när en förvaltningsberättelse upprättas.</w:t>
      </w:r>
      <w:r w:rsidR="00C9424D">
        <w:rPr>
          <w:lang w:eastAsia="sv-SE"/>
        </w:rPr>
        <w:br/>
      </w:r>
      <w:r w:rsidR="00C9424D">
        <w:rPr>
          <w:lang w:eastAsia="sv-SE"/>
        </w:rPr>
        <w:br/>
      </w:r>
      <w:r>
        <w:rPr>
          <w:lang w:eastAsia="sv-SE"/>
        </w:rPr>
        <w:t xml:space="preserve">I punkterna </w:t>
      </w:r>
      <w:r w:rsidR="00454B13">
        <w:rPr>
          <w:lang w:eastAsia="sv-SE"/>
        </w:rPr>
        <w:fldChar w:fldCharType="begin"/>
      </w:r>
      <w:r w:rsidR="00454B13">
        <w:rPr>
          <w:lang w:eastAsia="sv-SE"/>
        </w:rPr>
        <w:instrText xml:space="preserve"> REF _Ref143180841 \r \h </w:instrText>
      </w:r>
      <w:r w:rsidR="00454B13">
        <w:rPr>
          <w:lang w:eastAsia="sv-SE"/>
        </w:rPr>
      </w:r>
      <w:r w:rsidR="00454B13">
        <w:rPr>
          <w:lang w:eastAsia="sv-SE"/>
        </w:rPr>
        <w:fldChar w:fldCharType="separate"/>
      </w:r>
      <w:r w:rsidR="00217159">
        <w:rPr>
          <w:lang w:eastAsia="sv-SE"/>
        </w:rPr>
        <w:t>3.10</w:t>
      </w:r>
      <w:r w:rsidR="00454B13">
        <w:rPr>
          <w:lang w:eastAsia="sv-SE"/>
        </w:rPr>
        <w:fldChar w:fldCharType="end"/>
      </w:r>
      <w:r>
        <w:rPr>
          <w:lang w:eastAsia="sv-SE"/>
        </w:rPr>
        <w:t>–</w:t>
      </w:r>
      <w:r w:rsidR="00454B13">
        <w:rPr>
          <w:lang w:eastAsia="sv-SE"/>
        </w:rPr>
        <w:fldChar w:fldCharType="begin"/>
      </w:r>
      <w:r w:rsidR="00454B13">
        <w:rPr>
          <w:lang w:eastAsia="sv-SE"/>
        </w:rPr>
        <w:instrText xml:space="preserve"> REF _Ref143180856 \r \h </w:instrText>
      </w:r>
      <w:r w:rsidR="00454B13">
        <w:rPr>
          <w:lang w:eastAsia="sv-SE"/>
        </w:rPr>
      </w:r>
      <w:r w:rsidR="00454B13">
        <w:rPr>
          <w:lang w:eastAsia="sv-SE"/>
        </w:rPr>
        <w:fldChar w:fldCharType="separate"/>
      </w:r>
      <w:r w:rsidR="00217159">
        <w:rPr>
          <w:lang w:eastAsia="sv-SE"/>
        </w:rPr>
        <w:t>3.14</w:t>
      </w:r>
      <w:r w:rsidR="00454B13">
        <w:rPr>
          <w:lang w:eastAsia="sv-SE"/>
        </w:rPr>
        <w:fldChar w:fldCharType="end"/>
      </w:r>
      <w:r w:rsidR="0038791A">
        <w:rPr>
          <w:lang w:eastAsia="sv-SE"/>
        </w:rPr>
        <w:t xml:space="preserve"> </w:t>
      </w:r>
      <w:r>
        <w:rPr>
          <w:lang w:eastAsia="sv-SE"/>
        </w:rPr>
        <w:t>finns särskilda regler för juridisk person.</w:t>
      </w:r>
    </w:p>
    <w:p w14:paraId="601DD91E" w14:textId="77777777" w:rsidR="003B448F" w:rsidRDefault="00DB7B35" w:rsidP="00732A4D">
      <w:pPr>
        <w:pStyle w:val="Rubrik6-spaltrubrik"/>
        <w:rPr>
          <w:lang w:eastAsia="sv-SE"/>
        </w:rPr>
      </w:pPr>
      <w:r w:rsidRPr="00F565A3">
        <w:rPr>
          <w:lang w:eastAsia="sv-SE"/>
        </w:rPr>
        <w:t>Allmänt råd</w:t>
      </w:r>
    </w:p>
    <w:p w14:paraId="741F3C58" w14:textId="77777777" w:rsidR="00921ED3" w:rsidRDefault="00DB7B35" w:rsidP="00921ED3">
      <w:pPr>
        <w:pStyle w:val="Stycke1indrag"/>
        <w:rPr>
          <w:lang w:eastAsia="sv-SE"/>
        </w:rPr>
      </w:pPr>
      <w:bookmarkStart w:id="32" w:name="_Ref143180004"/>
      <w:r w:rsidRPr="00921ED3">
        <w:rPr>
          <w:lang w:eastAsia="sv-SE"/>
        </w:rPr>
        <w:t xml:space="preserve">En </w:t>
      </w:r>
      <w:r w:rsidRPr="00921ED3">
        <w:rPr>
          <w:b/>
          <w:bCs/>
          <w:lang w:eastAsia="sv-SE"/>
        </w:rPr>
        <w:t>finansiell rapport</w:t>
      </w:r>
      <w:r w:rsidRPr="00921ED3">
        <w:rPr>
          <w:lang w:eastAsia="sv-SE"/>
        </w:rPr>
        <w:t xml:space="preserve"> är en </w:t>
      </w:r>
      <w:r w:rsidRPr="00921ED3">
        <w:rPr>
          <w:b/>
          <w:bCs/>
          <w:lang w:eastAsia="sv-SE"/>
        </w:rPr>
        <w:t>koncernredovisning</w:t>
      </w:r>
      <w:r w:rsidRPr="00921ED3">
        <w:rPr>
          <w:lang w:eastAsia="sv-SE"/>
        </w:rPr>
        <w:t xml:space="preserve"> eller en årsredovisning.</w:t>
      </w:r>
      <w:bookmarkEnd w:id="32"/>
    </w:p>
    <w:p w14:paraId="6D5B041C" w14:textId="77777777" w:rsidR="00921ED3" w:rsidRDefault="00DB7B35" w:rsidP="00732A4D">
      <w:pPr>
        <w:pStyle w:val="Rubrik6-spaltrubrik"/>
        <w:rPr>
          <w:lang w:eastAsia="sv-SE"/>
        </w:rPr>
      </w:pPr>
      <w:r w:rsidRPr="000D0ECE">
        <w:rPr>
          <w:lang w:eastAsia="sv-SE"/>
        </w:rPr>
        <w:t>Kommentar</w:t>
      </w:r>
    </w:p>
    <w:p w14:paraId="57B9A806" w14:textId="77777777" w:rsidR="000D0ECE" w:rsidRDefault="00DB7B35" w:rsidP="007A19C6">
      <w:pPr>
        <w:pStyle w:val="Normaltindrag"/>
        <w:rPr>
          <w:lang w:eastAsia="sv-SE"/>
        </w:rPr>
      </w:pPr>
      <w:r w:rsidRPr="007A19C6">
        <w:rPr>
          <w:lang w:eastAsia="sv-SE"/>
        </w:rPr>
        <w:t>Enligt 7 kap. 6, 7, 8 och 31 §§ ÅRL tillämpas 2 kap. 3 § första stycket andra meningen och andra stycket, 5–7 §§, 3 kap. 5 § och 6 kap. 1 §, 2 § andra stycket och 3 § även på koncernredovisningen. Det som sägs i 6 kap. 1 § om mindre företag ska i stället avse mindre koncerner.</w:t>
      </w:r>
    </w:p>
    <w:p w14:paraId="086FBFC8" w14:textId="77777777" w:rsidR="008B6D4C" w:rsidRDefault="00DB7B35" w:rsidP="008B6D4C">
      <w:pPr>
        <w:pStyle w:val="Rubrik3indrag"/>
        <w:rPr>
          <w:lang w:eastAsia="sv-SE"/>
        </w:rPr>
      </w:pPr>
      <w:bookmarkStart w:id="33" w:name="_Toc201935560"/>
      <w:r w:rsidRPr="008B6D4C">
        <w:rPr>
          <w:lang w:eastAsia="sv-SE"/>
        </w:rPr>
        <w:t>Utformning</w:t>
      </w:r>
      <w:bookmarkEnd w:id="33"/>
    </w:p>
    <w:p w14:paraId="421D07B7" w14:textId="77777777" w:rsidR="008B6D4C" w:rsidRDefault="00DB7B35" w:rsidP="0077761E">
      <w:pPr>
        <w:pStyle w:val="Rubrik4indrag"/>
        <w:rPr>
          <w:lang w:eastAsia="sv-SE"/>
        </w:rPr>
      </w:pPr>
      <w:r w:rsidRPr="0077761E">
        <w:rPr>
          <w:lang w:eastAsia="sv-SE"/>
        </w:rPr>
        <w:t>Koncernredovisningens delar</w:t>
      </w:r>
    </w:p>
    <w:p w14:paraId="6EBDC9D3" w14:textId="77777777" w:rsidR="0077761E" w:rsidRDefault="00DB7B35" w:rsidP="00732A4D">
      <w:pPr>
        <w:pStyle w:val="Rubrik6-spaltrubrik"/>
        <w:rPr>
          <w:lang w:eastAsia="sv-SE"/>
        </w:rPr>
      </w:pPr>
      <w:r w:rsidRPr="00567333">
        <w:rPr>
          <w:lang w:eastAsia="sv-SE"/>
        </w:rPr>
        <w:t>Lagtext</w:t>
      </w:r>
    </w:p>
    <w:p w14:paraId="01F49566" w14:textId="77777777" w:rsidR="000D6A41" w:rsidRDefault="00DB7B35" w:rsidP="000D6A41">
      <w:pPr>
        <w:pStyle w:val="Textrutaindrag"/>
        <w:rPr>
          <w:lang w:eastAsia="sv-SE"/>
        </w:rPr>
      </w:pPr>
      <w:r>
        <w:rPr>
          <w:lang w:eastAsia="sv-SE"/>
        </w:rPr>
        <w:t>7 kap. 4 § ÅRL</w:t>
      </w:r>
    </w:p>
    <w:p w14:paraId="1F141358" w14:textId="77777777" w:rsidR="000D6A41" w:rsidRDefault="00DB7B35" w:rsidP="000D6A41">
      <w:pPr>
        <w:pStyle w:val="Textrutaindrag"/>
        <w:rPr>
          <w:lang w:eastAsia="sv-SE"/>
        </w:rPr>
      </w:pPr>
      <w:r>
        <w:rPr>
          <w:lang w:eastAsia="sv-SE"/>
        </w:rPr>
        <w:tab/>
        <w:t>Koncernredovisningen ska bestå av</w:t>
      </w:r>
    </w:p>
    <w:p w14:paraId="6036CDAB" w14:textId="77777777" w:rsidR="000D6A41" w:rsidRDefault="00DB7B35" w:rsidP="00B978FC">
      <w:pPr>
        <w:pStyle w:val="Numreradlistatextruta"/>
        <w:numPr>
          <w:ilvl w:val="0"/>
          <w:numId w:val="230"/>
        </w:numPr>
        <w:rPr>
          <w:lang w:eastAsia="sv-SE"/>
        </w:rPr>
      </w:pPr>
      <w:r>
        <w:rPr>
          <w:lang w:eastAsia="sv-SE"/>
        </w:rPr>
        <w:t>en koncernbalansräkning,</w:t>
      </w:r>
    </w:p>
    <w:p w14:paraId="317CFA87" w14:textId="77777777" w:rsidR="000D6A41" w:rsidRDefault="00DB7B35" w:rsidP="00B978FC">
      <w:pPr>
        <w:pStyle w:val="Numreradlistatextruta"/>
        <w:numPr>
          <w:ilvl w:val="0"/>
          <w:numId w:val="230"/>
        </w:numPr>
        <w:rPr>
          <w:lang w:eastAsia="sv-SE"/>
        </w:rPr>
      </w:pPr>
      <w:r>
        <w:rPr>
          <w:lang w:eastAsia="sv-SE"/>
        </w:rPr>
        <w:t>en koncernresultaträkning,</w:t>
      </w:r>
    </w:p>
    <w:p w14:paraId="22A3EBFB" w14:textId="77777777" w:rsidR="000D6A41" w:rsidRDefault="00DB7B35" w:rsidP="00B978FC">
      <w:pPr>
        <w:pStyle w:val="Numreradlistatextruta"/>
        <w:numPr>
          <w:ilvl w:val="0"/>
          <w:numId w:val="230"/>
        </w:numPr>
        <w:rPr>
          <w:lang w:eastAsia="sv-SE"/>
        </w:rPr>
      </w:pPr>
      <w:r>
        <w:rPr>
          <w:lang w:eastAsia="sv-SE"/>
        </w:rPr>
        <w:t>noter,</w:t>
      </w:r>
    </w:p>
    <w:p w14:paraId="05A0B4FC" w14:textId="77777777" w:rsidR="000D6A41" w:rsidRDefault="00DB7B35" w:rsidP="00B978FC">
      <w:pPr>
        <w:pStyle w:val="Numreradlistatextruta"/>
        <w:numPr>
          <w:ilvl w:val="0"/>
          <w:numId w:val="230"/>
        </w:numPr>
        <w:rPr>
          <w:lang w:eastAsia="sv-SE"/>
        </w:rPr>
      </w:pPr>
      <w:r>
        <w:rPr>
          <w:lang w:eastAsia="sv-SE"/>
        </w:rPr>
        <w:t>en förvaltningsberättelse, och</w:t>
      </w:r>
    </w:p>
    <w:p w14:paraId="014BCEE3" w14:textId="77777777" w:rsidR="000D6A41" w:rsidRDefault="00DB7B35" w:rsidP="00B978FC">
      <w:pPr>
        <w:pStyle w:val="Numreradlistatextruta"/>
        <w:numPr>
          <w:ilvl w:val="0"/>
          <w:numId w:val="230"/>
        </w:numPr>
        <w:rPr>
          <w:lang w:eastAsia="sv-SE"/>
        </w:rPr>
      </w:pPr>
      <w:r>
        <w:rPr>
          <w:lang w:eastAsia="sv-SE"/>
        </w:rPr>
        <w:t>en kassaflödesanalys. Lag (2014:542)</w:t>
      </w:r>
    </w:p>
    <w:p w14:paraId="7D4405FC" w14:textId="77777777" w:rsidR="00FE17E9" w:rsidRDefault="00FE17E9">
      <w:pPr>
        <w:spacing w:line="288" w:lineRule="auto"/>
        <w:rPr>
          <w:i/>
          <w:sz w:val="20"/>
          <w:lang w:eastAsia="sv-SE"/>
        </w:rPr>
      </w:pPr>
      <w:r>
        <w:rPr>
          <w:lang w:eastAsia="sv-SE"/>
        </w:rPr>
        <w:br w:type="page"/>
      </w:r>
    </w:p>
    <w:p w14:paraId="544C9BCD" w14:textId="5A294B8B" w:rsidR="00A7337D" w:rsidRDefault="00DB7B35" w:rsidP="00732A4D">
      <w:pPr>
        <w:pStyle w:val="Rubrik6-spaltrubrik"/>
        <w:rPr>
          <w:lang w:eastAsia="sv-SE"/>
        </w:rPr>
      </w:pPr>
      <w:r w:rsidRPr="00A8296F">
        <w:rPr>
          <w:lang w:eastAsia="sv-SE"/>
        </w:rPr>
        <w:lastRenderedPageBreak/>
        <w:t>Lagtext</w:t>
      </w:r>
    </w:p>
    <w:p w14:paraId="1A01F04D" w14:textId="77777777" w:rsidR="00530C42" w:rsidRDefault="00DB7B35" w:rsidP="00530C42">
      <w:pPr>
        <w:pStyle w:val="Textrutaindrag"/>
        <w:rPr>
          <w:lang w:eastAsia="sv-SE"/>
        </w:rPr>
      </w:pPr>
      <w:r>
        <w:rPr>
          <w:lang w:eastAsia="sv-SE"/>
        </w:rPr>
        <w:t>6 kap. 2 § andra stycket ÅRL</w:t>
      </w:r>
    </w:p>
    <w:p w14:paraId="576C7D55" w14:textId="77777777" w:rsidR="00530C42" w:rsidRDefault="00DB7B35" w:rsidP="00530C42">
      <w:pPr>
        <w:pStyle w:val="Textrutaindrag"/>
        <w:rPr>
          <w:lang w:eastAsia="sv-SE"/>
        </w:rPr>
      </w:pPr>
      <w:r>
        <w:rPr>
          <w:lang w:eastAsia="sv-SE"/>
        </w:rPr>
        <w:t>---</w:t>
      </w:r>
    </w:p>
    <w:p w14:paraId="78110B07" w14:textId="06094F47" w:rsidR="007556B6" w:rsidRDefault="00DB7B35" w:rsidP="00530C42">
      <w:pPr>
        <w:pStyle w:val="Textrutaindrag"/>
        <w:rPr>
          <w:lang w:eastAsia="sv-SE"/>
        </w:rPr>
      </w:pPr>
      <w:r>
        <w:rPr>
          <w:lang w:eastAsia="sv-SE"/>
        </w:rPr>
        <w:tab/>
      </w:r>
      <w:r w:rsidR="00C556B0">
        <w:rPr>
          <w:lang w:eastAsia="sv-SE"/>
        </w:rPr>
        <w:t>Andra företag än handelsbolag och enskilda näringsidkare</w:t>
      </w:r>
      <w:r>
        <w:rPr>
          <w:lang w:eastAsia="sv-SE"/>
        </w:rPr>
        <w:t xml:space="preserve"> ska i förvaltningsberättelsen eller i egen räkning specificera förändringar i eget kapital jämfört med föregående års balansräkning. Lag (</w:t>
      </w:r>
      <w:r w:rsidR="006325FB">
        <w:rPr>
          <w:lang w:eastAsia="sv-SE"/>
        </w:rPr>
        <w:t>2024:347</w:t>
      </w:r>
      <w:r>
        <w:rPr>
          <w:lang w:eastAsia="sv-SE"/>
        </w:rPr>
        <w:t>)</w:t>
      </w:r>
    </w:p>
    <w:p w14:paraId="40E113FD" w14:textId="77777777" w:rsidR="00530C42" w:rsidRDefault="00DB7B35" w:rsidP="00732A4D">
      <w:pPr>
        <w:pStyle w:val="Rubrik6-spaltrubrik"/>
        <w:rPr>
          <w:lang w:eastAsia="sv-SE"/>
        </w:rPr>
      </w:pPr>
      <w:r w:rsidRPr="007A357D">
        <w:rPr>
          <w:lang w:eastAsia="sv-SE"/>
        </w:rPr>
        <w:t>Allmänt råd</w:t>
      </w:r>
    </w:p>
    <w:p w14:paraId="15C8A1E9" w14:textId="77777777" w:rsidR="000C5134" w:rsidRDefault="00DB7B35" w:rsidP="000C5134">
      <w:pPr>
        <w:pStyle w:val="Stycke1indrag"/>
        <w:rPr>
          <w:lang w:eastAsia="sv-SE"/>
        </w:rPr>
      </w:pPr>
      <w:r w:rsidRPr="000C5134">
        <w:rPr>
          <w:b/>
          <w:bCs/>
          <w:lang w:eastAsia="sv-SE"/>
        </w:rPr>
        <w:t>Koncernredovisningens</w:t>
      </w:r>
      <w:r>
        <w:rPr>
          <w:lang w:eastAsia="sv-SE"/>
        </w:rPr>
        <w:t xml:space="preserve"> olika delar ska presenteras i ordningen förvaltningsberättelse, koncernresultaträkning, koncernbalansräkning, </w:t>
      </w:r>
      <w:r w:rsidRPr="000C5134">
        <w:rPr>
          <w:b/>
          <w:bCs/>
          <w:lang w:eastAsia="sv-SE"/>
        </w:rPr>
        <w:t>kassaflödesanalys</w:t>
      </w:r>
      <w:r>
        <w:rPr>
          <w:lang w:eastAsia="sv-SE"/>
        </w:rPr>
        <w:t xml:space="preserve"> och noter.</w:t>
      </w:r>
    </w:p>
    <w:p w14:paraId="4CF828AF" w14:textId="77777777" w:rsidR="000C5134" w:rsidRDefault="00DB7B35" w:rsidP="000C5134">
      <w:pPr>
        <w:pStyle w:val="Stycke1indrag"/>
        <w:numPr>
          <w:ilvl w:val="0"/>
          <w:numId w:val="0"/>
        </w:numPr>
        <w:ind w:left="2081"/>
        <w:rPr>
          <w:lang w:eastAsia="sv-SE"/>
        </w:rPr>
      </w:pPr>
      <w:r>
        <w:rPr>
          <w:lang w:eastAsia="sv-SE"/>
        </w:rPr>
        <w:t xml:space="preserve">Har </w:t>
      </w:r>
      <w:r w:rsidRPr="000C5134">
        <w:rPr>
          <w:b/>
          <w:bCs/>
          <w:lang w:eastAsia="sv-SE"/>
        </w:rPr>
        <w:t>företaget</w:t>
      </w:r>
      <w:r>
        <w:rPr>
          <w:lang w:eastAsia="sv-SE"/>
        </w:rPr>
        <w:t xml:space="preserve"> valt att specificera årets förändring av </w:t>
      </w:r>
      <w:r w:rsidRPr="002F4AD9">
        <w:rPr>
          <w:b/>
          <w:bCs/>
          <w:lang w:eastAsia="sv-SE"/>
        </w:rPr>
        <w:t>eget kapital</w:t>
      </w:r>
      <w:r>
        <w:rPr>
          <w:lang w:eastAsia="sv-SE"/>
        </w:rPr>
        <w:t xml:space="preserve"> i egen räkning placeras den efter koncernbalansräkningen. (BFNAR 2016:9)</w:t>
      </w:r>
    </w:p>
    <w:p w14:paraId="673D8E86" w14:textId="77777777" w:rsidR="001371DC" w:rsidRDefault="00DB7B35" w:rsidP="0008223E">
      <w:pPr>
        <w:pStyle w:val="Rubrik4indrag"/>
        <w:rPr>
          <w:lang w:eastAsia="sv-SE"/>
        </w:rPr>
      </w:pPr>
      <w:r w:rsidRPr="0008223E">
        <w:rPr>
          <w:lang w:eastAsia="sv-SE"/>
        </w:rPr>
        <w:t>Överskådlighet och god redovisningssed i koncernredovisningen</w:t>
      </w:r>
    </w:p>
    <w:p w14:paraId="3F91996D" w14:textId="77777777" w:rsidR="0008223E" w:rsidRDefault="00DB7B35" w:rsidP="00732A4D">
      <w:pPr>
        <w:pStyle w:val="Rubrik6-spaltrubrik"/>
        <w:rPr>
          <w:lang w:eastAsia="sv-SE"/>
        </w:rPr>
      </w:pPr>
      <w:r w:rsidRPr="005A35A0">
        <w:rPr>
          <w:lang w:eastAsia="sv-SE"/>
        </w:rPr>
        <w:t>Lagtext</w:t>
      </w:r>
    </w:p>
    <w:p w14:paraId="4FB7AFE8" w14:textId="77777777" w:rsidR="004673FB" w:rsidRDefault="00DB7B35" w:rsidP="004673FB">
      <w:pPr>
        <w:pStyle w:val="Textrutaindrag"/>
        <w:rPr>
          <w:lang w:eastAsia="sv-SE"/>
        </w:rPr>
      </w:pPr>
      <w:r>
        <w:rPr>
          <w:lang w:eastAsia="sv-SE"/>
        </w:rPr>
        <w:t>7 kap. 6 § första stycket ÅRL</w:t>
      </w:r>
    </w:p>
    <w:p w14:paraId="54E431CB" w14:textId="77777777" w:rsidR="004673FB" w:rsidRDefault="00DB7B35" w:rsidP="004673FB">
      <w:pPr>
        <w:pStyle w:val="Textrutaindrag"/>
        <w:rPr>
          <w:lang w:eastAsia="sv-SE"/>
        </w:rPr>
      </w:pPr>
      <w:r>
        <w:rPr>
          <w:lang w:eastAsia="sv-SE"/>
        </w:rPr>
        <w:tab/>
        <w:t>Koncernredovisningen skall upprättas på ett överskådligt sätt och i enlighet med god redovisningssed.</w:t>
      </w:r>
    </w:p>
    <w:p w14:paraId="515722C5" w14:textId="77777777" w:rsidR="005A35A0" w:rsidRDefault="00DB7B35" w:rsidP="004673FB">
      <w:pPr>
        <w:pStyle w:val="Textrutaindrag"/>
        <w:rPr>
          <w:lang w:eastAsia="sv-SE"/>
        </w:rPr>
      </w:pPr>
      <w:r>
        <w:rPr>
          <w:lang w:eastAsia="sv-SE"/>
        </w:rPr>
        <w:t>--- Lag (1999:1112)</w:t>
      </w:r>
    </w:p>
    <w:p w14:paraId="16DDBA3C" w14:textId="77777777" w:rsidR="004673FB" w:rsidRDefault="004673FB" w:rsidP="004673FB">
      <w:pPr>
        <w:pStyle w:val="Normalindragejavstnd"/>
        <w:rPr>
          <w:lang w:eastAsia="sv-SE"/>
        </w:rPr>
      </w:pPr>
    </w:p>
    <w:p w14:paraId="533E3B08" w14:textId="77777777" w:rsidR="004673FB" w:rsidRDefault="00DB7B35" w:rsidP="00913F4A">
      <w:pPr>
        <w:pStyle w:val="Rubrik4indrag"/>
        <w:rPr>
          <w:lang w:eastAsia="sv-SE"/>
        </w:rPr>
      </w:pPr>
      <w:r w:rsidRPr="00913F4A">
        <w:rPr>
          <w:lang w:eastAsia="sv-SE"/>
        </w:rPr>
        <w:t>Rättvisande bild i koncernredovisningen</w:t>
      </w:r>
    </w:p>
    <w:p w14:paraId="156B7455" w14:textId="77777777" w:rsidR="00913F4A" w:rsidRDefault="00DB7B35" w:rsidP="00732A4D">
      <w:pPr>
        <w:pStyle w:val="Rubrik6-spaltrubrik"/>
        <w:rPr>
          <w:lang w:eastAsia="sv-SE"/>
        </w:rPr>
      </w:pPr>
      <w:r w:rsidRPr="00C84CA2">
        <w:rPr>
          <w:lang w:eastAsia="sv-SE"/>
        </w:rPr>
        <w:t>Lagtext</w:t>
      </w:r>
    </w:p>
    <w:p w14:paraId="565A8CDC" w14:textId="77777777" w:rsidR="00530B1D" w:rsidRDefault="00DB7B35" w:rsidP="00530B1D">
      <w:pPr>
        <w:pStyle w:val="Textrutaindrag"/>
        <w:rPr>
          <w:lang w:eastAsia="sv-SE"/>
        </w:rPr>
      </w:pPr>
      <w:r>
        <w:rPr>
          <w:lang w:eastAsia="sv-SE"/>
        </w:rPr>
        <w:t>7 kap. 6 § andra stycket ÅRL</w:t>
      </w:r>
    </w:p>
    <w:p w14:paraId="6ADAC5A9" w14:textId="77777777" w:rsidR="00530B1D" w:rsidRDefault="00DB7B35" w:rsidP="00530B1D">
      <w:pPr>
        <w:pStyle w:val="Textrutaindrag"/>
        <w:rPr>
          <w:lang w:eastAsia="sv-SE"/>
        </w:rPr>
      </w:pPr>
      <w:r>
        <w:rPr>
          <w:lang w:eastAsia="sv-SE"/>
        </w:rPr>
        <w:t>---</w:t>
      </w:r>
    </w:p>
    <w:p w14:paraId="65DDDA41" w14:textId="77777777" w:rsidR="00530B1D" w:rsidRDefault="00DB7B35" w:rsidP="00235545">
      <w:pPr>
        <w:pStyle w:val="Textrutaindrag"/>
        <w:rPr>
          <w:lang w:eastAsia="sv-SE"/>
        </w:rPr>
      </w:pPr>
      <w:r>
        <w:rPr>
          <w:lang w:eastAsia="sv-SE"/>
        </w:rPr>
        <w:tab/>
        <w:t>Koncernbalansräkningen, koncernresultaträkningen och noterna skall upprättas som en helhet och ge en rättvisande bild av ställningen och resultatet för de företag, betraktade som en enhet, som omfattas av koncernredovisningen. Bestämmelserna i 2 kap. 3 § första stycket andra meningen och andra stycket tillämpas också på koncernredovisningen. Lag (1999:1112)</w:t>
      </w:r>
    </w:p>
    <w:p w14:paraId="0B0AE52E" w14:textId="77777777" w:rsidR="00530B1D" w:rsidRDefault="00DB7B35" w:rsidP="00732A4D">
      <w:pPr>
        <w:pStyle w:val="Rubrik6-spaltrubrik"/>
        <w:rPr>
          <w:lang w:eastAsia="sv-SE"/>
        </w:rPr>
      </w:pPr>
      <w:r w:rsidRPr="00602733">
        <w:rPr>
          <w:lang w:eastAsia="sv-SE"/>
        </w:rPr>
        <w:t>Lagtext</w:t>
      </w:r>
    </w:p>
    <w:p w14:paraId="3C06C8F6" w14:textId="77777777" w:rsidR="00FB0DAF" w:rsidRDefault="00DB7B35" w:rsidP="00FB0DAF">
      <w:pPr>
        <w:pStyle w:val="Textrutaindrag"/>
        <w:rPr>
          <w:lang w:eastAsia="sv-SE"/>
        </w:rPr>
      </w:pPr>
      <w:r>
        <w:rPr>
          <w:lang w:eastAsia="sv-SE"/>
        </w:rPr>
        <w:t>2 kap. 3 § första stycket andra meningen och andra stycket ÅRL</w:t>
      </w:r>
    </w:p>
    <w:p w14:paraId="6B58687F" w14:textId="77777777" w:rsidR="00FB0DAF" w:rsidRDefault="00DB7B35" w:rsidP="00FB0DAF">
      <w:pPr>
        <w:pStyle w:val="Textrutaindrag"/>
        <w:rPr>
          <w:lang w:eastAsia="sv-SE"/>
        </w:rPr>
      </w:pPr>
      <w:r>
        <w:rPr>
          <w:lang w:eastAsia="sv-SE"/>
        </w:rPr>
        <w:tab/>
        <w:t>--- Om det behövs för att en rättvisande bild skall ges, skall det lämnas tilläggsupplysningar.</w:t>
      </w:r>
    </w:p>
    <w:p w14:paraId="39ADB5E4" w14:textId="77777777" w:rsidR="00FB0DAF" w:rsidRDefault="00DB7B35" w:rsidP="00FB0DAF">
      <w:pPr>
        <w:pStyle w:val="Textrutaindrag"/>
        <w:rPr>
          <w:lang w:eastAsia="sv-SE"/>
        </w:rPr>
      </w:pPr>
      <w:r>
        <w:rPr>
          <w:lang w:eastAsia="sv-SE"/>
        </w:rPr>
        <w:tab/>
        <w:t>Om avvikelse görs från vad som följer av allmänna råd eller rekommendationer från normgivande organ, skall upplysning om detta och om skälen för avvikelsen lämnas i en not. Lag (1999:1112)</w:t>
      </w:r>
    </w:p>
    <w:p w14:paraId="5827B914" w14:textId="392B7EC8" w:rsidR="00FB0DAF" w:rsidRDefault="00DB7B35" w:rsidP="00C9424D">
      <w:pPr>
        <w:pStyle w:val="Rubrik4indrag"/>
        <w:spacing w:before="240"/>
        <w:rPr>
          <w:lang w:eastAsia="sv-SE"/>
        </w:rPr>
      </w:pPr>
      <w:r w:rsidRPr="00FE5CE6">
        <w:rPr>
          <w:lang w:eastAsia="sv-SE"/>
        </w:rPr>
        <w:t>Form och språk, valuta samt undertecknande</w:t>
      </w:r>
      <w:r w:rsidR="00325108">
        <w:rPr>
          <w:lang w:eastAsia="sv-SE"/>
        </w:rPr>
        <w:t xml:space="preserve"> och datering</w:t>
      </w:r>
      <w:r w:rsidRPr="00FE5CE6">
        <w:rPr>
          <w:lang w:eastAsia="sv-SE"/>
        </w:rPr>
        <w:t xml:space="preserve"> i de finansiella rapporterna</w:t>
      </w:r>
    </w:p>
    <w:p w14:paraId="06F41886" w14:textId="77777777" w:rsidR="00462D17" w:rsidRDefault="00DB7B35" w:rsidP="00732A4D">
      <w:pPr>
        <w:pStyle w:val="Rubrik6-spaltrubrik"/>
        <w:rPr>
          <w:lang w:eastAsia="sv-SE"/>
        </w:rPr>
      </w:pPr>
      <w:r w:rsidRPr="00462D17">
        <w:rPr>
          <w:lang w:eastAsia="sv-SE"/>
        </w:rPr>
        <w:t>Lagtext</w:t>
      </w:r>
    </w:p>
    <w:p w14:paraId="5D5D8181" w14:textId="77777777" w:rsidR="00FF7389" w:rsidRDefault="00DB7B35" w:rsidP="00FF7389">
      <w:pPr>
        <w:pStyle w:val="Textrutaindrag"/>
        <w:rPr>
          <w:lang w:eastAsia="sv-SE"/>
        </w:rPr>
      </w:pPr>
      <w:r>
        <w:rPr>
          <w:lang w:eastAsia="sv-SE"/>
        </w:rPr>
        <w:t>7 kap. 7 § ÅRL</w:t>
      </w:r>
      <w:r>
        <w:rPr>
          <w:rStyle w:val="Fotnotsreferens"/>
          <w:lang w:eastAsia="sv-SE"/>
        </w:rPr>
        <w:footnoteReference w:id="1"/>
      </w:r>
      <w:r>
        <w:rPr>
          <w:lang w:eastAsia="sv-SE"/>
        </w:rPr>
        <w:t xml:space="preserve"> </w:t>
      </w:r>
    </w:p>
    <w:p w14:paraId="673E0DE0" w14:textId="77777777" w:rsidR="00FF7389" w:rsidRDefault="00DB7B35" w:rsidP="00FF7389">
      <w:pPr>
        <w:pStyle w:val="Textrutaindrag"/>
        <w:rPr>
          <w:lang w:eastAsia="sv-SE"/>
        </w:rPr>
      </w:pPr>
      <w:r>
        <w:rPr>
          <w:lang w:eastAsia="sv-SE"/>
        </w:rPr>
        <w:tab/>
        <w:t xml:space="preserve">För koncernredovisningen tillämpas följande bestämmelser i 2 kap.: </w:t>
      </w:r>
    </w:p>
    <w:p w14:paraId="52A72650" w14:textId="77777777" w:rsidR="00FF7389" w:rsidRDefault="00DB7B35" w:rsidP="00FF7389">
      <w:pPr>
        <w:pStyle w:val="Textrutaindrag"/>
        <w:rPr>
          <w:lang w:eastAsia="sv-SE"/>
        </w:rPr>
      </w:pPr>
      <w:r>
        <w:rPr>
          <w:lang w:eastAsia="sv-SE"/>
        </w:rPr>
        <w:tab/>
        <w:t>3 a § om väsentlighet,</w:t>
      </w:r>
    </w:p>
    <w:p w14:paraId="7175A007" w14:textId="77777777" w:rsidR="00FF7389" w:rsidRDefault="00DB7B35" w:rsidP="00FF7389">
      <w:pPr>
        <w:pStyle w:val="Textrutaindrag"/>
        <w:rPr>
          <w:lang w:eastAsia="sv-SE"/>
        </w:rPr>
      </w:pPr>
      <w:r>
        <w:rPr>
          <w:lang w:eastAsia="sv-SE"/>
        </w:rPr>
        <w:tab/>
        <w:t>4 § om andra grundläggande redovisningsprinciper,</w:t>
      </w:r>
    </w:p>
    <w:p w14:paraId="48892BFF" w14:textId="77777777" w:rsidR="00FF7389" w:rsidRDefault="00DB7B35" w:rsidP="00FF7389">
      <w:pPr>
        <w:pStyle w:val="Textrutaindrag"/>
        <w:rPr>
          <w:lang w:eastAsia="sv-SE"/>
        </w:rPr>
      </w:pPr>
      <w:r>
        <w:rPr>
          <w:lang w:eastAsia="sv-SE"/>
        </w:rPr>
        <w:tab/>
        <w:t>5 § om form m.m.,</w:t>
      </w:r>
    </w:p>
    <w:p w14:paraId="5169AE6D" w14:textId="77777777" w:rsidR="00FF7389" w:rsidRDefault="00DB7B35" w:rsidP="00FF7389">
      <w:pPr>
        <w:pStyle w:val="Textrutaindrag"/>
        <w:rPr>
          <w:lang w:eastAsia="sv-SE"/>
        </w:rPr>
      </w:pPr>
      <w:r>
        <w:rPr>
          <w:lang w:eastAsia="sv-SE"/>
        </w:rPr>
        <w:lastRenderedPageBreak/>
        <w:tab/>
        <w:t>6 § om valuta, och</w:t>
      </w:r>
    </w:p>
    <w:p w14:paraId="5E556ECD" w14:textId="1D7CDF6B" w:rsidR="00FF7389" w:rsidRDefault="00DB7B35" w:rsidP="00FF7389">
      <w:pPr>
        <w:pStyle w:val="Textrutaindrag"/>
        <w:rPr>
          <w:lang w:eastAsia="sv-SE"/>
        </w:rPr>
      </w:pPr>
      <w:r>
        <w:rPr>
          <w:lang w:eastAsia="sv-SE"/>
        </w:rPr>
        <w:tab/>
        <w:t>7 § om undertecknande</w:t>
      </w:r>
      <w:r w:rsidR="006325FB">
        <w:rPr>
          <w:lang w:eastAsia="sv-SE"/>
        </w:rPr>
        <w:t xml:space="preserve"> </w:t>
      </w:r>
      <w:r w:rsidR="006325FB">
        <w:t>och datering</w:t>
      </w:r>
      <w:r>
        <w:rPr>
          <w:lang w:eastAsia="sv-SE"/>
        </w:rPr>
        <w:t>.</w:t>
      </w:r>
    </w:p>
    <w:p w14:paraId="0E889B32" w14:textId="46696FB4" w:rsidR="00462D17" w:rsidRDefault="00DB7B35" w:rsidP="00235545">
      <w:pPr>
        <w:pStyle w:val="Textrutaindrag"/>
        <w:rPr>
          <w:lang w:eastAsia="sv-SE"/>
        </w:rPr>
      </w:pPr>
      <w:r>
        <w:rPr>
          <w:lang w:eastAsia="sv-SE"/>
        </w:rPr>
        <w:tab/>
        <w:t>I koncernredovisningen ska beloppen anges i samma valuta som i moderföretagets årsredovisning. Lag (</w:t>
      </w:r>
      <w:r w:rsidR="006325FB">
        <w:rPr>
          <w:lang w:eastAsia="sv-SE"/>
        </w:rPr>
        <w:t>2024:347</w:t>
      </w:r>
      <w:r>
        <w:rPr>
          <w:lang w:eastAsia="sv-SE"/>
        </w:rPr>
        <w:t>)</w:t>
      </w:r>
    </w:p>
    <w:p w14:paraId="29B69625" w14:textId="77777777" w:rsidR="00FF7389" w:rsidRPr="00462D17" w:rsidRDefault="00DB7B35" w:rsidP="00732A4D">
      <w:pPr>
        <w:pStyle w:val="Rubrik6-spaltrubrik"/>
        <w:rPr>
          <w:lang w:eastAsia="sv-SE"/>
        </w:rPr>
      </w:pPr>
      <w:r w:rsidRPr="00FF7389">
        <w:rPr>
          <w:lang w:eastAsia="sv-SE"/>
        </w:rPr>
        <w:t>Lagtext</w:t>
      </w:r>
    </w:p>
    <w:p w14:paraId="5CAAE022" w14:textId="77777777" w:rsidR="007B2B21" w:rsidRDefault="00DB7B35" w:rsidP="007B2B21">
      <w:pPr>
        <w:pStyle w:val="Textrutaindrag"/>
        <w:rPr>
          <w:lang w:eastAsia="sv-SE"/>
        </w:rPr>
      </w:pPr>
      <w:r>
        <w:rPr>
          <w:lang w:eastAsia="sv-SE"/>
        </w:rPr>
        <w:t>2 kap. 5 § första stycket ÅRL</w:t>
      </w:r>
    </w:p>
    <w:p w14:paraId="22655843" w14:textId="77777777" w:rsidR="007B2B21" w:rsidRDefault="00DB7B35" w:rsidP="007B2B21">
      <w:pPr>
        <w:pStyle w:val="Textrutaindrag"/>
        <w:rPr>
          <w:lang w:eastAsia="sv-SE"/>
        </w:rPr>
      </w:pPr>
      <w:r>
        <w:rPr>
          <w:lang w:eastAsia="sv-SE"/>
        </w:rPr>
        <w:tab/>
        <w:t xml:space="preserve">Årsredovisningen ska upprättas i vanlig läsbar form eller i elektronisk form. Den ska avfattas på svenska. </w:t>
      </w:r>
    </w:p>
    <w:p w14:paraId="24F7C900" w14:textId="77777777" w:rsidR="007B2B21" w:rsidRDefault="00DB7B35" w:rsidP="00235545">
      <w:pPr>
        <w:pStyle w:val="Textrutaindrag"/>
        <w:rPr>
          <w:lang w:eastAsia="sv-SE"/>
        </w:rPr>
      </w:pPr>
      <w:r>
        <w:rPr>
          <w:lang w:eastAsia="sv-SE"/>
        </w:rPr>
        <w:t>--- Lag (2015:813)</w:t>
      </w:r>
    </w:p>
    <w:p w14:paraId="50E6C37D" w14:textId="77777777" w:rsidR="007B2B21" w:rsidRDefault="00DB7B35" w:rsidP="00732A4D">
      <w:pPr>
        <w:pStyle w:val="Rubrik6-spaltrubrik"/>
        <w:rPr>
          <w:lang w:eastAsia="sv-SE"/>
        </w:rPr>
      </w:pPr>
      <w:r w:rsidRPr="00B35CCA">
        <w:rPr>
          <w:lang w:eastAsia="sv-SE"/>
        </w:rPr>
        <w:t>Lagtext</w:t>
      </w:r>
    </w:p>
    <w:p w14:paraId="3FE67EFB" w14:textId="77777777" w:rsidR="00B43D89" w:rsidRDefault="00DB7B35" w:rsidP="00B43D89">
      <w:pPr>
        <w:pStyle w:val="Textrutaindrag"/>
        <w:rPr>
          <w:lang w:eastAsia="sv-SE"/>
        </w:rPr>
      </w:pPr>
      <w:r>
        <w:rPr>
          <w:lang w:eastAsia="sv-SE"/>
        </w:rPr>
        <w:t>2 kap. 6 § ÅRL</w:t>
      </w:r>
    </w:p>
    <w:p w14:paraId="08A24498" w14:textId="77777777" w:rsidR="00B43D89" w:rsidRDefault="00DB7B35" w:rsidP="00B43D89">
      <w:pPr>
        <w:pStyle w:val="Textrutaindrag"/>
        <w:rPr>
          <w:lang w:eastAsia="sv-SE"/>
        </w:rPr>
      </w:pPr>
      <w:r>
        <w:rPr>
          <w:lang w:eastAsia="sv-SE"/>
        </w:rPr>
        <w:tab/>
        <w:t>Beloppen i årsredovisningen ska anges i företagets redovisningsvaluta enligt 4 kap. 6 § bokföringslagen (1999:1078). Beloppen får dessutom anges i annan valuta enligt omräkningskursen på dagen för räkenskapsårets utgång (balansdagen).</w:t>
      </w:r>
    </w:p>
    <w:p w14:paraId="542E33CA" w14:textId="77777777" w:rsidR="00B35CCA" w:rsidRDefault="00DB7B35" w:rsidP="00235545">
      <w:pPr>
        <w:pStyle w:val="Textrutaindrag"/>
        <w:rPr>
          <w:lang w:eastAsia="sv-SE"/>
        </w:rPr>
      </w:pPr>
      <w:r>
        <w:rPr>
          <w:lang w:eastAsia="sv-SE"/>
        </w:rPr>
        <w:tab/>
        <w:t>Vid byte av redovisningsvaluta ska balansräkningen för det gamla räkenskapsåret räknas om till den nya redovisningsvalutan enligt den växelkurs som har fastställts av Europeiska centralbanken den sista svenska bankdagen under räkenskapsåret. Den omräknade balansräkningen ska utgöra ingående balans för det nya räkenskapsåret. Lag (2015:813)</w:t>
      </w:r>
    </w:p>
    <w:p w14:paraId="0B85AB8C" w14:textId="77777777" w:rsidR="00B43D89" w:rsidRDefault="00DB7B35" w:rsidP="00732A4D">
      <w:pPr>
        <w:pStyle w:val="Rubrik6-spaltrubrik"/>
        <w:rPr>
          <w:lang w:eastAsia="sv-SE"/>
        </w:rPr>
      </w:pPr>
      <w:r w:rsidRPr="00B43D89">
        <w:rPr>
          <w:lang w:eastAsia="sv-SE"/>
        </w:rPr>
        <w:t>Lagtext</w:t>
      </w:r>
    </w:p>
    <w:p w14:paraId="2212C133" w14:textId="77777777" w:rsidR="00D520C8" w:rsidRDefault="00DB7B35" w:rsidP="00D520C8">
      <w:pPr>
        <w:pStyle w:val="Textrutaindrag"/>
        <w:rPr>
          <w:lang w:eastAsia="sv-SE"/>
        </w:rPr>
      </w:pPr>
      <w:r>
        <w:rPr>
          <w:lang w:eastAsia="sv-SE"/>
        </w:rPr>
        <w:t>2 kap. 7 § ÅRL</w:t>
      </w:r>
    </w:p>
    <w:p w14:paraId="448A82DD" w14:textId="77777777" w:rsidR="00D520C8" w:rsidRDefault="00DB7B35" w:rsidP="00D520C8">
      <w:pPr>
        <w:pStyle w:val="Textrutaindrag"/>
        <w:rPr>
          <w:lang w:eastAsia="sv-SE"/>
        </w:rPr>
      </w:pPr>
      <w:r>
        <w:rPr>
          <w:lang w:eastAsia="sv-SE"/>
        </w:rPr>
        <w:tab/>
        <w:t>I aktiebolag, ekonomiska föreningar och andra företag, som företräds av en styrelse, ska årsredovisningen skrivas under av samtliga styrelseledamöter. Om en verkställande direktör är utsedd, ska även denne skriva under årsredovisningen.</w:t>
      </w:r>
    </w:p>
    <w:p w14:paraId="10CB411D" w14:textId="77777777" w:rsidR="00D520C8" w:rsidRDefault="00DB7B35" w:rsidP="00D520C8">
      <w:pPr>
        <w:pStyle w:val="Textrutaindrag"/>
        <w:rPr>
          <w:lang w:eastAsia="sv-SE"/>
        </w:rPr>
      </w:pPr>
      <w:r>
        <w:rPr>
          <w:lang w:eastAsia="sv-SE"/>
        </w:rPr>
        <w:tab/>
        <w:t>I handelsbolag ska årsredovisningen skrivas under av samtliga obegränsat ansvariga delägare.</w:t>
      </w:r>
    </w:p>
    <w:p w14:paraId="608DAD6E" w14:textId="77777777" w:rsidR="00D520C8" w:rsidRDefault="00DB7B35" w:rsidP="00D520C8">
      <w:pPr>
        <w:pStyle w:val="Textrutaindrag"/>
        <w:rPr>
          <w:lang w:eastAsia="sv-SE"/>
        </w:rPr>
      </w:pPr>
      <w:r>
        <w:rPr>
          <w:lang w:eastAsia="sv-SE"/>
        </w:rPr>
        <w:tab/>
        <w:t xml:space="preserve">I en gruppering enligt Europaparlamentets och rådets förordning (EG) nr 1082/2006 av den 5 juli 2006 om en europeisk gruppering för territoriellt samarbete (EGTS) ska årsredovisningen skrivas under av samtliga ledamöter i grupperingens församling och av direktören. I ett konsortium enligt rådets förordning (EG) nr 723/2009 av den 25 juni 2009 om gemenskapens rättsliga ram för ett konsortium för europeisk forskningsinfrastruktur (Eric-konsortium) ska årsredovisningen skrivas under av samtliga styrelseledamöter eller av direktören. Om både en styrelse och en direktör är utsedd i konsortiet, ska årsredovisningen skrivas under av samtliga styrelseledamöter och av direktören. </w:t>
      </w:r>
    </w:p>
    <w:p w14:paraId="36434222" w14:textId="77777777" w:rsidR="00B43D89" w:rsidRDefault="00DB7B35" w:rsidP="00D520C8">
      <w:pPr>
        <w:pStyle w:val="Textrutaindrag"/>
        <w:rPr>
          <w:lang w:eastAsia="sv-SE"/>
        </w:rPr>
      </w:pPr>
      <w:r>
        <w:rPr>
          <w:lang w:eastAsia="sv-SE"/>
        </w:rPr>
        <w:tab/>
        <w:t>I stiftelser med anknuten förvaltning ska årsredovisningen skrivas under av förvaltaren eller, om ett handelsbolag är stiftelsens förvaltare, av samtliga bolagsmän som företräder bolaget.</w:t>
      </w:r>
    </w:p>
    <w:p w14:paraId="4D4CDEC7" w14:textId="77777777" w:rsidR="00B901C0" w:rsidRDefault="00DB7B35" w:rsidP="00B901C0">
      <w:pPr>
        <w:pStyle w:val="Textrutaindrag"/>
        <w:rPr>
          <w:lang w:eastAsia="sv-SE"/>
        </w:rPr>
      </w:pPr>
      <w:r>
        <w:rPr>
          <w:lang w:eastAsia="sv-SE"/>
        </w:rPr>
        <w:tab/>
        <w:t>I övriga företag ska årsredovisningen skrivas under av den redovisningsskyldige eller dennes ställföreträdare.</w:t>
      </w:r>
    </w:p>
    <w:p w14:paraId="190B5CA0" w14:textId="77777777" w:rsidR="00B901C0" w:rsidRDefault="00DB7B35" w:rsidP="00B901C0">
      <w:pPr>
        <w:pStyle w:val="Textrutaindrag"/>
        <w:rPr>
          <w:lang w:eastAsia="sv-SE"/>
        </w:rPr>
      </w:pPr>
      <w:r>
        <w:rPr>
          <w:lang w:eastAsia="sv-SE"/>
        </w:rPr>
        <w:tab/>
        <w:t>Om årsredovisningen upprättas i elektronisk form, ska den undertecknas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direktivet 1999/93/EG, i den ursprungliga lydelsen.</w:t>
      </w:r>
    </w:p>
    <w:p w14:paraId="63ED21EA" w14:textId="77777777" w:rsidR="00B901C0" w:rsidRDefault="00DB7B35" w:rsidP="00B901C0">
      <w:pPr>
        <w:pStyle w:val="Textrutaindrag"/>
        <w:rPr>
          <w:lang w:eastAsia="sv-SE"/>
        </w:rPr>
      </w:pPr>
      <w:r>
        <w:rPr>
          <w:lang w:eastAsia="sv-SE"/>
        </w:rPr>
        <w:tab/>
        <w:t>Om någon av dem som undertecknar årsredovisningen har anmält en avvikande mening, ska yttrandet fogas till redovisningen. I fall som avses i första stycket gäller detta dock endast om den avvikande meningen har antecknats till styrelsens protokoll.</w:t>
      </w:r>
    </w:p>
    <w:p w14:paraId="1B3B0C44" w14:textId="0F17B94F" w:rsidR="00B901C0" w:rsidRDefault="00DB7B35" w:rsidP="00235545">
      <w:pPr>
        <w:pStyle w:val="Textrutaindrag"/>
        <w:rPr>
          <w:lang w:eastAsia="sv-SE"/>
        </w:rPr>
      </w:pPr>
      <w:r>
        <w:rPr>
          <w:lang w:eastAsia="sv-SE"/>
        </w:rPr>
        <w:tab/>
        <w:t xml:space="preserve">Årsredovisningen ska </w:t>
      </w:r>
      <w:r w:rsidR="00201E6B">
        <w:rPr>
          <w:lang w:eastAsia="sv-SE"/>
        </w:rPr>
        <w:t xml:space="preserve">dateras och </w:t>
      </w:r>
      <w:r>
        <w:rPr>
          <w:lang w:eastAsia="sv-SE"/>
        </w:rPr>
        <w:t>innehålla uppgift om den dag då den undertecknades. Lag</w:t>
      </w:r>
      <w:r w:rsidR="004F77CB">
        <w:rPr>
          <w:lang w:eastAsia="sv-SE"/>
        </w:rPr>
        <w:t> </w:t>
      </w:r>
      <w:r>
        <w:rPr>
          <w:lang w:eastAsia="sv-SE"/>
        </w:rPr>
        <w:t>(</w:t>
      </w:r>
      <w:r w:rsidR="006325FB">
        <w:rPr>
          <w:lang w:eastAsia="sv-SE"/>
        </w:rPr>
        <w:t>2024:347</w:t>
      </w:r>
      <w:r>
        <w:rPr>
          <w:lang w:eastAsia="sv-SE"/>
        </w:rPr>
        <w:t>)</w:t>
      </w:r>
    </w:p>
    <w:p w14:paraId="435242A7" w14:textId="77777777" w:rsidR="00B901C0" w:rsidRDefault="00DB7B35" w:rsidP="00732A4D">
      <w:pPr>
        <w:pStyle w:val="Rubrik6-spaltrubrik"/>
        <w:rPr>
          <w:lang w:eastAsia="sv-SE"/>
        </w:rPr>
      </w:pPr>
      <w:r w:rsidRPr="001212AD">
        <w:rPr>
          <w:lang w:eastAsia="sv-SE"/>
        </w:rPr>
        <w:lastRenderedPageBreak/>
        <w:t>Allmänt råd</w:t>
      </w:r>
    </w:p>
    <w:p w14:paraId="45D3D21D" w14:textId="77777777" w:rsidR="00D670A7" w:rsidRPr="00D670A7" w:rsidRDefault="00DB7B35" w:rsidP="001F0F98">
      <w:pPr>
        <w:pStyle w:val="Stycke1indragingetavstnd"/>
        <w:rPr>
          <w:lang w:eastAsia="sv-SE"/>
        </w:rPr>
      </w:pPr>
      <w:r w:rsidRPr="00D670A7">
        <w:rPr>
          <w:lang w:eastAsia="sv-SE"/>
        </w:rPr>
        <w:t>Har upphävts. (BFNAR 2021:3)</w:t>
      </w:r>
    </w:p>
    <w:p w14:paraId="6A308D61" w14:textId="77777777" w:rsidR="001212AD" w:rsidRDefault="00DB7B35" w:rsidP="00732A4D">
      <w:pPr>
        <w:pStyle w:val="Rubrik6-spaltrubrik"/>
        <w:rPr>
          <w:lang w:eastAsia="sv-SE"/>
        </w:rPr>
      </w:pPr>
      <w:r w:rsidRPr="001F0F98">
        <w:rPr>
          <w:lang w:eastAsia="sv-SE"/>
        </w:rPr>
        <w:t>Kommentar</w:t>
      </w:r>
    </w:p>
    <w:p w14:paraId="02C39D96" w14:textId="7FE99C11" w:rsidR="00CF44BE" w:rsidRDefault="00DB7B35" w:rsidP="006A574A">
      <w:pPr>
        <w:pStyle w:val="Normaltindrag"/>
        <w:rPr>
          <w:lang w:eastAsia="sv-SE"/>
        </w:rPr>
      </w:pPr>
      <w:r>
        <w:rPr>
          <w:lang w:eastAsia="sv-SE"/>
        </w:rPr>
        <w:t xml:space="preserve">Av 2 kap. 7 § ÅRL framgår vilka befattningshavare som ska skriva under den finansiella rapporten. De som ska skriva under är de som innehar respektive befattning när den finansiella rapporten </w:t>
      </w:r>
      <w:r w:rsidR="006A574A">
        <w:rPr>
          <w:lang w:eastAsia="sv-SE"/>
        </w:rPr>
        <w:t>beslutas</w:t>
      </w:r>
      <w:r w:rsidR="006A574A" w:rsidRPr="00BD1AE6">
        <w:rPr>
          <w:lang w:eastAsia="sv-SE"/>
        </w:rPr>
        <w:t>.</w:t>
      </w:r>
      <w:r w:rsidR="00045D66">
        <w:rPr>
          <w:lang w:eastAsia="sv-SE"/>
        </w:rPr>
        <w:t xml:space="preserve"> </w:t>
      </w:r>
      <w:r w:rsidR="006A574A" w:rsidRPr="00A7427F">
        <w:rPr>
          <w:lang w:eastAsia="sv-SE"/>
        </w:rPr>
        <w:t xml:space="preserve">Om </w:t>
      </w:r>
      <w:r w:rsidR="006A574A">
        <w:rPr>
          <w:lang w:eastAsia="sv-SE"/>
        </w:rPr>
        <w:t>en befattningshavare avgår innan befattningshavaren undertecknat den finansiella rapporten</w:t>
      </w:r>
      <w:r w:rsidR="003C1F03">
        <w:rPr>
          <w:lang w:eastAsia="sv-SE"/>
        </w:rPr>
        <w:t>,</w:t>
      </w:r>
      <w:r w:rsidR="006A574A" w:rsidRPr="00A7427F">
        <w:rPr>
          <w:lang w:eastAsia="sv-SE"/>
        </w:rPr>
        <w:t xml:space="preserve"> måste företaget ta fram en ny </w:t>
      </w:r>
      <w:r w:rsidR="006A574A">
        <w:rPr>
          <w:lang w:eastAsia="sv-SE"/>
        </w:rPr>
        <w:t>finansiell rapport</w:t>
      </w:r>
      <w:r w:rsidR="006A574A" w:rsidRPr="00A7427F">
        <w:rPr>
          <w:lang w:eastAsia="sv-SE"/>
        </w:rPr>
        <w:t xml:space="preserve"> undertecknad av samtliga då behöriga </w:t>
      </w:r>
      <w:r w:rsidR="006A574A">
        <w:rPr>
          <w:lang w:eastAsia="sv-SE"/>
        </w:rPr>
        <w:t>befattningshavare</w:t>
      </w:r>
      <w:r w:rsidR="006A574A" w:rsidRPr="00A7427F">
        <w:rPr>
          <w:lang w:eastAsia="sv-SE"/>
        </w:rPr>
        <w:t>.</w:t>
      </w:r>
    </w:p>
    <w:p w14:paraId="4055D5D3" w14:textId="77777777" w:rsidR="00CF44BE" w:rsidRDefault="00DB7B35" w:rsidP="006A574A">
      <w:pPr>
        <w:pStyle w:val="Normaltindrag"/>
        <w:rPr>
          <w:lang w:eastAsia="sv-SE"/>
        </w:rPr>
      </w:pPr>
      <w:r>
        <w:rPr>
          <w:lang w:eastAsia="sv-SE"/>
        </w:rPr>
        <w:t>För aktiebolag och ekonomiska föreningar gäller ändringar i styrelsens sammansättning först från den tidpunkt då anmälan om ändringen kom in till Bolagsverket eller från den senare tidpunkt som anges i det beslut som anmälan grundar sig p</w:t>
      </w:r>
      <w:r w:rsidR="008C4E64">
        <w:rPr>
          <w:lang w:eastAsia="sv-SE"/>
        </w:rPr>
        <w:t>å, se 8 kap. ABL och 7 kap. FL.</w:t>
      </w:r>
    </w:p>
    <w:p w14:paraId="7823FAB0" w14:textId="5742FFA2" w:rsidR="00CF44BE" w:rsidRDefault="00DB7B35" w:rsidP="006A574A">
      <w:pPr>
        <w:pStyle w:val="Normaltindrag"/>
        <w:rPr>
          <w:lang w:eastAsia="sv-SE"/>
        </w:rPr>
      </w:pPr>
      <w:r>
        <w:rPr>
          <w:lang w:eastAsia="sv-SE"/>
        </w:rPr>
        <w:t>Den finansiella rapporten ska</w:t>
      </w:r>
      <w:r w:rsidR="00FB6CB2">
        <w:rPr>
          <w:lang w:eastAsia="sv-SE"/>
        </w:rPr>
        <w:t xml:space="preserve"> dels</w:t>
      </w:r>
      <w:r w:rsidR="00EC79B9">
        <w:rPr>
          <w:lang w:eastAsia="sv-SE"/>
        </w:rPr>
        <w:t xml:space="preserve"> dateras</w:t>
      </w:r>
      <w:r w:rsidR="00FB6CB2">
        <w:rPr>
          <w:lang w:eastAsia="sv-SE"/>
        </w:rPr>
        <w:t>,</w:t>
      </w:r>
      <w:r w:rsidR="00EC79B9">
        <w:rPr>
          <w:lang w:eastAsia="sv-SE"/>
        </w:rPr>
        <w:t xml:space="preserve"> </w:t>
      </w:r>
      <w:r w:rsidR="00FB6CB2">
        <w:rPr>
          <w:lang w:eastAsia="sv-SE"/>
        </w:rPr>
        <w:t>dels</w:t>
      </w:r>
      <w:r>
        <w:rPr>
          <w:lang w:eastAsia="sv-SE"/>
        </w:rPr>
        <w:t xml:space="preserve"> innehålla uppgift om </w:t>
      </w:r>
      <w:r w:rsidR="008C4E64">
        <w:rPr>
          <w:lang w:eastAsia="sv-SE"/>
        </w:rPr>
        <w:t>den dag då den undertecknades.</w:t>
      </w:r>
    </w:p>
    <w:p w14:paraId="28819716" w14:textId="77777777" w:rsidR="00CF44BE" w:rsidRDefault="008C4E64" w:rsidP="006A574A">
      <w:pPr>
        <w:pStyle w:val="Normaltindrag"/>
        <w:rPr>
          <w:lang w:val="es-ES" w:eastAsia="sv-SE"/>
        </w:rPr>
      </w:pPr>
      <w:r w:rsidRPr="008C4E64">
        <w:rPr>
          <w:lang w:val="es-ES" w:eastAsia="sv-SE"/>
        </w:rPr>
        <w:t>Kravet på datering innebär att den dag ska anges då den finansiella rapportens slutliga innehåll bestämdes och rapporten var färdig för undertecknande. I ett aktiebolag kan detta vara den dag då den finansiella rapporten togs till beslut i styrelsen. Men det kan också vara någon annan dag då de ansvariga befattningshavarna på annat sätt blev ense om rapportens innehåll.</w:t>
      </w:r>
    </w:p>
    <w:p w14:paraId="4636100F" w14:textId="77777777" w:rsidR="00CF44BE" w:rsidRDefault="008C4E64" w:rsidP="006A574A">
      <w:pPr>
        <w:pStyle w:val="Normaltindrag"/>
        <w:rPr>
          <w:lang w:eastAsia="sv-SE"/>
        </w:rPr>
      </w:pPr>
      <w:r w:rsidRPr="008C4E64">
        <w:rPr>
          <w:lang w:val="es-ES" w:eastAsia="sv-SE"/>
        </w:rPr>
        <w:t xml:space="preserve">Kravet på uppgift om den dag då rapporten undertecknades innebär att det ska framgå vilket datum respektive befattningshavare har skrivit under. </w:t>
      </w:r>
      <w:r w:rsidRPr="008C4E64">
        <w:rPr>
          <w:lang w:eastAsia="sv-SE"/>
        </w:rPr>
        <w:t>Skriver alla befattningshavare under samma dag räcker det att datum för underskrift anges en gång. Skrivs den finansiella rapporten under olika dagar behöver datumet för respektive befattningshavares underskrift anges.</w:t>
      </w:r>
    </w:p>
    <w:p w14:paraId="026E3A1E" w14:textId="77777777" w:rsidR="00CF44BE" w:rsidRDefault="008C4E64" w:rsidP="006A574A">
      <w:pPr>
        <w:pStyle w:val="Normaltindrag"/>
        <w:rPr>
          <w:lang w:eastAsia="sv-SE"/>
        </w:rPr>
      </w:pPr>
      <w:r w:rsidRPr="008C4E64">
        <w:rPr>
          <w:lang w:eastAsia="sv-SE"/>
        </w:rPr>
        <w:t>Kravet på datering kan tillgodoses genom att det i avslutningen av den finansiella rapporten anges att denna har beslutats ett visst datum. Kravet på uppgift om den dag då undertecknande skedde kan tillgodoses genom att datum för underskrift anges i anslutning till respektive underskrift.</w:t>
      </w:r>
    </w:p>
    <w:p w14:paraId="03B96E28" w14:textId="77777777" w:rsidR="00CF44BE" w:rsidRDefault="008C4E64" w:rsidP="006A574A">
      <w:pPr>
        <w:pStyle w:val="Normaltindrag"/>
        <w:rPr>
          <w:lang w:eastAsia="sv-SE"/>
        </w:rPr>
      </w:pPr>
      <w:r w:rsidRPr="008C4E64">
        <w:rPr>
          <w:lang w:eastAsia="sv-SE"/>
        </w:rPr>
        <w:t>Om det inträffar händelser av väsentlig betydelse för företaget efter att den finansiella rapporten daterats men innan alla befattningshavare har skrivit under, får befattningshavarna ta ställning till om rapp</w:t>
      </w:r>
      <w:r w:rsidR="00CF44BE">
        <w:rPr>
          <w:lang w:eastAsia="sv-SE"/>
        </w:rPr>
        <w:t>ortens innehåll behöver ändras.</w:t>
      </w:r>
    </w:p>
    <w:p w14:paraId="3A15C781" w14:textId="684D977C" w:rsidR="00736F90" w:rsidRPr="0077761E" w:rsidRDefault="008C4E64" w:rsidP="006A574A">
      <w:pPr>
        <w:pStyle w:val="Normaltindrag"/>
        <w:rPr>
          <w:lang w:eastAsia="sv-SE"/>
        </w:rPr>
      </w:pPr>
      <w:r w:rsidRPr="008C4E64">
        <w:rPr>
          <w:lang w:eastAsia="sv-SE"/>
        </w:rPr>
        <w:t>En finansiell rapport är färdigställd först när den är såväl daterad som undertecknad av samtliga de befattningshavare som ska underteckna den.</w:t>
      </w:r>
    </w:p>
    <w:p w14:paraId="0BD3533F" w14:textId="77777777" w:rsidR="00FE17E9" w:rsidRDefault="00FE17E9">
      <w:pPr>
        <w:spacing w:line="288" w:lineRule="auto"/>
        <w:rPr>
          <w:rFonts w:eastAsiaTheme="majorEastAsia" w:cstheme="majorBidi"/>
          <w:b/>
          <w:bCs/>
          <w:iCs/>
          <w:lang w:eastAsia="sv-SE"/>
        </w:rPr>
      </w:pPr>
      <w:r>
        <w:rPr>
          <w:lang w:eastAsia="sv-SE"/>
        </w:rPr>
        <w:br w:type="page"/>
      </w:r>
    </w:p>
    <w:p w14:paraId="709371E8" w14:textId="670A28FD" w:rsidR="003B448F" w:rsidRDefault="00DB7B35" w:rsidP="007525AE">
      <w:pPr>
        <w:pStyle w:val="Rubrik4indrag"/>
        <w:rPr>
          <w:lang w:eastAsia="sv-SE"/>
        </w:rPr>
      </w:pPr>
      <w:r w:rsidRPr="004D2BBB">
        <w:rPr>
          <w:lang w:eastAsia="sv-SE"/>
        </w:rPr>
        <w:lastRenderedPageBreak/>
        <w:t>Jämförande information i finansiella rapporter</w:t>
      </w:r>
    </w:p>
    <w:p w14:paraId="6385CD83" w14:textId="77777777" w:rsidR="001A1063" w:rsidRDefault="00DB7B35" w:rsidP="00732A4D">
      <w:pPr>
        <w:pStyle w:val="Rubrik6-spaltrubrik"/>
        <w:rPr>
          <w:lang w:eastAsia="sv-SE"/>
        </w:rPr>
      </w:pPr>
      <w:r w:rsidRPr="00F20A0C">
        <w:rPr>
          <w:lang w:eastAsia="sv-SE"/>
        </w:rPr>
        <w:t>Lagtext</w:t>
      </w:r>
    </w:p>
    <w:p w14:paraId="1F29FABA" w14:textId="77777777" w:rsidR="00BE581A" w:rsidRDefault="00DB7B35" w:rsidP="00BE581A">
      <w:pPr>
        <w:pStyle w:val="Textrutaindrag"/>
        <w:rPr>
          <w:lang w:eastAsia="sv-SE"/>
        </w:rPr>
      </w:pPr>
      <w:r>
        <w:rPr>
          <w:lang w:eastAsia="sv-SE"/>
        </w:rPr>
        <w:t>3 kap. 5 § första stycket ÅRL</w:t>
      </w:r>
    </w:p>
    <w:p w14:paraId="288466C5" w14:textId="77777777" w:rsidR="00BE581A" w:rsidRDefault="00DB7B35" w:rsidP="00BE581A">
      <w:pPr>
        <w:pStyle w:val="Textrutaindrag"/>
        <w:rPr>
          <w:lang w:eastAsia="sv-SE"/>
        </w:rPr>
      </w:pPr>
      <w:r>
        <w:rPr>
          <w:lang w:eastAsia="sv-SE"/>
        </w:rPr>
        <w:tab/>
        <w:t>För varje post eller delpost i balansräkningen, resultaträkningen och sådana noter som avses i 4 § fjärde stycket 2 ska beloppet av motsvarande post för det närmast föregående räkenskapsåret anges.</w:t>
      </w:r>
    </w:p>
    <w:p w14:paraId="7A676C0E" w14:textId="77777777" w:rsidR="00F20A0C" w:rsidRDefault="00DB7B35" w:rsidP="00235545">
      <w:pPr>
        <w:pStyle w:val="Textrutaindrag"/>
        <w:rPr>
          <w:lang w:eastAsia="sv-SE"/>
        </w:rPr>
      </w:pPr>
      <w:r>
        <w:rPr>
          <w:lang w:eastAsia="sv-SE"/>
        </w:rPr>
        <w:t>--- Lag (2015:813)</w:t>
      </w:r>
    </w:p>
    <w:p w14:paraId="6CA942C7" w14:textId="77777777" w:rsidR="00BE581A" w:rsidRDefault="00DB7B35" w:rsidP="00732A4D">
      <w:pPr>
        <w:pStyle w:val="Rubrik6-spaltrubrik"/>
        <w:rPr>
          <w:lang w:eastAsia="sv-SE"/>
        </w:rPr>
      </w:pPr>
      <w:r w:rsidRPr="00727B81">
        <w:rPr>
          <w:lang w:eastAsia="sv-SE"/>
        </w:rPr>
        <w:t>Allmänt råd</w:t>
      </w:r>
    </w:p>
    <w:p w14:paraId="3473C980" w14:textId="09A404C1" w:rsidR="00727B81" w:rsidRPr="001A1063" w:rsidRDefault="00DB7B35" w:rsidP="00964D77">
      <w:pPr>
        <w:pStyle w:val="Stycke1indrag"/>
        <w:rPr>
          <w:lang w:eastAsia="sv-SE"/>
        </w:rPr>
      </w:pPr>
      <w:r w:rsidRPr="00964D77">
        <w:rPr>
          <w:lang w:eastAsia="sv-SE"/>
        </w:rPr>
        <w:t xml:space="preserve">Större </w:t>
      </w:r>
      <w:r w:rsidRPr="00964D77">
        <w:rPr>
          <w:b/>
          <w:bCs/>
          <w:lang w:eastAsia="sv-SE"/>
        </w:rPr>
        <w:t>företag</w:t>
      </w:r>
      <w:r w:rsidRPr="00964D77">
        <w:rPr>
          <w:lang w:eastAsia="sv-SE"/>
        </w:rPr>
        <w:t xml:space="preserve"> ska, utöver de jämförelsetal som ska lämnas enligt 7 kap. 8 § fjärde meningen och 3 kap. 5 § första stycket årsredovisningslagen (1995:1554), även lämna jämförelsetal i samtliga noter med undantag av noten om </w:t>
      </w:r>
      <w:r w:rsidRPr="00964D77">
        <w:rPr>
          <w:b/>
          <w:bCs/>
          <w:lang w:eastAsia="sv-SE"/>
        </w:rPr>
        <w:t>redovisningsprinciper</w:t>
      </w:r>
      <w:r w:rsidR="00F15B22" w:rsidRPr="00F15B22">
        <w:rPr>
          <w:lang w:eastAsia="sv-SE"/>
        </w:rPr>
        <w:t xml:space="preserve"> </w:t>
      </w:r>
      <w:r w:rsidR="00F15B22" w:rsidRPr="00964D77">
        <w:rPr>
          <w:lang w:eastAsia="sv-SE"/>
        </w:rPr>
        <w:t>och noten om disposition av vinst eller förlust</w:t>
      </w:r>
      <w:r w:rsidR="00CA4C37">
        <w:rPr>
          <w:lang w:eastAsia="sv-SE"/>
        </w:rPr>
        <w:t>.</w:t>
      </w:r>
      <w:r w:rsidRPr="00964D77">
        <w:rPr>
          <w:lang w:eastAsia="sv-SE"/>
        </w:rPr>
        <w:t xml:space="preserve"> (BFNAR </w:t>
      </w:r>
      <w:r w:rsidR="00322F77">
        <w:rPr>
          <w:lang w:eastAsia="sv-SE"/>
        </w:rPr>
        <w:t>2025:3</w:t>
      </w:r>
      <w:r w:rsidRPr="00964D77">
        <w:rPr>
          <w:lang w:eastAsia="sv-SE"/>
        </w:rPr>
        <w:t>)</w:t>
      </w:r>
    </w:p>
    <w:p w14:paraId="5905FB0E" w14:textId="77777777" w:rsidR="002D5DC9" w:rsidRDefault="00DB7B35" w:rsidP="00732A4D">
      <w:pPr>
        <w:pStyle w:val="Rubrik6-spaltrubrik"/>
        <w:rPr>
          <w:lang w:eastAsia="sv-SE"/>
        </w:rPr>
      </w:pPr>
      <w:r w:rsidRPr="00087DE4">
        <w:rPr>
          <w:lang w:eastAsia="sv-SE"/>
        </w:rPr>
        <w:t>Kommentar</w:t>
      </w:r>
    </w:p>
    <w:p w14:paraId="557D33D5" w14:textId="77777777" w:rsidR="00087DE4" w:rsidRDefault="00DB7B35" w:rsidP="009E2351">
      <w:pPr>
        <w:pStyle w:val="Normaltindrag"/>
        <w:rPr>
          <w:lang w:eastAsia="sv-SE"/>
        </w:rPr>
      </w:pPr>
      <w:r w:rsidRPr="009E2351">
        <w:rPr>
          <w:lang w:eastAsia="sv-SE"/>
        </w:rPr>
        <w:t>Mindre företag behöver endast lämna jämförelsetal i noter som avser sammanslagna poster i balansräkningen och resultaträkningen enligt 3 kap. 4 § fjärde stycket 2 ÅRL.</w:t>
      </w:r>
    </w:p>
    <w:p w14:paraId="3F3A53DC" w14:textId="77777777" w:rsidR="00EC542F" w:rsidRDefault="00DB7B35" w:rsidP="00732A4D">
      <w:pPr>
        <w:pStyle w:val="Rubrik6-spaltrubrik"/>
        <w:rPr>
          <w:lang w:eastAsia="sv-SE"/>
        </w:rPr>
      </w:pPr>
      <w:r w:rsidRPr="003B179D">
        <w:rPr>
          <w:lang w:eastAsia="sv-SE"/>
        </w:rPr>
        <w:t>Allmänt råd</w:t>
      </w:r>
    </w:p>
    <w:p w14:paraId="3BB004D3" w14:textId="77777777" w:rsidR="003B179D" w:rsidRDefault="00DB7B35" w:rsidP="00446D84">
      <w:pPr>
        <w:pStyle w:val="Stycke1Aindrag"/>
        <w:rPr>
          <w:lang w:eastAsia="sv-SE"/>
        </w:rPr>
      </w:pPr>
      <w:r w:rsidRPr="00571C22">
        <w:rPr>
          <w:lang w:eastAsia="sv-SE"/>
        </w:rPr>
        <w:t xml:space="preserve">Ett </w:t>
      </w:r>
      <w:r w:rsidRPr="00446D84">
        <w:rPr>
          <w:b/>
          <w:bCs/>
          <w:lang w:eastAsia="sv-SE"/>
        </w:rPr>
        <w:t>företag</w:t>
      </w:r>
      <w:r w:rsidRPr="00571C22">
        <w:rPr>
          <w:lang w:eastAsia="sv-SE"/>
        </w:rPr>
        <w:t xml:space="preserve"> ska lämna jämförande information i förvaltningsberättelsen när det behövs för att förstå den </w:t>
      </w:r>
      <w:r w:rsidRPr="00446D84">
        <w:rPr>
          <w:b/>
          <w:bCs/>
          <w:lang w:eastAsia="sv-SE"/>
        </w:rPr>
        <w:t>finansiella rapporten</w:t>
      </w:r>
      <w:r w:rsidRPr="00571C22">
        <w:rPr>
          <w:lang w:eastAsia="sv-SE"/>
        </w:rPr>
        <w:t>. (BFNAR</w:t>
      </w:r>
      <w:r w:rsidR="008D767C">
        <w:rPr>
          <w:lang w:eastAsia="sv-SE"/>
        </w:rPr>
        <w:t> </w:t>
      </w:r>
      <w:r w:rsidRPr="00571C22">
        <w:rPr>
          <w:lang w:eastAsia="sv-SE"/>
        </w:rPr>
        <w:t>2016:9)</w:t>
      </w:r>
    </w:p>
    <w:p w14:paraId="6AB5EDB0" w14:textId="77777777" w:rsidR="00446D84" w:rsidRDefault="00DB7B35" w:rsidP="006204BC">
      <w:pPr>
        <w:pStyle w:val="Rubrik4indrag"/>
        <w:rPr>
          <w:lang w:eastAsia="sv-SE"/>
        </w:rPr>
      </w:pPr>
      <w:r w:rsidRPr="000621BC">
        <w:rPr>
          <w:lang w:eastAsia="sv-SE"/>
        </w:rPr>
        <w:t>Identifiering av finansiella rapporter</w:t>
      </w:r>
    </w:p>
    <w:p w14:paraId="606C6D60" w14:textId="77777777" w:rsidR="006204BC" w:rsidRPr="006204BC" w:rsidRDefault="00DB7B35" w:rsidP="00732A4D">
      <w:pPr>
        <w:pStyle w:val="Rubrik6-spaltrubrik"/>
        <w:rPr>
          <w:lang w:eastAsia="sv-SE"/>
        </w:rPr>
      </w:pPr>
      <w:r w:rsidRPr="006A5BD3">
        <w:rPr>
          <w:lang w:eastAsia="sv-SE"/>
        </w:rPr>
        <w:t>Lagtext</w:t>
      </w:r>
    </w:p>
    <w:p w14:paraId="3AACE00E" w14:textId="77777777" w:rsidR="00654892" w:rsidRDefault="00DB7B35" w:rsidP="00654892">
      <w:pPr>
        <w:pStyle w:val="Textrutaindrag"/>
        <w:rPr>
          <w:lang w:eastAsia="sv-SE"/>
        </w:rPr>
      </w:pPr>
      <w:r>
        <w:rPr>
          <w:lang w:eastAsia="sv-SE"/>
        </w:rPr>
        <w:t>2 kap. 5 § andra och tredje styckena ÅRL</w:t>
      </w:r>
    </w:p>
    <w:p w14:paraId="151C4D4F" w14:textId="77777777" w:rsidR="00654892" w:rsidRDefault="00DB7B35" w:rsidP="00654892">
      <w:pPr>
        <w:pStyle w:val="Textrutaindrag"/>
        <w:rPr>
          <w:lang w:eastAsia="sv-SE"/>
        </w:rPr>
      </w:pPr>
      <w:r>
        <w:rPr>
          <w:lang w:eastAsia="sv-SE"/>
        </w:rPr>
        <w:t>---</w:t>
      </w:r>
    </w:p>
    <w:p w14:paraId="79CE8977" w14:textId="77777777" w:rsidR="00654892" w:rsidRDefault="00DB7B35" w:rsidP="00654892">
      <w:pPr>
        <w:pStyle w:val="Textrutaindrag"/>
        <w:rPr>
          <w:lang w:eastAsia="sv-SE"/>
        </w:rPr>
      </w:pPr>
      <w:r>
        <w:rPr>
          <w:lang w:eastAsia="sv-SE"/>
        </w:rPr>
        <w:tab/>
        <w:t>Årsredovisningen ska innehålla uppgifter om företagets namn, organisations- eller personnummer och säte.</w:t>
      </w:r>
    </w:p>
    <w:p w14:paraId="037C9C29" w14:textId="77777777" w:rsidR="0072267C" w:rsidRDefault="00DB7B35" w:rsidP="00235545">
      <w:pPr>
        <w:pStyle w:val="Textrutaindrag"/>
        <w:rPr>
          <w:lang w:eastAsia="sv-SE"/>
        </w:rPr>
      </w:pPr>
      <w:r>
        <w:rPr>
          <w:lang w:eastAsia="sv-SE"/>
        </w:rPr>
        <w:tab/>
        <w:t>Om företaget är i likvidation, ska detta anges. Lag (2015:813)</w:t>
      </w:r>
    </w:p>
    <w:p w14:paraId="5E7F832B" w14:textId="77777777" w:rsidR="00CA110E" w:rsidRDefault="00DB7B35" w:rsidP="00732A4D">
      <w:pPr>
        <w:pStyle w:val="Rubrik6-spaltrubrik"/>
        <w:rPr>
          <w:lang w:eastAsia="sv-SE"/>
        </w:rPr>
      </w:pPr>
      <w:r w:rsidRPr="00B836C2">
        <w:rPr>
          <w:lang w:eastAsia="sv-SE"/>
        </w:rPr>
        <w:t>Allmänt råd</w:t>
      </w:r>
    </w:p>
    <w:p w14:paraId="5CD80440" w14:textId="77777777" w:rsidR="00A240CF" w:rsidRDefault="00DB7B35" w:rsidP="00A240CF">
      <w:pPr>
        <w:pStyle w:val="Stycke1indragingetavstnd"/>
        <w:rPr>
          <w:lang w:eastAsia="sv-SE"/>
        </w:rPr>
      </w:pPr>
      <w:r>
        <w:rPr>
          <w:lang w:eastAsia="sv-SE"/>
        </w:rPr>
        <w:t xml:space="preserve">Den </w:t>
      </w:r>
      <w:r w:rsidRPr="00A240CF">
        <w:rPr>
          <w:b/>
          <w:bCs/>
          <w:lang w:eastAsia="sv-SE"/>
        </w:rPr>
        <w:t>finansiella rapporten</w:t>
      </w:r>
      <w:r>
        <w:rPr>
          <w:lang w:eastAsia="sv-SE"/>
        </w:rPr>
        <w:t xml:space="preserve"> ska utöver de uppgifter som ska lämnas enligt 2 kap. 5 § andra och tredje styckena årsredovisningslagen (1995:1554), i förekommande fall, innehålla följande information:</w:t>
      </w:r>
    </w:p>
    <w:p w14:paraId="66280036" w14:textId="77E06CE7" w:rsidR="00780AE0" w:rsidRDefault="00DB7B35" w:rsidP="00B978FC">
      <w:pPr>
        <w:pStyle w:val="Bokstavslista1indrag"/>
        <w:numPr>
          <w:ilvl w:val="0"/>
          <w:numId w:val="18"/>
        </w:numPr>
        <w:rPr>
          <w:lang w:eastAsia="sv-SE"/>
        </w:rPr>
      </w:pPr>
      <w:r>
        <w:rPr>
          <w:lang w:eastAsia="sv-SE"/>
        </w:rPr>
        <w:t xml:space="preserve">Det tidigare </w:t>
      </w:r>
      <w:r w:rsidR="00F15B22">
        <w:rPr>
          <w:lang w:eastAsia="sv-SE"/>
        </w:rPr>
        <w:t>företags</w:t>
      </w:r>
      <w:r>
        <w:rPr>
          <w:lang w:eastAsia="sv-SE"/>
        </w:rPr>
        <w:t>namnet</w:t>
      </w:r>
      <w:r w:rsidR="00CC1D7A">
        <w:rPr>
          <w:lang w:eastAsia="sv-SE"/>
        </w:rPr>
        <w:t>,</w:t>
      </w:r>
      <w:r>
        <w:rPr>
          <w:lang w:eastAsia="sv-SE"/>
        </w:rPr>
        <w:t xml:space="preserve"> om </w:t>
      </w:r>
      <w:r w:rsidRPr="007C124A">
        <w:rPr>
          <w:b/>
          <w:lang w:eastAsia="sv-SE"/>
        </w:rPr>
        <w:t>företaget</w:t>
      </w:r>
      <w:r>
        <w:rPr>
          <w:lang w:eastAsia="sv-SE"/>
        </w:rPr>
        <w:t xml:space="preserve"> bytt namn under räkenskapsåret eller efter räkenskapsårets slut.</w:t>
      </w:r>
    </w:p>
    <w:p w14:paraId="279D0637" w14:textId="77777777" w:rsidR="00780AE0" w:rsidRDefault="00DB7B35" w:rsidP="00C25763">
      <w:pPr>
        <w:pStyle w:val="Bokstavslista1indrag"/>
        <w:rPr>
          <w:lang w:eastAsia="sv-SE"/>
        </w:rPr>
      </w:pPr>
      <w:r>
        <w:rPr>
          <w:lang w:eastAsia="sv-SE"/>
        </w:rPr>
        <w:t xml:space="preserve">Huruvida den finansiella rapporten avser en koncern eller ett enskilt företag. </w:t>
      </w:r>
    </w:p>
    <w:p w14:paraId="4E04235A" w14:textId="77777777" w:rsidR="00780AE0" w:rsidRDefault="00DB7B35" w:rsidP="00C25763">
      <w:pPr>
        <w:pStyle w:val="Bokstavslista1indrag"/>
        <w:rPr>
          <w:lang w:eastAsia="sv-SE"/>
        </w:rPr>
      </w:pPr>
      <w:r w:rsidRPr="00FA46FF">
        <w:rPr>
          <w:b/>
          <w:bCs/>
          <w:lang w:eastAsia="sv-SE"/>
        </w:rPr>
        <w:t>Balansdag</w:t>
      </w:r>
      <w:r>
        <w:rPr>
          <w:lang w:eastAsia="sv-SE"/>
        </w:rPr>
        <w:t xml:space="preserve"> och det räkenskapsår som den finansiella rapporten upprättas för.</w:t>
      </w:r>
    </w:p>
    <w:p w14:paraId="0FCD1674" w14:textId="77777777" w:rsidR="00780AE0" w:rsidRDefault="00DB7B35" w:rsidP="009A6833">
      <w:pPr>
        <w:pStyle w:val="Bokstavslista1indrag"/>
        <w:rPr>
          <w:lang w:eastAsia="sv-SE"/>
        </w:rPr>
      </w:pPr>
      <w:r w:rsidRPr="00FA46FF">
        <w:rPr>
          <w:b/>
          <w:bCs/>
          <w:lang w:eastAsia="sv-SE"/>
        </w:rPr>
        <w:t>Redovisningsvaluta</w:t>
      </w:r>
      <w:r>
        <w:rPr>
          <w:lang w:eastAsia="sv-SE"/>
        </w:rPr>
        <w:t>.</w:t>
      </w:r>
    </w:p>
    <w:p w14:paraId="49E3230D" w14:textId="4C1E7373" w:rsidR="00B836C2" w:rsidRDefault="00DB7B35" w:rsidP="00C9424D">
      <w:pPr>
        <w:pStyle w:val="Bokstavslista1indrag"/>
        <w:spacing w:after="240"/>
        <w:rPr>
          <w:lang w:eastAsia="sv-SE"/>
        </w:rPr>
      </w:pPr>
      <w:r>
        <w:rPr>
          <w:lang w:eastAsia="sv-SE"/>
        </w:rPr>
        <w:t>Den mätenhet med vilken beloppen är angivna i den fi</w:t>
      </w:r>
      <w:r w:rsidR="00CA4C37">
        <w:rPr>
          <w:lang w:eastAsia="sv-SE"/>
        </w:rPr>
        <w:t xml:space="preserve">nansiella rapporten. (BFNAR </w:t>
      </w:r>
      <w:r w:rsidR="00322F77">
        <w:rPr>
          <w:lang w:eastAsia="sv-SE"/>
        </w:rPr>
        <w:t>2025:3</w:t>
      </w:r>
      <w:r>
        <w:rPr>
          <w:lang w:eastAsia="sv-SE"/>
        </w:rPr>
        <w:t>)</w:t>
      </w:r>
    </w:p>
    <w:p w14:paraId="74C43EA8" w14:textId="77777777" w:rsidR="00FE17E9" w:rsidRDefault="00FE17E9">
      <w:pPr>
        <w:spacing w:line="288" w:lineRule="auto"/>
        <w:rPr>
          <w:rFonts w:eastAsiaTheme="majorEastAsia" w:cstheme="majorBidi"/>
          <w:bCs/>
          <w:i/>
          <w:noProof/>
          <w:sz w:val="28"/>
          <w:szCs w:val="26"/>
          <w:lang w:eastAsia="sv-SE"/>
        </w:rPr>
      </w:pPr>
      <w:r>
        <w:rPr>
          <w:lang w:eastAsia="sv-SE"/>
        </w:rPr>
        <w:br w:type="page"/>
      </w:r>
    </w:p>
    <w:p w14:paraId="29C48B6E" w14:textId="41084177" w:rsidR="00531118" w:rsidRPr="001C5161" w:rsidRDefault="00DB7B35" w:rsidP="00F67DC5">
      <w:pPr>
        <w:pStyle w:val="Rubrik3indrag"/>
        <w:rPr>
          <w:lang w:eastAsia="sv-SE"/>
        </w:rPr>
      </w:pPr>
      <w:bookmarkStart w:id="34" w:name="_Toc201935561"/>
      <w:r w:rsidRPr="00F67DC5">
        <w:rPr>
          <w:lang w:eastAsia="sv-SE"/>
        </w:rPr>
        <w:lastRenderedPageBreak/>
        <w:t>Förvaltningsberättelsens innehåll</w:t>
      </w:r>
      <w:bookmarkEnd w:id="34"/>
    </w:p>
    <w:p w14:paraId="7425CF67" w14:textId="77777777" w:rsidR="00BB13B8" w:rsidRPr="001E1DD9" w:rsidRDefault="00DB7B35" w:rsidP="00732A4D">
      <w:pPr>
        <w:pStyle w:val="Rubrik6-spaltrubrik"/>
      </w:pPr>
      <w:r w:rsidRPr="00751F42">
        <w:t>Lagtext</w:t>
      </w:r>
    </w:p>
    <w:p w14:paraId="69929774" w14:textId="77777777" w:rsidR="00BA375D" w:rsidRDefault="00DB7B35" w:rsidP="00BA375D">
      <w:pPr>
        <w:pStyle w:val="Textrutaindrag"/>
      </w:pPr>
      <w:r>
        <w:t>7 kap. 31 § första stycket ÅRL</w:t>
      </w:r>
    </w:p>
    <w:p w14:paraId="37C932DB" w14:textId="77777777" w:rsidR="00BA375D" w:rsidRDefault="00DB7B35" w:rsidP="00BA375D">
      <w:pPr>
        <w:pStyle w:val="Textrutaindrag"/>
      </w:pPr>
      <w:r>
        <w:tab/>
        <w:t>Förvaltningsberättelse och kassaflödesanalys för koncernen ska upprättas med tillämpning av 6 kap. 1 §, 2 § andra stycket och 2 a–5 §§. Det som sägs i 6 kap. 1 § om mindre företag ska i stället avse mindre koncerner.</w:t>
      </w:r>
    </w:p>
    <w:p w14:paraId="3CB0BCBF" w14:textId="77777777" w:rsidR="0017073F" w:rsidRDefault="00DB7B35" w:rsidP="00235545">
      <w:pPr>
        <w:pStyle w:val="Textrutaindrag"/>
      </w:pPr>
      <w:r>
        <w:t>--- Lag (2015:813)</w:t>
      </w:r>
    </w:p>
    <w:p w14:paraId="6345C646" w14:textId="77777777" w:rsidR="002866C6" w:rsidRDefault="00DB7B35" w:rsidP="00732A4D">
      <w:pPr>
        <w:pStyle w:val="Rubrik6-spaltrubrik"/>
      </w:pPr>
      <w:r w:rsidRPr="005505EE">
        <w:t>Lagtext</w:t>
      </w:r>
    </w:p>
    <w:p w14:paraId="06D451EF" w14:textId="77777777" w:rsidR="00262722" w:rsidRDefault="00DB7B35" w:rsidP="00262722">
      <w:pPr>
        <w:pStyle w:val="Textrutaindrag"/>
      </w:pPr>
      <w:r>
        <w:t>6 kap. 1 § ÅRL</w:t>
      </w:r>
    </w:p>
    <w:p w14:paraId="1A5803E3" w14:textId="77777777" w:rsidR="00262722" w:rsidRDefault="00DB7B35" w:rsidP="00262722">
      <w:pPr>
        <w:pStyle w:val="Textrutaindrag"/>
      </w:pPr>
      <w:r>
        <w:tab/>
        <w:t>Förvaltningsberättelsen ska innehålla en rättvisande översikt över utvecklingen av företagets verksamhet, ställning och resultat. När det behövs för förståelsen av årsredovisningen ska översikten innehålla hänvisningar till och ytterligare upplysningar om de belopp som tas upp i andra delar av årsredovisningen.</w:t>
      </w:r>
    </w:p>
    <w:p w14:paraId="3D99C892" w14:textId="77777777" w:rsidR="00262722" w:rsidRDefault="00DB7B35" w:rsidP="00262722">
      <w:pPr>
        <w:pStyle w:val="Textrutaindrag"/>
      </w:pPr>
      <w:r>
        <w:tab/>
        <w:t>Upplysningar ska även lämnas om</w:t>
      </w:r>
    </w:p>
    <w:p w14:paraId="4FB07037" w14:textId="77777777" w:rsidR="00262722" w:rsidRDefault="00DB7B35" w:rsidP="00B978FC">
      <w:pPr>
        <w:pStyle w:val="Numreradlistatextruta"/>
        <w:numPr>
          <w:ilvl w:val="0"/>
          <w:numId w:val="231"/>
        </w:numPr>
      </w:pPr>
      <w:r>
        <w:t>sådana förhållanden som inte ska redovisas i balansräkningen, resultaträkningen eller noterna, men som är viktiga för bedömningen av utvecklingen av företagets verksamhet, ställning och resultat,</w:t>
      </w:r>
    </w:p>
    <w:p w14:paraId="3ECDCC64" w14:textId="77777777" w:rsidR="00262722" w:rsidRDefault="00DB7B35" w:rsidP="00B978FC">
      <w:pPr>
        <w:pStyle w:val="Numreradlistatextruta"/>
        <w:numPr>
          <w:ilvl w:val="0"/>
          <w:numId w:val="231"/>
        </w:numPr>
      </w:pPr>
      <w:r>
        <w:t>sådana händelser av väsentlig betydelse för företaget som har inträffat under räkenskapsåret,</w:t>
      </w:r>
    </w:p>
    <w:p w14:paraId="7826ED12" w14:textId="77777777" w:rsidR="00262722" w:rsidRDefault="00DB7B35" w:rsidP="00B978FC">
      <w:pPr>
        <w:pStyle w:val="Numreradlistatextruta"/>
        <w:numPr>
          <w:ilvl w:val="0"/>
          <w:numId w:val="231"/>
        </w:numPr>
      </w:pPr>
      <w:r>
        <w:t>företagets förväntade framtida utveckling inklusive en beskrivning av väsentliga risker och osäkerhetsfaktorer som företaget står inför,</w:t>
      </w:r>
    </w:p>
    <w:p w14:paraId="0861B617" w14:textId="77777777" w:rsidR="00262722" w:rsidRDefault="00DB7B35" w:rsidP="00B978FC">
      <w:pPr>
        <w:pStyle w:val="Numreradlistatextruta"/>
        <w:numPr>
          <w:ilvl w:val="0"/>
          <w:numId w:val="231"/>
        </w:numPr>
      </w:pPr>
      <w:r>
        <w:t>företagets verksamhet inom forskning och utveckling,</w:t>
      </w:r>
    </w:p>
    <w:p w14:paraId="27934F39" w14:textId="77777777" w:rsidR="00262722" w:rsidRDefault="00DB7B35" w:rsidP="00B978FC">
      <w:pPr>
        <w:pStyle w:val="Numreradlistatextruta"/>
        <w:numPr>
          <w:ilvl w:val="0"/>
          <w:numId w:val="231"/>
        </w:numPr>
      </w:pPr>
      <w:r>
        <w:t>företagets filialer i utlandet,</w:t>
      </w:r>
    </w:p>
    <w:p w14:paraId="59530064" w14:textId="77777777" w:rsidR="00262722" w:rsidRDefault="00DB7B35" w:rsidP="00B978FC">
      <w:pPr>
        <w:pStyle w:val="Numreradlistatextruta"/>
        <w:numPr>
          <w:ilvl w:val="0"/>
          <w:numId w:val="231"/>
        </w:numPr>
      </w:pPr>
      <w:r>
        <w:t>antal och kvotvärde för de egna aktier som innehas av företaget, den andel av aktiekapitalet som dessa aktier utgör samt storleken av den ersättning som har betalats för aktierna,</w:t>
      </w:r>
    </w:p>
    <w:p w14:paraId="6042EF7E" w14:textId="77777777" w:rsidR="00262722" w:rsidRDefault="00DB7B35" w:rsidP="00B978FC">
      <w:pPr>
        <w:pStyle w:val="Numreradlistatextruta"/>
        <w:numPr>
          <w:ilvl w:val="0"/>
          <w:numId w:val="231"/>
        </w:numPr>
      </w:pPr>
      <w:r>
        <w:t>antal och kvotvärde för de egna aktier som har förvärvats under räkenskapsåret, den andel av aktiekapitalet som dessa aktier utgör samt storleken av den ersättning som har betalats,</w:t>
      </w:r>
    </w:p>
    <w:p w14:paraId="02EA9596" w14:textId="2E204E67" w:rsidR="00262722" w:rsidRDefault="00DB7B35" w:rsidP="00B978FC">
      <w:pPr>
        <w:pStyle w:val="Numreradlistatextruta"/>
        <w:numPr>
          <w:ilvl w:val="0"/>
          <w:numId w:val="231"/>
        </w:numPr>
      </w:pPr>
      <w:r>
        <w:t xml:space="preserve">antal och kvotvärde för de egna aktier som har överlåtits under räkenskapsåret, den andel av aktiekapitalet som dessa aktier utgör samt storleken av den ersättning som har </w:t>
      </w:r>
      <w:r w:rsidR="00047155">
        <w:t>tagits emot</w:t>
      </w:r>
      <w:r>
        <w:t>, och</w:t>
      </w:r>
    </w:p>
    <w:p w14:paraId="7C7942AD" w14:textId="77777777" w:rsidR="00262722" w:rsidRDefault="00DB7B35" w:rsidP="00B978FC">
      <w:pPr>
        <w:pStyle w:val="Numreradlistatextruta"/>
        <w:numPr>
          <w:ilvl w:val="0"/>
          <w:numId w:val="231"/>
        </w:numPr>
      </w:pPr>
      <w:r>
        <w:t>skälen för de förvärv eller överlåtelser av egna aktier som har skett under räkenskapsåret.</w:t>
      </w:r>
    </w:p>
    <w:p w14:paraId="52FFE6FA" w14:textId="77777777" w:rsidR="00262722" w:rsidRDefault="00DB7B35" w:rsidP="00262722">
      <w:pPr>
        <w:pStyle w:val="Textrutaindrag"/>
      </w:pPr>
      <w:r>
        <w:t>Om det är väsentligt för bedömningen av företagets ställning och resultat, ska det även lämnas följande upplysningar om användningen av finansiella instrument:</w:t>
      </w:r>
    </w:p>
    <w:p w14:paraId="3E4CE69A" w14:textId="77777777" w:rsidR="00262722" w:rsidRDefault="00DB7B35" w:rsidP="00B978FC">
      <w:pPr>
        <w:pStyle w:val="Numreradlistatextruta"/>
        <w:numPr>
          <w:ilvl w:val="0"/>
          <w:numId w:val="232"/>
        </w:numPr>
      </w:pPr>
      <w:r>
        <w:t>mål och tillämpade principer för finansiell riskstyrning och, för varje viktig typ av planerad affärshändelse där säkringsredovisning används, tillämpade principer för säkring, och</w:t>
      </w:r>
    </w:p>
    <w:p w14:paraId="27377D5C" w14:textId="77777777" w:rsidR="00262722" w:rsidRDefault="00DB7B35" w:rsidP="00B978FC">
      <w:pPr>
        <w:pStyle w:val="Numreradlistatextruta"/>
        <w:numPr>
          <w:ilvl w:val="0"/>
          <w:numId w:val="232"/>
        </w:numPr>
      </w:pPr>
      <w:r>
        <w:t>exponering för prisrisker, kreditrisker, likviditetsrisker och kassaflödesrisker.</w:t>
      </w:r>
    </w:p>
    <w:p w14:paraId="16D0FCFA" w14:textId="2B134083" w:rsidR="00262722" w:rsidRDefault="00DB7B35" w:rsidP="00262722">
      <w:pPr>
        <w:pStyle w:val="Textrutaindrag"/>
      </w:pPr>
      <w:r>
        <w:t>Utöver sådan information som ska lämnas enligt första–tredje styckena ska förvaltningsberättelsen innehålla sådana hållbarhetsupplysningar som behövs för förståelsen av företagets utveckling, ställning eller resultat och som är relevanta för den aktuella verksamheten, däribland upplysningar om miljö- och personalfrågor. Företag som bedriver verksamhet som är tillstånds- eller anmälningspliktig enligt miljöbalken ska alltid lämna upplysningar om verksamheten</w:t>
      </w:r>
      <w:r w:rsidR="008C4E64">
        <w:t>s påverkan på den yttre miljön.</w:t>
      </w:r>
    </w:p>
    <w:p w14:paraId="6A85D264" w14:textId="4E7D8327" w:rsidR="0017073F" w:rsidRDefault="00DB7B35" w:rsidP="00235545">
      <w:pPr>
        <w:pStyle w:val="Textrutaindrag"/>
      </w:pPr>
      <w:r>
        <w:tab/>
        <w:t xml:space="preserve">Andra stycket 3–5, tredje stycket och fjärde stycket </w:t>
      </w:r>
      <w:r w:rsidR="00135BCC">
        <w:t>gäller inte mindre företag. Lag </w:t>
      </w:r>
      <w:r>
        <w:t>(</w:t>
      </w:r>
      <w:r w:rsidR="0059499B">
        <w:t>2024:347</w:t>
      </w:r>
      <w:r>
        <w:t>)</w:t>
      </w:r>
    </w:p>
    <w:p w14:paraId="3DD15931" w14:textId="77777777" w:rsidR="00FE17E9" w:rsidRDefault="00FE17E9">
      <w:pPr>
        <w:spacing w:line="288" w:lineRule="auto"/>
        <w:rPr>
          <w:i/>
          <w:sz w:val="20"/>
        </w:rPr>
      </w:pPr>
      <w:r>
        <w:br w:type="page"/>
      </w:r>
    </w:p>
    <w:p w14:paraId="0491870A" w14:textId="7BB08453" w:rsidR="00C0268D" w:rsidRDefault="00C0268D" w:rsidP="00732A4D">
      <w:pPr>
        <w:pStyle w:val="Rubrik6-spaltrubrik"/>
      </w:pPr>
      <w:r w:rsidRPr="005A4304">
        <w:lastRenderedPageBreak/>
        <w:t>Lagtext</w:t>
      </w:r>
    </w:p>
    <w:p w14:paraId="383FE78C" w14:textId="77777777" w:rsidR="00F060AB" w:rsidRDefault="00DB7B35" w:rsidP="00F060AB">
      <w:pPr>
        <w:pStyle w:val="Textrutaindrag"/>
      </w:pPr>
      <w:r>
        <w:t>6 kap. 2 § andra stycket ÅRL</w:t>
      </w:r>
    </w:p>
    <w:p w14:paraId="06A2A720" w14:textId="77777777" w:rsidR="00F060AB" w:rsidRDefault="00DB7B35" w:rsidP="00F060AB">
      <w:pPr>
        <w:pStyle w:val="Textrutaindrag"/>
      </w:pPr>
      <w:r>
        <w:t>---</w:t>
      </w:r>
    </w:p>
    <w:p w14:paraId="28F2321F" w14:textId="20F66D17" w:rsidR="0017073F" w:rsidRDefault="00DB7B35" w:rsidP="00235545">
      <w:pPr>
        <w:pStyle w:val="Textrutaindrag"/>
      </w:pPr>
      <w:r>
        <w:tab/>
      </w:r>
      <w:r w:rsidR="00201E6B">
        <w:t xml:space="preserve">Andra företag än handelsbolag och </w:t>
      </w:r>
      <w:r w:rsidR="0077555F">
        <w:t>enskilda näringsidkare</w:t>
      </w:r>
      <w:r w:rsidR="00E24CC4">
        <w:t xml:space="preserve"> </w:t>
      </w:r>
      <w:r>
        <w:t>ska i förvaltningsberättelsen eller i egen räkning specificera förändringar i eget kapital jämfört med föregående års balansräkning. Lag (</w:t>
      </w:r>
      <w:r w:rsidR="001661EE">
        <w:t>2024:347</w:t>
      </w:r>
      <w:r>
        <w:t>)</w:t>
      </w:r>
    </w:p>
    <w:p w14:paraId="6E798B47" w14:textId="77777777" w:rsidR="007A3817" w:rsidRDefault="00DB7B35" w:rsidP="00732A4D">
      <w:pPr>
        <w:pStyle w:val="Rubrik6-spaltrubrik"/>
      </w:pPr>
      <w:r w:rsidRPr="00402C0F">
        <w:t>Kommentar</w:t>
      </w:r>
    </w:p>
    <w:p w14:paraId="47E10F97" w14:textId="77777777" w:rsidR="00AF010A" w:rsidRDefault="00DB7B35" w:rsidP="00CA286F">
      <w:pPr>
        <w:pStyle w:val="Normaltindrag"/>
      </w:pPr>
      <w:r>
        <w:t>Eftersom förvaltningsberättelsen för en koncern, enligt 7 kap. 31 § första stycket ÅRL, ska upprättas med tillämpning av 6 kap. 1 § och 2 a–5 §§ ÅRL gäller punkter och kommentarer nedan om förvaltningsberättelsens innehåll också förvaltningsberättelsen i en koncernredovisning.</w:t>
      </w:r>
    </w:p>
    <w:p w14:paraId="201FE3CE" w14:textId="4A74CF2E" w:rsidR="00402C0F" w:rsidRDefault="00DB7B35" w:rsidP="00AF010A">
      <w:pPr>
        <w:pStyle w:val="Normaltindrag"/>
      </w:pPr>
      <w:r>
        <w:t xml:space="preserve">Enligt 6 kap. 2 § andra stycket ÅRL ska </w:t>
      </w:r>
      <w:r w:rsidR="00E24CC4">
        <w:t>andra företag än handelsbolag och enskilda näringsidkare</w:t>
      </w:r>
      <w:r w:rsidR="00E24CC4" w:rsidDel="00E24CC4">
        <w:t xml:space="preserve"> </w:t>
      </w:r>
      <w:r>
        <w:t>specificera förändringar i eget kapital i förvaltningsberättelsen, se kapitel 6. Specifikationen får även lämnas i egen räkning.</w:t>
      </w:r>
    </w:p>
    <w:p w14:paraId="02732869" w14:textId="77777777" w:rsidR="0017073F" w:rsidRDefault="00DB7B35" w:rsidP="00A00B86">
      <w:pPr>
        <w:pStyle w:val="Rubrik4indrag"/>
      </w:pPr>
      <w:r w:rsidRPr="00A00B86">
        <w:t>Rättvisande översikt över utvecklingen</w:t>
      </w:r>
    </w:p>
    <w:p w14:paraId="16E1FE11" w14:textId="77777777" w:rsidR="0017073F" w:rsidRDefault="00DB7B35" w:rsidP="00732A4D">
      <w:pPr>
        <w:pStyle w:val="Rubrik6-spaltrubrik"/>
      </w:pPr>
      <w:r w:rsidRPr="008B1877">
        <w:t>Kommentar</w:t>
      </w:r>
    </w:p>
    <w:p w14:paraId="76DC9550" w14:textId="77777777" w:rsidR="007125F4" w:rsidRDefault="00DB7B35" w:rsidP="007125F4">
      <w:pPr>
        <w:pStyle w:val="Normaltindrag"/>
      </w:pPr>
      <w:r>
        <w:t>Enligt 6 kap. 1 § första stycket ÅRL ska förvaltningsberättelsen innehålla en rättvisande översikt över utvecklingen av företagets verksamhet, ställning och resultat. När det behövs för att förstå den finansiella rapporten ska översikten innehålla hänvisningar till och ytterligare upplysningar om de belopp som tas upp i andra delar av den finansiella rapporten.</w:t>
      </w:r>
    </w:p>
    <w:p w14:paraId="07590551" w14:textId="77777777" w:rsidR="008B1877" w:rsidRDefault="00DB7B35" w:rsidP="007125F4">
      <w:pPr>
        <w:pStyle w:val="Normaltindrag"/>
      </w:pPr>
      <w:r>
        <w:t>Även om tyngdpunkten ska läggas på det gångna räkenskapsåret bör översikten utformas så att utvecklingen över en längre tid (normalt fyra till fem år) framgår. Omfattningen och utformningen av en sådan översikt anpassas till företagets historia, storlek och komplexitet och kan lämnas i verbal form eller med nyckeltal.</w:t>
      </w:r>
    </w:p>
    <w:p w14:paraId="7D2DB396" w14:textId="77777777" w:rsidR="00A00B86" w:rsidRDefault="00DB7B35" w:rsidP="003E03FB">
      <w:pPr>
        <w:pStyle w:val="Rubrik4indrag"/>
      </w:pPr>
      <w:r w:rsidRPr="003E03FB">
        <w:t>Viktiga förhållanden och väsentliga händelser</w:t>
      </w:r>
    </w:p>
    <w:p w14:paraId="5D4F866A" w14:textId="77777777" w:rsidR="00A00B86" w:rsidRDefault="00DB7B35" w:rsidP="00732A4D">
      <w:pPr>
        <w:pStyle w:val="Rubrik6-spaltrubrik"/>
      </w:pPr>
      <w:r w:rsidRPr="00880890">
        <w:t>Allmänt råd</w:t>
      </w:r>
    </w:p>
    <w:p w14:paraId="4EE47356" w14:textId="77777777" w:rsidR="00763B7C" w:rsidRDefault="00DB7B35" w:rsidP="00235545">
      <w:pPr>
        <w:pStyle w:val="Stycke1indragingetavstnd"/>
      </w:pPr>
      <w:bookmarkStart w:id="35" w:name="_Ref145265733"/>
      <w:r w:rsidRPr="00FA46FF">
        <w:rPr>
          <w:b/>
          <w:bCs/>
        </w:rPr>
        <w:t>Företagets</w:t>
      </w:r>
      <w:r>
        <w:t xml:space="preserve"> förvaltningsberättelse ska innehålla upplysningar om</w:t>
      </w:r>
      <w:bookmarkEnd w:id="35"/>
    </w:p>
    <w:p w14:paraId="2D299A7C" w14:textId="77777777" w:rsidR="00763B7C" w:rsidRDefault="00DB7B35" w:rsidP="00B978FC">
      <w:pPr>
        <w:pStyle w:val="Bokstavslista1indrag"/>
        <w:numPr>
          <w:ilvl w:val="0"/>
          <w:numId w:val="17"/>
        </w:numPr>
      </w:pPr>
      <w:r>
        <w:t>verksamhetens art och inriktning,</w:t>
      </w:r>
    </w:p>
    <w:p w14:paraId="301864A2" w14:textId="77777777" w:rsidR="00763B7C" w:rsidRDefault="00DB7B35" w:rsidP="00763B7C">
      <w:pPr>
        <w:pStyle w:val="Bokstavslista1indrag"/>
      </w:pPr>
      <w:r>
        <w:t xml:space="preserve">viktiga förändringar i verksamheten, </w:t>
      </w:r>
    </w:p>
    <w:p w14:paraId="32D96FAC" w14:textId="77777777" w:rsidR="00763B7C" w:rsidRDefault="00DB7B35" w:rsidP="00763B7C">
      <w:pPr>
        <w:pStyle w:val="Bokstavslista1indrag"/>
      </w:pPr>
      <w:r>
        <w:t>viktiga externa faktorer som påverkat företagets ställning och resultat,</w:t>
      </w:r>
    </w:p>
    <w:p w14:paraId="5A9DE4A3" w14:textId="174D2690" w:rsidR="00763B7C" w:rsidRDefault="00DB7B35" w:rsidP="00763B7C">
      <w:pPr>
        <w:pStyle w:val="Bokstavslista1indrag"/>
      </w:pPr>
      <w:r>
        <w:t>speciella omständigheter som i särskild grad berör företaget,</w:t>
      </w:r>
    </w:p>
    <w:p w14:paraId="51B3BFC9" w14:textId="77777777" w:rsidR="00936D55" w:rsidRPr="00936D55" w:rsidRDefault="00936D55" w:rsidP="00936D55">
      <w:pPr>
        <w:pStyle w:val="Bokstavslista1indrag"/>
      </w:pPr>
      <w:r w:rsidRPr="00DB7510">
        <w:rPr>
          <w:b/>
        </w:rPr>
        <w:t>ägare</w:t>
      </w:r>
      <w:r w:rsidRPr="00936D55">
        <w:t xml:space="preserve"> som har mer än tio procent av antalet andelar eller rösterna i företaget, </w:t>
      </w:r>
    </w:p>
    <w:p w14:paraId="7659222B" w14:textId="77777777" w:rsidR="00763B7C" w:rsidRDefault="00DB7B35" w:rsidP="00763B7C">
      <w:pPr>
        <w:pStyle w:val="Bokstavslista1indrag"/>
      </w:pPr>
      <w:r>
        <w:t>komplementär i kommanditbolag, och</w:t>
      </w:r>
    </w:p>
    <w:p w14:paraId="5480CD79" w14:textId="26C46339" w:rsidR="00F247CF" w:rsidRDefault="00DB7B35" w:rsidP="00075621">
      <w:pPr>
        <w:pStyle w:val="Bokstavslista1indrag"/>
      </w:pPr>
      <w:r>
        <w:t xml:space="preserve">väsentliga förändringar i ägarstrukturen. </w:t>
      </w:r>
    </w:p>
    <w:p w14:paraId="6C576C8D" w14:textId="77777777" w:rsidR="00F247CF" w:rsidRDefault="00DB7B35" w:rsidP="00732A4D">
      <w:pPr>
        <w:pStyle w:val="Rubrik6-spaltrubrik"/>
      </w:pPr>
      <w:r w:rsidRPr="00D852FA">
        <w:t>Kommentar</w:t>
      </w:r>
    </w:p>
    <w:p w14:paraId="70EC5601" w14:textId="77777777" w:rsidR="00D852FA" w:rsidRDefault="00DB7B35" w:rsidP="00235545">
      <w:pPr>
        <w:pStyle w:val="Normalindragejavstnd"/>
      </w:pPr>
      <w:r w:rsidRPr="001D2366">
        <w:t xml:space="preserve">Enligt 6 kap. 1 § andra stycket 1 ÅRL ska upplysningar lämnas om sådana förhållanden som inte redovisas i balansräkningen, resultaträkningen eller noterna, men som är viktiga för att bedöma utvecklingen av företagets </w:t>
      </w:r>
      <w:r w:rsidRPr="001D2366">
        <w:lastRenderedPageBreak/>
        <w:t>verksamhet, ställning och resultat. Enligt 6 kap. 1 § andra stycket 2 ÅRL ska upplysningar lämnas om sådana händelser av väsentlig betydelse för företaget som har inträffat under räkenskapsåret. Det innebär att förvaltningsberättelsen ska innehålla följande upplysningar:</w:t>
      </w:r>
    </w:p>
    <w:p w14:paraId="35AC5D13" w14:textId="77777777" w:rsidR="000E0792" w:rsidRDefault="00DB7B35" w:rsidP="000E0792">
      <w:pPr>
        <w:pStyle w:val="Punktlistaindrag"/>
      </w:pPr>
      <w:r>
        <w:t>Verksamhetens art och inriktning.</w:t>
      </w:r>
    </w:p>
    <w:p w14:paraId="307B6D5B" w14:textId="77777777" w:rsidR="000E0792" w:rsidRDefault="00DB7B35" w:rsidP="000E0792">
      <w:pPr>
        <w:pStyle w:val="Punktlistaindrag"/>
      </w:pPr>
      <w:r>
        <w:t>Viktiga förändringar i verksamheten avseende t.ex.</w:t>
      </w:r>
    </w:p>
    <w:p w14:paraId="0A1F1288" w14:textId="77777777" w:rsidR="000E0792" w:rsidRDefault="00DB7B35" w:rsidP="006A62B4">
      <w:pPr>
        <w:pStyle w:val="Punktlista2indrag"/>
      </w:pPr>
      <w:r>
        <w:t xml:space="preserve">köp och försäljning av dotterföretag, </w:t>
      </w:r>
    </w:p>
    <w:p w14:paraId="6516900B" w14:textId="77777777" w:rsidR="000E0792" w:rsidRDefault="00DB7B35" w:rsidP="006A62B4">
      <w:pPr>
        <w:pStyle w:val="Punktlista2indrag"/>
      </w:pPr>
      <w:r>
        <w:t xml:space="preserve">etablering och försäljning eller nedläggning av betydande tillgångar, rörelse- eller produktgrenar, </w:t>
      </w:r>
    </w:p>
    <w:p w14:paraId="2DA0EF62" w14:textId="77777777" w:rsidR="000E0792" w:rsidRDefault="00DB7B35" w:rsidP="006A62B4">
      <w:pPr>
        <w:pStyle w:val="Punktlista2indrag"/>
      </w:pPr>
      <w:r>
        <w:t xml:space="preserve">ingångna avtal som har en väsentlig påverkan på verksamheten, och </w:t>
      </w:r>
    </w:p>
    <w:p w14:paraId="120C3FF9" w14:textId="77777777" w:rsidR="000E0792" w:rsidRDefault="00DB7B35" w:rsidP="006A62B4">
      <w:pPr>
        <w:pStyle w:val="Punktlista2indrag"/>
      </w:pPr>
      <w:r>
        <w:t>större investeringar.</w:t>
      </w:r>
    </w:p>
    <w:p w14:paraId="7AFEDDDD" w14:textId="77777777" w:rsidR="000E0792" w:rsidRDefault="00DB7B35" w:rsidP="000E0792">
      <w:pPr>
        <w:pStyle w:val="Punktlistaindrag"/>
      </w:pPr>
      <w:r>
        <w:t>Viktiga externa faktorer som påverkat företagets ställning och resultat, t.ex. faktorer avseende</w:t>
      </w:r>
    </w:p>
    <w:p w14:paraId="1E926026" w14:textId="77777777" w:rsidR="000E0792" w:rsidRDefault="00DB7B35" w:rsidP="00B21FDF">
      <w:pPr>
        <w:pStyle w:val="Punktlista2indrag"/>
      </w:pPr>
      <w:r>
        <w:t>marknaden,</w:t>
      </w:r>
    </w:p>
    <w:p w14:paraId="707F44D4" w14:textId="77777777" w:rsidR="000E0792" w:rsidRDefault="00DB7B35" w:rsidP="00B21FDF">
      <w:pPr>
        <w:pStyle w:val="Punktlista2indrag"/>
      </w:pPr>
      <w:r>
        <w:t>råvaruförsörjningen, samt</w:t>
      </w:r>
    </w:p>
    <w:p w14:paraId="5D806D9A" w14:textId="77777777" w:rsidR="000E0792" w:rsidRDefault="00DB7B35" w:rsidP="00B21FDF">
      <w:pPr>
        <w:pStyle w:val="Punktlista2indrag"/>
      </w:pPr>
      <w:r>
        <w:t>räntor och valutakurser.</w:t>
      </w:r>
    </w:p>
    <w:p w14:paraId="22F99F10" w14:textId="77777777" w:rsidR="000E0792" w:rsidRDefault="00DB7B35" w:rsidP="000E0792">
      <w:pPr>
        <w:pStyle w:val="Punktlistaindrag"/>
      </w:pPr>
      <w:r>
        <w:t>Speciella omständigheter som i särskild grad berör företaget, t.ex.</w:t>
      </w:r>
    </w:p>
    <w:p w14:paraId="5D57F4CA" w14:textId="77777777" w:rsidR="000E0792" w:rsidRDefault="00DB7B35" w:rsidP="00B21FDF">
      <w:pPr>
        <w:pStyle w:val="Punktlista2indrag"/>
      </w:pPr>
      <w:r>
        <w:t xml:space="preserve">leasing av anläggningstillgångar, </w:t>
      </w:r>
    </w:p>
    <w:p w14:paraId="1256CA45" w14:textId="5444FDB1" w:rsidR="000E0792" w:rsidRDefault="00DB7B35" w:rsidP="00B21FDF">
      <w:pPr>
        <w:pStyle w:val="Punktlista2indrag"/>
      </w:pPr>
      <w:r w:rsidRPr="00FA46FF">
        <w:rPr>
          <w:b/>
          <w:bCs/>
        </w:rPr>
        <w:t>offentliga bidrag</w:t>
      </w:r>
      <w:r>
        <w:t>,</w:t>
      </w:r>
    </w:p>
    <w:p w14:paraId="269A6739" w14:textId="5EA7A933" w:rsidR="000E0792" w:rsidRDefault="00DB7B35" w:rsidP="00B21FDF">
      <w:pPr>
        <w:pStyle w:val="Punktlista2indrag"/>
      </w:pPr>
      <w:r>
        <w:t xml:space="preserve">förekomsten av fordringar och </w:t>
      </w:r>
      <w:r w:rsidRPr="00FA46FF">
        <w:rPr>
          <w:b/>
          <w:bCs/>
        </w:rPr>
        <w:t>skulder</w:t>
      </w:r>
      <w:r>
        <w:t xml:space="preserve"> i </w:t>
      </w:r>
      <w:r w:rsidRPr="00FA46FF">
        <w:rPr>
          <w:b/>
          <w:bCs/>
        </w:rPr>
        <w:t>utländsk valuta</w:t>
      </w:r>
      <w:r w:rsidR="00F15B22" w:rsidRPr="00F15B22">
        <w:t>, samt</w:t>
      </w:r>
    </w:p>
    <w:p w14:paraId="0C76CB5B" w14:textId="0C46A25E" w:rsidR="000E0792" w:rsidRDefault="00F15B22" w:rsidP="00B21FDF">
      <w:pPr>
        <w:pStyle w:val="Punktlista2indrag"/>
      </w:pPr>
      <w:r>
        <w:t xml:space="preserve">rättelse av </w:t>
      </w:r>
      <w:r w:rsidR="00DB7B35" w:rsidRPr="00FA46FF">
        <w:rPr>
          <w:b/>
          <w:bCs/>
        </w:rPr>
        <w:t>fel</w:t>
      </w:r>
      <w:r w:rsidR="00DB7B35">
        <w:t>.</w:t>
      </w:r>
    </w:p>
    <w:p w14:paraId="7212285B" w14:textId="77777777" w:rsidR="00F15B22" w:rsidRDefault="00F15B22" w:rsidP="00F15B22">
      <w:pPr>
        <w:pStyle w:val="Punktlistaindrag"/>
      </w:pPr>
      <w:r>
        <w:t>Ägare som har mer än tio procent av antalet andelar eller rösterna i företaget.</w:t>
      </w:r>
    </w:p>
    <w:p w14:paraId="446406C6" w14:textId="1DDAE865" w:rsidR="00044E51" w:rsidRDefault="00DB7B35" w:rsidP="004C0FE3">
      <w:pPr>
        <w:pStyle w:val="Punktlistaindrag"/>
        <w:spacing w:after="240"/>
      </w:pPr>
      <w:r>
        <w:t>Väsentliga förändringar i ägarstrukturen.</w:t>
      </w:r>
    </w:p>
    <w:p w14:paraId="4C64B3EB" w14:textId="7CAB2F44" w:rsidR="00AF5F12" w:rsidRDefault="00DB7B35" w:rsidP="00044E51">
      <w:pPr>
        <w:pStyle w:val="Normalindragejavstnd"/>
      </w:pPr>
      <w:r>
        <w:t>Upplysningar behöver inte lämnas om planerade förändringar om det inte finns något definitivt beslut från företagets sida. Detsamma gäller om t.ex. ett anbud har lämnats men osäkerhet råder om affären kommer till stånd.</w:t>
      </w:r>
    </w:p>
    <w:p w14:paraId="4E413EE2" w14:textId="77777777" w:rsidR="00DB7510" w:rsidRDefault="00DB7510" w:rsidP="00044E51">
      <w:pPr>
        <w:pStyle w:val="Normalindragejavstnd"/>
      </w:pPr>
    </w:p>
    <w:p w14:paraId="4E571DFB" w14:textId="77777777" w:rsidR="009C0791" w:rsidRDefault="00DB7B35" w:rsidP="00AF5F12">
      <w:pPr>
        <w:pStyle w:val="Normaltindrag"/>
      </w:pPr>
      <w:r>
        <w:t>Upplysningar om väsentliga händelser som har inträffat efter räkenskapsårets slut ska inte lämnas i förvaltningsberättelsen utan i not (se kapitel 32). Dessa händelser kan emellertid ha sådan betydelse för punkterna i paragrafens andra stycke att de i vissa fall kan behöva omnämnas även i förvaltningsberättelsen.</w:t>
      </w:r>
    </w:p>
    <w:p w14:paraId="7F25F754" w14:textId="77777777" w:rsidR="00AF5F12" w:rsidRDefault="00DB7B35" w:rsidP="00732A4D">
      <w:pPr>
        <w:pStyle w:val="Rubrik6-spaltrubrik"/>
      </w:pPr>
      <w:r w:rsidRPr="000D568F">
        <w:t>Allmänt råd</w:t>
      </w:r>
    </w:p>
    <w:p w14:paraId="6E8E46DA" w14:textId="77777777" w:rsidR="00434939" w:rsidRDefault="00DB7B35" w:rsidP="00434939">
      <w:pPr>
        <w:pStyle w:val="Stycke1indrag"/>
      </w:pPr>
      <w:bookmarkStart w:id="36" w:name="_Ref143180534"/>
      <w:r w:rsidRPr="00434939">
        <w:t xml:space="preserve">Kan </w:t>
      </w:r>
      <w:r w:rsidRPr="00434939">
        <w:rPr>
          <w:b/>
          <w:bCs/>
        </w:rPr>
        <w:t>företaget</w:t>
      </w:r>
      <w:r w:rsidRPr="00434939">
        <w:t xml:space="preserve"> inte längre tillämpa fortlevnadsprincipen enligt 2 kap. 4 § första stycket 1 årsredovisningslagen (1995:1554), ska detta framgå av förvaltningsberättelsen.</w:t>
      </w:r>
      <w:bookmarkEnd w:id="36"/>
    </w:p>
    <w:p w14:paraId="6341046A" w14:textId="77777777" w:rsidR="00434939" w:rsidRDefault="00DB7B35" w:rsidP="00732A4D">
      <w:pPr>
        <w:pStyle w:val="Rubrik6-spaltrubrik"/>
      </w:pPr>
      <w:r w:rsidRPr="008F70CB">
        <w:t>Kommentar</w:t>
      </w:r>
    </w:p>
    <w:p w14:paraId="50535403" w14:textId="057E52FD" w:rsidR="008F70CB" w:rsidRPr="00434939" w:rsidRDefault="00DB7B35" w:rsidP="008F70CB">
      <w:pPr>
        <w:pStyle w:val="Normaltindrag"/>
      </w:pPr>
      <w:r w:rsidRPr="005E27BC">
        <w:t xml:space="preserve">Ett företag som avviker från fortlevnadsprincipen ska dessutom i not lämna upplysning om skälen för avvikelsen och en bedömning av </w:t>
      </w:r>
      <w:r w:rsidR="004C113A">
        <w:t>avvikelsens</w:t>
      </w:r>
      <w:r w:rsidRPr="005E27BC">
        <w:t xml:space="preserve"> effekt på företagets ställning och resultat (se 5 kap. 5 § första stycket ÅRL).</w:t>
      </w:r>
    </w:p>
    <w:p w14:paraId="27CADA72" w14:textId="77777777" w:rsidR="000D568F" w:rsidRDefault="00DB7B35" w:rsidP="00CC7DEC">
      <w:pPr>
        <w:pStyle w:val="Rubrik4indrag"/>
      </w:pPr>
      <w:r w:rsidRPr="00CC7DEC">
        <w:lastRenderedPageBreak/>
        <w:t>Förväntad framtida utveckling samt väsentliga risker och osäkerhetsfaktorer</w:t>
      </w:r>
    </w:p>
    <w:p w14:paraId="2C2B1BB6" w14:textId="77777777" w:rsidR="00880890" w:rsidRDefault="00DB7B35" w:rsidP="00732A4D">
      <w:pPr>
        <w:pStyle w:val="Rubrik6-spaltrubrik"/>
      </w:pPr>
      <w:r w:rsidRPr="005418FF">
        <w:t>Kommentar</w:t>
      </w:r>
    </w:p>
    <w:p w14:paraId="0CD2D5DC" w14:textId="77777777" w:rsidR="009968D5" w:rsidRDefault="00DB7B35" w:rsidP="009968D5">
      <w:pPr>
        <w:pStyle w:val="Normaltindrag"/>
      </w:pPr>
      <w:r>
        <w:t>Enligt 6 kap. 1 § andra stycket 3 ÅRL ska upplysning lämnas om företagets förväntade framtida utveckling inklusive en beskrivning av väsentliga risker och osäkerhetsfaktorer som företaget står inför. Enligt 6 kap. 1 § femte stycket ÅRL behöver mindre företag inte lämna upplysningen.</w:t>
      </w:r>
    </w:p>
    <w:p w14:paraId="0F630A01" w14:textId="77777777" w:rsidR="009968D5" w:rsidRDefault="00DB7B35" w:rsidP="009968D5">
      <w:pPr>
        <w:pStyle w:val="Normaltindrag"/>
      </w:pPr>
      <w:r>
        <w:t>Upplysningarna ska avse dels vad som faktiskt är känt om framtiden, dels de förväntningar som finns och som är baserade på konkreta, kända förhållanden som berör företaget direkt eller indirekt. Upprättade planer och avtal är exempel på direkta förhållanden. Förändringar i marknaden, råvaruförsörjningen eller andra externa faktorer är exempel på indirekta förhållanden. Upplysningar om den förväntade framtida utvecklingen kan sammanfattas i en resultatprognos. Något krav på att lämna en sådan prognos finns dock inte.</w:t>
      </w:r>
    </w:p>
    <w:p w14:paraId="65837ADD" w14:textId="77777777" w:rsidR="009968D5" w:rsidRDefault="00DB7B35" w:rsidP="009968D5">
      <w:pPr>
        <w:pStyle w:val="Normaltindrag"/>
      </w:pPr>
      <w:r>
        <w:t>Det är normalt tillräckligt att redogöra för det närmaste räkenskapsårets förväntade utveckling. Kan utvecklingen förutses komma att förändras under nästföljande räkenskapsår bör upplysningar lämnas även om det.</w:t>
      </w:r>
    </w:p>
    <w:p w14:paraId="000D5A76" w14:textId="77777777" w:rsidR="005418FF" w:rsidRDefault="00DB7B35" w:rsidP="009968D5">
      <w:pPr>
        <w:pStyle w:val="Normaltindrag"/>
      </w:pPr>
      <w:r>
        <w:t>Upplysningen om väsentliga risker och osäkerhetsfaktorer kan handla om osäkerhet kring prisutvecklingen för eller tillgången till en råvara som företaget är beroende av eller om valutans utveckling i ett för företaget viktigt exportland. Vilka risker och osäkerhetsfaktorer som ska anses väsentliga för företaget får bedömas från fall till fall och med beaktande av i vilken utsträckning risken eller osäkerheten kan antas få effekt på företagets verksamhet, ställning och resultat. Sådana faktorer som har varit centrala vid bedömningen av företagets förväntade utveckling ska alltid tas upp.</w:t>
      </w:r>
    </w:p>
    <w:p w14:paraId="1B54231B" w14:textId="77777777" w:rsidR="00A00B86" w:rsidRDefault="00DB7B35" w:rsidP="00E845CF">
      <w:pPr>
        <w:pStyle w:val="Rubrik4indrag"/>
      </w:pPr>
      <w:r w:rsidRPr="00E845CF">
        <w:t>Forskning och utveckling</w:t>
      </w:r>
    </w:p>
    <w:p w14:paraId="05D38C2B" w14:textId="77777777" w:rsidR="00E845CF" w:rsidRDefault="00DB7B35" w:rsidP="00732A4D">
      <w:pPr>
        <w:pStyle w:val="Rubrik6-spaltrubrik"/>
      </w:pPr>
      <w:r w:rsidRPr="00AC413C">
        <w:t>Allmänt råd</w:t>
      </w:r>
    </w:p>
    <w:p w14:paraId="1FB50811" w14:textId="77777777" w:rsidR="0053158D" w:rsidRPr="0053158D" w:rsidRDefault="00DB7B35" w:rsidP="0053158D">
      <w:pPr>
        <w:pStyle w:val="Stycke1indrag"/>
      </w:pPr>
      <w:bookmarkStart w:id="37" w:name="_Ref145266176"/>
      <w:r w:rsidRPr="0053158D">
        <w:t xml:space="preserve">Upplysningar enligt 6 kap. 1 § andra stycket 4 årsredovisningslagen (1995:1554) ska bestå av en översiktlig beskrivning av </w:t>
      </w:r>
      <w:r w:rsidRPr="0053158D">
        <w:rPr>
          <w:b/>
          <w:bCs/>
        </w:rPr>
        <w:t>företagets</w:t>
      </w:r>
      <w:r w:rsidRPr="0053158D">
        <w:t xml:space="preserve"> forsknings- och utvecklingspolicy, inriktning och resursinsatser samt uppgift om verksamhetens andel av de totala rörelsekostnaderna och förändringar under räkenskapsåret, om forsknings- och utvecklingsarbetet bedrivs i mer än ringa omfattning.</w:t>
      </w:r>
      <w:bookmarkEnd w:id="37"/>
    </w:p>
    <w:p w14:paraId="7F0341B9" w14:textId="77777777" w:rsidR="00AC413C" w:rsidRDefault="00DB7B35" w:rsidP="00732A4D">
      <w:pPr>
        <w:pStyle w:val="Rubrik6-spaltrubrik"/>
      </w:pPr>
      <w:r w:rsidRPr="001F5498">
        <w:t>Kommentar</w:t>
      </w:r>
    </w:p>
    <w:p w14:paraId="3AFD5656" w14:textId="77777777" w:rsidR="001F5498" w:rsidRPr="00E845CF" w:rsidRDefault="00DB7B35" w:rsidP="00D14F79">
      <w:pPr>
        <w:pStyle w:val="Normaltindrag"/>
      </w:pPr>
      <w:r w:rsidRPr="00D14F79">
        <w:t xml:space="preserve">Enligt 6 kap. 1 § femte stycket ÅRL behöver mindre företag inte lämna upplysningar om verksamhet inom </w:t>
      </w:r>
      <w:r w:rsidRPr="00D14F79">
        <w:rPr>
          <w:b/>
          <w:bCs/>
        </w:rPr>
        <w:t>forskning</w:t>
      </w:r>
      <w:r w:rsidRPr="00D14F79">
        <w:t xml:space="preserve"> och </w:t>
      </w:r>
      <w:r w:rsidRPr="00D14F79">
        <w:rPr>
          <w:b/>
          <w:bCs/>
        </w:rPr>
        <w:t>utveckling</w:t>
      </w:r>
      <w:r w:rsidRPr="00D14F79">
        <w:t>.</w:t>
      </w:r>
    </w:p>
    <w:p w14:paraId="23E5EC19" w14:textId="77777777" w:rsidR="00A00B86" w:rsidRDefault="00DB7B35" w:rsidP="00A67BA6">
      <w:pPr>
        <w:pStyle w:val="Rubrik4indrag"/>
      </w:pPr>
      <w:r w:rsidRPr="00A67BA6">
        <w:t>Utländska filialer</w:t>
      </w:r>
    </w:p>
    <w:p w14:paraId="469F402A" w14:textId="77777777" w:rsidR="00A67BA6" w:rsidRDefault="00DB7B35" w:rsidP="00732A4D">
      <w:pPr>
        <w:pStyle w:val="Rubrik6-spaltrubrik"/>
      </w:pPr>
      <w:r w:rsidRPr="00E31BB3">
        <w:t>Kommentar</w:t>
      </w:r>
    </w:p>
    <w:p w14:paraId="666D773A" w14:textId="77777777" w:rsidR="00A00B86" w:rsidRDefault="00DB7B35" w:rsidP="000F2E81">
      <w:pPr>
        <w:pStyle w:val="Normaltindrag"/>
      </w:pPr>
      <w:r w:rsidRPr="000F2E81">
        <w:t>Enligt 6 kap. 1 § andra stycket 5 ÅRL ska upplysning lämnas om företagets filialer i utlandet. Enligt 6 kap. 1 § femte stycket ÅRL behöver mindre företag inte lämna upplysningen.</w:t>
      </w:r>
    </w:p>
    <w:p w14:paraId="1083E276" w14:textId="77777777" w:rsidR="00A00B86" w:rsidRDefault="00DB7B35" w:rsidP="00D46E84">
      <w:pPr>
        <w:pStyle w:val="Rubrik4indrag"/>
      </w:pPr>
      <w:r w:rsidRPr="00D46E84">
        <w:lastRenderedPageBreak/>
        <w:t>Egna aktier</w:t>
      </w:r>
    </w:p>
    <w:p w14:paraId="2E937C0B" w14:textId="77777777" w:rsidR="00D46E84" w:rsidRDefault="00DB7B35" w:rsidP="00732A4D">
      <w:pPr>
        <w:pStyle w:val="Rubrik6-spaltrubrik"/>
      </w:pPr>
      <w:r w:rsidRPr="00B76F51">
        <w:t>Kommentarer</w:t>
      </w:r>
    </w:p>
    <w:p w14:paraId="6B0A8E28" w14:textId="1D155CED" w:rsidR="00B76F51" w:rsidRDefault="00DB7B35" w:rsidP="0015535D">
      <w:pPr>
        <w:pStyle w:val="Normaltindrag"/>
      </w:pPr>
      <w:r w:rsidRPr="0015535D">
        <w:t xml:space="preserve">Enligt 6 kap. 1 § andra stycket 6 ÅRL ska upplysningar lämnas om antal och kvotvärde för de egna aktier som innehas av företaget, den andel av aktiekapitalet som dessa aktier utgör samt storleken av den ersättning som har betalats för aktierna. Enligt </w:t>
      </w:r>
      <w:r w:rsidR="004C113A" w:rsidRPr="004C113A">
        <w:t xml:space="preserve">punkterna 7 och 8 i samma stycke </w:t>
      </w:r>
      <w:r w:rsidRPr="0015535D">
        <w:t xml:space="preserve">ska samma upplysningar lämnas om de egna aktier som har förvärvats eller överlåtits under räkenskapsåret. Enligt </w:t>
      </w:r>
      <w:r w:rsidR="004C113A">
        <w:t xml:space="preserve">punkten </w:t>
      </w:r>
      <w:r w:rsidRPr="0015535D">
        <w:t>9 ska upplysning lämnas om skälen för de förvärv eller överlåtelser av egna aktier som har skett under räkenskapsåret.</w:t>
      </w:r>
    </w:p>
    <w:p w14:paraId="0EFC7E69" w14:textId="77777777" w:rsidR="0015535D" w:rsidRDefault="00DB7B35" w:rsidP="005D47A2">
      <w:pPr>
        <w:pStyle w:val="Rubrik4indrag"/>
      </w:pPr>
      <w:r w:rsidRPr="005D47A2">
        <w:t>Användning av finansiella instrument</w:t>
      </w:r>
    </w:p>
    <w:p w14:paraId="078A2896" w14:textId="77777777" w:rsidR="005D47A2" w:rsidRDefault="00DB7B35" w:rsidP="00732A4D">
      <w:pPr>
        <w:pStyle w:val="Rubrik6-spaltrubrik"/>
      </w:pPr>
      <w:r w:rsidRPr="0025177B">
        <w:t>Kommentar</w:t>
      </w:r>
    </w:p>
    <w:p w14:paraId="5A43BCEF" w14:textId="77777777" w:rsidR="00D00F70" w:rsidRDefault="00DB7B35" w:rsidP="00D00F70">
      <w:pPr>
        <w:pStyle w:val="Normalindragejavstnd"/>
      </w:pPr>
      <w:r>
        <w:t xml:space="preserve">Om det är väsentligt för bedömningen av företagets ställning och resultat ska, enligt 6 kap. 1 § tredje stycket ÅRL, följande upplysningar lämnas avseende användningen av </w:t>
      </w:r>
      <w:r w:rsidRPr="00D00F70">
        <w:rPr>
          <w:b/>
          <w:bCs/>
        </w:rPr>
        <w:t>finansiella instrument</w:t>
      </w:r>
      <w:r>
        <w:t>:</w:t>
      </w:r>
    </w:p>
    <w:p w14:paraId="73B410BC" w14:textId="77777777" w:rsidR="00D00F70" w:rsidRDefault="00DB7B35" w:rsidP="00D00F70">
      <w:pPr>
        <w:pStyle w:val="Punktlistaindrag"/>
      </w:pPr>
      <w:r>
        <w:t>Mål och tillämpade principer för finansiell riskstyrning och, för varje viktig typ av planerad affärshändelse där säkringsredovisning används, tillämpade principer för säkring.</w:t>
      </w:r>
    </w:p>
    <w:p w14:paraId="5DF2FC6C" w14:textId="77777777" w:rsidR="00D00F70" w:rsidRDefault="00DB7B35" w:rsidP="00946315">
      <w:pPr>
        <w:pStyle w:val="Punktlistaindrag"/>
        <w:spacing w:after="240"/>
      </w:pPr>
      <w:r>
        <w:t>Exponering för prisrisker, kreditrisker, likviditetsrisker och kassaflödesrisker.</w:t>
      </w:r>
    </w:p>
    <w:p w14:paraId="4DCAAC73" w14:textId="77777777" w:rsidR="0025177B" w:rsidRDefault="00DB7B35" w:rsidP="00D00F70">
      <w:pPr>
        <w:pStyle w:val="Normaltindrag"/>
      </w:pPr>
      <w:r>
        <w:t>Enligt 6 kap. 1 § femte stycket ÅRL behöver mindre företag inte lämna upplysningarna.</w:t>
      </w:r>
    </w:p>
    <w:p w14:paraId="7346A339" w14:textId="77777777" w:rsidR="0009481F" w:rsidRDefault="00DB7B35" w:rsidP="0048323B">
      <w:pPr>
        <w:pStyle w:val="Rubrik4indrag"/>
      </w:pPr>
      <w:r w:rsidRPr="0048323B">
        <w:t>Hållbarhetsupplysningar</w:t>
      </w:r>
    </w:p>
    <w:p w14:paraId="77F0ADAD" w14:textId="77777777" w:rsidR="0048323B" w:rsidRDefault="00DB7B35" w:rsidP="00732A4D">
      <w:pPr>
        <w:pStyle w:val="Rubrik6-spaltrubrik"/>
      </w:pPr>
      <w:r w:rsidRPr="003F075C">
        <w:t>Kommentar</w:t>
      </w:r>
    </w:p>
    <w:p w14:paraId="6743BC4F" w14:textId="77777777" w:rsidR="006C537F" w:rsidRDefault="00DB7B35" w:rsidP="006C537F">
      <w:pPr>
        <w:pStyle w:val="Normaltindrag"/>
      </w:pPr>
      <w:r>
        <w:t>Enligt 6 kap. 1 § fjärde stycket första meningen ÅRL ska ett företag lämna de hållbarhetsupplysningar som behövs för förståelsen av företagets utveckling, ställning eller resultat och som är relevanta för den aktuella verksamheten, däribland upplysningar om miljö- och personalfrågor. Enligt 6 kap. 1 § femte stycket ÅRL behöver mindre företag inte lämna upplysningarna.</w:t>
      </w:r>
    </w:p>
    <w:p w14:paraId="2C9C0349" w14:textId="77777777" w:rsidR="006C537F" w:rsidRDefault="00DB7B35" w:rsidP="006C537F">
      <w:pPr>
        <w:pStyle w:val="Normaltindrag"/>
      </w:pPr>
      <w:r>
        <w:t>Det avgörande är inte vilken bedömning företaget självt gör utan vad som är av betydelse för den finansiella rapportens intressenter. Omfattningen av uppgiftsskyldigheten får avgöras med hänsyn till omständigheterna i det enskilda fallet och vad som är relevant, varvid bl.a. företagets storlek och verksamhetens art bör tillmätas betydelse.</w:t>
      </w:r>
    </w:p>
    <w:p w14:paraId="7836C02A" w14:textId="77777777" w:rsidR="006C537F" w:rsidRDefault="00DB7B35" w:rsidP="006C537F">
      <w:pPr>
        <w:pStyle w:val="Normaltindrag"/>
      </w:pPr>
      <w:r>
        <w:t>Exempel på upplysningar om personalfrågor som företaget kan vara skyldigt att lämna är information om åtgärder som företaget under året har vidtagit när det gäller jämställdhet, arbetsmiljö eller kompetensutveckling. Också resultat och utvärderingar av tidigare genomförda åtgärder på dessa områden kan vara aktuella att redovisa, om de är relevanta för verksamheten. Det kan handla om olika slag av statistik som har tagits fram vid utvärderingarna, såsom uppgift om personalomsättningen. Även information om företagets policy i fråga om anställnings- och arbetsvillkor kan falla in under upplysningskravet. Det kan exempelvis gälla förekomsten av kollektivavtal och liknande.</w:t>
      </w:r>
    </w:p>
    <w:p w14:paraId="6776F162" w14:textId="77777777" w:rsidR="003F075C" w:rsidRPr="0048323B" w:rsidRDefault="00DB7B35" w:rsidP="006C537F">
      <w:pPr>
        <w:pStyle w:val="Normaltindrag"/>
      </w:pPr>
      <w:r>
        <w:lastRenderedPageBreak/>
        <w:t>När det gäller vilken information som bör lämnas om miljöfrågor kan det ofta vara lämpligt att lämna kvantifierade uppgifter när det gäller t.ex. mål och resultat i fråga om utsläpp, avfall och energianvändning. Bestämmelsen inrymmer emellertid inte något generellt krav på att sifferupplysningar ska lämnas. Andra exempel på områden som kan omfattas av bestämmelsen är upplysningar om etiska riktlinjer som gäller i företaget eller andra sociala aspekter, såsom företagets verksamhet i tredje världen. Ytterligare exempel är olika slag av sociala aspekter när det gäller företagets val av samarbetspartners, kunder och leverantörer.</w:t>
      </w:r>
    </w:p>
    <w:p w14:paraId="59172C9E" w14:textId="77777777" w:rsidR="000F2E81" w:rsidRDefault="00DB7B35" w:rsidP="002B53CD">
      <w:pPr>
        <w:pStyle w:val="Rubrik4indrag"/>
      </w:pPr>
      <w:r w:rsidRPr="002B53CD">
        <w:t>Tillstånds- eller anmälningspliktig verksamhet enligt miljöbalken</w:t>
      </w:r>
    </w:p>
    <w:p w14:paraId="69179871" w14:textId="77777777" w:rsidR="000F2E81" w:rsidRDefault="00DB7B35" w:rsidP="00732A4D">
      <w:pPr>
        <w:pStyle w:val="Rubrik6-spaltrubrik"/>
      </w:pPr>
      <w:r w:rsidRPr="00EF3CC1">
        <w:t>Kommentar</w:t>
      </w:r>
    </w:p>
    <w:p w14:paraId="4940083C" w14:textId="77777777" w:rsidR="00D56A06" w:rsidRDefault="00DB7B35" w:rsidP="00D56A06">
      <w:pPr>
        <w:pStyle w:val="Normaltindrag"/>
      </w:pPr>
      <w:r>
        <w:t>Enligt 6 kap. 1 § fjärde stycket ÅRL ska företag som bedriver verksamhet som är tillstånds- eller anmälningspliktig enligt miljöbalken alltid lämna upplysningar om verksamhetens påverkan på den yttre miljön, se vidare under rubriken Redovisning i juridisk person. I förvaltningsberättelsen i koncernredovisningen får upplysningarna om påverkan på miljön lämnas mera översiktligt än i förvaltningsberättelsen i årsredovisningen för den juridiska personen. Upplysningen får begränsas till i detta hänseende viktiga tillstånds- och anmälningspliktiga verksamheter.</w:t>
      </w:r>
    </w:p>
    <w:p w14:paraId="3888AFD4" w14:textId="77777777" w:rsidR="002B53CD" w:rsidRDefault="00DB7B35" w:rsidP="00D56A06">
      <w:pPr>
        <w:pStyle w:val="Normaltindrag"/>
      </w:pPr>
      <w:r>
        <w:t>Enligt 6 kap. 1 § femte stycket ÅRL behöver mindre företag inte lämna upplysningarna.</w:t>
      </w:r>
    </w:p>
    <w:p w14:paraId="6ECE1D2C" w14:textId="075BBA59" w:rsidR="002B53CD" w:rsidRDefault="00DB7B35" w:rsidP="007E198F">
      <w:pPr>
        <w:pStyle w:val="Rubrik4indrag"/>
      </w:pPr>
      <w:r w:rsidRPr="007E198F">
        <w:t>Ytterligare upplysningar för ekonomiska föreningar</w:t>
      </w:r>
    </w:p>
    <w:p w14:paraId="744213EC" w14:textId="77777777" w:rsidR="002B53CD" w:rsidRDefault="00DB7B35" w:rsidP="00732A4D">
      <w:pPr>
        <w:pStyle w:val="Rubrik6-spaltrubrik"/>
      </w:pPr>
      <w:r w:rsidRPr="002C76A2">
        <w:t>Lagtext</w:t>
      </w:r>
    </w:p>
    <w:p w14:paraId="26033727" w14:textId="77777777" w:rsidR="00602649" w:rsidRDefault="00DB7B35" w:rsidP="00602649">
      <w:pPr>
        <w:pStyle w:val="Textrutaindrag"/>
      </w:pPr>
      <w:r>
        <w:t>6 kap. 3 § ÅRL</w:t>
      </w:r>
    </w:p>
    <w:p w14:paraId="646794BA" w14:textId="77777777" w:rsidR="00602649" w:rsidRDefault="00DB7B35" w:rsidP="00602649">
      <w:pPr>
        <w:pStyle w:val="Textrutaindrag"/>
      </w:pPr>
      <w:r>
        <w:tab/>
        <w:t>Ekonomiska föreningar ska i förvaltningsberättelsen även lämna upplysningar om</w:t>
      </w:r>
    </w:p>
    <w:p w14:paraId="74C1A14C" w14:textId="77777777" w:rsidR="00602649" w:rsidRDefault="00DB7B35" w:rsidP="00B978FC">
      <w:pPr>
        <w:pStyle w:val="Numreradlistatextruta"/>
        <w:numPr>
          <w:ilvl w:val="0"/>
          <w:numId w:val="233"/>
        </w:numPr>
      </w:pPr>
      <w:r>
        <w:t>väsentliga förändringar i medlemsantalet,</w:t>
      </w:r>
    </w:p>
    <w:p w14:paraId="4355D8DF" w14:textId="77777777" w:rsidR="00602649" w:rsidRDefault="00DB7B35" w:rsidP="00B978FC">
      <w:pPr>
        <w:pStyle w:val="Numreradlistatextruta"/>
        <w:numPr>
          <w:ilvl w:val="0"/>
          <w:numId w:val="233"/>
        </w:numPr>
      </w:pPr>
      <w:r>
        <w:t>summorna av belopp som ska betalas ut under nästa räkenskapsår enligt 10 kap. 11 och 16 §§ lagen (2018:672) om ekonomiska föreningar,</w:t>
      </w:r>
    </w:p>
    <w:p w14:paraId="4F6DAB04" w14:textId="77777777" w:rsidR="00602649" w:rsidRDefault="00DB7B35" w:rsidP="00B978FC">
      <w:pPr>
        <w:pStyle w:val="Numreradlistatextruta"/>
        <w:numPr>
          <w:ilvl w:val="0"/>
          <w:numId w:val="233"/>
        </w:numPr>
      </w:pPr>
      <w:r>
        <w:t>den rätt till utdelning som gjorda förlagsinsatser medför, och</w:t>
      </w:r>
    </w:p>
    <w:p w14:paraId="3D46A7A6" w14:textId="77777777" w:rsidR="00602649" w:rsidRDefault="00DB7B35" w:rsidP="00B978FC">
      <w:pPr>
        <w:pStyle w:val="Numreradlistatextruta"/>
        <w:numPr>
          <w:ilvl w:val="0"/>
          <w:numId w:val="233"/>
        </w:numPr>
      </w:pPr>
      <w:r>
        <w:t>summan av de förlagsinsatser som har sagts upp och ska lösas in under de nästföljande två räkenskapsåren.</w:t>
      </w:r>
    </w:p>
    <w:p w14:paraId="5A9A540F" w14:textId="77777777" w:rsidR="002C76A2" w:rsidRDefault="00DB7B35" w:rsidP="00602649">
      <w:pPr>
        <w:pStyle w:val="Textrutaindrag"/>
      </w:pPr>
      <w:r>
        <w:tab/>
        <w:t>Första stycket 2 gäller också lösenbelopp för en medlems andel i en sambruksförening enligt lagen (1975:417) om sambruksföreningar. Lag (2018:1161)</w:t>
      </w:r>
    </w:p>
    <w:p w14:paraId="6D97AB99" w14:textId="77777777" w:rsidR="002B53CD" w:rsidRDefault="002B53CD" w:rsidP="00B974EB">
      <w:pPr>
        <w:pStyle w:val="Normalindragejavstnd"/>
      </w:pPr>
    </w:p>
    <w:p w14:paraId="6E9EF8DA" w14:textId="1E62CE57" w:rsidR="002B53CD" w:rsidRDefault="00DB7B35" w:rsidP="0008009C">
      <w:pPr>
        <w:pStyle w:val="Rubrik4indrag"/>
      </w:pPr>
      <w:r w:rsidRPr="000960DD">
        <w:t>Hållbarhetsrapport</w:t>
      </w:r>
    </w:p>
    <w:p w14:paraId="26C7E71E" w14:textId="1661C3D4" w:rsidR="00F849E8" w:rsidRDefault="00F849E8" w:rsidP="00732A4D">
      <w:pPr>
        <w:pStyle w:val="Rubrik6-spaltrubrik"/>
      </w:pPr>
      <w:r>
        <w:t xml:space="preserve">Kommentar </w:t>
      </w:r>
    </w:p>
    <w:p w14:paraId="7157CB69" w14:textId="77777777" w:rsidR="008C4E64" w:rsidRDefault="008C4E64" w:rsidP="001446CC">
      <w:pPr>
        <w:pStyle w:val="Normaltindrag"/>
      </w:pPr>
      <w:r>
        <w:t>Bestämmelser om vilka företag som ska upprätta hållbarhetsrapport och om rapportens innehåll finns i 6 kap. 10–16 §§ ÅRL och 7 kap. 31 a–31 g §§ ÅRL.</w:t>
      </w:r>
    </w:p>
    <w:p w14:paraId="7B3762F9" w14:textId="77777777" w:rsidR="008C4E64" w:rsidRDefault="008C4E64" w:rsidP="001446CC">
      <w:pPr>
        <w:pStyle w:val="Normaltindrag"/>
      </w:pPr>
      <w:r>
        <w:t>Informationen i hållbarhetsrapporten ska ha det närmare innehåll som anges i de europeiska standarderna för hållbarhetsrapportering (European Sustainability Reporting Standards, ESRS). Dessa standarder antas genom delegerade EU-förordningar.</w:t>
      </w:r>
    </w:p>
    <w:p w14:paraId="3470C3BA" w14:textId="77777777" w:rsidR="008C4E64" w:rsidRDefault="008C4E64" w:rsidP="001446CC">
      <w:pPr>
        <w:pStyle w:val="Normaltindrag"/>
      </w:pPr>
      <w:r>
        <w:lastRenderedPageBreak/>
        <w:t>Alla företag som ska upprätta en hållbarhetsrapport ska även lämna information om miljömässig hållbarhet enligt kravet i artikel 8 i EU:s taxonomiförordning, (EU) 2020/852. Förordningen utgör ett gemensamt klassificeringssystem för vilka ekonomiska verksamheter som är miljömässigt hållbara.</w:t>
      </w:r>
    </w:p>
    <w:p w14:paraId="6AB62228" w14:textId="77777777" w:rsidR="008C4E64" w:rsidRDefault="008C4E64" w:rsidP="001446CC">
      <w:pPr>
        <w:pStyle w:val="Normaltindrag"/>
      </w:pPr>
      <w:r>
        <w:t>Hållbarhetsrapporten ska ingå i årsredovisningen eller koncernredovisningen som ett eget avsnitt i förvaltningsberättelsen.</w:t>
      </w:r>
    </w:p>
    <w:p w14:paraId="68493909" w14:textId="77777777" w:rsidR="008C4E64" w:rsidRDefault="008C4E64" w:rsidP="001446CC">
      <w:pPr>
        <w:pStyle w:val="Rubrik5indrag"/>
      </w:pPr>
      <w:r>
        <w:t>Vilka företag ska lämna hållbarhersrapport och vilka huvudsakliga undantag finns?</w:t>
      </w:r>
    </w:p>
    <w:p w14:paraId="5BDB40AF" w14:textId="1AD4D4E5" w:rsidR="004664C1" w:rsidRDefault="004664C1" w:rsidP="00732A4D">
      <w:pPr>
        <w:pStyle w:val="Rubrik6-spaltrubrik"/>
      </w:pPr>
      <w:r>
        <w:t>Kommentar</w:t>
      </w:r>
    </w:p>
    <w:p w14:paraId="5C1E0CAC" w14:textId="6D2C6994" w:rsidR="008C4E64" w:rsidRDefault="008C4E64" w:rsidP="008C4E64">
      <w:pPr>
        <w:pStyle w:val="Normalindragejavstnd"/>
        <w:rPr>
          <w:noProof w:val="0"/>
        </w:rPr>
      </w:pPr>
      <w:r>
        <w:rPr>
          <w:noProof w:val="0"/>
        </w:rPr>
        <w:t>En hållbarhetsrapport ska, om vissa gränsvärden och villkor är uppfyllda, lämnas av</w:t>
      </w:r>
    </w:p>
    <w:p w14:paraId="07D90CBD" w14:textId="1E50F174" w:rsidR="008C4E64" w:rsidRDefault="008C4E64" w:rsidP="006202CB">
      <w:pPr>
        <w:pStyle w:val="Punktlistaindrag"/>
      </w:pPr>
      <w:r>
        <w:t>aktiebolag samt handelsbolag vars samtliga direkta eller indirekta ägare är aktiebolag eller utländska företag som motsvarar aktiebolag,</w:t>
      </w:r>
    </w:p>
    <w:p w14:paraId="2CCA5181" w14:textId="1BEBBB8C" w:rsidR="008C4E64" w:rsidRDefault="008C4E64" w:rsidP="006202CB">
      <w:pPr>
        <w:pStyle w:val="Punktlistaindrag"/>
      </w:pPr>
      <w:r>
        <w:t>filialer till tredjelandsföretag, och</w:t>
      </w:r>
    </w:p>
    <w:p w14:paraId="68A58718" w14:textId="22985C12" w:rsidR="008C4E64" w:rsidRDefault="008C4E64" w:rsidP="006202CB">
      <w:pPr>
        <w:pStyle w:val="Punktlistaindrag"/>
      </w:pPr>
      <w:r>
        <w:t>dotterföretag till ett tredjelandsföretag.</w:t>
      </w:r>
    </w:p>
    <w:p w14:paraId="2ED1E96C" w14:textId="258676F1" w:rsidR="005B1DD2" w:rsidRDefault="005B1DD2" w:rsidP="005B1DD2">
      <w:pPr>
        <w:pStyle w:val="Normalindragejavstnd"/>
      </w:pPr>
    </w:p>
    <w:p w14:paraId="24535845" w14:textId="77777777" w:rsidR="006202CB" w:rsidRDefault="006202CB" w:rsidP="006202CB">
      <w:pPr>
        <w:pStyle w:val="Normalindragejavstnd"/>
      </w:pPr>
      <w:r>
        <w:t>Gränsvärdena är utformade så att hållbarhetsrapporter normalt behöver lämnas endast, såvitt avser företag som omfattas av detta allmänna råd, av företag som uppfyller mer än ett av följande villkor:</w:t>
      </w:r>
    </w:p>
    <w:p w14:paraId="2C6E150D" w14:textId="4373FE95" w:rsidR="006202CB" w:rsidRDefault="006202CB" w:rsidP="006202CB">
      <w:pPr>
        <w:pStyle w:val="Punktlistaindrag"/>
      </w:pPr>
      <w:r>
        <w:t>medelantalet anställda i företaget har under vart och ett av de två senaste räkenskapsåren uppgått till mer än 250,</w:t>
      </w:r>
    </w:p>
    <w:p w14:paraId="162A603A" w14:textId="60508FB7" w:rsidR="006202CB" w:rsidRDefault="006202CB" w:rsidP="006202CB">
      <w:pPr>
        <w:pStyle w:val="Punktlistaindrag"/>
      </w:pPr>
      <w:r>
        <w:t>företagets redovisade balansomslutning har för vart och ett av de två senaste räkenskapsåren uppgått till mer än 280 miljoner kronor, och</w:t>
      </w:r>
    </w:p>
    <w:p w14:paraId="36514901" w14:textId="1AE1A862" w:rsidR="005B1DD2" w:rsidRDefault="006202CB" w:rsidP="006202CB">
      <w:pPr>
        <w:pStyle w:val="Punktlistaindrag"/>
      </w:pPr>
      <w:r>
        <w:t>företagets redovisade nettoomsättning har för vart och ett av de två senaste räkenskapsåren uppgått till mer än 550 miljoner kronor.</w:t>
      </w:r>
    </w:p>
    <w:p w14:paraId="3BBFCD4F" w14:textId="70C05FC8" w:rsidR="005B1DD2" w:rsidRDefault="005B1DD2" w:rsidP="006202CB">
      <w:pPr>
        <w:pStyle w:val="Normalindragejavstnd"/>
      </w:pPr>
    </w:p>
    <w:p w14:paraId="593E8DC4" w14:textId="2FB4C53C" w:rsidR="006202CB" w:rsidRDefault="006202CB" w:rsidP="006202CB">
      <w:pPr>
        <w:pStyle w:val="Normaltindrag"/>
      </w:pPr>
      <w:r>
        <w:t>Från rapporteringsskyldigheten finns vissa undantag enligt ÅRL, bland annat följande.</w:t>
      </w:r>
    </w:p>
    <w:p w14:paraId="30C0654A" w14:textId="7CB29CA8" w:rsidR="006202CB" w:rsidRDefault="006202CB" w:rsidP="006202CB">
      <w:pPr>
        <w:pStyle w:val="Normaltindrag"/>
      </w:pPr>
      <w:r>
        <w:t>Ett moderföretag som upprättar en hållbarhetsrapport för koncernen behöver inte upprätta en hållbarhetsrapport som gäller endast moderföretaget. Undantaget gäller endast om hållbarhetsrapporten för koncernen är upprättad i enlighet med lagens krav på en sådan rapport.</w:t>
      </w:r>
    </w:p>
    <w:p w14:paraId="2D154824" w14:textId="7C35D45D" w:rsidR="006202CB" w:rsidRDefault="006202CB" w:rsidP="006202CB">
      <w:pPr>
        <w:pStyle w:val="Normaltindrag"/>
      </w:pPr>
      <w:r>
        <w:t>Ett dotterföretag respektive ett moderföretag som även är ett dotterföretag behöver inte upprätta en hållbarhetsrapport för företaget eller för koncernen om det och dess samtliga dotterföretag omfattas av en hållbarhetsrapport för koncernen som har upprättats av ett överordnat moderföretag. Undantagen gäller dock inte aktiebolag som avses i 6 kap. 10 § första stycket ÅRL vars överlåtbara värdepapper är upptagna till handel på en reglerad marknad.</w:t>
      </w:r>
    </w:p>
    <w:p w14:paraId="754D4BCE" w14:textId="6F878EC6" w:rsidR="006202CB" w:rsidRDefault="006202CB" w:rsidP="006202CB">
      <w:pPr>
        <w:pStyle w:val="Normaltindrag"/>
      </w:pPr>
      <w:r>
        <w:t>För att ett dotterföretag eller ett moderföretag som även är ett dotterföretag, och som har ett överordnat moderföretag som har sitt säte utanför EES inte ska behöva upprätta en hållbarhetsrapport måste även vissa särskilda krav vara uppfyllda.</w:t>
      </w:r>
    </w:p>
    <w:p w14:paraId="316216FF" w14:textId="77777777" w:rsidR="006202CB" w:rsidRDefault="006202CB" w:rsidP="006202CB">
      <w:pPr>
        <w:pStyle w:val="Normaltindrag"/>
      </w:pPr>
      <w:r>
        <w:lastRenderedPageBreak/>
        <w:t>Ett moderföretag eller ett dotterföretag som inte behöver upprätta en hållbarhetsrapport enligt undantagen ovan ska upplysa om detta i förvaltningsberättelsen samt lämna uppgift om namn och säte för det moderföretag som upprättar hållbarhetsrapporten för koncernen. Förvaltningsberättelsen ska också innehålla länkar till moderföretagets förvaltningsberättelse och granskningsberättelse för koncernen.</w:t>
      </w:r>
    </w:p>
    <w:p w14:paraId="1B19038A" w14:textId="77777777" w:rsidR="006202CB" w:rsidRDefault="006202CB" w:rsidP="006202CB">
      <w:pPr>
        <w:pStyle w:val="Rubrik5indrag"/>
      </w:pPr>
      <w:r>
        <w:t>Hållbarhetsrapportens innehåll</w:t>
      </w:r>
    </w:p>
    <w:p w14:paraId="433089C9" w14:textId="242E7CC5" w:rsidR="004664C1" w:rsidRDefault="004664C1" w:rsidP="00732A4D">
      <w:pPr>
        <w:pStyle w:val="Rubrik6-spaltrubrik"/>
      </w:pPr>
      <w:r>
        <w:t>Kommentar</w:t>
      </w:r>
    </w:p>
    <w:p w14:paraId="29A982E0" w14:textId="5DDB5AA0" w:rsidR="006202CB" w:rsidRDefault="006202CB" w:rsidP="006202CB">
      <w:pPr>
        <w:pStyle w:val="Normalindragejavstnd"/>
      </w:pPr>
      <w:r>
        <w:t>En hållbarhetsrapport ska innehålla den information som behövs för förståelsen av företagets inverkan på hållbarhetsfrågor och hur hållbarhetsfrågor påverkar företagets utveckling, ställning och resultat. Med hållbarhetsfrågor avses frågor som rör miljö, sociala förhållanden, personal, respekt för mänskliga rättigheter och motverkande av korruption och mutor samt frågor som uppstår med anledning av hur bolaget styrs. En hållbarhetsrapport ska bland annat innehålla en beskrivning av</w:t>
      </w:r>
    </w:p>
    <w:p w14:paraId="670E98A0" w14:textId="62B47223" w:rsidR="006202CB" w:rsidRDefault="006202CB" w:rsidP="006202CB">
      <w:pPr>
        <w:pStyle w:val="Punktlistaindrag"/>
      </w:pPr>
      <w:r>
        <w:t>företagets eller koncernens affärsstrategi för hållbarhetsfrågor,</w:t>
      </w:r>
    </w:p>
    <w:p w14:paraId="36021661" w14:textId="5F077415" w:rsidR="006202CB" w:rsidRDefault="006202CB" w:rsidP="006202CB">
      <w:pPr>
        <w:pStyle w:val="Punktlistaindrag"/>
      </w:pPr>
      <w:r>
        <w:t>förekomsten av incitamentsystem kopplade till hållbarhetsfrågor för personer i företagets eller koncernens ledning,</w:t>
      </w:r>
    </w:p>
    <w:p w14:paraId="0921626E" w14:textId="508A096F" w:rsidR="006202CB" w:rsidRDefault="006202CB" w:rsidP="006202CB">
      <w:pPr>
        <w:pStyle w:val="Punktlistaindrag"/>
      </w:pPr>
      <w:r>
        <w:t>den huvudsakliga negativa inverkan som kan kopplas till företagets eller koncernens verksamhet och värdekedja,</w:t>
      </w:r>
    </w:p>
    <w:p w14:paraId="60C9CB9C" w14:textId="77CF2496" w:rsidR="006202CB" w:rsidRDefault="006202CB" w:rsidP="006202CB">
      <w:pPr>
        <w:pStyle w:val="Punktlistaindrag"/>
      </w:pPr>
      <w:r>
        <w:t xml:space="preserve">de huvudsakliga riskerna för företaget eller koncernen med avseende på hållbarhetsfrågor, och </w:t>
      </w:r>
    </w:p>
    <w:p w14:paraId="3894FB9C" w14:textId="4701C9D2" w:rsidR="006202CB" w:rsidRDefault="006202CB" w:rsidP="006202CB">
      <w:pPr>
        <w:pStyle w:val="Punktlistaindrag"/>
      </w:pPr>
      <w:r>
        <w:t>hur hållbarhetsinformationen har identifierats.</w:t>
      </w:r>
    </w:p>
    <w:p w14:paraId="468564A4" w14:textId="77777777" w:rsidR="006202CB" w:rsidRDefault="006202CB" w:rsidP="00862ACA">
      <w:pPr>
        <w:pStyle w:val="Normalindragejavstnd"/>
      </w:pPr>
    </w:p>
    <w:p w14:paraId="7B5638D5" w14:textId="6C39173B" w:rsidR="006202CB" w:rsidRDefault="006202CB" w:rsidP="006202CB">
      <w:pPr>
        <w:pStyle w:val="Normaltindrag"/>
      </w:pPr>
      <w:r>
        <w:t>Vad som är en relevant värdekedja definieras i standarderna för hållbarhetsrapportering. Om inte all nödvändig information om värdekedjan finns tillgänglig</w:t>
      </w:r>
      <w:r w:rsidR="00237D4C">
        <w:t>,</w:t>
      </w:r>
      <w:r>
        <w:t xml:space="preserve"> medges ett tillfälligt undantag från kravet på att rapportera om bolagets hela värdekedja.</w:t>
      </w:r>
    </w:p>
    <w:p w14:paraId="353E3A85" w14:textId="2897360E" w:rsidR="00EC027C" w:rsidRDefault="006202CB" w:rsidP="006202CB">
      <w:pPr>
        <w:pStyle w:val="Normaltindrag"/>
      </w:pPr>
      <w:r>
        <w:t>Små och medelstora börsnoterade företag får begränsa sin hållbarhetsrapportering. Detta gäller också dotterföretag eller filialer i Sverige till ett överordnat företag i tredjeland.</w:t>
      </w:r>
    </w:p>
    <w:p w14:paraId="59E54963" w14:textId="77777777" w:rsidR="007D3EDE" w:rsidRDefault="00DB7B35" w:rsidP="00B974EB">
      <w:pPr>
        <w:pStyle w:val="Rubrik3indrag"/>
      </w:pPr>
      <w:bookmarkStart w:id="38" w:name="_Toc201935562"/>
      <w:r w:rsidRPr="00F773C3">
        <w:t>Redovisning i juridisk person</w:t>
      </w:r>
      <w:bookmarkEnd w:id="38"/>
    </w:p>
    <w:p w14:paraId="4C3D4B48" w14:textId="77777777" w:rsidR="004F4C6E" w:rsidRDefault="00DB7B35" w:rsidP="0017602B">
      <w:pPr>
        <w:pStyle w:val="Rubrik4indrag"/>
      </w:pPr>
      <w:r w:rsidRPr="0017602B">
        <w:t>Årsredovisningens delar</w:t>
      </w:r>
    </w:p>
    <w:p w14:paraId="667DEDB5" w14:textId="77777777" w:rsidR="0017602B" w:rsidRDefault="00DB7B35" w:rsidP="00732A4D">
      <w:pPr>
        <w:pStyle w:val="Rubrik6-spaltrubrik"/>
      </w:pPr>
      <w:r w:rsidRPr="003B05A9">
        <w:t>Lagtext</w:t>
      </w:r>
    </w:p>
    <w:p w14:paraId="08152FD2" w14:textId="77777777" w:rsidR="00EA4472" w:rsidRDefault="00DB7B35" w:rsidP="00EA4472">
      <w:pPr>
        <w:pStyle w:val="Textrutaindrag"/>
      </w:pPr>
      <w:r>
        <w:t>2 kap. 1 § ÅRL</w:t>
      </w:r>
    </w:p>
    <w:p w14:paraId="2FD83074" w14:textId="77777777" w:rsidR="00EA4472" w:rsidRDefault="00DB7B35" w:rsidP="00EA4472">
      <w:pPr>
        <w:pStyle w:val="Textrutaindrag"/>
      </w:pPr>
      <w:r>
        <w:tab/>
        <w:t>En årsredovisning ska bestå av</w:t>
      </w:r>
    </w:p>
    <w:p w14:paraId="13C7AF94" w14:textId="77777777" w:rsidR="00EA4472" w:rsidRDefault="00DB7B35" w:rsidP="00B978FC">
      <w:pPr>
        <w:pStyle w:val="Numreradlistatextruta"/>
        <w:numPr>
          <w:ilvl w:val="0"/>
          <w:numId w:val="235"/>
        </w:numPr>
      </w:pPr>
      <w:r>
        <w:t>en balansräkning,</w:t>
      </w:r>
    </w:p>
    <w:p w14:paraId="6EA787A5" w14:textId="77777777" w:rsidR="00EA4472" w:rsidRDefault="00DB7B35" w:rsidP="00B978FC">
      <w:pPr>
        <w:pStyle w:val="Numreradlistatextruta"/>
        <w:numPr>
          <w:ilvl w:val="0"/>
          <w:numId w:val="235"/>
        </w:numPr>
      </w:pPr>
      <w:r>
        <w:t>en resultaträkning,</w:t>
      </w:r>
    </w:p>
    <w:p w14:paraId="2C0BBEB4" w14:textId="77777777" w:rsidR="00EA4472" w:rsidRDefault="00DB7B35" w:rsidP="00B978FC">
      <w:pPr>
        <w:pStyle w:val="Numreradlistatextruta"/>
        <w:numPr>
          <w:ilvl w:val="0"/>
          <w:numId w:val="235"/>
        </w:numPr>
      </w:pPr>
      <w:r>
        <w:t>noter, och</w:t>
      </w:r>
    </w:p>
    <w:p w14:paraId="599FB94F" w14:textId="77777777" w:rsidR="00EA4472" w:rsidRDefault="00DB7B35" w:rsidP="00B978FC">
      <w:pPr>
        <w:pStyle w:val="Numreradlistatextruta"/>
        <w:numPr>
          <w:ilvl w:val="0"/>
          <w:numId w:val="235"/>
        </w:numPr>
      </w:pPr>
      <w:r>
        <w:t>en förvaltningsberättelse.</w:t>
      </w:r>
    </w:p>
    <w:p w14:paraId="5F94F532" w14:textId="48ED79AC" w:rsidR="004F4C6E" w:rsidRDefault="00DB7B35" w:rsidP="00B974EB">
      <w:pPr>
        <w:pStyle w:val="Textrutaindrag"/>
      </w:pPr>
      <w:r>
        <w:tab/>
        <w:t xml:space="preserve">I årsredovisningen för ett större företag </w:t>
      </w:r>
      <w:r w:rsidR="00C60726">
        <w:t xml:space="preserve">eller en bostadsrättsförening </w:t>
      </w:r>
      <w:r>
        <w:t>ska det även ingå en kassaflödesanalys. Lag (2022:1028)</w:t>
      </w:r>
    </w:p>
    <w:p w14:paraId="153DC1E2" w14:textId="77777777" w:rsidR="00FE17E9" w:rsidRDefault="00FE17E9">
      <w:pPr>
        <w:spacing w:line="288" w:lineRule="auto"/>
        <w:rPr>
          <w:i/>
          <w:sz w:val="20"/>
        </w:rPr>
      </w:pPr>
      <w:r>
        <w:br w:type="page"/>
      </w:r>
    </w:p>
    <w:p w14:paraId="708F75C6" w14:textId="5D6C0D0E" w:rsidR="00342D45" w:rsidRDefault="00DB7B35" w:rsidP="00732A4D">
      <w:pPr>
        <w:pStyle w:val="Rubrik6-spaltrubrik"/>
      </w:pPr>
      <w:r w:rsidRPr="002108D3">
        <w:lastRenderedPageBreak/>
        <w:t>Allmänt råd</w:t>
      </w:r>
    </w:p>
    <w:p w14:paraId="4AA61B60" w14:textId="77777777" w:rsidR="00306233" w:rsidRDefault="00DB7B35" w:rsidP="00946315">
      <w:pPr>
        <w:pStyle w:val="Stycke1indrag"/>
      </w:pPr>
      <w:bookmarkStart w:id="39" w:name="_Ref143180841"/>
      <w:r>
        <w:t xml:space="preserve">Årsredovisningens olika delar ska presenteras i ordningen förvaltningsberättelse, resultaträkning, balansräkning, eventuell </w:t>
      </w:r>
      <w:r w:rsidRPr="00946315">
        <w:rPr>
          <w:b/>
          <w:bCs/>
        </w:rPr>
        <w:t xml:space="preserve">kassaflödesanalys </w:t>
      </w:r>
      <w:r>
        <w:t>och noter.</w:t>
      </w:r>
      <w:bookmarkEnd w:id="39"/>
      <w:r w:rsidR="00946315">
        <w:br/>
      </w:r>
      <w:r w:rsidR="00946315">
        <w:br/>
      </w:r>
      <w:r>
        <w:t xml:space="preserve">Har </w:t>
      </w:r>
      <w:r w:rsidRPr="00946315">
        <w:rPr>
          <w:b/>
          <w:bCs/>
        </w:rPr>
        <w:t>företaget</w:t>
      </w:r>
      <w:r>
        <w:t xml:space="preserve"> valt att specificera årets förändring av </w:t>
      </w:r>
      <w:r w:rsidRPr="00946315">
        <w:rPr>
          <w:b/>
          <w:bCs/>
        </w:rPr>
        <w:t>eget kapital</w:t>
      </w:r>
      <w:r>
        <w:t xml:space="preserve"> i egen räkning placeras den efter balansräkningen. (BFNAR 2016:9)</w:t>
      </w:r>
    </w:p>
    <w:p w14:paraId="617501D2" w14:textId="77777777" w:rsidR="002108D3" w:rsidRDefault="00DB7B35" w:rsidP="00732A4D">
      <w:pPr>
        <w:pStyle w:val="Rubrik6-spaltrubrik"/>
      </w:pPr>
      <w:r w:rsidRPr="00397FF6">
        <w:t>Kommentar</w:t>
      </w:r>
    </w:p>
    <w:p w14:paraId="60D3CE39" w14:textId="2C0F81B3" w:rsidR="00397FF6" w:rsidRDefault="00DB7B35" w:rsidP="00397FF6">
      <w:pPr>
        <w:pStyle w:val="Normaltindrag"/>
      </w:pPr>
      <w:r w:rsidRPr="000B1EF9">
        <w:t xml:space="preserve">Enligt 2 kap. 1 § andra stycket ÅRL ska det ingå en kassaflödesanalys i en årsredovisning för ett större företag </w:t>
      </w:r>
      <w:r w:rsidR="00862ACA" w:rsidRPr="000B1EF9">
        <w:t>eller</w:t>
      </w:r>
      <w:r w:rsidR="00862ACA">
        <w:t xml:space="preserve"> </w:t>
      </w:r>
      <w:r w:rsidRPr="000B1EF9">
        <w:t>en bostadsrättsförening. En kassaflödesanalys behöver däremot inte ingå i en årsredovisning för ett annat företag som tillämpar det allmänna råd</w:t>
      </w:r>
      <w:r w:rsidR="003A0C8C">
        <w:t>et</w:t>
      </w:r>
      <w:r w:rsidRPr="000B1EF9">
        <w:t>.</w:t>
      </w:r>
    </w:p>
    <w:p w14:paraId="389B40FE" w14:textId="77777777" w:rsidR="000B1EF9" w:rsidRDefault="00DB7B35" w:rsidP="007A1C31">
      <w:pPr>
        <w:pStyle w:val="Rubrik4indrag"/>
      </w:pPr>
      <w:r w:rsidRPr="007A1C31">
        <w:t>Överskådlighet, god redovisningssed och rättvisande bild</w:t>
      </w:r>
    </w:p>
    <w:p w14:paraId="37191369" w14:textId="77777777" w:rsidR="007A1C31" w:rsidRDefault="00DB7B35" w:rsidP="00732A4D">
      <w:pPr>
        <w:pStyle w:val="Rubrik6-spaltrubrik"/>
      </w:pPr>
      <w:r w:rsidRPr="00AF44DC">
        <w:t>Lagtext</w:t>
      </w:r>
    </w:p>
    <w:p w14:paraId="580A7364" w14:textId="77777777" w:rsidR="00E82D92" w:rsidRDefault="00DB7B35" w:rsidP="00E82D92">
      <w:pPr>
        <w:pStyle w:val="Textrutaindrag"/>
      </w:pPr>
      <w:r>
        <w:t>2 kap. 2 § ÅRL</w:t>
      </w:r>
    </w:p>
    <w:p w14:paraId="23F9B1C6" w14:textId="77777777" w:rsidR="00F773C3" w:rsidRDefault="00DB7B35" w:rsidP="00B974EB">
      <w:pPr>
        <w:pStyle w:val="Textrutaindrag"/>
      </w:pPr>
      <w:r>
        <w:tab/>
        <w:t>Årsredovisningen skall upprättas på ett överskådligt sätt och i enlighet med god redovisningssed.</w:t>
      </w:r>
    </w:p>
    <w:p w14:paraId="3D25C8BB" w14:textId="77777777" w:rsidR="00E82D92" w:rsidRDefault="00DB7B35" w:rsidP="00732A4D">
      <w:pPr>
        <w:pStyle w:val="Rubrik6-spaltrubrik"/>
      </w:pPr>
      <w:r w:rsidRPr="00FD53F9">
        <w:t>Lagtext</w:t>
      </w:r>
    </w:p>
    <w:p w14:paraId="6D927291" w14:textId="77777777" w:rsidR="00610649" w:rsidRDefault="00DB7B35" w:rsidP="00610649">
      <w:pPr>
        <w:pStyle w:val="Textrutaindrag"/>
      </w:pPr>
      <w:r>
        <w:t>2 kap. 3 § ÅRL</w:t>
      </w:r>
    </w:p>
    <w:p w14:paraId="26420D34" w14:textId="77777777" w:rsidR="00610649" w:rsidRDefault="00DB7B35" w:rsidP="00610649">
      <w:pPr>
        <w:pStyle w:val="Textrutaindrag"/>
      </w:pPr>
      <w:r>
        <w:tab/>
        <w:t>Balansräkningen, resultaträkningen och noterna skall upprättas som en helhet och ge en rättvisande bild av företagets ställning och resultat. Om det behövs för att en rättvisande bild skall ges, skall det lämnas tilläggsupplysningar.</w:t>
      </w:r>
    </w:p>
    <w:p w14:paraId="4F01465A" w14:textId="77777777" w:rsidR="00FD53F9" w:rsidRPr="00F773C3" w:rsidRDefault="00DB7B35" w:rsidP="00610649">
      <w:pPr>
        <w:pStyle w:val="Textrutaindrag"/>
      </w:pPr>
      <w:r>
        <w:tab/>
        <w:t>Om avvikelse görs från vad som följer av allmänna råd eller rekommendationer från normgivande organ, skall upplysning om detta och om skälen för avvikelsen lämnas i en not. Lag (1999:1112)</w:t>
      </w:r>
    </w:p>
    <w:p w14:paraId="7EF4C8F4" w14:textId="77777777" w:rsidR="00AF22E0" w:rsidRDefault="00AF22E0" w:rsidP="00610649">
      <w:pPr>
        <w:pStyle w:val="Normalindragejavstnd"/>
      </w:pPr>
    </w:p>
    <w:p w14:paraId="4B07CA01" w14:textId="720EEFD5" w:rsidR="00226679" w:rsidRDefault="00DB7B35" w:rsidP="00226679">
      <w:pPr>
        <w:pStyle w:val="Rubrik4indrag"/>
      </w:pPr>
      <w:r w:rsidRPr="00656618">
        <w:t>Ytterligare upplysningar för juridisk person</w:t>
      </w:r>
    </w:p>
    <w:p w14:paraId="728D6910" w14:textId="77777777" w:rsidR="00656618" w:rsidRDefault="00DB7B35" w:rsidP="006E51E6">
      <w:pPr>
        <w:pStyle w:val="Rubrik5indrag"/>
      </w:pPr>
      <w:r w:rsidRPr="006E51E6">
        <w:t>Kontrollbalansräkning</w:t>
      </w:r>
    </w:p>
    <w:p w14:paraId="3604761C" w14:textId="77777777" w:rsidR="006E51E6" w:rsidRDefault="00DB7B35" w:rsidP="00732A4D">
      <w:pPr>
        <w:pStyle w:val="Rubrik6-spaltrubrik"/>
      </w:pPr>
      <w:r w:rsidRPr="008417CB">
        <w:t>Allmänt råd</w:t>
      </w:r>
    </w:p>
    <w:p w14:paraId="6433EE34" w14:textId="77777777" w:rsidR="00847B90" w:rsidRDefault="00DB7B35" w:rsidP="00847B90">
      <w:pPr>
        <w:pStyle w:val="Stycke1indrag"/>
      </w:pPr>
      <w:r w:rsidRPr="00847B90">
        <w:t xml:space="preserve">Har </w:t>
      </w:r>
      <w:r w:rsidRPr="00847B90">
        <w:rPr>
          <w:b/>
          <w:bCs/>
        </w:rPr>
        <w:t>företaget</w:t>
      </w:r>
      <w:r w:rsidRPr="00847B90">
        <w:t xml:space="preserve"> upprättat en kontrollbalansräkning enligt 25 kap. 13 § aktiebolagslagen (2005:551), eller är skyldigt att upprätta en sådan, ska detta framgå av förvaltningsberättelsen.</w:t>
      </w:r>
    </w:p>
    <w:p w14:paraId="37463F85" w14:textId="77777777" w:rsidR="00847B90" w:rsidRDefault="00DB7B35" w:rsidP="00715E30">
      <w:pPr>
        <w:pStyle w:val="Rubrik5indrag"/>
      </w:pPr>
      <w:r w:rsidRPr="00715E30">
        <w:t>Tillstånds- eller anmälningspliktig verksamhet enligt miljöbalken</w:t>
      </w:r>
    </w:p>
    <w:p w14:paraId="1CFFAA1C" w14:textId="77777777" w:rsidR="00715E30" w:rsidRDefault="00DB7B35" w:rsidP="00732A4D">
      <w:pPr>
        <w:pStyle w:val="Rubrik6-spaltrubrik"/>
      </w:pPr>
      <w:r w:rsidRPr="009B7556">
        <w:t>Allmänt råd</w:t>
      </w:r>
    </w:p>
    <w:p w14:paraId="172DB104" w14:textId="77777777" w:rsidR="00C454C7" w:rsidRDefault="00DB7B35" w:rsidP="00A55551">
      <w:pPr>
        <w:pStyle w:val="Stycke1indragingetavstnd"/>
      </w:pPr>
      <w:r>
        <w:t xml:space="preserve">Ett större </w:t>
      </w:r>
      <w:r w:rsidRPr="00C454C7">
        <w:rPr>
          <w:b/>
          <w:bCs/>
        </w:rPr>
        <w:t>företag</w:t>
      </w:r>
      <w:r>
        <w:t xml:space="preserve"> som bedriver tillstånds- eller anmälningspliktig verksamhet enligt miljöbalken ska i förvaltningsberättelsen lämna upplysningar om</w:t>
      </w:r>
    </w:p>
    <w:p w14:paraId="4EECACCF" w14:textId="77777777" w:rsidR="00C454C7" w:rsidRDefault="00DB7B35" w:rsidP="00B978FC">
      <w:pPr>
        <w:pStyle w:val="Bokstavslista1indrag"/>
        <w:numPr>
          <w:ilvl w:val="0"/>
          <w:numId w:val="19"/>
        </w:numPr>
      </w:pPr>
      <w:r>
        <w:t xml:space="preserve">att sådan verksamhet bedrivs, </w:t>
      </w:r>
    </w:p>
    <w:p w14:paraId="68AE708A" w14:textId="77777777" w:rsidR="00C454C7" w:rsidRDefault="00DB7B35" w:rsidP="00A55551">
      <w:pPr>
        <w:pStyle w:val="Bokstavslista1indrag"/>
      </w:pPr>
      <w:r>
        <w:t>vilken verksamhet som är tillstånds- eller anmälningspliktig,</w:t>
      </w:r>
    </w:p>
    <w:p w14:paraId="07205B31" w14:textId="77777777" w:rsidR="00C454C7" w:rsidRDefault="00DB7B35" w:rsidP="00A55551">
      <w:pPr>
        <w:pStyle w:val="Bokstavslista1indrag"/>
      </w:pPr>
      <w:r>
        <w:t xml:space="preserve">tillstånd eller godkänd anmälan ännu inte finns och anledningen till det, samt </w:t>
      </w:r>
    </w:p>
    <w:p w14:paraId="7F572058" w14:textId="77777777" w:rsidR="00463D94" w:rsidRDefault="00DB7B35" w:rsidP="00075621">
      <w:pPr>
        <w:pStyle w:val="Bokstavslista1indrag"/>
      </w:pPr>
      <w:r>
        <w:t>hur beroende företaget är av den tillstånds- respektive anmälningspliktiga verksamheten.</w:t>
      </w:r>
    </w:p>
    <w:p w14:paraId="4C80BCFD" w14:textId="77777777" w:rsidR="009B7556" w:rsidRDefault="00DB7B35" w:rsidP="00463D94">
      <w:pPr>
        <w:pStyle w:val="Stycke1indrag"/>
        <w:numPr>
          <w:ilvl w:val="0"/>
          <w:numId w:val="0"/>
        </w:numPr>
        <w:ind w:left="2081"/>
      </w:pPr>
      <w:r>
        <w:lastRenderedPageBreak/>
        <w:br/>
      </w:r>
      <w:r w:rsidR="00C454C7" w:rsidRPr="00565CE5">
        <w:t>Förelägganden</w:t>
      </w:r>
      <w:r w:rsidR="00C454C7">
        <w:t xml:space="preserve"> enligt miljöbalken som är väsentliga för företaget ska kommenteras.</w:t>
      </w:r>
    </w:p>
    <w:p w14:paraId="01DF1AD8" w14:textId="77777777" w:rsidR="00463D94" w:rsidRDefault="00DB7B35" w:rsidP="00732A4D">
      <w:pPr>
        <w:pStyle w:val="Rubrik6-spaltrubrik"/>
      </w:pPr>
      <w:r w:rsidRPr="00E360F5">
        <w:t>Kommentar</w:t>
      </w:r>
    </w:p>
    <w:p w14:paraId="67157748" w14:textId="77777777" w:rsidR="00544B58" w:rsidRDefault="00DB7B35" w:rsidP="00544B58">
      <w:pPr>
        <w:pStyle w:val="Normaltindrag"/>
      </w:pPr>
      <w:r>
        <w:t>Enligt 6 kap. 1 § fjärde stycket ÅRL ska upplysningar om verksamhetens påverkan på den yttre miljön alltid lämnas av företag som bedriver verksamhet som är tillstånds- eller anmälningspliktig enligt miljöbalken. Enligt 6 kap. 1 § femte stycket ÅRL behöver mindre företag inte lämna upplysningarna.</w:t>
      </w:r>
    </w:p>
    <w:p w14:paraId="3D8DE272" w14:textId="77777777" w:rsidR="00E360F5" w:rsidRDefault="00DB7B35" w:rsidP="00544B58">
      <w:pPr>
        <w:pStyle w:val="Normaltindrag"/>
      </w:pPr>
      <w:r>
        <w:t>Om tillstånd eller godkänd anmälan ännu inte finns, ska företaget kommentera detta. Företaget ska vidare ange hur beroende det är av den tillstånds- respektive anmälningspliktiga verksamheten. Detta kan ske t.ex. genom en uppgift om hur stor andel av nettoomsättningen eller produktionen som omfattar sådan verksamhet. Har företaget flera tillstånds- eller anmälningspliktiga verksamheter kan de redovisas sammanställda på lämpligt sätt. Härutöver kan det många gånger vara lämpligt att lämna upplysningar om t.ex. indirekt miljöpåverkan och miljöpåverkande verksamhet vid utländska anläggningar.</w:t>
      </w:r>
    </w:p>
    <w:p w14:paraId="0734FF5E" w14:textId="77777777" w:rsidR="00544B58" w:rsidRDefault="00DB7B35" w:rsidP="00732A4D">
      <w:pPr>
        <w:pStyle w:val="Rubrik6-spaltrubrik"/>
      </w:pPr>
      <w:r w:rsidRPr="0057318E">
        <w:t>Allmänt råd</w:t>
      </w:r>
    </w:p>
    <w:p w14:paraId="1735655C" w14:textId="77777777" w:rsidR="00165C66" w:rsidRDefault="00DB7B35" w:rsidP="00165C66">
      <w:pPr>
        <w:pStyle w:val="Stycke1indragingetavstnd"/>
      </w:pPr>
      <w:r>
        <w:t xml:space="preserve">Ett större </w:t>
      </w:r>
      <w:r w:rsidRPr="00165C66">
        <w:rPr>
          <w:b/>
          <w:bCs/>
        </w:rPr>
        <w:t>företag</w:t>
      </w:r>
      <w:r>
        <w:t xml:space="preserve"> som bedriver tillståndspliktig verksamhet enligt miljöbalken ska lämna upplysning om</w:t>
      </w:r>
    </w:p>
    <w:p w14:paraId="767E3457" w14:textId="77777777" w:rsidR="00165C66" w:rsidRDefault="00DB7B35" w:rsidP="00B978FC">
      <w:pPr>
        <w:pStyle w:val="Bokstavslista1indrag"/>
        <w:numPr>
          <w:ilvl w:val="0"/>
          <w:numId w:val="20"/>
        </w:numPr>
      </w:pPr>
      <w:r>
        <w:t xml:space="preserve">påverkan på miljön i huvudsak sker genom utsläpp till luft, vatten eller mark eller genom avfall eller buller, och </w:t>
      </w:r>
    </w:p>
    <w:p w14:paraId="62AAD71A" w14:textId="77777777" w:rsidR="006E4B2B" w:rsidRDefault="00DB7B35" w:rsidP="00075621">
      <w:pPr>
        <w:pStyle w:val="Bokstavslista1indrag"/>
      </w:pPr>
      <w:r>
        <w:t>tillstånd som är väsentliga för företaget behöver förnyas eller revideras det kommande räkenskapsåret och anledningen till det.</w:t>
      </w:r>
    </w:p>
    <w:p w14:paraId="4F0AF70E" w14:textId="77777777" w:rsidR="006E4B2B" w:rsidRDefault="00DB7B35" w:rsidP="00732A4D">
      <w:pPr>
        <w:pStyle w:val="Rubrik6-spaltrubrik"/>
      </w:pPr>
      <w:r w:rsidRPr="005B5CE1">
        <w:t>Kommentar</w:t>
      </w:r>
    </w:p>
    <w:p w14:paraId="72B4C287" w14:textId="77777777" w:rsidR="00923C57" w:rsidRDefault="00DB7B35" w:rsidP="00923C57">
      <w:pPr>
        <w:pStyle w:val="Normaltindrag"/>
      </w:pPr>
      <w:r>
        <w:t>Kravet på upplysningar i förvaltningsberättelsen påverkas inte av att företaget också lämnar information om verksamhetens miljöpåverkan på annat sätt, t.ex. i en miljörapport enligt miljöbalken, i bilagor till årsredovisningen eller i en separat miljöredovisning. Kopplingen till miljöbalkens regler om tillstånds- och anmälningsplikt innebär att upplysningskravet endast gäller för verksamhet i Sverige.</w:t>
      </w:r>
    </w:p>
    <w:p w14:paraId="1B97AB35" w14:textId="77777777" w:rsidR="00923C57" w:rsidRDefault="00DB7B35" w:rsidP="00923C57">
      <w:pPr>
        <w:pStyle w:val="Normaltindrag"/>
      </w:pPr>
      <w:r>
        <w:t>Det förutsätts att företaget lämnar en redovisning av miljörelaterad information som har direkt eller indirekt betydelse för dess finansiella utvecklingsmöjligheter. Upplysningsskyldigheten är dock begränsad till den miljöpåverkan som produktionsprocessen ger upphov till.</w:t>
      </w:r>
    </w:p>
    <w:p w14:paraId="248FD4F7" w14:textId="1AE1E7CE" w:rsidR="005B5CE1" w:rsidRDefault="00DB7B35" w:rsidP="00923C57">
      <w:pPr>
        <w:pStyle w:val="Normaltindrag"/>
      </w:pPr>
      <w:r>
        <w:t>Enligt 6 kap. 1 § femte stycket ÅRL behöver mindre företag inte lämna upplysningarna.</w:t>
      </w:r>
    </w:p>
    <w:p w14:paraId="09E467CC" w14:textId="77777777" w:rsidR="00FE17E9" w:rsidRDefault="00FE17E9">
      <w:pPr>
        <w:spacing w:line="288" w:lineRule="auto"/>
        <w:rPr>
          <w:rFonts w:eastAsiaTheme="majorEastAsia" w:cstheme="majorBidi"/>
          <w:i/>
        </w:rPr>
      </w:pPr>
      <w:r>
        <w:rPr>
          <w:rFonts w:eastAsiaTheme="majorEastAsia" w:cstheme="majorBidi"/>
          <w:i/>
        </w:rPr>
        <w:br w:type="page"/>
      </w:r>
    </w:p>
    <w:p w14:paraId="44C8F8D5" w14:textId="4F6FAA48" w:rsidR="00D10C4E" w:rsidRPr="00D10C4E" w:rsidRDefault="00D10C4E" w:rsidP="00D10C4E">
      <w:pPr>
        <w:keepNext/>
        <w:keepLines/>
        <w:spacing w:after="120"/>
        <w:ind w:left="1361"/>
        <w:outlineLvl w:val="4"/>
        <w:rPr>
          <w:rFonts w:eastAsiaTheme="majorEastAsia" w:cstheme="majorBidi"/>
          <w:i/>
        </w:rPr>
      </w:pPr>
      <w:r w:rsidRPr="00D10C4E">
        <w:rPr>
          <w:rFonts w:eastAsiaTheme="majorEastAsia" w:cstheme="majorBidi"/>
          <w:i/>
        </w:rPr>
        <w:lastRenderedPageBreak/>
        <w:t>Immateriella nyckelresurser</w:t>
      </w:r>
    </w:p>
    <w:p w14:paraId="6CFEE8C1" w14:textId="77777777" w:rsidR="00D10C4E" w:rsidRPr="00D10C4E" w:rsidRDefault="00D10C4E" w:rsidP="00D10C4E">
      <w:pPr>
        <w:spacing w:before="120" w:after="0" w:line="240" w:lineRule="auto"/>
        <w:contextualSpacing/>
        <w:rPr>
          <w:i/>
          <w:sz w:val="20"/>
        </w:rPr>
      </w:pPr>
      <w:r w:rsidRPr="00D10C4E">
        <w:rPr>
          <w:i/>
          <w:sz w:val="20"/>
        </w:rPr>
        <w:t>Lagtext</w:t>
      </w:r>
    </w:p>
    <w:p w14:paraId="0A342B1A" w14:textId="77777777" w:rsidR="00D10C4E" w:rsidRPr="00D10C4E" w:rsidRDefault="00D10C4E" w:rsidP="00D10C4E">
      <w:pPr>
        <w:shd w:val="clear" w:color="auto" w:fill="BFBFBF" w:themeFill="background1" w:themeFillShade="BF"/>
        <w:tabs>
          <w:tab w:val="left" w:pos="1503"/>
        </w:tabs>
        <w:spacing w:after="0"/>
        <w:ind w:left="1361"/>
        <w:rPr>
          <w:sz w:val="20"/>
        </w:rPr>
      </w:pPr>
      <w:r w:rsidRPr="00D10C4E">
        <w:rPr>
          <w:sz w:val="20"/>
        </w:rPr>
        <w:t>6 kap. 1 b § ÅRL</w:t>
      </w:r>
    </w:p>
    <w:p w14:paraId="0E664902" w14:textId="77777777" w:rsidR="00D10C4E" w:rsidRPr="00D10C4E" w:rsidRDefault="00D10C4E" w:rsidP="00D10C4E">
      <w:pPr>
        <w:shd w:val="clear" w:color="auto" w:fill="BFBFBF" w:themeFill="background1" w:themeFillShade="BF"/>
        <w:tabs>
          <w:tab w:val="left" w:pos="1503"/>
        </w:tabs>
        <w:spacing w:after="0"/>
        <w:ind w:left="1361"/>
        <w:rPr>
          <w:sz w:val="20"/>
        </w:rPr>
      </w:pPr>
      <w:r w:rsidRPr="00D10C4E">
        <w:rPr>
          <w:sz w:val="20"/>
        </w:rPr>
        <w:tab/>
        <w:t>Ett bolag som avses i 10 § ska i förvaltningsberättelsen lämna upplysningar om immateriella nyckelresurser och förklara hur bolagets affärsmodell är beroende av sådana resurser och hur resurserna bidrar till värdeskapande för bolaget. Lag (2024:347)</w:t>
      </w:r>
    </w:p>
    <w:p w14:paraId="050B8CED" w14:textId="77777777" w:rsidR="00D10C4E" w:rsidRPr="00D10C4E" w:rsidRDefault="00D10C4E" w:rsidP="00D10C4E">
      <w:pPr>
        <w:spacing w:before="120" w:after="0" w:line="240" w:lineRule="auto"/>
        <w:contextualSpacing/>
        <w:rPr>
          <w:i/>
          <w:sz w:val="20"/>
        </w:rPr>
      </w:pPr>
      <w:r w:rsidRPr="00D10C4E">
        <w:rPr>
          <w:i/>
          <w:sz w:val="20"/>
        </w:rPr>
        <w:t>Kommentar</w:t>
      </w:r>
    </w:p>
    <w:p w14:paraId="1620EEA4" w14:textId="121DE3D7" w:rsidR="00862ACA" w:rsidRPr="00862ACA" w:rsidRDefault="00862ACA" w:rsidP="00862ACA">
      <w:pPr>
        <w:pStyle w:val="Rubrik5indrag"/>
        <w:rPr>
          <w:rFonts w:eastAsiaTheme="minorHAnsi" w:cstheme="minorBidi"/>
          <w:i w:val="0"/>
        </w:rPr>
      </w:pPr>
      <w:r w:rsidRPr="00862ACA">
        <w:rPr>
          <w:rFonts w:eastAsiaTheme="minorHAnsi" w:cstheme="minorBidi"/>
          <w:i w:val="0"/>
        </w:rPr>
        <w:t>Aktiebolag och handelsbolag som är skyldiga att upprätta hållbarhetsrapport enligt 6 kap. 10 § ÅRL ska även lämna information om s.k. immateriella nyckelresurser.</w:t>
      </w:r>
    </w:p>
    <w:p w14:paraId="442457B2" w14:textId="4076E628" w:rsidR="00862ACA" w:rsidRPr="00862ACA" w:rsidRDefault="00862ACA" w:rsidP="00862ACA">
      <w:pPr>
        <w:pStyle w:val="Rubrik5indrag"/>
        <w:rPr>
          <w:rFonts w:eastAsiaTheme="minorHAnsi" w:cstheme="minorBidi"/>
          <w:i w:val="0"/>
        </w:rPr>
      </w:pPr>
      <w:r w:rsidRPr="00862ACA">
        <w:rPr>
          <w:rFonts w:eastAsiaTheme="minorHAnsi" w:cstheme="minorBidi"/>
          <w:i w:val="0"/>
        </w:rPr>
        <w:t xml:space="preserve">Med immateriella nyckelresurser avses resurser utan fysisk form som utgör en grundläggande förutsättning för bolagets affärsmodell och som är en källa till värdeskapande för bolaget. Som exempel kan nämnas information om anställdas färdigheter, kompetenser, erfarenhet, lojalitet gentemot företaget och motivation att förbättra förfaranden, varor och tjänster. Det rapporteringsskyldiga bolaget ska förklara hur affärsmodellen är beroende av sådana resurser och hur de bidrar till värdeskapandet. </w:t>
      </w:r>
    </w:p>
    <w:p w14:paraId="1E967017" w14:textId="77777777" w:rsidR="00862ACA" w:rsidRDefault="00862ACA" w:rsidP="00862ACA">
      <w:pPr>
        <w:pStyle w:val="Rubrik5indrag"/>
        <w:rPr>
          <w:rFonts w:eastAsiaTheme="minorHAnsi" w:cstheme="minorBidi"/>
          <w:i w:val="0"/>
        </w:rPr>
      </w:pPr>
      <w:r w:rsidRPr="00862ACA">
        <w:rPr>
          <w:rFonts w:eastAsiaTheme="minorHAnsi" w:cstheme="minorBidi"/>
          <w:i w:val="0"/>
        </w:rPr>
        <w:t>Rapporteringskravet innebär inte att företag behöver lämna ut information om intellektuellt kapital, immateriella rättigheter, know-how eller innovationsresultat som skulle kunna utgöra företagshemligheter.</w:t>
      </w:r>
    </w:p>
    <w:p w14:paraId="3CE9D0DC" w14:textId="6165EF33" w:rsidR="00165C66" w:rsidRDefault="00DB7B35" w:rsidP="00862ACA">
      <w:pPr>
        <w:pStyle w:val="Rubrik5indrag"/>
      </w:pPr>
      <w:r w:rsidRPr="00177AD3">
        <w:t>Resultatdisposition</w:t>
      </w:r>
    </w:p>
    <w:p w14:paraId="70FE6C8C" w14:textId="77777777" w:rsidR="00177AD3" w:rsidRDefault="00DB7B35" w:rsidP="00732A4D">
      <w:pPr>
        <w:pStyle w:val="Rubrik6-spaltrubrik"/>
      </w:pPr>
      <w:r w:rsidRPr="008C4707">
        <w:t>Lagtext</w:t>
      </w:r>
    </w:p>
    <w:p w14:paraId="6B9734E3" w14:textId="77777777" w:rsidR="00BB0377" w:rsidRDefault="00DB7B35" w:rsidP="00BB0377">
      <w:pPr>
        <w:pStyle w:val="Textrutaindrag"/>
      </w:pPr>
      <w:r>
        <w:t>6 kap. 2 § första stycket ÅRL</w:t>
      </w:r>
    </w:p>
    <w:p w14:paraId="22D4D663" w14:textId="77777777" w:rsidR="00BB0377" w:rsidRDefault="00DB7B35" w:rsidP="00BB0377">
      <w:pPr>
        <w:pStyle w:val="Textrutaindrag"/>
      </w:pPr>
      <w:r>
        <w:tab/>
        <w:t xml:space="preserve">I aktiebolag och ekonomiska föreningar ska det i förvaltningsberättelsen även lämnas förslag till dispositioner beträffande bolagets eller föreningens vinst eller förlust </w:t>
      </w:r>
    </w:p>
    <w:p w14:paraId="5A31596C" w14:textId="77777777" w:rsidR="00BB0377" w:rsidRDefault="00DB7B35" w:rsidP="00BB0377">
      <w:pPr>
        <w:pStyle w:val="Textrutaindrag"/>
      </w:pPr>
      <w:r>
        <w:t xml:space="preserve">--- </w:t>
      </w:r>
    </w:p>
    <w:p w14:paraId="32406CB0" w14:textId="694DF005" w:rsidR="0057318E" w:rsidRPr="00715E30" w:rsidRDefault="00DB7B35" w:rsidP="00B974EB">
      <w:pPr>
        <w:pStyle w:val="Textrutaindrag"/>
      </w:pPr>
      <w:r>
        <w:t>Lag (</w:t>
      </w:r>
      <w:r w:rsidR="00E3303A">
        <w:t>2024:347</w:t>
      </w:r>
      <w:r>
        <w:t>)</w:t>
      </w:r>
    </w:p>
    <w:p w14:paraId="6C96575A" w14:textId="77777777" w:rsidR="00847B90" w:rsidRDefault="00DB7B35" w:rsidP="00732A4D">
      <w:pPr>
        <w:pStyle w:val="Rubrik6-spaltrubrik"/>
      </w:pPr>
      <w:r w:rsidRPr="00E40B30">
        <w:t>Allmänt råd</w:t>
      </w:r>
    </w:p>
    <w:p w14:paraId="5EA21978" w14:textId="77777777" w:rsidR="005C725A" w:rsidRPr="005C725A" w:rsidRDefault="00DB7B35" w:rsidP="005C725A">
      <w:pPr>
        <w:pStyle w:val="Stycke1indrag"/>
      </w:pPr>
      <w:bookmarkStart w:id="40" w:name="_Ref143180856"/>
      <w:r w:rsidRPr="005C725A">
        <w:t xml:space="preserve">Det förslag till dispositioner beträffande </w:t>
      </w:r>
      <w:r w:rsidRPr="005C725A">
        <w:rPr>
          <w:b/>
          <w:bCs/>
        </w:rPr>
        <w:t>företagets</w:t>
      </w:r>
      <w:r w:rsidRPr="005C725A">
        <w:t xml:space="preserve"> vinst eller förlust som ska lämnas enligt 6 kap. 2 § första stycket årsredovisningslagen (1995:1554) ska avse summan av fritt </w:t>
      </w:r>
      <w:r w:rsidRPr="005C725A">
        <w:rPr>
          <w:b/>
          <w:bCs/>
        </w:rPr>
        <w:t>eget kapital</w:t>
      </w:r>
      <w:r w:rsidRPr="005C725A">
        <w:t>. (BFNAR 2016:9)</w:t>
      </w:r>
      <w:bookmarkEnd w:id="40"/>
    </w:p>
    <w:p w14:paraId="0BB80184" w14:textId="77777777" w:rsidR="00E40B30" w:rsidRDefault="00DB7B35" w:rsidP="00732A4D">
      <w:pPr>
        <w:pStyle w:val="Rubrik6-spaltrubrik"/>
      </w:pPr>
      <w:r w:rsidRPr="00BD1A5C">
        <w:t>Kommentar</w:t>
      </w:r>
    </w:p>
    <w:p w14:paraId="2D1ECE2A" w14:textId="77777777" w:rsidR="00C33201" w:rsidRDefault="00DB7B35" w:rsidP="00C33201">
      <w:pPr>
        <w:pStyle w:val="Normaltindrag"/>
      </w:pPr>
      <w:r>
        <w:t>Enligt 18 kap. 4 § ABL respektive 13 kap. 6 § FL ska styrelsen avge ett motiverat yttrande om huruvida den föreslagna vinstutdelningen är försvarlig. Ett sådant yttrande kan skrivas i anslutning till upplysningen om den föreslagna resultatdispositionen i årsredovisningen.</w:t>
      </w:r>
    </w:p>
    <w:p w14:paraId="11D7F75B" w14:textId="77777777" w:rsidR="00BD1A5C" w:rsidRPr="00847B90" w:rsidRDefault="00DB7B35" w:rsidP="00C33201">
      <w:pPr>
        <w:pStyle w:val="Normaltindrag"/>
      </w:pPr>
      <w:r>
        <w:t>Större företag ska även upplysa om förslaget till disposition av företagets vinst eller förlust i en not, se kapitel 8.</w:t>
      </w:r>
    </w:p>
    <w:p w14:paraId="00C3BF26" w14:textId="77777777" w:rsidR="00FE17E9" w:rsidRDefault="00FE17E9">
      <w:pPr>
        <w:spacing w:line="288" w:lineRule="auto"/>
        <w:rPr>
          <w:rFonts w:eastAsiaTheme="majorEastAsia" w:cstheme="majorBidi"/>
          <w:b/>
          <w:bCs/>
          <w:sz w:val="28"/>
          <w:szCs w:val="26"/>
        </w:rPr>
      </w:pPr>
      <w:r>
        <w:br w:type="page"/>
      </w:r>
    </w:p>
    <w:p w14:paraId="25390639" w14:textId="4BEDE700" w:rsidR="00AF22E0" w:rsidRDefault="00DB7B35" w:rsidP="00643CEC">
      <w:pPr>
        <w:pStyle w:val="Rubrik2indrag"/>
      </w:pPr>
      <w:bookmarkStart w:id="41" w:name="_Toc201935563"/>
      <w:r w:rsidRPr="0064514A">
        <w:lastRenderedPageBreak/>
        <w:t>Balansräkning</w:t>
      </w:r>
      <w:bookmarkEnd w:id="41"/>
    </w:p>
    <w:p w14:paraId="17B079F9" w14:textId="77777777" w:rsidR="00643CEC" w:rsidRPr="00643CEC" w:rsidRDefault="00DB7B35" w:rsidP="003B7720">
      <w:pPr>
        <w:pStyle w:val="Rubrik3indrag"/>
      </w:pPr>
      <w:bookmarkStart w:id="42" w:name="_Toc201935564"/>
      <w:r w:rsidRPr="003B7720">
        <w:t>Tillämpningsområde</w:t>
      </w:r>
      <w:bookmarkEnd w:id="42"/>
    </w:p>
    <w:p w14:paraId="684400F3" w14:textId="77777777" w:rsidR="00AF22E0" w:rsidRDefault="00DB7B35" w:rsidP="00732A4D">
      <w:pPr>
        <w:pStyle w:val="Rubrik6-spaltrubrik"/>
      </w:pPr>
      <w:r w:rsidRPr="003B64AA">
        <w:t>Allmänt råd</w:t>
      </w:r>
    </w:p>
    <w:p w14:paraId="13E54CA9" w14:textId="1ECF15A4" w:rsidR="00544991" w:rsidRDefault="00DB7B35" w:rsidP="00946315">
      <w:pPr>
        <w:pStyle w:val="Stycke1indrag"/>
      </w:pPr>
      <w:r>
        <w:t xml:space="preserve">Detta kapitel ska tillämpas när balansräkningen i en </w:t>
      </w:r>
      <w:r w:rsidRPr="00946315">
        <w:rPr>
          <w:b/>
          <w:bCs/>
        </w:rPr>
        <w:t>finansiell rapport</w:t>
      </w:r>
      <w:r>
        <w:t xml:space="preserve"> upprättas.</w:t>
      </w:r>
      <w:r w:rsidR="00F06151">
        <w:t xml:space="preserve"> </w:t>
      </w:r>
      <w:r w:rsidR="009B4DB2">
        <w:t xml:space="preserve">(BFNAR </w:t>
      </w:r>
      <w:r w:rsidR="00322F77">
        <w:t>2025:3</w:t>
      </w:r>
      <w:r w:rsidR="009B4DB2">
        <w:t>)</w:t>
      </w:r>
    </w:p>
    <w:p w14:paraId="5EBAB5D3" w14:textId="77777777" w:rsidR="00544991" w:rsidRDefault="00DB7B35" w:rsidP="00732A4D">
      <w:pPr>
        <w:pStyle w:val="Rubrik6-spaltrubrik"/>
      </w:pPr>
      <w:r w:rsidRPr="007338B6">
        <w:t>Kommentar</w:t>
      </w:r>
    </w:p>
    <w:p w14:paraId="3BDE55F7" w14:textId="77777777" w:rsidR="009F6FB1" w:rsidRDefault="00DB7B35" w:rsidP="009F6FB1">
      <w:pPr>
        <w:pStyle w:val="Normaltindrag"/>
      </w:pPr>
      <w:r>
        <w:t>Kapitlet behandlar balansräkningens uppställningsform, klassificering av tillgångar och skulder samt hur eget kapital ska presenteras i balansräkningen.</w:t>
      </w:r>
    </w:p>
    <w:p w14:paraId="5B94B74D" w14:textId="77777777" w:rsidR="009F6FB1" w:rsidRDefault="00DB7B35" w:rsidP="009F6FB1">
      <w:pPr>
        <w:pStyle w:val="Normaltindrag"/>
      </w:pPr>
      <w:r>
        <w:t>Sist i kapitlet behandlas hur eget kapital och obeskattade reserver ska presenteras i juridisk person.</w:t>
      </w:r>
    </w:p>
    <w:p w14:paraId="7348E541" w14:textId="77777777" w:rsidR="007338B6" w:rsidRDefault="00DB7B35" w:rsidP="009F6FB1">
      <w:pPr>
        <w:pStyle w:val="Normaltindrag"/>
      </w:pPr>
      <w:r>
        <w:t xml:space="preserve">Enligt 7 kap. 8, 11 och 14 §§ ÅRL tillämpas vissa bestämmelser i 3–5 kap. även i </w:t>
      </w:r>
      <w:r w:rsidRPr="009F6FB1">
        <w:rPr>
          <w:b/>
          <w:bCs/>
        </w:rPr>
        <w:t>koncernredovisningen</w:t>
      </w:r>
      <w:r>
        <w:t>. Vad som sägs där om större och mindre företag ska i stället avse större respektive mindre koncerner.</w:t>
      </w:r>
    </w:p>
    <w:p w14:paraId="4E8FD81D" w14:textId="77777777" w:rsidR="003B64AA" w:rsidRDefault="00DB7B35" w:rsidP="0050532E">
      <w:pPr>
        <w:pStyle w:val="Rubrik3indrag"/>
      </w:pPr>
      <w:bookmarkStart w:id="43" w:name="_Toc201935565"/>
      <w:r w:rsidRPr="0050532E">
        <w:t>Balansräkningens uppställningsform och innehåll</w:t>
      </w:r>
      <w:bookmarkEnd w:id="43"/>
    </w:p>
    <w:p w14:paraId="7F62A0C8" w14:textId="77777777" w:rsidR="0050532E" w:rsidRDefault="00DB7B35" w:rsidP="00732A4D">
      <w:pPr>
        <w:pStyle w:val="Rubrik6-spaltrubrik"/>
      </w:pPr>
      <w:r w:rsidRPr="00F04E42">
        <w:t>Lagtext</w:t>
      </w:r>
    </w:p>
    <w:p w14:paraId="05BF071B" w14:textId="77777777" w:rsidR="00874F88" w:rsidRDefault="00DB7B35" w:rsidP="00874F88">
      <w:pPr>
        <w:pStyle w:val="Textrutaindrag"/>
      </w:pPr>
      <w:r>
        <w:t>3 kap. 1 § ÅRL</w:t>
      </w:r>
    </w:p>
    <w:p w14:paraId="0C804066" w14:textId="77777777" w:rsidR="00656D0B" w:rsidRDefault="00DB7B35" w:rsidP="00B974EB">
      <w:pPr>
        <w:pStyle w:val="Textrutaindrag"/>
      </w:pPr>
      <w:r>
        <w:tab/>
        <w:t>Balansräkningen ska i sammandrag redovisa företagets samtliga tillgångar, avsättningar och skulder samt eget kapital på balansdagen. Lag (2015:813)</w:t>
      </w:r>
    </w:p>
    <w:p w14:paraId="2F333544" w14:textId="77777777" w:rsidR="002824B9" w:rsidRDefault="00DB7B35" w:rsidP="00732A4D">
      <w:pPr>
        <w:pStyle w:val="Rubrik6-spaltrubrik"/>
      </w:pPr>
      <w:r w:rsidRPr="005E5994">
        <w:t>Lagtext</w:t>
      </w:r>
    </w:p>
    <w:p w14:paraId="5A8F2B9F" w14:textId="77777777" w:rsidR="00656D0B" w:rsidRDefault="00DB7B35" w:rsidP="00656D0B">
      <w:pPr>
        <w:pStyle w:val="Textrutaindrag"/>
      </w:pPr>
      <w:r>
        <w:t>3 kap. 3 § första stycket första meningen ÅRL</w:t>
      </w:r>
    </w:p>
    <w:p w14:paraId="41895C43" w14:textId="77777777" w:rsidR="002824B9" w:rsidRDefault="00DB7B35" w:rsidP="00B974EB">
      <w:pPr>
        <w:pStyle w:val="Textrutaindrag"/>
      </w:pPr>
      <w:r>
        <w:tab/>
        <w:t>Balansräkningen ska upprättas enligt den uppställningsform som anges i bilaga 1 till denna lag. --- Lag (2015:813)</w:t>
      </w:r>
    </w:p>
    <w:p w14:paraId="4DA54696" w14:textId="77777777" w:rsidR="00656D0B" w:rsidRDefault="00DB7B35" w:rsidP="00732A4D">
      <w:pPr>
        <w:pStyle w:val="Rubrik6-spaltrubrik"/>
      </w:pPr>
      <w:r w:rsidRPr="00F9577F">
        <w:t>Lagtext</w:t>
      </w:r>
    </w:p>
    <w:p w14:paraId="5891D6EF" w14:textId="77777777" w:rsidR="00317C6A" w:rsidRDefault="00DB7B35" w:rsidP="00317C6A">
      <w:pPr>
        <w:pStyle w:val="Textrutaindrag"/>
      </w:pPr>
      <w:r>
        <w:t>Bilaga 1 ÅRL</w:t>
      </w:r>
    </w:p>
    <w:p w14:paraId="6DEF84FC" w14:textId="77777777" w:rsidR="00317C6A" w:rsidRPr="00B974EB" w:rsidRDefault="00DB7B35" w:rsidP="00CE40E7">
      <w:pPr>
        <w:pStyle w:val="Textrutaindrag"/>
        <w:outlineLvl w:val="2"/>
        <w:rPr>
          <w:b/>
          <w:bCs/>
          <w:i/>
          <w:iCs/>
        </w:rPr>
      </w:pPr>
      <w:r w:rsidRPr="00B974EB">
        <w:rPr>
          <w:b/>
          <w:bCs/>
          <w:i/>
          <w:iCs/>
        </w:rPr>
        <w:t>Uppställningsform för balansräkningen (kontoform)</w:t>
      </w:r>
    </w:p>
    <w:p w14:paraId="18CDA28C" w14:textId="77777777" w:rsidR="00317C6A" w:rsidRPr="00B974EB" w:rsidRDefault="00DB7B35" w:rsidP="00CE40E7">
      <w:pPr>
        <w:pStyle w:val="Textrutaindrag"/>
        <w:outlineLvl w:val="2"/>
        <w:rPr>
          <w:b/>
          <w:bCs/>
        </w:rPr>
      </w:pPr>
      <w:r w:rsidRPr="00B974EB">
        <w:rPr>
          <w:b/>
          <w:bCs/>
        </w:rPr>
        <w:t>TILLGÅNGAR</w:t>
      </w:r>
    </w:p>
    <w:p w14:paraId="23E19706" w14:textId="77777777" w:rsidR="00317C6A" w:rsidRPr="00317C6A" w:rsidRDefault="00DB7B35" w:rsidP="00CE40E7">
      <w:pPr>
        <w:pStyle w:val="Textrutaindrag"/>
        <w:outlineLvl w:val="2"/>
        <w:rPr>
          <w:b/>
          <w:bCs/>
        </w:rPr>
      </w:pPr>
      <w:r w:rsidRPr="00317C6A">
        <w:rPr>
          <w:b/>
          <w:bCs/>
        </w:rPr>
        <w:tab/>
        <w:t>A. Tecknat men ej inbetalt kapital</w:t>
      </w:r>
    </w:p>
    <w:p w14:paraId="206B8392" w14:textId="77777777" w:rsidR="00317C6A" w:rsidRPr="00317C6A" w:rsidRDefault="00DB7B35" w:rsidP="00CE40E7">
      <w:pPr>
        <w:pStyle w:val="Textrutaindrag"/>
        <w:outlineLvl w:val="2"/>
        <w:rPr>
          <w:b/>
          <w:bCs/>
        </w:rPr>
      </w:pPr>
      <w:r w:rsidRPr="00317C6A">
        <w:rPr>
          <w:b/>
          <w:bCs/>
        </w:rPr>
        <w:tab/>
        <w:t>B. Anläggningstillgångar</w:t>
      </w:r>
    </w:p>
    <w:p w14:paraId="57A328F7" w14:textId="77777777" w:rsidR="00317C6A" w:rsidRPr="00B974EB" w:rsidRDefault="00DB7B35" w:rsidP="00CE40E7">
      <w:pPr>
        <w:pStyle w:val="Textrutaindrag"/>
        <w:outlineLvl w:val="2"/>
        <w:rPr>
          <w:b/>
          <w:bCs/>
          <w:i/>
          <w:iCs/>
        </w:rPr>
      </w:pPr>
      <w:r w:rsidRPr="00B974EB">
        <w:rPr>
          <w:b/>
          <w:bCs/>
          <w:i/>
          <w:iCs/>
        </w:rPr>
        <w:tab/>
        <w:t>I. Immateriella anläggningstillgångar</w:t>
      </w:r>
    </w:p>
    <w:p w14:paraId="29677D06" w14:textId="77777777" w:rsidR="00317C6A" w:rsidRDefault="00DB7B35" w:rsidP="00B978FC">
      <w:pPr>
        <w:pStyle w:val="Numreradlistatextruta"/>
        <w:numPr>
          <w:ilvl w:val="0"/>
          <w:numId w:val="237"/>
        </w:numPr>
      </w:pPr>
      <w:r>
        <w:t>Balanserade utgifter för utvecklingsarbeten och liknande arbeten</w:t>
      </w:r>
    </w:p>
    <w:p w14:paraId="02341B3C" w14:textId="77777777" w:rsidR="00317C6A" w:rsidRDefault="00DB7B35" w:rsidP="00144F7C">
      <w:pPr>
        <w:pStyle w:val="Numreradlistatextruta"/>
      </w:pPr>
      <w:r>
        <w:t>Koncessioner, patent, licenser, varumärken samt liknande rättigheter</w:t>
      </w:r>
    </w:p>
    <w:p w14:paraId="24058E49" w14:textId="77777777" w:rsidR="00317C6A" w:rsidRDefault="00DB7B35" w:rsidP="00144F7C">
      <w:pPr>
        <w:pStyle w:val="Numreradlistatextruta"/>
      </w:pPr>
      <w:r>
        <w:t>Hyresrätter och liknande rättigheter</w:t>
      </w:r>
    </w:p>
    <w:p w14:paraId="043056ED" w14:textId="77777777" w:rsidR="00317C6A" w:rsidRDefault="00DB7B35" w:rsidP="00144F7C">
      <w:pPr>
        <w:pStyle w:val="Numreradlistatextruta"/>
      </w:pPr>
      <w:r>
        <w:t>Goodwill</w:t>
      </w:r>
    </w:p>
    <w:p w14:paraId="4D836264" w14:textId="77777777" w:rsidR="00317C6A" w:rsidRDefault="00DB7B35" w:rsidP="00144F7C">
      <w:pPr>
        <w:pStyle w:val="Numreradlistatextruta"/>
      </w:pPr>
      <w:r>
        <w:t>Förskott avseende immateriella anläggningstillgångar</w:t>
      </w:r>
    </w:p>
    <w:p w14:paraId="44627B2F" w14:textId="77777777" w:rsidR="00317C6A" w:rsidRPr="00144F7C" w:rsidRDefault="00DB7B35" w:rsidP="00317C6A">
      <w:pPr>
        <w:pStyle w:val="Textrutaindrag"/>
        <w:rPr>
          <w:b/>
          <w:bCs/>
          <w:i/>
          <w:iCs/>
        </w:rPr>
      </w:pPr>
      <w:r w:rsidRPr="00317C6A">
        <w:rPr>
          <w:b/>
          <w:bCs/>
        </w:rPr>
        <w:tab/>
      </w:r>
      <w:r w:rsidRPr="00144F7C">
        <w:rPr>
          <w:b/>
          <w:bCs/>
          <w:i/>
          <w:iCs/>
        </w:rPr>
        <w:t>II. Materiella anläggningstillgångar</w:t>
      </w:r>
    </w:p>
    <w:p w14:paraId="111C8049" w14:textId="77777777" w:rsidR="00317C6A" w:rsidRDefault="00DB7B35" w:rsidP="00B978FC">
      <w:pPr>
        <w:pStyle w:val="Numreradlistatextruta"/>
        <w:numPr>
          <w:ilvl w:val="0"/>
          <w:numId w:val="163"/>
        </w:numPr>
      </w:pPr>
      <w:r>
        <w:t>Byggnader och mark</w:t>
      </w:r>
    </w:p>
    <w:p w14:paraId="0D722B91" w14:textId="77777777" w:rsidR="00317C6A" w:rsidRDefault="00DB7B35" w:rsidP="00144F7C">
      <w:pPr>
        <w:pStyle w:val="Numreradlistatextruta"/>
      </w:pPr>
      <w:r>
        <w:t>Maskiner och andra tekniska anläggningar</w:t>
      </w:r>
    </w:p>
    <w:p w14:paraId="6FFE123E" w14:textId="77777777" w:rsidR="00317C6A" w:rsidRDefault="00DB7B35" w:rsidP="00144F7C">
      <w:pPr>
        <w:pStyle w:val="Numreradlistatextruta"/>
      </w:pPr>
      <w:r>
        <w:t>Inventarier, verktyg och installationer</w:t>
      </w:r>
    </w:p>
    <w:p w14:paraId="010EDA0D" w14:textId="77777777" w:rsidR="00317C6A" w:rsidRDefault="00DB7B35" w:rsidP="00144F7C">
      <w:pPr>
        <w:pStyle w:val="Numreradlistatextruta"/>
      </w:pPr>
      <w:r>
        <w:t>Pågående nyanläggningar och förskott avseende materiella anläggningstillgångar</w:t>
      </w:r>
    </w:p>
    <w:p w14:paraId="31CFCC36" w14:textId="77777777" w:rsidR="00317C6A" w:rsidRPr="00144F7C" w:rsidRDefault="00DB7B35" w:rsidP="00317C6A">
      <w:pPr>
        <w:pStyle w:val="Textrutaindrag"/>
        <w:rPr>
          <w:b/>
          <w:bCs/>
          <w:i/>
          <w:iCs/>
        </w:rPr>
      </w:pPr>
      <w:r w:rsidRPr="00144F7C">
        <w:rPr>
          <w:i/>
          <w:iCs/>
        </w:rPr>
        <w:tab/>
      </w:r>
      <w:r w:rsidRPr="00144F7C">
        <w:rPr>
          <w:b/>
          <w:bCs/>
          <w:i/>
          <w:iCs/>
        </w:rPr>
        <w:t>III. Finansiella anläggningstillgångar</w:t>
      </w:r>
    </w:p>
    <w:p w14:paraId="0BDA02E5" w14:textId="77777777" w:rsidR="00317C6A" w:rsidRPr="00144F7C" w:rsidRDefault="00DB7B35" w:rsidP="00B978FC">
      <w:pPr>
        <w:pStyle w:val="Numreradlistatextruta"/>
        <w:numPr>
          <w:ilvl w:val="0"/>
          <w:numId w:val="162"/>
        </w:numPr>
      </w:pPr>
      <w:r w:rsidRPr="00144F7C">
        <w:t>Andelar i koncernföretag</w:t>
      </w:r>
    </w:p>
    <w:p w14:paraId="45ADD0EA" w14:textId="77777777" w:rsidR="00317C6A" w:rsidRPr="00144F7C" w:rsidRDefault="00DB7B35" w:rsidP="00144F7C">
      <w:pPr>
        <w:pStyle w:val="Numreradlistatextruta"/>
      </w:pPr>
      <w:r w:rsidRPr="00144F7C">
        <w:t>Fordringar hos koncernföretag</w:t>
      </w:r>
    </w:p>
    <w:p w14:paraId="3834684E" w14:textId="77777777" w:rsidR="00317C6A" w:rsidRPr="00144F7C" w:rsidRDefault="00DB7B35" w:rsidP="00144F7C">
      <w:pPr>
        <w:pStyle w:val="Numreradlistatextruta"/>
      </w:pPr>
      <w:r w:rsidRPr="00144F7C">
        <w:lastRenderedPageBreak/>
        <w:t>Andelar i intresseföretag och gemensamt styrda företag</w:t>
      </w:r>
    </w:p>
    <w:p w14:paraId="4D923879" w14:textId="77777777" w:rsidR="00317C6A" w:rsidRPr="00144F7C" w:rsidRDefault="00DB7B35" w:rsidP="00144F7C">
      <w:pPr>
        <w:pStyle w:val="Numreradlistatextruta"/>
      </w:pPr>
      <w:r w:rsidRPr="00144F7C">
        <w:t>Fordringar hos intresseföretag och gemensamt styrda företag</w:t>
      </w:r>
    </w:p>
    <w:p w14:paraId="7D8D6660" w14:textId="77777777" w:rsidR="00317C6A" w:rsidRPr="00144F7C" w:rsidRDefault="00DB7B35" w:rsidP="00144F7C">
      <w:pPr>
        <w:pStyle w:val="Numreradlistatextruta"/>
      </w:pPr>
      <w:r w:rsidRPr="00144F7C">
        <w:t>Ägarintressen i övriga företag</w:t>
      </w:r>
    </w:p>
    <w:p w14:paraId="349D6AB6" w14:textId="77777777" w:rsidR="00317C6A" w:rsidRPr="00144F7C" w:rsidRDefault="00DB7B35" w:rsidP="00144F7C">
      <w:pPr>
        <w:pStyle w:val="Numreradlistatextruta"/>
      </w:pPr>
      <w:r w:rsidRPr="00144F7C">
        <w:t>Fordringar hos övriga företag som det finns ett ägarintresse i</w:t>
      </w:r>
    </w:p>
    <w:p w14:paraId="16138915" w14:textId="77777777" w:rsidR="00317C6A" w:rsidRPr="00144F7C" w:rsidRDefault="00DB7B35" w:rsidP="00144F7C">
      <w:pPr>
        <w:pStyle w:val="Numreradlistatextruta"/>
      </w:pPr>
      <w:r w:rsidRPr="00144F7C">
        <w:t>Andra långfristiga värdepappersinnehav</w:t>
      </w:r>
    </w:p>
    <w:p w14:paraId="067EB09E" w14:textId="77777777" w:rsidR="00317C6A" w:rsidRPr="00144F7C" w:rsidRDefault="00DB7B35" w:rsidP="00144F7C">
      <w:pPr>
        <w:pStyle w:val="Numreradlistatextruta"/>
      </w:pPr>
      <w:r w:rsidRPr="00144F7C">
        <w:t>Lån till delägare och andra, till vilka delägare står i sådant förhållande som sägs</w:t>
      </w:r>
      <w:r w:rsidR="00144F7C">
        <w:t xml:space="preserve"> </w:t>
      </w:r>
      <w:r w:rsidRPr="00144F7C">
        <w:t>i 21 kap. 1 § 3, 4 eller 5 aktiebolagslagen (2005:551)</w:t>
      </w:r>
    </w:p>
    <w:p w14:paraId="454A4389" w14:textId="77777777" w:rsidR="00317C6A" w:rsidRPr="00144F7C" w:rsidRDefault="00DB7B35" w:rsidP="00144F7C">
      <w:pPr>
        <w:pStyle w:val="Numreradlistatextruta"/>
      </w:pPr>
      <w:r w:rsidRPr="00144F7C">
        <w:t>Andra långfristiga fordringar</w:t>
      </w:r>
    </w:p>
    <w:p w14:paraId="4D0DCA11" w14:textId="77777777" w:rsidR="00317C6A" w:rsidRPr="00306D9A" w:rsidRDefault="00DB7B35" w:rsidP="00317C6A">
      <w:pPr>
        <w:pStyle w:val="Textrutaindrag"/>
        <w:rPr>
          <w:b/>
          <w:bCs/>
        </w:rPr>
      </w:pPr>
      <w:r w:rsidRPr="00306D9A">
        <w:rPr>
          <w:b/>
          <w:bCs/>
        </w:rPr>
        <w:tab/>
        <w:t>C. Omsättningstillgångar</w:t>
      </w:r>
    </w:p>
    <w:p w14:paraId="250DCC36" w14:textId="77777777" w:rsidR="00317C6A" w:rsidRPr="00144F7C" w:rsidRDefault="00DB7B35" w:rsidP="00317C6A">
      <w:pPr>
        <w:pStyle w:val="Textrutaindrag"/>
        <w:rPr>
          <w:b/>
          <w:bCs/>
          <w:i/>
          <w:iCs/>
        </w:rPr>
      </w:pPr>
      <w:r w:rsidRPr="00144F7C">
        <w:rPr>
          <w:b/>
          <w:bCs/>
          <w:i/>
          <w:iCs/>
        </w:rPr>
        <w:tab/>
        <w:t>I. Varulager m.m.</w:t>
      </w:r>
    </w:p>
    <w:p w14:paraId="1D600BE3" w14:textId="77777777" w:rsidR="00317C6A" w:rsidRDefault="00DB7B35" w:rsidP="00B978FC">
      <w:pPr>
        <w:pStyle w:val="Numreradlistatextruta"/>
        <w:numPr>
          <w:ilvl w:val="0"/>
          <w:numId w:val="164"/>
        </w:numPr>
      </w:pPr>
      <w:r>
        <w:t>Råvaror och förnödenheter</w:t>
      </w:r>
    </w:p>
    <w:p w14:paraId="08B4B5E5" w14:textId="77777777" w:rsidR="00317C6A" w:rsidRDefault="00DB7B35" w:rsidP="00144F7C">
      <w:pPr>
        <w:pStyle w:val="Numreradlistatextruta"/>
      </w:pPr>
      <w:r>
        <w:t>Varor under tillverkning</w:t>
      </w:r>
    </w:p>
    <w:p w14:paraId="17B2CF09" w14:textId="77777777" w:rsidR="00317C6A" w:rsidRDefault="00DB7B35" w:rsidP="00144F7C">
      <w:pPr>
        <w:pStyle w:val="Numreradlistatextruta"/>
      </w:pPr>
      <w:r>
        <w:t>Färdiga varor och handelsvaror</w:t>
      </w:r>
    </w:p>
    <w:p w14:paraId="41BD52A1" w14:textId="77777777" w:rsidR="00317C6A" w:rsidRDefault="00DB7B35" w:rsidP="00144F7C">
      <w:pPr>
        <w:pStyle w:val="Numreradlistatextruta"/>
      </w:pPr>
      <w:r>
        <w:t>Pågående arbete för annans räkning</w:t>
      </w:r>
    </w:p>
    <w:p w14:paraId="1717B379" w14:textId="77777777" w:rsidR="00317C6A" w:rsidRDefault="00DB7B35" w:rsidP="00144F7C">
      <w:pPr>
        <w:pStyle w:val="Numreradlistatextruta"/>
      </w:pPr>
      <w:r>
        <w:t>Förskott till leverantörer</w:t>
      </w:r>
    </w:p>
    <w:p w14:paraId="034CD94A" w14:textId="77777777" w:rsidR="00317C6A" w:rsidRPr="00144F7C" w:rsidRDefault="00DB7B35" w:rsidP="00317C6A">
      <w:pPr>
        <w:pStyle w:val="Textrutaindrag"/>
        <w:rPr>
          <w:b/>
          <w:bCs/>
          <w:i/>
          <w:iCs/>
        </w:rPr>
      </w:pPr>
      <w:r w:rsidRPr="00144F7C">
        <w:rPr>
          <w:b/>
          <w:bCs/>
          <w:i/>
          <w:iCs/>
        </w:rPr>
        <w:tab/>
        <w:t>II. Fordringar</w:t>
      </w:r>
    </w:p>
    <w:p w14:paraId="3638A56E" w14:textId="77777777" w:rsidR="00317C6A" w:rsidRDefault="00DB7B35" w:rsidP="00B978FC">
      <w:pPr>
        <w:pStyle w:val="Numreradlistatextruta"/>
        <w:numPr>
          <w:ilvl w:val="0"/>
          <w:numId w:val="165"/>
        </w:numPr>
      </w:pPr>
      <w:r>
        <w:t>Kundfordringar</w:t>
      </w:r>
    </w:p>
    <w:p w14:paraId="362F339F" w14:textId="77777777" w:rsidR="00317C6A" w:rsidRDefault="00DB7B35" w:rsidP="00144F7C">
      <w:pPr>
        <w:pStyle w:val="Numreradlistatextruta"/>
      </w:pPr>
      <w:r>
        <w:t>Fordringar hos koncernföretag</w:t>
      </w:r>
    </w:p>
    <w:p w14:paraId="4BDC3041" w14:textId="77777777" w:rsidR="00317C6A" w:rsidRDefault="00DB7B35" w:rsidP="00144F7C">
      <w:pPr>
        <w:pStyle w:val="Numreradlistatextruta"/>
      </w:pPr>
      <w:r>
        <w:t>Fordringar hos intresseföretag och gemensamt styrda företag</w:t>
      </w:r>
    </w:p>
    <w:p w14:paraId="5934111E" w14:textId="77777777" w:rsidR="00317C6A" w:rsidRDefault="00DB7B35" w:rsidP="00144F7C">
      <w:pPr>
        <w:pStyle w:val="Numreradlistatextruta"/>
      </w:pPr>
      <w:r>
        <w:t xml:space="preserve">Fordringar hos övriga företag som det finns ett ägarintresse i </w:t>
      </w:r>
    </w:p>
    <w:p w14:paraId="3D818E21" w14:textId="77777777" w:rsidR="00317C6A" w:rsidRDefault="00DB7B35" w:rsidP="00144F7C">
      <w:pPr>
        <w:pStyle w:val="Numreradlistatextruta"/>
      </w:pPr>
      <w:r>
        <w:t>Övriga fordringar</w:t>
      </w:r>
    </w:p>
    <w:p w14:paraId="2E3666D9" w14:textId="77777777" w:rsidR="00317C6A" w:rsidRDefault="00DB7B35" w:rsidP="00144F7C">
      <w:pPr>
        <w:pStyle w:val="Numreradlistatextruta"/>
      </w:pPr>
      <w:r>
        <w:t>Förutbetalda kostnader och upplupna intäkter</w:t>
      </w:r>
    </w:p>
    <w:p w14:paraId="78146B05" w14:textId="77777777" w:rsidR="00317C6A" w:rsidRPr="00144F7C" w:rsidRDefault="00DB7B35" w:rsidP="00317C6A">
      <w:pPr>
        <w:pStyle w:val="Textrutaindrag"/>
        <w:rPr>
          <w:b/>
          <w:bCs/>
          <w:i/>
          <w:iCs/>
        </w:rPr>
      </w:pPr>
      <w:r w:rsidRPr="00144F7C">
        <w:rPr>
          <w:b/>
          <w:bCs/>
          <w:i/>
          <w:iCs/>
        </w:rPr>
        <w:tab/>
        <w:t>III. Kortfristiga placeringar</w:t>
      </w:r>
    </w:p>
    <w:p w14:paraId="425A9700" w14:textId="77777777" w:rsidR="00317C6A" w:rsidRDefault="00DB7B35" w:rsidP="00B978FC">
      <w:pPr>
        <w:pStyle w:val="Numreradlistatextruta"/>
        <w:numPr>
          <w:ilvl w:val="0"/>
          <w:numId w:val="167"/>
        </w:numPr>
      </w:pPr>
      <w:r>
        <w:t>Andelar i koncernföretag</w:t>
      </w:r>
    </w:p>
    <w:p w14:paraId="285FC254" w14:textId="77777777" w:rsidR="00317C6A" w:rsidRDefault="00DB7B35" w:rsidP="00144F7C">
      <w:pPr>
        <w:pStyle w:val="Numreradlistatextruta"/>
      </w:pPr>
      <w:r>
        <w:t>Övriga kortfristiga placeringar</w:t>
      </w:r>
    </w:p>
    <w:p w14:paraId="7CAED67F" w14:textId="77777777" w:rsidR="00317C6A" w:rsidRPr="00144F7C" w:rsidRDefault="00DB7B35" w:rsidP="00317C6A">
      <w:pPr>
        <w:pStyle w:val="Textrutaindrag"/>
        <w:rPr>
          <w:b/>
          <w:bCs/>
          <w:i/>
          <w:iCs/>
        </w:rPr>
      </w:pPr>
      <w:r w:rsidRPr="00144F7C">
        <w:rPr>
          <w:b/>
          <w:bCs/>
          <w:i/>
          <w:iCs/>
        </w:rPr>
        <w:tab/>
        <w:t>IV. Kassa och bank</w:t>
      </w:r>
    </w:p>
    <w:p w14:paraId="5A67B900" w14:textId="77777777" w:rsidR="00317C6A" w:rsidRPr="0048394D" w:rsidRDefault="00DB7B35" w:rsidP="00317C6A">
      <w:pPr>
        <w:pStyle w:val="Textrutaindrag"/>
        <w:rPr>
          <w:b/>
          <w:bCs/>
        </w:rPr>
      </w:pPr>
      <w:r w:rsidRPr="0048394D">
        <w:rPr>
          <w:b/>
          <w:bCs/>
        </w:rPr>
        <w:t>EGET KAPITAL, AVSÄTTNINGAR OCH SKULDER</w:t>
      </w:r>
    </w:p>
    <w:p w14:paraId="5831205F" w14:textId="77777777" w:rsidR="00317C6A" w:rsidRPr="00631C74" w:rsidRDefault="00DB7B35" w:rsidP="00317C6A">
      <w:pPr>
        <w:pStyle w:val="Textrutaindrag"/>
        <w:rPr>
          <w:b/>
          <w:bCs/>
        </w:rPr>
      </w:pPr>
      <w:r w:rsidRPr="00631C74">
        <w:rPr>
          <w:b/>
          <w:bCs/>
        </w:rPr>
        <w:tab/>
        <w:t xml:space="preserve">A. Eget kapital, med uppgift om vad som utgör fritt eget kapital och bundet eget kapital </w:t>
      </w:r>
    </w:p>
    <w:p w14:paraId="6FB3C183" w14:textId="77777777" w:rsidR="00317C6A" w:rsidRPr="00631C74" w:rsidRDefault="00DB7B35" w:rsidP="00317C6A">
      <w:pPr>
        <w:pStyle w:val="Textrutaindrag"/>
        <w:rPr>
          <w:b/>
          <w:bCs/>
        </w:rPr>
      </w:pPr>
      <w:r w:rsidRPr="00631C74">
        <w:rPr>
          <w:b/>
          <w:bCs/>
        </w:rPr>
        <w:t xml:space="preserve">Aktiebolag: </w:t>
      </w:r>
    </w:p>
    <w:p w14:paraId="5E13B919" w14:textId="77777777" w:rsidR="00317C6A" w:rsidRPr="00144F7C" w:rsidRDefault="00DB7B35" w:rsidP="00317C6A">
      <w:pPr>
        <w:pStyle w:val="Textrutaindrag"/>
        <w:rPr>
          <w:b/>
          <w:bCs/>
          <w:i/>
          <w:iCs/>
        </w:rPr>
      </w:pPr>
      <w:r w:rsidRPr="00144F7C">
        <w:rPr>
          <w:b/>
          <w:bCs/>
          <w:i/>
          <w:iCs/>
        </w:rPr>
        <w:tab/>
        <w:t>I. Aktiekapital</w:t>
      </w:r>
    </w:p>
    <w:p w14:paraId="35B0CD53" w14:textId="77777777" w:rsidR="00317C6A" w:rsidRPr="00144F7C" w:rsidRDefault="00DB7B35" w:rsidP="00317C6A">
      <w:pPr>
        <w:pStyle w:val="Textrutaindrag"/>
        <w:rPr>
          <w:b/>
          <w:bCs/>
          <w:i/>
          <w:iCs/>
        </w:rPr>
      </w:pPr>
      <w:r w:rsidRPr="00144F7C">
        <w:rPr>
          <w:b/>
          <w:bCs/>
          <w:i/>
          <w:iCs/>
        </w:rPr>
        <w:tab/>
        <w:t>II. Överkursfonder</w:t>
      </w:r>
    </w:p>
    <w:p w14:paraId="5AC1A971" w14:textId="77777777" w:rsidR="00317C6A" w:rsidRDefault="00DB7B35" w:rsidP="00B978FC">
      <w:pPr>
        <w:pStyle w:val="Numreradlistatextruta"/>
        <w:numPr>
          <w:ilvl w:val="0"/>
          <w:numId w:val="166"/>
        </w:numPr>
      </w:pPr>
      <w:r>
        <w:t>Bunden överkursfond</w:t>
      </w:r>
    </w:p>
    <w:p w14:paraId="528E280B" w14:textId="77777777" w:rsidR="00317C6A" w:rsidRDefault="00DB7B35" w:rsidP="00144F7C">
      <w:pPr>
        <w:pStyle w:val="Numreradlistatextruta"/>
      </w:pPr>
      <w:r>
        <w:t>Fri överkursfond</w:t>
      </w:r>
    </w:p>
    <w:p w14:paraId="32A31F97" w14:textId="77777777" w:rsidR="00317C6A" w:rsidRPr="00144F7C" w:rsidRDefault="00DB7B35" w:rsidP="00317C6A">
      <w:pPr>
        <w:pStyle w:val="Textrutaindrag"/>
        <w:rPr>
          <w:b/>
          <w:bCs/>
          <w:i/>
          <w:iCs/>
        </w:rPr>
      </w:pPr>
      <w:r w:rsidRPr="00144F7C">
        <w:rPr>
          <w:b/>
          <w:bCs/>
          <w:i/>
          <w:iCs/>
        </w:rPr>
        <w:tab/>
        <w:t>III. Uppskrivningsfond</w:t>
      </w:r>
    </w:p>
    <w:p w14:paraId="36FFA56B" w14:textId="77777777" w:rsidR="00317C6A" w:rsidRPr="00144F7C" w:rsidRDefault="00DB7B35" w:rsidP="00317C6A">
      <w:pPr>
        <w:pStyle w:val="Textrutaindrag"/>
        <w:rPr>
          <w:b/>
          <w:bCs/>
          <w:i/>
          <w:iCs/>
        </w:rPr>
      </w:pPr>
      <w:r w:rsidRPr="00144F7C">
        <w:rPr>
          <w:b/>
          <w:bCs/>
          <w:i/>
          <w:iCs/>
        </w:rPr>
        <w:tab/>
        <w:t>IV. Andra fonder</w:t>
      </w:r>
    </w:p>
    <w:p w14:paraId="0879D13E" w14:textId="77777777" w:rsidR="00317C6A" w:rsidRDefault="00DB7B35" w:rsidP="00B978FC">
      <w:pPr>
        <w:pStyle w:val="Numreradlistatextruta"/>
        <w:numPr>
          <w:ilvl w:val="0"/>
          <w:numId w:val="258"/>
        </w:numPr>
      </w:pPr>
      <w:r>
        <w:t>Reservfond</w:t>
      </w:r>
    </w:p>
    <w:p w14:paraId="445CE30F" w14:textId="77777777" w:rsidR="00317C6A" w:rsidRDefault="00DB7B35" w:rsidP="00FE6238">
      <w:pPr>
        <w:pStyle w:val="Numreradlistatextruta"/>
      </w:pPr>
      <w:r>
        <w:t>Kapitalandelsfond</w:t>
      </w:r>
    </w:p>
    <w:p w14:paraId="3A7F7E62" w14:textId="77777777" w:rsidR="00317C6A" w:rsidRDefault="00DB7B35" w:rsidP="00144F7C">
      <w:pPr>
        <w:pStyle w:val="Numreradlistatextruta"/>
      </w:pPr>
      <w:r>
        <w:t>Fond för verkligt värde</w:t>
      </w:r>
    </w:p>
    <w:p w14:paraId="48203777" w14:textId="77777777" w:rsidR="00317C6A" w:rsidRDefault="00DB7B35" w:rsidP="00144F7C">
      <w:pPr>
        <w:pStyle w:val="Numreradlistatextruta"/>
      </w:pPr>
      <w:r>
        <w:t>Fond för utvecklingsutgifter</w:t>
      </w:r>
    </w:p>
    <w:p w14:paraId="16FC9D1C" w14:textId="77777777" w:rsidR="00317C6A" w:rsidRDefault="00DB7B35" w:rsidP="00144F7C">
      <w:pPr>
        <w:pStyle w:val="Numreradlistatextruta"/>
      </w:pPr>
      <w:r>
        <w:t>Övrigt</w:t>
      </w:r>
    </w:p>
    <w:p w14:paraId="7423FC95" w14:textId="77777777" w:rsidR="00317C6A" w:rsidRPr="00144F7C" w:rsidRDefault="00DB7B35" w:rsidP="00317C6A">
      <w:pPr>
        <w:pStyle w:val="Textrutaindrag"/>
        <w:rPr>
          <w:b/>
          <w:bCs/>
          <w:i/>
          <w:iCs/>
        </w:rPr>
      </w:pPr>
      <w:r w:rsidRPr="00144F7C">
        <w:rPr>
          <w:b/>
          <w:bCs/>
          <w:i/>
          <w:iCs/>
        </w:rPr>
        <w:tab/>
        <w:t>V. Balanserad vinst eller förlust</w:t>
      </w:r>
    </w:p>
    <w:p w14:paraId="239DCFED" w14:textId="77777777" w:rsidR="00317C6A" w:rsidRPr="00144F7C" w:rsidRDefault="00DB7B35" w:rsidP="00317C6A">
      <w:pPr>
        <w:pStyle w:val="Textrutaindrag"/>
        <w:rPr>
          <w:b/>
          <w:bCs/>
          <w:i/>
          <w:iCs/>
        </w:rPr>
      </w:pPr>
      <w:r w:rsidRPr="00144F7C">
        <w:rPr>
          <w:b/>
          <w:bCs/>
          <w:i/>
          <w:iCs/>
        </w:rPr>
        <w:tab/>
        <w:t xml:space="preserve">VI. Årets resultat </w:t>
      </w:r>
    </w:p>
    <w:p w14:paraId="783E6ADF" w14:textId="77777777" w:rsidR="00317C6A" w:rsidRPr="007D0BAC" w:rsidRDefault="00DB7B35" w:rsidP="00317C6A">
      <w:pPr>
        <w:pStyle w:val="Textrutaindrag"/>
        <w:rPr>
          <w:b/>
          <w:bCs/>
        </w:rPr>
      </w:pPr>
      <w:r w:rsidRPr="007D0BAC">
        <w:rPr>
          <w:b/>
          <w:bCs/>
        </w:rPr>
        <w:t xml:space="preserve">Ekonomiska föreningar: </w:t>
      </w:r>
    </w:p>
    <w:p w14:paraId="0D96DA8F" w14:textId="77777777" w:rsidR="00317C6A" w:rsidRPr="00144F7C" w:rsidRDefault="00DB7B35" w:rsidP="00317C6A">
      <w:pPr>
        <w:pStyle w:val="Textrutaindrag"/>
        <w:rPr>
          <w:i/>
          <w:iCs/>
        </w:rPr>
      </w:pPr>
      <w:r w:rsidRPr="00144F7C">
        <w:rPr>
          <w:b/>
          <w:bCs/>
          <w:i/>
          <w:iCs/>
        </w:rPr>
        <w:tab/>
        <w:t xml:space="preserve">I. Inbetalda insatser och emissionsinsatser </w:t>
      </w:r>
    </w:p>
    <w:p w14:paraId="6F4B6900" w14:textId="77777777" w:rsidR="00317C6A" w:rsidRDefault="00DB7B35" w:rsidP="00B978FC">
      <w:pPr>
        <w:pStyle w:val="Numreradlistatextruta"/>
        <w:numPr>
          <w:ilvl w:val="0"/>
          <w:numId w:val="168"/>
        </w:numPr>
      </w:pPr>
      <w:r>
        <w:t xml:space="preserve">Medlemsinsatser </w:t>
      </w:r>
    </w:p>
    <w:p w14:paraId="3B082906" w14:textId="77777777" w:rsidR="00317C6A" w:rsidRDefault="00DB7B35" w:rsidP="00144F7C">
      <w:pPr>
        <w:pStyle w:val="Numreradlistatextruta"/>
      </w:pPr>
      <w:r>
        <w:t xml:space="preserve">Förlagsinsatser </w:t>
      </w:r>
    </w:p>
    <w:p w14:paraId="431AA71E" w14:textId="77777777" w:rsidR="00317C6A" w:rsidRPr="00144F7C" w:rsidRDefault="00DB7B35" w:rsidP="00317C6A">
      <w:pPr>
        <w:pStyle w:val="Textrutaindrag"/>
        <w:rPr>
          <w:b/>
          <w:bCs/>
          <w:i/>
          <w:iCs/>
        </w:rPr>
      </w:pPr>
      <w:r w:rsidRPr="00144F7C">
        <w:rPr>
          <w:b/>
          <w:bCs/>
          <w:i/>
          <w:iCs/>
        </w:rPr>
        <w:lastRenderedPageBreak/>
        <w:tab/>
        <w:t xml:space="preserve">II. Uppskrivningsfond </w:t>
      </w:r>
    </w:p>
    <w:p w14:paraId="7089FEDD" w14:textId="77777777" w:rsidR="00317C6A" w:rsidRPr="00144F7C" w:rsidRDefault="00DB7B35" w:rsidP="00317C6A">
      <w:pPr>
        <w:pStyle w:val="Textrutaindrag"/>
        <w:rPr>
          <w:b/>
          <w:bCs/>
          <w:i/>
          <w:iCs/>
        </w:rPr>
      </w:pPr>
      <w:r w:rsidRPr="00144F7C">
        <w:rPr>
          <w:b/>
          <w:bCs/>
          <w:i/>
          <w:iCs/>
        </w:rPr>
        <w:tab/>
        <w:t xml:space="preserve">III. Andra fonder </w:t>
      </w:r>
    </w:p>
    <w:p w14:paraId="790363BC" w14:textId="77777777" w:rsidR="00317C6A" w:rsidRDefault="00DB7B35" w:rsidP="00B978FC">
      <w:pPr>
        <w:pStyle w:val="Numreradlistatextruta"/>
        <w:numPr>
          <w:ilvl w:val="0"/>
          <w:numId w:val="169"/>
        </w:numPr>
      </w:pPr>
      <w:r>
        <w:t xml:space="preserve">Reservfond </w:t>
      </w:r>
    </w:p>
    <w:p w14:paraId="12162274" w14:textId="77777777" w:rsidR="00317C6A" w:rsidRDefault="00DB7B35" w:rsidP="00144F7C">
      <w:pPr>
        <w:pStyle w:val="Numreradlistatextruta"/>
      </w:pPr>
      <w:r>
        <w:t xml:space="preserve">Kapitalandelsfond </w:t>
      </w:r>
    </w:p>
    <w:p w14:paraId="7634790E" w14:textId="77777777" w:rsidR="00317C6A" w:rsidRDefault="00DB7B35" w:rsidP="00144F7C">
      <w:pPr>
        <w:pStyle w:val="Numreradlistatextruta"/>
      </w:pPr>
      <w:r>
        <w:t xml:space="preserve">Fond för verkligt värde </w:t>
      </w:r>
    </w:p>
    <w:p w14:paraId="561501C6" w14:textId="77777777" w:rsidR="00317C6A" w:rsidRDefault="00DB7B35" w:rsidP="00144F7C">
      <w:pPr>
        <w:pStyle w:val="Numreradlistatextruta"/>
      </w:pPr>
      <w:r>
        <w:t xml:space="preserve">Fond för utvecklingsutgifter </w:t>
      </w:r>
    </w:p>
    <w:p w14:paraId="7EF1F426" w14:textId="77777777" w:rsidR="00317C6A" w:rsidRDefault="00DB7B35" w:rsidP="00144F7C">
      <w:pPr>
        <w:pStyle w:val="Numreradlistatextruta"/>
      </w:pPr>
      <w:r>
        <w:t xml:space="preserve">Övrigt </w:t>
      </w:r>
    </w:p>
    <w:p w14:paraId="2330533D" w14:textId="77777777" w:rsidR="00317C6A" w:rsidRPr="00144F7C" w:rsidRDefault="00DB7B35" w:rsidP="00317C6A">
      <w:pPr>
        <w:pStyle w:val="Textrutaindrag"/>
        <w:rPr>
          <w:b/>
          <w:bCs/>
          <w:i/>
          <w:iCs/>
        </w:rPr>
      </w:pPr>
      <w:r w:rsidRPr="00144F7C">
        <w:rPr>
          <w:b/>
          <w:bCs/>
          <w:i/>
          <w:iCs/>
        </w:rPr>
        <w:tab/>
        <w:t xml:space="preserve">IV. Balanserad vinst eller förlust </w:t>
      </w:r>
    </w:p>
    <w:p w14:paraId="0FF60156" w14:textId="77777777" w:rsidR="00317C6A" w:rsidRPr="00144F7C" w:rsidRDefault="00DB7B35" w:rsidP="00317C6A">
      <w:pPr>
        <w:pStyle w:val="Textrutaindrag"/>
        <w:rPr>
          <w:b/>
          <w:bCs/>
          <w:i/>
          <w:iCs/>
        </w:rPr>
      </w:pPr>
      <w:r>
        <w:rPr>
          <w:b/>
          <w:bCs/>
          <w:i/>
          <w:iCs/>
        </w:rPr>
        <w:tab/>
        <w:t>V. Årets resultat</w:t>
      </w:r>
    </w:p>
    <w:p w14:paraId="6B9E003B" w14:textId="123DEA75" w:rsidR="00317C6A" w:rsidRPr="002968E3" w:rsidRDefault="008A4CC2" w:rsidP="00317C6A">
      <w:pPr>
        <w:pStyle w:val="Textrutaindrag"/>
        <w:rPr>
          <w:b/>
          <w:bCs/>
        </w:rPr>
      </w:pPr>
      <w:r w:rsidRPr="008A4CC2">
        <w:rPr>
          <w:b/>
          <w:bCs/>
        </w:rPr>
        <w:t xml:space="preserve">Handelsbolag </w:t>
      </w:r>
      <w:r>
        <w:rPr>
          <w:b/>
          <w:bCs/>
        </w:rPr>
        <w:t>och enskilda näringsidkare</w:t>
      </w:r>
      <w:r w:rsidR="00DB7B35" w:rsidRPr="002968E3">
        <w:rPr>
          <w:b/>
          <w:bCs/>
        </w:rPr>
        <w:t>:</w:t>
      </w:r>
    </w:p>
    <w:p w14:paraId="277BB5EC" w14:textId="77777777" w:rsidR="00317C6A" w:rsidRPr="00144F7C" w:rsidRDefault="00DB7B35" w:rsidP="00317C6A">
      <w:pPr>
        <w:pStyle w:val="Textrutaindrag"/>
        <w:rPr>
          <w:b/>
          <w:bCs/>
          <w:i/>
          <w:iCs/>
        </w:rPr>
      </w:pPr>
      <w:r w:rsidRPr="00144F7C">
        <w:rPr>
          <w:b/>
          <w:bCs/>
          <w:i/>
          <w:iCs/>
        </w:rPr>
        <w:tab/>
        <w:t>I. Eget kapi</w:t>
      </w:r>
      <w:r w:rsidR="00C2465A">
        <w:rPr>
          <w:b/>
          <w:bCs/>
          <w:i/>
          <w:iCs/>
        </w:rPr>
        <w:t>tal vid räkenskapsårets början</w:t>
      </w:r>
    </w:p>
    <w:p w14:paraId="4FFED428" w14:textId="77777777" w:rsidR="00317C6A" w:rsidRPr="00144F7C" w:rsidRDefault="00DB7B35" w:rsidP="00317C6A">
      <w:pPr>
        <w:pStyle w:val="Textrutaindrag"/>
        <w:rPr>
          <w:b/>
          <w:bCs/>
          <w:i/>
          <w:iCs/>
        </w:rPr>
      </w:pPr>
      <w:r w:rsidRPr="00144F7C">
        <w:rPr>
          <w:b/>
          <w:bCs/>
          <w:i/>
          <w:iCs/>
        </w:rPr>
        <w:tab/>
        <w:t xml:space="preserve">II. Insättningar eller uttag under året </w:t>
      </w:r>
    </w:p>
    <w:p w14:paraId="7E1DEFEC" w14:textId="77777777" w:rsidR="00317C6A" w:rsidRPr="00144F7C" w:rsidRDefault="00DB7B35" w:rsidP="00317C6A">
      <w:pPr>
        <w:pStyle w:val="Textrutaindrag"/>
        <w:rPr>
          <w:b/>
          <w:bCs/>
          <w:i/>
          <w:iCs/>
        </w:rPr>
      </w:pPr>
      <w:r w:rsidRPr="00144F7C">
        <w:rPr>
          <w:b/>
          <w:bCs/>
          <w:i/>
          <w:iCs/>
        </w:rPr>
        <w:tab/>
        <w:t xml:space="preserve">III. Förändringar i kapitalandelsfonden </w:t>
      </w:r>
    </w:p>
    <w:p w14:paraId="5D8A386E" w14:textId="77777777" w:rsidR="00317C6A" w:rsidRPr="00144F7C" w:rsidRDefault="00DB7B35" w:rsidP="00317C6A">
      <w:pPr>
        <w:pStyle w:val="Textrutaindrag"/>
        <w:rPr>
          <w:b/>
          <w:bCs/>
          <w:i/>
          <w:iCs/>
        </w:rPr>
      </w:pPr>
      <w:r w:rsidRPr="00144F7C">
        <w:rPr>
          <w:b/>
          <w:bCs/>
          <w:i/>
          <w:iCs/>
        </w:rPr>
        <w:tab/>
        <w:t xml:space="preserve">IV. Förändringar i fonden för verkligt värde </w:t>
      </w:r>
    </w:p>
    <w:p w14:paraId="1AA3AC01" w14:textId="77777777" w:rsidR="00317C6A" w:rsidRPr="00144F7C" w:rsidRDefault="00DB7B35" w:rsidP="00317C6A">
      <w:pPr>
        <w:pStyle w:val="Textrutaindrag"/>
        <w:rPr>
          <w:b/>
          <w:bCs/>
          <w:i/>
          <w:iCs/>
        </w:rPr>
      </w:pPr>
      <w:r w:rsidRPr="00144F7C">
        <w:rPr>
          <w:b/>
          <w:bCs/>
          <w:i/>
          <w:iCs/>
        </w:rPr>
        <w:tab/>
        <w:t xml:space="preserve">V. Årets resultat </w:t>
      </w:r>
    </w:p>
    <w:p w14:paraId="140A6640" w14:textId="12A86D5E" w:rsidR="00317C6A" w:rsidRDefault="00DB7B35" w:rsidP="00317C6A">
      <w:pPr>
        <w:pStyle w:val="Textrutaindrag"/>
        <w:rPr>
          <w:b/>
          <w:bCs/>
          <w:i/>
          <w:iCs/>
        </w:rPr>
      </w:pPr>
      <w:r w:rsidRPr="00144F7C">
        <w:rPr>
          <w:b/>
          <w:bCs/>
          <w:i/>
          <w:iCs/>
        </w:rPr>
        <w:tab/>
        <w:t xml:space="preserve">VI. Eget kapital vid räkenskapsårets slut </w:t>
      </w:r>
    </w:p>
    <w:p w14:paraId="627864CC" w14:textId="246E01BF" w:rsidR="008A4CC2" w:rsidRDefault="008A4CC2" w:rsidP="00317C6A">
      <w:pPr>
        <w:pStyle w:val="Textrutaindrag"/>
        <w:rPr>
          <w:b/>
          <w:bCs/>
          <w:iCs/>
        </w:rPr>
      </w:pPr>
      <w:r w:rsidRPr="008A4CC2">
        <w:rPr>
          <w:b/>
          <w:bCs/>
          <w:iCs/>
        </w:rPr>
        <w:t>Övriga företag:</w:t>
      </w:r>
    </w:p>
    <w:p w14:paraId="1090D8D0" w14:textId="77777777" w:rsidR="008A4CC2" w:rsidRPr="008A4CC2" w:rsidRDefault="008A4CC2" w:rsidP="008A4CC2">
      <w:pPr>
        <w:pStyle w:val="Textrutaindrag"/>
        <w:rPr>
          <w:b/>
          <w:bCs/>
          <w:i/>
          <w:iCs/>
        </w:rPr>
      </w:pPr>
      <w:r w:rsidRPr="008A4CC2">
        <w:rPr>
          <w:b/>
          <w:bCs/>
          <w:i/>
          <w:iCs/>
        </w:rPr>
        <w:t>I. Kapital</w:t>
      </w:r>
    </w:p>
    <w:p w14:paraId="2B45B58F" w14:textId="5391221B" w:rsidR="008A4CC2" w:rsidRDefault="008A4CC2" w:rsidP="008A4CC2">
      <w:pPr>
        <w:pStyle w:val="Textrutaindrag"/>
        <w:rPr>
          <w:b/>
          <w:bCs/>
          <w:i/>
          <w:iCs/>
        </w:rPr>
      </w:pPr>
      <w:r w:rsidRPr="008A4CC2">
        <w:rPr>
          <w:b/>
          <w:bCs/>
          <w:i/>
          <w:iCs/>
        </w:rPr>
        <w:t>II. Fonder</w:t>
      </w:r>
    </w:p>
    <w:p w14:paraId="43D0FA73" w14:textId="70BC4FED" w:rsidR="008A4CC2" w:rsidRPr="008A4CC2" w:rsidRDefault="008A4CC2" w:rsidP="00B978FC">
      <w:pPr>
        <w:pStyle w:val="Numreradlistatextruta"/>
        <w:numPr>
          <w:ilvl w:val="0"/>
          <w:numId w:val="257"/>
        </w:numPr>
      </w:pPr>
      <w:r>
        <w:t>Underhålls- och förnyelsefond</w:t>
      </w:r>
    </w:p>
    <w:p w14:paraId="4324DE07" w14:textId="1DFDB2EA" w:rsidR="008A4CC2" w:rsidRPr="008A4CC2" w:rsidRDefault="008A4CC2" w:rsidP="00B978FC">
      <w:pPr>
        <w:pStyle w:val="Numreradlistatextruta"/>
        <w:numPr>
          <w:ilvl w:val="0"/>
          <w:numId w:val="256"/>
        </w:numPr>
        <w:rPr>
          <w:bCs/>
        </w:rPr>
      </w:pPr>
      <w:r w:rsidRPr="008A4CC2">
        <w:rPr>
          <w:bCs/>
        </w:rPr>
        <w:tab/>
        <w:t>Kapital</w:t>
      </w:r>
      <w:r>
        <w:rPr>
          <w:bCs/>
        </w:rPr>
        <w:t>inkomstfond</w:t>
      </w:r>
      <w:r w:rsidRPr="008A4CC2">
        <w:rPr>
          <w:bCs/>
        </w:rPr>
        <w:t xml:space="preserve"> </w:t>
      </w:r>
    </w:p>
    <w:p w14:paraId="78667A9F" w14:textId="3560F134" w:rsidR="008A4CC2" w:rsidRPr="008A4CC2" w:rsidRDefault="008A4CC2" w:rsidP="00B978FC">
      <w:pPr>
        <w:pStyle w:val="Numreradlistatextruta"/>
        <w:numPr>
          <w:ilvl w:val="0"/>
          <w:numId w:val="256"/>
        </w:numPr>
        <w:rPr>
          <w:bCs/>
        </w:rPr>
      </w:pPr>
      <w:r w:rsidRPr="008A4CC2">
        <w:rPr>
          <w:bCs/>
        </w:rPr>
        <w:tab/>
      </w:r>
      <w:r w:rsidR="008225BB">
        <w:rPr>
          <w:bCs/>
        </w:rPr>
        <w:t>Kapitalandelsfond</w:t>
      </w:r>
      <w:r w:rsidRPr="008A4CC2">
        <w:rPr>
          <w:bCs/>
        </w:rPr>
        <w:t xml:space="preserve"> </w:t>
      </w:r>
    </w:p>
    <w:p w14:paraId="0E7B1BED" w14:textId="50BFA65F" w:rsidR="008A4CC2" w:rsidRPr="008A4CC2" w:rsidRDefault="008A4CC2" w:rsidP="00B978FC">
      <w:pPr>
        <w:pStyle w:val="Numreradlistatextruta"/>
        <w:numPr>
          <w:ilvl w:val="0"/>
          <w:numId w:val="256"/>
        </w:numPr>
        <w:rPr>
          <w:bCs/>
        </w:rPr>
      </w:pPr>
      <w:r w:rsidRPr="008A4CC2">
        <w:rPr>
          <w:bCs/>
        </w:rPr>
        <w:tab/>
        <w:t xml:space="preserve">Fond för </w:t>
      </w:r>
      <w:r w:rsidR="008225BB">
        <w:rPr>
          <w:bCs/>
        </w:rPr>
        <w:t>verkligt värde</w:t>
      </w:r>
      <w:r w:rsidRPr="008A4CC2">
        <w:rPr>
          <w:bCs/>
        </w:rPr>
        <w:t xml:space="preserve"> </w:t>
      </w:r>
    </w:p>
    <w:p w14:paraId="1E3DD828" w14:textId="7A426709" w:rsidR="008A4CC2" w:rsidRDefault="008A4CC2" w:rsidP="008A4CC2">
      <w:pPr>
        <w:pStyle w:val="Numreradlistatextruta"/>
        <w:rPr>
          <w:bCs/>
        </w:rPr>
      </w:pPr>
      <w:r w:rsidRPr="008A4CC2">
        <w:rPr>
          <w:bCs/>
        </w:rPr>
        <w:tab/>
        <w:t xml:space="preserve">Övrigt </w:t>
      </w:r>
    </w:p>
    <w:p w14:paraId="0B1EDE7D" w14:textId="18242114" w:rsidR="008A4CC2" w:rsidRPr="00D61A75" w:rsidRDefault="008A4CC2" w:rsidP="008A4CC2">
      <w:pPr>
        <w:pStyle w:val="Numreradlistatextruta"/>
        <w:numPr>
          <w:ilvl w:val="0"/>
          <w:numId w:val="0"/>
        </w:numPr>
        <w:ind w:left="1361"/>
        <w:rPr>
          <w:b/>
          <w:bCs/>
          <w:i/>
        </w:rPr>
      </w:pPr>
      <w:r w:rsidRPr="00D61A75">
        <w:rPr>
          <w:b/>
          <w:bCs/>
          <w:i/>
        </w:rPr>
        <w:t xml:space="preserve">III. Balanserad vinst eller förlust </w:t>
      </w:r>
    </w:p>
    <w:p w14:paraId="6077AED1" w14:textId="0647E39D" w:rsidR="008A4CC2" w:rsidRPr="00D61A75" w:rsidRDefault="008A4CC2" w:rsidP="008A4CC2">
      <w:pPr>
        <w:pStyle w:val="Numreradlistatextruta"/>
        <w:numPr>
          <w:ilvl w:val="0"/>
          <w:numId w:val="0"/>
        </w:numPr>
        <w:ind w:left="1361"/>
        <w:rPr>
          <w:b/>
          <w:bCs/>
          <w:i/>
        </w:rPr>
      </w:pPr>
      <w:r w:rsidRPr="00D61A75">
        <w:rPr>
          <w:b/>
          <w:bCs/>
          <w:i/>
        </w:rPr>
        <w:t>IV. Årets resultat</w:t>
      </w:r>
    </w:p>
    <w:p w14:paraId="6E016E74" w14:textId="0B08BC82" w:rsidR="00317C6A" w:rsidRPr="002968E3" w:rsidRDefault="00DB7B35" w:rsidP="008A4CC2">
      <w:pPr>
        <w:pStyle w:val="Textrutaindrag"/>
        <w:rPr>
          <w:b/>
          <w:bCs/>
        </w:rPr>
      </w:pPr>
      <w:r w:rsidRPr="002968E3">
        <w:rPr>
          <w:b/>
          <w:bCs/>
        </w:rPr>
        <w:t>B. Obeskattade reserver</w:t>
      </w:r>
      <w:r w:rsidRPr="002968E3">
        <w:rPr>
          <w:b/>
          <w:bCs/>
        </w:rPr>
        <w:tab/>
      </w:r>
    </w:p>
    <w:p w14:paraId="47F743BD" w14:textId="77777777" w:rsidR="00317C6A" w:rsidRPr="002968E3" w:rsidRDefault="00DB7B35" w:rsidP="00317C6A">
      <w:pPr>
        <w:pStyle w:val="Textrutaindrag"/>
        <w:rPr>
          <w:b/>
          <w:bCs/>
        </w:rPr>
      </w:pPr>
      <w:r w:rsidRPr="002968E3">
        <w:rPr>
          <w:b/>
          <w:bCs/>
        </w:rPr>
        <w:tab/>
        <w:t>C. Avsättningar</w:t>
      </w:r>
    </w:p>
    <w:p w14:paraId="73EE7D34" w14:textId="77777777" w:rsidR="00317C6A" w:rsidRDefault="00DB7B35" w:rsidP="00B978FC">
      <w:pPr>
        <w:pStyle w:val="Numreradlistatextruta"/>
        <w:numPr>
          <w:ilvl w:val="0"/>
          <w:numId w:val="170"/>
        </w:numPr>
      </w:pPr>
      <w:r>
        <w:t>Avsättningar för pensioner och liknande förpliktelser</w:t>
      </w:r>
    </w:p>
    <w:p w14:paraId="1F46220A" w14:textId="77777777" w:rsidR="00317C6A" w:rsidRDefault="00DB7B35" w:rsidP="00144F7C">
      <w:pPr>
        <w:pStyle w:val="Numreradlistatextruta"/>
      </w:pPr>
      <w:r>
        <w:t>Avsättningar för skatter</w:t>
      </w:r>
    </w:p>
    <w:p w14:paraId="60948DB5" w14:textId="77777777" w:rsidR="00317C6A" w:rsidRDefault="00DB7B35" w:rsidP="00144F7C">
      <w:pPr>
        <w:pStyle w:val="Numreradlistatextruta"/>
      </w:pPr>
      <w:r>
        <w:t>Övriga avsättningar</w:t>
      </w:r>
    </w:p>
    <w:p w14:paraId="3E0D3BCF" w14:textId="77777777" w:rsidR="00317C6A" w:rsidRPr="00EC1811" w:rsidRDefault="00DB7B35" w:rsidP="00317C6A">
      <w:pPr>
        <w:pStyle w:val="Textrutaindrag"/>
        <w:rPr>
          <w:b/>
          <w:bCs/>
        </w:rPr>
      </w:pPr>
      <w:r w:rsidRPr="00EC1811">
        <w:rPr>
          <w:b/>
          <w:bCs/>
        </w:rPr>
        <w:tab/>
        <w:t>D. Skulder</w:t>
      </w:r>
    </w:p>
    <w:p w14:paraId="1CBC52FC" w14:textId="77777777" w:rsidR="00317C6A" w:rsidRDefault="00DB7B35" w:rsidP="00B978FC">
      <w:pPr>
        <w:pStyle w:val="Numreradlistatextruta"/>
        <w:numPr>
          <w:ilvl w:val="0"/>
          <w:numId w:val="171"/>
        </w:numPr>
      </w:pPr>
      <w:r>
        <w:t>Obligationslån</w:t>
      </w:r>
    </w:p>
    <w:p w14:paraId="7FC85EC4" w14:textId="77777777" w:rsidR="00317C6A" w:rsidRDefault="00DB7B35" w:rsidP="00144F7C">
      <w:pPr>
        <w:pStyle w:val="Numreradlistatextruta"/>
      </w:pPr>
      <w:r>
        <w:t>Skulder till kreditinstitut</w:t>
      </w:r>
    </w:p>
    <w:p w14:paraId="44E88182" w14:textId="77777777" w:rsidR="00317C6A" w:rsidRDefault="00DB7B35" w:rsidP="00144F7C">
      <w:pPr>
        <w:pStyle w:val="Numreradlistatextruta"/>
      </w:pPr>
      <w:r>
        <w:t>Förskott från kunder (får även redovisas som avdragspost under Varulager m.m.)</w:t>
      </w:r>
    </w:p>
    <w:p w14:paraId="26BD3F41" w14:textId="77777777" w:rsidR="00317C6A" w:rsidRDefault="00DB7B35" w:rsidP="00144F7C">
      <w:pPr>
        <w:pStyle w:val="Numreradlistatextruta"/>
      </w:pPr>
      <w:r>
        <w:t>Leverantörsskulder</w:t>
      </w:r>
    </w:p>
    <w:p w14:paraId="45307116" w14:textId="77777777" w:rsidR="00317C6A" w:rsidRDefault="00DB7B35" w:rsidP="00144F7C">
      <w:pPr>
        <w:pStyle w:val="Numreradlistatextruta"/>
      </w:pPr>
      <w:r>
        <w:t>Växelskulder</w:t>
      </w:r>
    </w:p>
    <w:p w14:paraId="6E6F35FA" w14:textId="77777777" w:rsidR="00317C6A" w:rsidRDefault="00DB7B35" w:rsidP="00144F7C">
      <w:pPr>
        <w:pStyle w:val="Numreradlistatextruta"/>
      </w:pPr>
      <w:r>
        <w:t>Skulder till koncernföretag</w:t>
      </w:r>
    </w:p>
    <w:p w14:paraId="3B76A19F" w14:textId="77777777" w:rsidR="00317C6A" w:rsidRDefault="00DB7B35" w:rsidP="00144F7C">
      <w:pPr>
        <w:pStyle w:val="Numreradlistatextruta"/>
      </w:pPr>
      <w:r>
        <w:t>Skulder till intresseföretag och gemensamt styrda företag</w:t>
      </w:r>
    </w:p>
    <w:p w14:paraId="51231685" w14:textId="77777777" w:rsidR="00317C6A" w:rsidRDefault="00DB7B35" w:rsidP="00144F7C">
      <w:pPr>
        <w:pStyle w:val="Numreradlistatextruta"/>
      </w:pPr>
      <w:r>
        <w:t xml:space="preserve">Skulder till övriga företag som det finns ett ägarintresse i </w:t>
      </w:r>
    </w:p>
    <w:p w14:paraId="4A23CA47" w14:textId="77777777" w:rsidR="00317C6A" w:rsidRDefault="00DB7B35" w:rsidP="00144F7C">
      <w:pPr>
        <w:pStyle w:val="Numreradlistatextruta"/>
      </w:pPr>
      <w:r>
        <w:t>Skatteskulder</w:t>
      </w:r>
    </w:p>
    <w:p w14:paraId="5A13D717" w14:textId="77777777" w:rsidR="00317C6A" w:rsidRDefault="00DB7B35" w:rsidP="00144F7C">
      <w:pPr>
        <w:pStyle w:val="Numreradlistatextruta"/>
      </w:pPr>
      <w:r>
        <w:t xml:space="preserve">Övriga skulder </w:t>
      </w:r>
    </w:p>
    <w:p w14:paraId="462F6A44" w14:textId="77777777" w:rsidR="00AF50BF" w:rsidRDefault="00DB7B35" w:rsidP="00144F7C">
      <w:pPr>
        <w:pStyle w:val="Numreradlistatextruta"/>
      </w:pPr>
      <w:r>
        <w:t>Upplupna kostnader och förutbetalda intäkter</w:t>
      </w:r>
    </w:p>
    <w:p w14:paraId="240C9589" w14:textId="32084EBC" w:rsidR="002824B9" w:rsidRDefault="00DB7B35" w:rsidP="00AF50BF">
      <w:pPr>
        <w:pStyle w:val="Textrutaindrag"/>
      </w:pPr>
      <w:r>
        <w:t>Lag (</w:t>
      </w:r>
      <w:r w:rsidR="008225BB">
        <w:t>2024:347</w:t>
      </w:r>
      <w:r>
        <w:t xml:space="preserve">) </w:t>
      </w:r>
    </w:p>
    <w:p w14:paraId="1B25ACDE" w14:textId="77777777" w:rsidR="00FE17E9" w:rsidRDefault="00FE17E9">
      <w:pPr>
        <w:spacing w:line="288" w:lineRule="auto"/>
        <w:rPr>
          <w:i/>
          <w:sz w:val="20"/>
        </w:rPr>
      </w:pPr>
      <w:r>
        <w:br w:type="page"/>
      </w:r>
    </w:p>
    <w:p w14:paraId="11D172A7" w14:textId="04FDE422" w:rsidR="002824B9" w:rsidRDefault="00DB7B35" w:rsidP="00732A4D">
      <w:pPr>
        <w:pStyle w:val="Rubrik6-spaltrubrik"/>
      </w:pPr>
      <w:r w:rsidRPr="00BE5C8D">
        <w:lastRenderedPageBreak/>
        <w:t>Lagtext</w:t>
      </w:r>
    </w:p>
    <w:p w14:paraId="2B2827E4" w14:textId="77777777" w:rsidR="007A5DAD" w:rsidRDefault="00DB7B35" w:rsidP="007A5DAD">
      <w:pPr>
        <w:pStyle w:val="Textrutaindrag"/>
      </w:pPr>
      <w:r>
        <w:t>3 kap. 4 § ÅRL</w:t>
      </w:r>
    </w:p>
    <w:p w14:paraId="3E8F2AA6" w14:textId="77777777" w:rsidR="007A5DAD" w:rsidRDefault="00DB7B35" w:rsidP="007A5DAD">
      <w:pPr>
        <w:pStyle w:val="Textrutaindrag"/>
      </w:pPr>
      <w:r>
        <w:tab/>
        <w:t>Posterna i balansräkningen och resultaträkningen ska tas upp var för sig i den ordningsföljd som anges för respektive uppställningsform. Om en tillgång, avsättning eller skuld tas upp i fler än en post i balansräkningen, ska det upplysas om förhållandet till andra poster antingen under den post där den tas upp eller i en not.</w:t>
      </w:r>
    </w:p>
    <w:p w14:paraId="1563ED76" w14:textId="77777777" w:rsidR="007A5DAD" w:rsidRDefault="00DB7B35" w:rsidP="007A5DAD">
      <w:pPr>
        <w:pStyle w:val="Textrutaindrag"/>
      </w:pPr>
      <w:r>
        <w:tab/>
        <w:t>I fråga om poster som föregås av arabiska siffror ska de avvikelser göras som är betingade av verksamhetens särskilda inriktning.</w:t>
      </w:r>
    </w:p>
    <w:p w14:paraId="35998276" w14:textId="77777777" w:rsidR="007A5DAD" w:rsidRDefault="00DB7B35" w:rsidP="007A5DAD">
      <w:pPr>
        <w:pStyle w:val="Textrutaindrag"/>
      </w:pPr>
      <w:r>
        <w:tab/>
        <w:t>Andra poster än de som finns upptagna i uppställningsformerna får tas upp, om de nya posternas innehåll inte täcks av uppställningsformernas poster. Posterna får delas in i delposter. Om delar av en post har tillkommit på ett sådant sätt eller är av sådan storlek att det är av betydelse med hänsyn till kravet i 2 kap. 3 § på en rättvisande bild att de redovisas särskilt, ska de tas upp i delposter. Kompletterande poster ska ges beteckningar som tydligt anger vad som ingår i posten.</w:t>
      </w:r>
    </w:p>
    <w:p w14:paraId="5D2EC45A" w14:textId="77777777" w:rsidR="007A5DAD" w:rsidRDefault="00DB7B35" w:rsidP="007A5DAD">
      <w:pPr>
        <w:pStyle w:val="Textrutaindrag"/>
      </w:pPr>
      <w:r>
        <w:tab/>
        <w:t>Poster som föregås av arabiska siffror får slås samman,</w:t>
      </w:r>
    </w:p>
    <w:p w14:paraId="662FA894" w14:textId="77777777" w:rsidR="007A5DAD" w:rsidRDefault="00DB7B35" w:rsidP="00B978FC">
      <w:pPr>
        <w:pStyle w:val="Numreradlistatextruta"/>
        <w:numPr>
          <w:ilvl w:val="0"/>
          <w:numId w:val="172"/>
        </w:numPr>
      </w:pPr>
      <w:r>
        <w:t xml:space="preserve"> om posternas belopp är obetydliga med hänsyn till kravet i 2 kap. 3 § på rättvisande bild, eller</w:t>
      </w:r>
    </w:p>
    <w:p w14:paraId="4D632795" w14:textId="77777777" w:rsidR="007A5DAD" w:rsidRDefault="00DB7B35" w:rsidP="00AF50BF">
      <w:pPr>
        <w:pStyle w:val="Numreradlistatextruta"/>
      </w:pPr>
      <w:r>
        <w:t>om sammanslagningen främjar överskådligheten och posterna och, i förekommande fall, delposterna anges i not.</w:t>
      </w:r>
    </w:p>
    <w:p w14:paraId="6FF25598" w14:textId="77777777" w:rsidR="00BE5C8D" w:rsidRDefault="00DB7B35" w:rsidP="00AF50BF">
      <w:pPr>
        <w:pStyle w:val="Textrutaindrag"/>
      </w:pPr>
      <w:r>
        <w:tab/>
        <w:t>Mindre företag får slå samman poster i balansräkningen som avser tillgångar, eget kapital, avsättningar och skulder, om posterna föregås av arabiska siffror. Lag (2015:813)</w:t>
      </w:r>
    </w:p>
    <w:p w14:paraId="3ECA9996" w14:textId="77777777" w:rsidR="00BE5C8D" w:rsidRDefault="00DB7B35" w:rsidP="00732A4D">
      <w:pPr>
        <w:pStyle w:val="Rubrik6-spaltrubrik"/>
      </w:pPr>
      <w:r w:rsidRPr="00452404">
        <w:t>Allmänt råd</w:t>
      </w:r>
    </w:p>
    <w:p w14:paraId="7D72E296" w14:textId="77777777" w:rsidR="00964F43" w:rsidRPr="00964F43" w:rsidRDefault="00DB7B35" w:rsidP="00964F43">
      <w:pPr>
        <w:pStyle w:val="Stycke1indrag"/>
      </w:pPr>
      <w:r w:rsidRPr="00964F43">
        <w:t xml:space="preserve">Ett </w:t>
      </w:r>
      <w:r w:rsidRPr="00964F43">
        <w:rPr>
          <w:b/>
          <w:bCs/>
        </w:rPr>
        <w:t>företag</w:t>
      </w:r>
      <w:r w:rsidRPr="00964F43">
        <w:t>, t.ex. mäklar- eller advokatföretag, som tar emot medel för annans räkning med redovisningsskyldighet och som håller dessa medel avskilda enligt lagen (1944:181) om redovisningsmedel, ska redovisa dessa i egen post.</w:t>
      </w:r>
    </w:p>
    <w:p w14:paraId="3B6B7F31" w14:textId="77777777" w:rsidR="00BE5C8D" w:rsidRDefault="00DB7B35" w:rsidP="00732A4D">
      <w:pPr>
        <w:pStyle w:val="Rubrik6-spaltrubrik"/>
      </w:pPr>
      <w:r w:rsidRPr="001D6EF9">
        <w:t>Allmänt råd</w:t>
      </w:r>
    </w:p>
    <w:p w14:paraId="25FB4774" w14:textId="77777777" w:rsidR="00583972" w:rsidRDefault="00DB7B35" w:rsidP="00520432">
      <w:pPr>
        <w:pStyle w:val="Stycke1indragingetavstnd"/>
      </w:pPr>
      <w:r>
        <w:t xml:space="preserve">Om det behövs med hänsyn till verksamhetens särskilda inriktning och för att informationen ska vara </w:t>
      </w:r>
      <w:r w:rsidRPr="00520432">
        <w:rPr>
          <w:b/>
          <w:bCs/>
        </w:rPr>
        <w:t>relevant</w:t>
      </w:r>
      <w:r>
        <w:t xml:space="preserve"> så att användaren förstår </w:t>
      </w:r>
      <w:r w:rsidRPr="00520432">
        <w:rPr>
          <w:b/>
          <w:bCs/>
        </w:rPr>
        <w:t>företagets</w:t>
      </w:r>
      <w:r>
        <w:t xml:space="preserve"> finansiella ställning, ska företaget</w:t>
      </w:r>
    </w:p>
    <w:p w14:paraId="33F10003" w14:textId="77777777" w:rsidR="00583972" w:rsidRDefault="00DB7B35" w:rsidP="00B978FC">
      <w:pPr>
        <w:pStyle w:val="Bokstavslista1indrag"/>
        <w:numPr>
          <w:ilvl w:val="0"/>
          <w:numId w:val="21"/>
        </w:numPr>
      </w:pPr>
      <w:r>
        <w:t xml:space="preserve">lägga till poster, </w:t>
      </w:r>
    </w:p>
    <w:p w14:paraId="3F9A48E2" w14:textId="77777777" w:rsidR="00583972" w:rsidRDefault="00DB7B35" w:rsidP="00520432">
      <w:pPr>
        <w:pStyle w:val="Bokstavslista1indrag"/>
      </w:pPr>
      <w:r>
        <w:t xml:space="preserve">göra en ytterligare uppdelning i delposter, eller </w:t>
      </w:r>
    </w:p>
    <w:p w14:paraId="1CEADF1E" w14:textId="77777777" w:rsidR="00583972" w:rsidRDefault="00DB7B35" w:rsidP="00075621">
      <w:pPr>
        <w:pStyle w:val="Bokstavslista1indrag"/>
      </w:pPr>
      <w:r>
        <w:t>slå samman poster.</w:t>
      </w:r>
    </w:p>
    <w:p w14:paraId="797E53A4" w14:textId="77777777" w:rsidR="00BE5C8D" w:rsidRDefault="00DB7B35" w:rsidP="00732A4D">
      <w:pPr>
        <w:pStyle w:val="Rubrik6-spaltrubrik"/>
      </w:pPr>
      <w:r w:rsidRPr="00A6749E">
        <w:t>Kommentar</w:t>
      </w:r>
    </w:p>
    <w:p w14:paraId="7E5BC14C" w14:textId="77777777" w:rsidR="0028490C" w:rsidRDefault="00DB7B35" w:rsidP="0028490C">
      <w:pPr>
        <w:pStyle w:val="Normaltindrag"/>
      </w:pPr>
      <w:r>
        <w:t>Redovisas en tillgång, avsättning eller skuld i fler än en post ska en upplysning lämnas om förhållandet till andra poster, t.ex. om en skuld har både en kortfristig och en långfristig del. Upplysningen får lämnas i not.</w:t>
      </w:r>
    </w:p>
    <w:p w14:paraId="2113713B" w14:textId="52A761CC" w:rsidR="0028490C" w:rsidRDefault="00DB7B35" w:rsidP="0028490C">
      <w:pPr>
        <w:pStyle w:val="Normaltindrag"/>
      </w:pPr>
      <w:r>
        <w:t xml:space="preserve">I punkterna </w:t>
      </w:r>
      <w:r w:rsidR="002C3A01">
        <w:fldChar w:fldCharType="begin"/>
      </w:r>
      <w:r w:rsidR="002C3A01">
        <w:instrText xml:space="preserve"> REF _Ref143180972 \r \h </w:instrText>
      </w:r>
      <w:r w:rsidR="002C3A01">
        <w:fldChar w:fldCharType="separate"/>
      </w:r>
      <w:r w:rsidR="00217159">
        <w:t>4.9</w:t>
      </w:r>
      <w:r w:rsidR="002C3A01">
        <w:fldChar w:fldCharType="end"/>
      </w:r>
      <w:r>
        <w:t>–</w:t>
      </w:r>
      <w:r w:rsidR="002C3A01">
        <w:fldChar w:fldCharType="begin"/>
      </w:r>
      <w:r w:rsidR="002C3A01">
        <w:instrText xml:space="preserve"> REF _Ref143180989 \r \h </w:instrText>
      </w:r>
      <w:r w:rsidR="002C3A01">
        <w:fldChar w:fldCharType="separate"/>
      </w:r>
      <w:r w:rsidR="00217159">
        <w:t>4.12</w:t>
      </w:r>
      <w:r w:rsidR="002C3A01">
        <w:fldChar w:fldCharType="end"/>
      </w:r>
      <w:r>
        <w:t xml:space="preserve"> finns regler för i vilka poster eget kapital och obeskattade reserver ska redovisas i koncernbalansräkningen. Utöver de poster som anges i uppställningsformen ska ett företag redovisa aktuella skattefordringar, </w:t>
      </w:r>
      <w:r w:rsidRPr="0028490C">
        <w:rPr>
          <w:b/>
          <w:bCs/>
        </w:rPr>
        <w:t>uppskjutna skattefordringar</w:t>
      </w:r>
      <w:r>
        <w:t xml:space="preserve"> och </w:t>
      </w:r>
      <w:r w:rsidRPr="0028490C">
        <w:rPr>
          <w:b/>
          <w:bCs/>
        </w:rPr>
        <w:t>uppskjutna skatteskulder</w:t>
      </w:r>
      <w:r>
        <w:t xml:space="preserve"> som egna poster (se punkterna </w:t>
      </w:r>
      <w:r w:rsidR="002C3A01">
        <w:fldChar w:fldCharType="begin"/>
      </w:r>
      <w:r w:rsidR="002C3A01">
        <w:instrText xml:space="preserve"> REF _Ref143181042 \r \h </w:instrText>
      </w:r>
      <w:r w:rsidR="002C3A01">
        <w:fldChar w:fldCharType="separate"/>
      </w:r>
      <w:r w:rsidR="00217159">
        <w:t>29.6</w:t>
      </w:r>
      <w:r w:rsidR="002C3A01">
        <w:fldChar w:fldCharType="end"/>
      </w:r>
      <w:r w:rsidR="002C3A01">
        <w:t xml:space="preserve"> </w:t>
      </w:r>
      <w:r>
        <w:t xml:space="preserve">och </w:t>
      </w:r>
      <w:r w:rsidR="002C3A01">
        <w:fldChar w:fldCharType="begin"/>
      </w:r>
      <w:r w:rsidR="002C3A01">
        <w:instrText xml:space="preserve"> REF _Ref143181063 \r \h </w:instrText>
      </w:r>
      <w:r w:rsidR="002C3A01">
        <w:fldChar w:fldCharType="separate"/>
      </w:r>
      <w:r w:rsidR="00217159">
        <w:t>29.20</w:t>
      </w:r>
      <w:r w:rsidR="002C3A01">
        <w:fldChar w:fldCharType="end"/>
      </w:r>
      <w:r>
        <w:t>).</w:t>
      </w:r>
    </w:p>
    <w:p w14:paraId="50F049E5" w14:textId="77777777" w:rsidR="00FE17E9" w:rsidRDefault="00FE17E9">
      <w:pPr>
        <w:spacing w:line="288" w:lineRule="auto"/>
        <w:rPr>
          <w:i/>
          <w:sz w:val="20"/>
        </w:rPr>
      </w:pPr>
      <w:r>
        <w:br w:type="page"/>
      </w:r>
    </w:p>
    <w:p w14:paraId="01EB9837" w14:textId="167CE881" w:rsidR="00A6749E" w:rsidRDefault="00DB7B35" w:rsidP="00732A4D">
      <w:pPr>
        <w:pStyle w:val="Rubrik6-spaltrubrik"/>
      </w:pPr>
      <w:r w:rsidRPr="00852C80">
        <w:lastRenderedPageBreak/>
        <w:t>Lagtext</w:t>
      </w:r>
    </w:p>
    <w:p w14:paraId="463B16CD" w14:textId="77777777" w:rsidR="00E845F7" w:rsidRDefault="00DB7B35" w:rsidP="00E845F7">
      <w:pPr>
        <w:pStyle w:val="Textrutaindrag"/>
      </w:pPr>
      <w:r>
        <w:t>3 kap. 4 b § ÅRL</w:t>
      </w:r>
    </w:p>
    <w:p w14:paraId="63E67F61" w14:textId="77777777" w:rsidR="00E845F7" w:rsidRDefault="00DB7B35" w:rsidP="00E845F7">
      <w:pPr>
        <w:pStyle w:val="Textrutaindrag"/>
      </w:pPr>
      <w:r>
        <w:tab/>
        <w:t>För varje fordringspost i balansräkningen som är upptagen under Omsättningstillgångar ska den del som ska betalas senare än ett år efter balansdagen anges.</w:t>
      </w:r>
    </w:p>
    <w:p w14:paraId="1CB192F8" w14:textId="77777777" w:rsidR="00E845F7" w:rsidRDefault="00DB7B35" w:rsidP="00E845F7">
      <w:pPr>
        <w:pStyle w:val="Textrutaindrag"/>
      </w:pPr>
      <w:r>
        <w:tab/>
        <w:t>För varje skuldpost i balansräkningen ska följande anges: den del som ska betalas inom ett år från balansdagen, den del som ska betalas senare än ett år efter balansdagen och summan av dessa skulder.</w:t>
      </w:r>
    </w:p>
    <w:p w14:paraId="635FE8B1" w14:textId="77777777" w:rsidR="00E845F7" w:rsidRDefault="00DB7B35" w:rsidP="00E845F7">
      <w:pPr>
        <w:pStyle w:val="Textrutaindrag"/>
      </w:pPr>
      <w:r>
        <w:tab/>
        <w:t>Första och andra styckena gäller även fordringsposter och skuldposter som har tagits in i sådana noter som avses i 4 § fjärde stycket 2.</w:t>
      </w:r>
    </w:p>
    <w:p w14:paraId="716EBBC5" w14:textId="77777777" w:rsidR="00852C80" w:rsidRDefault="00DB7B35" w:rsidP="00E845F7">
      <w:pPr>
        <w:pStyle w:val="Textrutaindrag"/>
      </w:pPr>
      <w:r>
        <w:tab/>
        <w:t>För mindre företag som slår samman poster enligt 4 § femte stycket ska det som föreskrivs i första och andra styckena om fordringsposter och skuldposter i balansräkningen i stället avse de sammanslagna posterna. Lag (2015:813)</w:t>
      </w:r>
    </w:p>
    <w:p w14:paraId="40265CDE" w14:textId="77777777" w:rsidR="00BE5C8D" w:rsidRDefault="00DB7B35" w:rsidP="00732A4D">
      <w:pPr>
        <w:pStyle w:val="Rubrik6-spaltrubrik"/>
      </w:pPr>
      <w:r w:rsidRPr="00AB248E">
        <w:t>Kommentar</w:t>
      </w:r>
    </w:p>
    <w:p w14:paraId="1AC5847F" w14:textId="77797676" w:rsidR="00AB248E" w:rsidRDefault="00DB7B35" w:rsidP="00AB248E">
      <w:pPr>
        <w:pStyle w:val="Normaltindrag"/>
      </w:pPr>
      <w:r w:rsidRPr="00FD2A4B">
        <w:t xml:space="preserve">Punkterna </w:t>
      </w:r>
      <w:r w:rsidR="007778FC">
        <w:fldChar w:fldCharType="begin"/>
      </w:r>
      <w:r w:rsidR="007778FC">
        <w:instrText xml:space="preserve"> REF _Ref143181143 \r \h </w:instrText>
      </w:r>
      <w:r w:rsidR="007778FC">
        <w:fldChar w:fldCharType="separate"/>
      </w:r>
      <w:r w:rsidR="00217159">
        <w:t>4.4</w:t>
      </w:r>
      <w:r w:rsidR="007778FC">
        <w:fldChar w:fldCharType="end"/>
      </w:r>
      <w:r w:rsidR="00237D4C">
        <w:t xml:space="preserve"> </w:t>
      </w:r>
      <w:r w:rsidRPr="00FD2A4B">
        <w:t xml:space="preserve">och </w:t>
      </w:r>
      <w:r w:rsidR="007778FC">
        <w:fldChar w:fldCharType="begin"/>
      </w:r>
      <w:r w:rsidR="007778FC">
        <w:instrText xml:space="preserve"> REF _Ref143181157 \r \h </w:instrText>
      </w:r>
      <w:r w:rsidR="007778FC">
        <w:fldChar w:fldCharType="separate"/>
      </w:r>
      <w:r w:rsidR="00217159">
        <w:t>4.7</w:t>
      </w:r>
      <w:r w:rsidR="007778FC">
        <w:fldChar w:fldCharType="end"/>
      </w:r>
      <w:r w:rsidR="00237D4C">
        <w:t xml:space="preserve"> </w:t>
      </w:r>
      <w:r w:rsidRPr="00FD2A4B">
        <w:t>om klassificering av omsättningstillgångar respektive kortfristiga skulder</w:t>
      </w:r>
      <w:r w:rsidR="007778FC">
        <w:t xml:space="preserve"> </w:t>
      </w:r>
      <w:r w:rsidRPr="00FD2A4B">
        <w:t>medför att någon ytterligare uppdelning inte behöver göras i balansräkningen med hänsyn till tidpunkten för betalning.</w:t>
      </w:r>
    </w:p>
    <w:p w14:paraId="2678B96E" w14:textId="77777777" w:rsidR="00BE5C8D" w:rsidRDefault="00DB7B35" w:rsidP="0015783B">
      <w:pPr>
        <w:pStyle w:val="Rubrik3indrag"/>
      </w:pPr>
      <w:bookmarkStart w:id="44" w:name="_Toc201935566"/>
      <w:r w:rsidRPr="0015783B">
        <w:t>Klassificering av tillgångar och skulder</w:t>
      </w:r>
      <w:bookmarkEnd w:id="44"/>
    </w:p>
    <w:p w14:paraId="006E7AC5" w14:textId="77777777" w:rsidR="0015783B" w:rsidRDefault="00DB7B35" w:rsidP="00732A4D">
      <w:pPr>
        <w:pStyle w:val="Rubrik6-spaltrubrik"/>
      </w:pPr>
      <w:r w:rsidRPr="002D3166">
        <w:t>Lagtext</w:t>
      </w:r>
    </w:p>
    <w:p w14:paraId="296887D2" w14:textId="77777777" w:rsidR="00BF68F2" w:rsidRDefault="00DB7B35" w:rsidP="00BF68F2">
      <w:pPr>
        <w:pStyle w:val="Textrutaindrag"/>
      </w:pPr>
      <w:r>
        <w:t>3 kap. 4 a § ÅRL</w:t>
      </w:r>
    </w:p>
    <w:p w14:paraId="2A2F5C3B" w14:textId="77777777" w:rsidR="00BF68F2" w:rsidRDefault="00DB7B35" w:rsidP="00BF68F2">
      <w:pPr>
        <w:pStyle w:val="Textrutaindrag"/>
      </w:pPr>
      <w:r>
        <w:tab/>
        <w:t>Trots 3 och 4 §§ får företag som avses i andra stycket dela upp anläggningstillgångar och omsättningstillgångar samt skulder och avsättningar i kortfristiga och långfristiga poster, om det är förenligt med 2 kap. 2 och 3 §§.</w:t>
      </w:r>
    </w:p>
    <w:p w14:paraId="75F219B6" w14:textId="77777777" w:rsidR="00BF68F2" w:rsidRDefault="00DB7B35" w:rsidP="00BF68F2">
      <w:pPr>
        <w:pStyle w:val="Textrutaindrag"/>
      </w:pPr>
      <w:r>
        <w:tab/>
        <w:t>Första stycket gäller</w:t>
      </w:r>
    </w:p>
    <w:p w14:paraId="63D14E3E" w14:textId="77777777" w:rsidR="00BF68F2" w:rsidRDefault="00DB7B35" w:rsidP="00B978FC">
      <w:pPr>
        <w:pStyle w:val="Numreradlistatextruta"/>
        <w:numPr>
          <w:ilvl w:val="0"/>
          <w:numId w:val="173"/>
        </w:numPr>
      </w:pPr>
      <w:r>
        <w:t>företag som omfattas av en koncernredovisning som upprättas med tillämpning av de internationella redovisningsstandarder som avses i Europaparlamentets och rådets förordning (EG) nr 1606/2002 av den 19 juli 2002 om tillämpning av internationella redovisningsstandarder, i lydelsen enligt Europaparlamentets och rådets förordning (EU) nr 297/2008, och</w:t>
      </w:r>
    </w:p>
    <w:p w14:paraId="6FB39123" w14:textId="77777777" w:rsidR="00BF68F2" w:rsidRDefault="00DB7B35" w:rsidP="00AF50BF">
      <w:pPr>
        <w:pStyle w:val="Numreradlistatextruta"/>
      </w:pPr>
      <w:r>
        <w:t>andra företag vars överlåtbara värdepapper är upptagna till handel på en reglerad marknad.</w:t>
      </w:r>
    </w:p>
    <w:p w14:paraId="56D3EC24" w14:textId="77777777" w:rsidR="00BE5C8D" w:rsidRDefault="00DB7B35" w:rsidP="00AF50BF">
      <w:pPr>
        <w:pStyle w:val="Textrutaindrag"/>
      </w:pPr>
      <w:r>
        <w:t>Lag (2015:813)</w:t>
      </w:r>
    </w:p>
    <w:p w14:paraId="1B1707CF" w14:textId="77777777" w:rsidR="00BF68F2" w:rsidRDefault="00DB7B35" w:rsidP="00732A4D">
      <w:pPr>
        <w:pStyle w:val="Rubrik6-spaltrubrik"/>
      </w:pPr>
      <w:r w:rsidRPr="00B35D1C">
        <w:t>Kommentar</w:t>
      </w:r>
    </w:p>
    <w:p w14:paraId="5D9344CC" w14:textId="08B8F122" w:rsidR="00BE5C8D" w:rsidRDefault="00DB7B35" w:rsidP="00E3268B">
      <w:pPr>
        <w:pStyle w:val="Normaltindrag"/>
      </w:pPr>
      <w:r w:rsidRPr="00E3268B">
        <w:t xml:space="preserve">Enligt punkt </w:t>
      </w:r>
      <w:r w:rsidR="00111670">
        <w:fldChar w:fldCharType="begin"/>
      </w:r>
      <w:r w:rsidR="00111670">
        <w:instrText xml:space="preserve"> REF _Ref143181157 \r \h </w:instrText>
      </w:r>
      <w:r w:rsidR="00111670">
        <w:fldChar w:fldCharType="separate"/>
      </w:r>
      <w:r w:rsidR="00217159">
        <w:t>4.7</w:t>
      </w:r>
      <w:r w:rsidR="00111670">
        <w:fldChar w:fldCharType="end"/>
      </w:r>
      <w:r w:rsidR="00111670">
        <w:t xml:space="preserve"> </w:t>
      </w:r>
      <w:r w:rsidRPr="00E3268B">
        <w:t>ska alla företag klassificera skulder som långfristiga eller kortfristiga och redovisa dem under egna rubriker.</w:t>
      </w:r>
    </w:p>
    <w:p w14:paraId="75C33394" w14:textId="77777777" w:rsidR="00BE5C8D" w:rsidRDefault="00DB7B35" w:rsidP="0078790C">
      <w:pPr>
        <w:pStyle w:val="Rubrik4indrag"/>
      </w:pPr>
      <w:r w:rsidRPr="0078790C">
        <w:t>Anläggningstillgång eller omsättningstillgång?</w:t>
      </w:r>
    </w:p>
    <w:p w14:paraId="5C9E9D10" w14:textId="77777777" w:rsidR="0078790C" w:rsidRDefault="00DB7B35" w:rsidP="00732A4D">
      <w:pPr>
        <w:pStyle w:val="Rubrik6-spaltrubrik"/>
      </w:pPr>
      <w:r w:rsidRPr="00340206">
        <w:t>Lagtext</w:t>
      </w:r>
    </w:p>
    <w:p w14:paraId="4BFC6905" w14:textId="77777777" w:rsidR="00BD59A9" w:rsidRDefault="00DB7B35" w:rsidP="00BD59A9">
      <w:pPr>
        <w:pStyle w:val="Textrutaindrag"/>
      </w:pPr>
      <w:r>
        <w:t>4 kap. 1 § ÅRL</w:t>
      </w:r>
    </w:p>
    <w:p w14:paraId="2D55C879" w14:textId="77777777" w:rsidR="00BD59A9" w:rsidRDefault="00DB7B35" w:rsidP="00BD59A9">
      <w:pPr>
        <w:pStyle w:val="Textrutaindrag"/>
      </w:pPr>
      <w:r>
        <w:tab/>
        <w:t>Med anläggningstillgång förstås tillgång som är avsedd att stadigvarande brukas eller innehas i verksamheten. Med omsättningstillgång förstås annan tillgång.</w:t>
      </w:r>
    </w:p>
    <w:p w14:paraId="4EF893C3" w14:textId="77777777" w:rsidR="00BE5C8D" w:rsidRDefault="00DB7B35" w:rsidP="00AF50BF">
      <w:pPr>
        <w:pStyle w:val="Textrutaindrag"/>
      </w:pPr>
      <w:r>
        <w:tab/>
        <w:t>Om företaget drivs av en fysisk person eller ett dödsbo, får djur i jordbruk eller renskötsel anses som omsättningstillgång oavsett avsikten med innehavet. Lag (1999:1112)</w:t>
      </w:r>
    </w:p>
    <w:p w14:paraId="31497675" w14:textId="77777777" w:rsidR="00BE5C8D" w:rsidRDefault="00DB7B35" w:rsidP="00732A4D">
      <w:pPr>
        <w:pStyle w:val="Rubrik6-spaltrubrik"/>
      </w:pPr>
      <w:r w:rsidRPr="00D737FF">
        <w:t>Allmänt råd</w:t>
      </w:r>
    </w:p>
    <w:p w14:paraId="6A523F71" w14:textId="77777777" w:rsidR="00C855A0" w:rsidRDefault="00DB7B35" w:rsidP="00946315">
      <w:pPr>
        <w:pStyle w:val="Stycke1indragingetavstnd"/>
      </w:pPr>
      <w:bookmarkStart w:id="45" w:name="_Ref143181143"/>
      <w:r>
        <w:t xml:space="preserve">Avsikten vid förvärvet avgör om en </w:t>
      </w:r>
      <w:r w:rsidRPr="00946315">
        <w:rPr>
          <w:b/>
          <w:bCs/>
        </w:rPr>
        <w:t>tillgång</w:t>
      </w:r>
      <w:r>
        <w:t xml:space="preserve"> är en anläggningstillgång eller en omsättningstillgång.</w:t>
      </w:r>
      <w:bookmarkEnd w:id="45"/>
      <w:r w:rsidR="00946315">
        <w:br/>
      </w:r>
      <w:r w:rsidR="00946315">
        <w:br/>
      </w:r>
      <w:r>
        <w:lastRenderedPageBreak/>
        <w:t>En tillgång anses inte vara avsedd att stadigvarande brukas eller innehas i verksamheten när</w:t>
      </w:r>
    </w:p>
    <w:p w14:paraId="7058C331" w14:textId="77777777" w:rsidR="00C855A0" w:rsidRDefault="00DB7B35" w:rsidP="00B978FC">
      <w:pPr>
        <w:pStyle w:val="Bokstavslista1indrag"/>
        <w:numPr>
          <w:ilvl w:val="0"/>
          <w:numId w:val="22"/>
        </w:numPr>
      </w:pPr>
      <w:r w:rsidRPr="00AE4060">
        <w:rPr>
          <w:b/>
          <w:bCs/>
        </w:rPr>
        <w:t>företaget</w:t>
      </w:r>
      <w:r>
        <w:t xml:space="preserve"> avser att sälja eller förbruka tillgången under företagets normala verksamhetscykel,</w:t>
      </w:r>
    </w:p>
    <w:p w14:paraId="18451348" w14:textId="77777777" w:rsidR="00C855A0" w:rsidRDefault="00DB7B35" w:rsidP="00C34C22">
      <w:pPr>
        <w:pStyle w:val="Bokstavslista1indrag"/>
      </w:pPr>
      <w:r>
        <w:t xml:space="preserve">företaget primärt har förvärvat tillgången för handelsändamål, </w:t>
      </w:r>
    </w:p>
    <w:p w14:paraId="2D017AF6" w14:textId="77777777" w:rsidR="00C855A0" w:rsidRDefault="00DB7B35" w:rsidP="00C34C22">
      <w:pPr>
        <w:pStyle w:val="Bokstavslista1indrag"/>
      </w:pPr>
      <w:r>
        <w:t>företaget avser att realisera tillgången inom tolv månader, eller</w:t>
      </w:r>
    </w:p>
    <w:p w14:paraId="2CD705FC" w14:textId="77777777" w:rsidR="00C855A0" w:rsidRDefault="00DB7B35" w:rsidP="00C34C22">
      <w:pPr>
        <w:pStyle w:val="Bokstavslista1indrag"/>
      </w:pPr>
      <w:r>
        <w:t xml:space="preserve">tillgången utgörs av </w:t>
      </w:r>
      <w:r w:rsidRPr="00AE4060">
        <w:rPr>
          <w:b/>
          <w:bCs/>
        </w:rPr>
        <w:t>likvida medel</w:t>
      </w:r>
      <w:r>
        <w:t xml:space="preserve">, om inte tillgången omfattas av restriktioner vad gäller byte eller användning för att reglera en </w:t>
      </w:r>
      <w:r w:rsidRPr="00AE4060">
        <w:rPr>
          <w:b/>
          <w:bCs/>
        </w:rPr>
        <w:t>skuld</w:t>
      </w:r>
      <w:r>
        <w:t xml:space="preserve"> senare än tolv månader efter </w:t>
      </w:r>
      <w:r w:rsidRPr="00AE4060">
        <w:rPr>
          <w:b/>
          <w:bCs/>
        </w:rPr>
        <w:t>balansdagen</w:t>
      </w:r>
      <w:r>
        <w:t>.</w:t>
      </w:r>
    </w:p>
    <w:p w14:paraId="500D6D7C" w14:textId="77777777" w:rsidR="00C855A0" w:rsidRDefault="00DB7B35" w:rsidP="00C855A0">
      <w:pPr>
        <w:pStyle w:val="Stycke1indrag"/>
        <w:numPr>
          <w:ilvl w:val="0"/>
          <w:numId w:val="0"/>
        </w:numPr>
        <w:ind w:left="2081"/>
      </w:pPr>
      <w:r>
        <w:br/>
        <w:t>När företagets normala verksamhetscykel inte är tydligt identifierbar ska den anses uppgå till tolv månader.</w:t>
      </w:r>
    </w:p>
    <w:p w14:paraId="2E2E1F31" w14:textId="77777777" w:rsidR="00D737FF" w:rsidRDefault="00DB7B35" w:rsidP="00732A4D">
      <w:pPr>
        <w:pStyle w:val="Rubrik6-spaltrubrik"/>
      </w:pPr>
      <w:r w:rsidRPr="00DE5D7E">
        <w:t>Kommentar</w:t>
      </w:r>
    </w:p>
    <w:p w14:paraId="3A6F58EB" w14:textId="77777777" w:rsidR="00BE5C8D" w:rsidRDefault="00DB7B35" w:rsidP="00DE5D7E">
      <w:pPr>
        <w:pStyle w:val="Normaltindrag"/>
      </w:pPr>
      <w:r w:rsidRPr="00EF0030">
        <w:t>Ett företags verksamhetscykel är den tid som förflyter från det företaget anskaffar material som ska användas i en process till dess företaget erhåller likvid för motsvarande levererade varor eller tjänster. Omsättningstillgångar inkluderar varulager och kundfordringar som säljs, konsumeras eller på annat sätt realiseras inom den normala verksamhetscykeln även när detta inte förväntas ske inom tolv månader räknat från balansdagen.</w:t>
      </w:r>
    </w:p>
    <w:p w14:paraId="5CB2F919" w14:textId="77777777" w:rsidR="00E81470" w:rsidRDefault="00DB7B35" w:rsidP="00732A4D">
      <w:pPr>
        <w:pStyle w:val="Rubrik6-spaltrubrik"/>
      </w:pPr>
      <w:r w:rsidRPr="008E0C79">
        <w:t>Allmänt råd</w:t>
      </w:r>
    </w:p>
    <w:p w14:paraId="590B2A18" w14:textId="77777777" w:rsidR="00CE0386" w:rsidRDefault="00DB7B35" w:rsidP="00946315">
      <w:pPr>
        <w:pStyle w:val="Stycke1indrag"/>
      </w:pPr>
      <w:r>
        <w:t xml:space="preserve">Beslutar </w:t>
      </w:r>
      <w:r w:rsidRPr="00946315">
        <w:rPr>
          <w:b/>
          <w:bCs/>
        </w:rPr>
        <w:t>företaget</w:t>
      </w:r>
      <w:r>
        <w:t xml:space="preserve"> att avyttra eller utrangera en anläggningstillgång, ska </w:t>
      </w:r>
      <w:r w:rsidRPr="00946315">
        <w:rPr>
          <w:b/>
          <w:bCs/>
        </w:rPr>
        <w:t>tillgången</w:t>
      </w:r>
      <w:r>
        <w:t xml:space="preserve"> inte omklassificeras, om inte annat framgår av andra stycket.</w:t>
      </w:r>
      <w:r w:rsidR="00946315">
        <w:br/>
      </w:r>
      <w:r w:rsidR="00946315">
        <w:br/>
      </w:r>
      <w:r>
        <w:t xml:space="preserve">En </w:t>
      </w:r>
      <w:r w:rsidRPr="00946315">
        <w:rPr>
          <w:b/>
          <w:bCs/>
        </w:rPr>
        <w:t>materiell anläggningstillgång</w:t>
      </w:r>
      <w:r>
        <w:t xml:space="preserve"> som innehas för uthyrning ska omklassificeras när uthyrningen upphör, om företaget rutinmässigt säljer sådana tillgångar vid uthyrningsperiodens slut. Anskaffningsvärdet för en sådan tillgång är dess </w:t>
      </w:r>
      <w:r w:rsidRPr="00946315">
        <w:rPr>
          <w:b/>
          <w:bCs/>
        </w:rPr>
        <w:t>redovisade värde</w:t>
      </w:r>
      <w:r>
        <w:t xml:space="preserve"> vid tidpunkten för omklassificeringen.</w:t>
      </w:r>
      <w:r w:rsidR="00946315">
        <w:br/>
      </w:r>
      <w:r w:rsidR="00946315">
        <w:br/>
      </w:r>
      <w:r>
        <w:t xml:space="preserve">Den del av en finansiell anläggningstillgång, t.ex. en långfristig fordran, som förfaller inom tolv månader efter </w:t>
      </w:r>
      <w:r w:rsidRPr="0017661B">
        <w:rPr>
          <w:b/>
          <w:bCs/>
        </w:rPr>
        <w:t>balansdagen</w:t>
      </w:r>
      <w:r>
        <w:t xml:space="preserve"> ska omklassificeras.</w:t>
      </w:r>
    </w:p>
    <w:p w14:paraId="1C5AB7C8" w14:textId="77777777" w:rsidR="008E0C79" w:rsidRDefault="00DB7B35" w:rsidP="00732A4D">
      <w:pPr>
        <w:pStyle w:val="Rubrik6-spaltrubrik"/>
      </w:pPr>
      <w:r w:rsidRPr="006F5F28">
        <w:t>Allmänt råd</w:t>
      </w:r>
    </w:p>
    <w:p w14:paraId="5F493E0F" w14:textId="77777777" w:rsidR="00B9727A" w:rsidRPr="00B9727A" w:rsidRDefault="00DB7B35" w:rsidP="00B9727A">
      <w:pPr>
        <w:pStyle w:val="Stycke1indrag"/>
      </w:pPr>
      <w:r w:rsidRPr="00B9727A">
        <w:t xml:space="preserve">Beslutar </w:t>
      </w:r>
      <w:r w:rsidRPr="00B9727A">
        <w:rPr>
          <w:b/>
          <w:bCs/>
        </w:rPr>
        <w:t>företaget</w:t>
      </w:r>
      <w:r w:rsidRPr="00B9727A">
        <w:t xml:space="preserve"> att stadigvarande bruka eller inneha en omsättningstillgång, ska </w:t>
      </w:r>
      <w:r w:rsidRPr="00B9727A">
        <w:rPr>
          <w:b/>
          <w:bCs/>
        </w:rPr>
        <w:t>tillgången</w:t>
      </w:r>
      <w:r w:rsidRPr="00B9727A">
        <w:t xml:space="preserve"> omklassificeras. Anskaffningsvärdet för en sådan tillgång är dess </w:t>
      </w:r>
      <w:r w:rsidRPr="006E400E">
        <w:rPr>
          <w:b/>
          <w:bCs/>
        </w:rPr>
        <w:t>redovisade värde</w:t>
      </w:r>
      <w:r w:rsidRPr="00B9727A">
        <w:t xml:space="preserve"> vid tidpunkten för omklassificeringen.</w:t>
      </w:r>
    </w:p>
    <w:p w14:paraId="17DEAD74" w14:textId="77777777" w:rsidR="006F5F28" w:rsidRDefault="00DB7B35" w:rsidP="0060756B">
      <w:pPr>
        <w:pStyle w:val="Rubrik4indrag"/>
      </w:pPr>
      <w:r w:rsidRPr="0060756B">
        <w:t>Kortfristig eller långfristig skuld?</w:t>
      </w:r>
    </w:p>
    <w:p w14:paraId="54B0F31C" w14:textId="77777777" w:rsidR="0060756B" w:rsidRDefault="00DB7B35" w:rsidP="00732A4D">
      <w:pPr>
        <w:pStyle w:val="Rubrik6-spaltrubrik"/>
      </w:pPr>
      <w:r w:rsidRPr="00BC440A">
        <w:t>Allmänt råd</w:t>
      </w:r>
    </w:p>
    <w:p w14:paraId="236B6D50" w14:textId="77777777" w:rsidR="00E7786A" w:rsidRDefault="00DB7B35" w:rsidP="00946315">
      <w:pPr>
        <w:pStyle w:val="Stycke1indragingetavstnd"/>
      </w:pPr>
      <w:bookmarkStart w:id="46" w:name="_Ref143181157"/>
      <w:bookmarkStart w:id="47" w:name="_Ref200551912"/>
      <w:r>
        <w:t xml:space="preserve">Ett </w:t>
      </w:r>
      <w:r w:rsidRPr="00946315">
        <w:rPr>
          <w:b/>
          <w:bCs/>
        </w:rPr>
        <w:t>företag</w:t>
      </w:r>
      <w:r>
        <w:t xml:space="preserve"> ska klassificera </w:t>
      </w:r>
      <w:r w:rsidRPr="00946315">
        <w:rPr>
          <w:b/>
          <w:bCs/>
        </w:rPr>
        <w:t>skulder</w:t>
      </w:r>
      <w:r>
        <w:t xml:space="preserve"> som långfristiga eller kortfristiga och redovisa dem under egna rubriker.</w:t>
      </w:r>
      <w:bookmarkEnd w:id="46"/>
      <w:r w:rsidR="00946315">
        <w:br/>
      </w:r>
      <w:r w:rsidR="00946315">
        <w:br/>
      </w:r>
      <w:r>
        <w:t>En skuld ska klassificeras som kortfristig när</w:t>
      </w:r>
      <w:bookmarkEnd w:id="47"/>
    </w:p>
    <w:p w14:paraId="6B4D5E5E" w14:textId="77777777" w:rsidR="00E7786A" w:rsidRDefault="00DB7B35" w:rsidP="00B978FC">
      <w:pPr>
        <w:pStyle w:val="Bokstavslista1indrag"/>
        <w:numPr>
          <w:ilvl w:val="0"/>
          <w:numId w:val="23"/>
        </w:numPr>
      </w:pPr>
      <w:r>
        <w:t>företaget avser att reglera skulden under företagets normala verksamhetscykel,</w:t>
      </w:r>
    </w:p>
    <w:p w14:paraId="122A20DB" w14:textId="77777777" w:rsidR="00E7786A" w:rsidRDefault="00DB7B35" w:rsidP="001B5F83">
      <w:pPr>
        <w:pStyle w:val="Bokstavslista1indrag"/>
      </w:pPr>
      <w:r>
        <w:lastRenderedPageBreak/>
        <w:t>företaget primärt innehar skulden för handelsändamål,</w:t>
      </w:r>
    </w:p>
    <w:p w14:paraId="753B29D4" w14:textId="77777777" w:rsidR="00E7786A" w:rsidRDefault="00DB7B35" w:rsidP="001B5F83">
      <w:pPr>
        <w:pStyle w:val="Bokstavslista1indrag"/>
      </w:pPr>
      <w:r>
        <w:t xml:space="preserve">skulden ska betalas inom tolv månader efter </w:t>
      </w:r>
      <w:r w:rsidRPr="006D02F8">
        <w:rPr>
          <w:b/>
          <w:bCs/>
        </w:rPr>
        <w:t>balansdagen</w:t>
      </w:r>
      <w:r>
        <w:t>, eller</w:t>
      </w:r>
    </w:p>
    <w:p w14:paraId="79C093A9" w14:textId="77777777" w:rsidR="006D02F8" w:rsidRDefault="00DB7B35" w:rsidP="00075621">
      <w:pPr>
        <w:pStyle w:val="Bokstavslista1indrag"/>
      </w:pPr>
      <w:r>
        <w:t xml:space="preserve">företaget inte har en ovillkorad rätt att senarelägga skuldens reglering i minst tolv månader efter </w:t>
      </w:r>
      <w:r w:rsidRPr="006D02F8">
        <w:rPr>
          <w:b/>
          <w:bCs/>
        </w:rPr>
        <w:t>balansdagen</w:t>
      </w:r>
      <w:r>
        <w:t>.</w:t>
      </w:r>
    </w:p>
    <w:p w14:paraId="6BEDBF17" w14:textId="77777777" w:rsidR="00E7786A" w:rsidRDefault="00DB7B35" w:rsidP="00490F1A">
      <w:pPr>
        <w:pStyle w:val="Stycke1indrag"/>
        <w:numPr>
          <w:ilvl w:val="0"/>
          <w:numId w:val="0"/>
        </w:numPr>
        <w:ind w:left="2081"/>
      </w:pPr>
      <w:r>
        <w:br/>
        <w:t>När företagets normala verksamhetscykel inte är tydligt identifierbar ska den anses uppgå till tolv månader. (BFNAR 2016:9)</w:t>
      </w:r>
    </w:p>
    <w:p w14:paraId="1AC8C992" w14:textId="77777777" w:rsidR="00BC440A" w:rsidRDefault="00DB7B35" w:rsidP="00732A4D">
      <w:pPr>
        <w:pStyle w:val="Rubrik6-spaltrubrik"/>
      </w:pPr>
      <w:r w:rsidRPr="003345D5">
        <w:t>Kommentar</w:t>
      </w:r>
    </w:p>
    <w:p w14:paraId="23E9B564" w14:textId="77777777" w:rsidR="003345D5" w:rsidRDefault="00DB7B35" w:rsidP="003345D5">
      <w:pPr>
        <w:pStyle w:val="Normaltindrag"/>
      </w:pPr>
      <w:r w:rsidRPr="00802BE2">
        <w:t>Vissa skulder, såsom leverantörsskulder, upplupna personalkostnader och andra rörelsekostnader, utgör en del av det rörelsekapital som används i företagets normala verksamhetscykel. Sådana rörelserelaterade poster klassificeras som kortfristiga skulder, även om de ska betalas senare än tolv månader efter balansdagen.</w:t>
      </w:r>
    </w:p>
    <w:p w14:paraId="57E07E84" w14:textId="77777777" w:rsidR="00802BE2" w:rsidRDefault="00DB7B35" w:rsidP="00861C86">
      <w:pPr>
        <w:pStyle w:val="Rubrik4indrag"/>
      </w:pPr>
      <w:r w:rsidRPr="00861C86">
        <w:t>Avsättningar</w:t>
      </w:r>
    </w:p>
    <w:p w14:paraId="5A6268D7" w14:textId="77777777" w:rsidR="00861C86" w:rsidRDefault="00DB7B35" w:rsidP="00732A4D">
      <w:pPr>
        <w:pStyle w:val="Rubrik6-spaltrubrik"/>
      </w:pPr>
      <w:r w:rsidRPr="00FE79AD">
        <w:t>Allmänt råd</w:t>
      </w:r>
    </w:p>
    <w:p w14:paraId="0C5CE69C" w14:textId="77777777" w:rsidR="00EF0FEF" w:rsidRPr="00EF0FEF" w:rsidRDefault="00DB7B35" w:rsidP="00EF0FEF">
      <w:pPr>
        <w:pStyle w:val="Stycke1indrag"/>
      </w:pPr>
      <w:r w:rsidRPr="00EF0FEF">
        <w:t xml:space="preserve">En </w:t>
      </w:r>
      <w:r w:rsidRPr="00EF0FEF">
        <w:rPr>
          <w:b/>
          <w:bCs/>
        </w:rPr>
        <w:t>avsättning</w:t>
      </w:r>
      <w:r w:rsidRPr="00EF0FEF">
        <w:t xml:space="preserve"> behöver inte klassificeras som kortfristig eller långfristig.</w:t>
      </w:r>
    </w:p>
    <w:p w14:paraId="6307B4BA" w14:textId="77777777" w:rsidR="00FE79AD" w:rsidRDefault="00DB7B35" w:rsidP="002E0E0E">
      <w:pPr>
        <w:pStyle w:val="Rubrik3indrag"/>
      </w:pPr>
      <w:bookmarkStart w:id="48" w:name="_Toc201935567"/>
      <w:r w:rsidRPr="002E0E0E">
        <w:t>Eget kapital i koncernbalansräkningen</w:t>
      </w:r>
      <w:bookmarkEnd w:id="48"/>
    </w:p>
    <w:p w14:paraId="39AD3D68" w14:textId="77777777" w:rsidR="002E0E0E" w:rsidRDefault="00DB7B35" w:rsidP="00732A4D">
      <w:pPr>
        <w:pStyle w:val="Rubrik6-spaltrubrik"/>
      </w:pPr>
      <w:r w:rsidRPr="0026768C">
        <w:t>Kommentar</w:t>
      </w:r>
    </w:p>
    <w:p w14:paraId="46197F98" w14:textId="77777777" w:rsidR="008200D0" w:rsidRDefault="00DB7B35" w:rsidP="008200D0">
      <w:pPr>
        <w:pStyle w:val="Normaltindrag"/>
      </w:pPr>
      <w:r>
        <w:t>Hur eget kapital redovisas i koncernbalansräkningen beror på moderföretagets juridiska form.</w:t>
      </w:r>
    </w:p>
    <w:p w14:paraId="5B40C8A1" w14:textId="4751E9E7" w:rsidR="008200D0" w:rsidRDefault="00DB7B35" w:rsidP="008200D0">
      <w:pPr>
        <w:pStyle w:val="Normaltindrag"/>
      </w:pPr>
      <w:r>
        <w:t xml:space="preserve">Minoritetens andel av eget kapital i dotterföretag redovisas som en särskild post inom eget kapital (se punkt </w:t>
      </w:r>
      <w:r w:rsidR="000A4594">
        <w:fldChar w:fldCharType="begin"/>
      </w:r>
      <w:r w:rsidR="000A4594">
        <w:instrText xml:space="preserve"> REF _Ref143181251 \r \h </w:instrText>
      </w:r>
      <w:r w:rsidR="000A4594">
        <w:fldChar w:fldCharType="separate"/>
      </w:r>
      <w:r w:rsidR="00217159">
        <w:t>9.6</w:t>
      </w:r>
      <w:r w:rsidR="000A4594">
        <w:fldChar w:fldCharType="end"/>
      </w:r>
      <w:r>
        <w:t>).</w:t>
      </w:r>
    </w:p>
    <w:p w14:paraId="5F5D9D3B" w14:textId="77777777" w:rsidR="0026768C" w:rsidRDefault="00DB7B35" w:rsidP="00732A4D">
      <w:pPr>
        <w:pStyle w:val="Rubrik6-spaltrubrik"/>
      </w:pPr>
      <w:r w:rsidRPr="00B64C58">
        <w:t>Allmänt råd</w:t>
      </w:r>
    </w:p>
    <w:p w14:paraId="2565CAFC" w14:textId="77777777" w:rsidR="00607F67" w:rsidRDefault="00DB7B35" w:rsidP="00F0374A">
      <w:pPr>
        <w:pStyle w:val="Stycke1indragingetavstnd"/>
      </w:pPr>
      <w:bookmarkStart w:id="49" w:name="_Ref143180972"/>
      <w:r>
        <w:t xml:space="preserve">Ett aktiebolag som är moderbolag ska i koncernbalansräkningen redovisa </w:t>
      </w:r>
      <w:r w:rsidRPr="00F0374A">
        <w:rPr>
          <w:b/>
          <w:bCs/>
        </w:rPr>
        <w:t>eget kapital</w:t>
      </w:r>
      <w:r>
        <w:t xml:space="preserve"> i åtminstone följande poster:</w:t>
      </w:r>
      <w:bookmarkEnd w:id="49"/>
    </w:p>
    <w:p w14:paraId="4D28E443" w14:textId="77777777" w:rsidR="00607F67" w:rsidRDefault="00DB7B35" w:rsidP="00B978FC">
      <w:pPr>
        <w:pStyle w:val="Bokstavslista1indrag"/>
        <w:numPr>
          <w:ilvl w:val="0"/>
          <w:numId w:val="24"/>
        </w:numPr>
      </w:pPr>
      <w:r>
        <w:t>Aktiekapital.</w:t>
      </w:r>
    </w:p>
    <w:p w14:paraId="34C9B974" w14:textId="77777777" w:rsidR="00607F67" w:rsidRDefault="00DB7B35" w:rsidP="00607F67">
      <w:pPr>
        <w:pStyle w:val="Bokstavslista1indrag"/>
      </w:pPr>
      <w:r>
        <w:t>Övrigt tillskjutet kapital.</w:t>
      </w:r>
    </w:p>
    <w:p w14:paraId="39DC6C2F" w14:textId="77777777" w:rsidR="00F0374A" w:rsidRDefault="00DB7B35" w:rsidP="00075621">
      <w:pPr>
        <w:pStyle w:val="Bokstavslista1indrag"/>
      </w:pPr>
      <w:r>
        <w:t>Annat eget kapital inklusive årets resultat.</w:t>
      </w:r>
    </w:p>
    <w:p w14:paraId="582F2722" w14:textId="77777777" w:rsidR="00607F67" w:rsidRDefault="00DB7B35" w:rsidP="00732A4D">
      <w:pPr>
        <w:pStyle w:val="Rubrik6-spaltrubrik"/>
      </w:pPr>
      <w:r w:rsidRPr="008C1235">
        <w:t>Kommentar</w:t>
      </w:r>
    </w:p>
    <w:p w14:paraId="23FD17F3" w14:textId="77777777" w:rsidR="008C1235" w:rsidRDefault="00DB7B35" w:rsidP="007D6DB5">
      <w:pPr>
        <w:pStyle w:val="Normaltindrag"/>
      </w:pPr>
      <w:r w:rsidRPr="007D6DB5">
        <w:t>Av 7 kap. 8 § ÅRL följer att eget kapital inte delas in i bundet och fritt i koncernredovisningen för ett moderföretag som är aktiebolag.</w:t>
      </w:r>
    </w:p>
    <w:p w14:paraId="3F8C7B87" w14:textId="77777777" w:rsidR="007D6DB5" w:rsidRDefault="00DB7B35" w:rsidP="00732A4D">
      <w:pPr>
        <w:pStyle w:val="Rubrik6-spaltrubrik"/>
      </w:pPr>
      <w:r w:rsidRPr="00D5170D">
        <w:t>Allmänt råd</w:t>
      </w:r>
    </w:p>
    <w:p w14:paraId="0B6BB101" w14:textId="77777777" w:rsidR="001D33C5" w:rsidRDefault="00DB7B35" w:rsidP="00DC772B">
      <w:pPr>
        <w:pStyle w:val="Stycke1indragingetavstnd"/>
      </w:pPr>
      <w:r>
        <w:t xml:space="preserve">En ekonomisk förening som är moderföretag ska i koncernbalansräkningen redovisa </w:t>
      </w:r>
      <w:r w:rsidRPr="00DC772B">
        <w:rPr>
          <w:b/>
          <w:bCs/>
        </w:rPr>
        <w:t>eget kapital</w:t>
      </w:r>
      <w:r>
        <w:t xml:space="preserve"> i åtminstone följande poster:</w:t>
      </w:r>
    </w:p>
    <w:p w14:paraId="3D72275D" w14:textId="77777777" w:rsidR="001D33C5" w:rsidRDefault="00DB7B35" w:rsidP="00B978FC">
      <w:pPr>
        <w:pStyle w:val="Bokstavslista1indrag"/>
        <w:numPr>
          <w:ilvl w:val="0"/>
          <w:numId w:val="25"/>
        </w:numPr>
      </w:pPr>
      <w:r>
        <w:t>Inbetalda insatser och emissionsinsatser.</w:t>
      </w:r>
    </w:p>
    <w:p w14:paraId="5F5CF6DF" w14:textId="77777777" w:rsidR="001D33C5" w:rsidRDefault="00DB7B35" w:rsidP="001D33C5">
      <w:pPr>
        <w:pStyle w:val="Bokstavslista1indrag"/>
      </w:pPr>
      <w:r>
        <w:t>Övrigt tillskjutet kapital.</w:t>
      </w:r>
    </w:p>
    <w:p w14:paraId="0C77ABEC" w14:textId="77777777" w:rsidR="00DC772B" w:rsidRDefault="00DB7B35" w:rsidP="00075621">
      <w:pPr>
        <w:pStyle w:val="Bokstavslista1indrag"/>
      </w:pPr>
      <w:r>
        <w:t>Fritt eget kapital inklusive årets resultat. (BFNAR 2016:9)</w:t>
      </w:r>
    </w:p>
    <w:p w14:paraId="660B2737" w14:textId="77777777" w:rsidR="00DC772B" w:rsidRDefault="00DB7B35" w:rsidP="00732A4D">
      <w:pPr>
        <w:pStyle w:val="Rubrik6-spaltrubrik"/>
      </w:pPr>
      <w:r w:rsidRPr="001D4AD3">
        <w:t>Kommentar</w:t>
      </w:r>
    </w:p>
    <w:p w14:paraId="54EC68CF" w14:textId="77777777" w:rsidR="001D4AD3" w:rsidRDefault="00DB7B35" w:rsidP="00995D45">
      <w:pPr>
        <w:pStyle w:val="Normaltindrag"/>
      </w:pPr>
      <w:r w:rsidRPr="00995D45">
        <w:t>Av 7 kap. 8 § ÅRL följer att eget kapital inte delas in i bundet och fritt i koncernredovisningen för ett moderföretag som är ekonomisk förening.</w:t>
      </w:r>
    </w:p>
    <w:p w14:paraId="0C7DA265" w14:textId="77777777" w:rsidR="00995D45" w:rsidRDefault="00DB7B35" w:rsidP="00732A4D">
      <w:pPr>
        <w:pStyle w:val="Rubrik6-spaltrubrik"/>
      </w:pPr>
      <w:r w:rsidRPr="00074A25">
        <w:lastRenderedPageBreak/>
        <w:t>Allmänt råd</w:t>
      </w:r>
    </w:p>
    <w:p w14:paraId="4ACBC453" w14:textId="77777777" w:rsidR="00C711C5" w:rsidRDefault="00DB7B35" w:rsidP="00C711C5">
      <w:pPr>
        <w:pStyle w:val="Stycke1indragingetavstnd"/>
      </w:pPr>
      <w:r>
        <w:t xml:space="preserve">Ett moderföretag som har en annan juridisk form än aktiebolag eller ekonomisk förening ska i koncernbalansräkningen redovisa </w:t>
      </w:r>
      <w:r w:rsidRPr="00A85595">
        <w:rPr>
          <w:b/>
          <w:bCs/>
        </w:rPr>
        <w:t>eget kapital</w:t>
      </w:r>
      <w:r>
        <w:t xml:space="preserve"> i åtminstone följande poster:</w:t>
      </w:r>
    </w:p>
    <w:p w14:paraId="06377082" w14:textId="77777777" w:rsidR="00C711C5" w:rsidRDefault="00DB7B35" w:rsidP="00B978FC">
      <w:pPr>
        <w:pStyle w:val="Bokstavslista1indrag"/>
        <w:numPr>
          <w:ilvl w:val="0"/>
          <w:numId w:val="26"/>
        </w:numPr>
      </w:pPr>
      <w:r>
        <w:t>Tillskjutet kapital.</w:t>
      </w:r>
    </w:p>
    <w:p w14:paraId="17E3E23A" w14:textId="77777777" w:rsidR="00C711C5" w:rsidRDefault="00DB7B35" w:rsidP="00075621">
      <w:pPr>
        <w:pStyle w:val="Bokstavslista1indrag"/>
      </w:pPr>
      <w:r>
        <w:t>Annat eget kapital inklusive årets resultat.</w:t>
      </w:r>
    </w:p>
    <w:p w14:paraId="1C6A8AFD" w14:textId="77777777" w:rsidR="00074A25" w:rsidRDefault="00DB7B35" w:rsidP="00732A4D">
      <w:pPr>
        <w:pStyle w:val="Rubrik6-spaltrubrik"/>
      </w:pPr>
      <w:r w:rsidRPr="000C6049">
        <w:t>Allmänt råd</w:t>
      </w:r>
    </w:p>
    <w:p w14:paraId="3E62BD10" w14:textId="77777777" w:rsidR="00A85595" w:rsidRDefault="00DB7B35" w:rsidP="00946315">
      <w:pPr>
        <w:pStyle w:val="Stycke1indrag"/>
      </w:pPr>
      <w:bookmarkStart w:id="50" w:name="_Ref143180989"/>
      <w:r>
        <w:t>Egetkapitalandelen av obeskattade reserver ska i koncernbalansräkningen redovisas som en del av posten Annat eget kapital inklusive årets resultat.</w:t>
      </w:r>
      <w:bookmarkEnd w:id="50"/>
      <w:r w:rsidR="00946315">
        <w:br/>
      </w:r>
      <w:r w:rsidR="00946315">
        <w:br/>
      </w:r>
      <w:r>
        <w:t>I koncernbalansräkningen för en ekonomisk förening ska egetkapitalandelen av obeskattade reserver redovisas som en del av posten Fritt eget kapital inklusive årets resultat.</w:t>
      </w:r>
    </w:p>
    <w:p w14:paraId="6CFBEEA5" w14:textId="77777777" w:rsidR="000C6049" w:rsidRDefault="00DB7B35" w:rsidP="00732A4D">
      <w:pPr>
        <w:pStyle w:val="Rubrik6-spaltrubrik"/>
      </w:pPr>
      <w:r w:rsidRPr="0013250F">
        <w:t>Allmänt råd</w:t>
      </w:r>
    </w:p>
    <w:p w14:paraId="17FF15FF" w14:textId="77777777" w:rsidR="00F30F97" w:rsidRPr="00F30F97" w:rsidRDefault="00DB7B35" w:rsidP="00F30F97">
      <w:pPr>
        <w:pStyle w:val="Stycke1indrag"/>
      </w:pPr>
      <w:r w:rsidRPr="00F30F97">
        <w:t>Har upphävts. (BFNAR 2016:9)</w:t>
      </w:r>
    </w:p>
    <w:p w14:paraId="2FFB9A66" w14:textId="77777777" w:rsidR="0013250F" w:rsidRDefault="00DB7B35" w:rsidP="003F39D2">
      <w:pPr>
        <w:pStyle w:val="Rubrik3indrag"/>
      </w:pPr>
      <w:bookmarkStart w:id="51" w:name="_Toc201935568"/>
      <w:r w:rsidRPr="003F39D2">
        <w:t>Redovisning i juridisk person</w:t>
      </w:r>
      <w:bookmarkEnd w:id="51"/>
    </w:p>
    <w:p w14:paraId="625F0ED3" w14:textId="77777777" w:rsidR="003F39D2" w:rsidRDefault="00DB7B35" w:rsidP="00D45A1F">
      <w:pPr>
        <w:pStyle w:val="Rubrik4indrag"/>
      </w:pPr>
      <w:r w:rsidRPr="00D45A1F">
        <w:t>Eget kapital</w:t>
      </w:r>
    </w:p>
    <w:p w14:paraId="73C89156" w14:textId="77777777" w:rsidR="00D45A1F" w:rsidRDefault="00DB7B35" w:rsidP="00732A4D">
      <w:pPr>
        <w:pStyle w:val="Rubrik6-spaltrubrik"/>
      </w:pPr>
      <w:r w:rsidRPr="005F027F">
        <w:t>Lagtext</w:t>
      </w:r>
    </w:p>
    <w:p w14:paraId="707C8487" w14:textId="77777777" w:rsidR="00963C26" w:rsidRDefault="00DB7B35" w:rsidP="00963C26">
      <w:pPr>
        <w:pStyle w:val="Textrutaindrag"/>
      </w:pPr>
      <w:r>
        <w:t>3 kap. 5 a § ÅRL</w:t>
      </w:r>
    </w:p>
    <w:p w14:paraId="73F52BA5" w14:textId="77777777" w:rsidR="001D33C5" w:rsidRDefault="00DB7B35" w:rsidP="00AF50BF">
      <w:pPr>
        <w:pStyle w:val="Textrutaindrag"/>
      </w:pPr>
      <w:r>
        <w:tab/>
        <w:t>I ett aktiebolag ska den del av betalningen för en aktie som överstiger aktiens kvotvärde tas upp under den bundna överkursfonden eller den fria överkursfonden. Lag (2020:987)</w:t>
      </w:r>
    </w:p>
    <w:p w14:paraId="1F985BD8" w14:textId="77777777" w:rsidR="00A00B86" w:rsidRDefault="00DB7B35" w:rsidP="00732A4D">
      <w:pPr>
        <w:pStyle w:val="Rubrik6-spaltrubrik"/>
      </w:pPr>
      <w:r w:rsidRPr="00FE2077">
        <w:t>Lagtext</w:t>
      </w:r>
    </w:p>
    <w:p w14:paraId="33082D89" w14:textId="025C4DF5" w:rsidR="00B00732" w:rsidRDefault="00DB7B35" w:rsidP="00B00732">
      <w:pPr>
        <w:pStyle w:val="Textrutaindrag"/>
      </w:pPr>
      <w:bookmarkStart w:id="52" w:name="_Hlk196836815"/>
      <w:r>
        <w:t xml:space="preserve">3 kap. 6 § </w:t>
      </w:r>
      <w:r w:rsidR="00B34682">
        <w:t xml:space="preserve">första stycket </w:t>
      </w:r>
      <w:r>
        <w:t>ÅRL</w:t>
      </w:r>
    </w:p>
    <w:p w14:paraId="5BC79FDC" w14:textId="77777777" w:rsidR="00B00732" w:rsidRDefault="00DB7B35" w:rsidP="00B00732">
      <w:pPr>
        <w:pStyle w:val="Textrutaindrag"/>
      </w:pPr>
      <w:r>
        <w:tab/>
        <w:t>Fordran på insats i en ekonomisk förening får inte tas upp som tillgång. Redovisningen av fullgjorda insatser får göras så att i balansräkningen anges hela insatskapitalet samt hur mycket därav som inte har fullgjorts, varefter skillnaden – de betalda insatserna – utförs som en särskild post under eget kapital.</w:t>
      </w:r>
    </w:p>
    <w:p w14:paraId="144C9284" w14:textId="097DE5A9" w:rsidR="00FD3532" w:rsidRDefault="00DB7B35" w:rsidP="00AF50BF">
      <w:pPr>
        <w:pStyle w:val="Textrutaindrag"/>
      </w:pPr>
      <w:r>
        <w:tab/>
      </w:r>
      <w:r w:rsidR="00B34682">
        <w:rPr>
          <w:lang w:eastAsia="sv-SE"/>
        </w:rPr>
        <w:t>---</w:t>
      </w:r>
      <w:r>
        <w:t>Lag (1999:1112)</w:t>
      </w:r>
    </w:p>
    <w:bookmarkEnd w:id="52"/>
    <w:p w14:paraId="589D9264" w14:textId="77777777" w:rsidR="00FD3532" w:rsidRDefault="00DB7B35" w:rsidP="00732A4D">
      <w:pPr>
        <w:pStyle w:val="Rubrik6-spaltrubrik"/>
      </w:pPr>
      <w:r w:rsidRPr="009C5566">
        <w:t>Lagtext</w:t>
      </w:r>
    </w:p>
    <w:p w14:paraId="3005E843" w14:textId="77777777" w:rsidR="00DF2130" w:rsidRDefault="00DB7B35" w:rsidP="00DF2130">
      <w:pPr>
        <w:pStyle w:val="Textrutaindrag"/>
      </w:pPr>
      <w:r>
        <w:t>3 kap. 10 a § ÅRL</w:t>
      </w:r>
    </w:p>
    <w:p w14:paraId="6DAC1553" w14:textId="77777777" w:rsidR="00DF2130" w:rsidRDefault="00DB7B35" w:rsidP="00DF2130">
      <w:pPr>
        <w:pStyle w:val="Textrutaindrag"/>
      </w:pPr>
      <w:r>
        <w:tab/>
        <w:t xml:space="preserve">Ett aktiebolags eget kapital ska i balansräkningen, i en egen räkning eller i en not delas upp i bundet eget kapital och fritt eget kapital eller ansamlad förlust. </w:t>
      </w:r>
    </w:p>
    <w:p w14:paraId="7DBAF9D3" w14:textId="77777777" w:rsidR="00DF2130" w:rsidRDefault="00DB7B35" w:rsidP="00DF2130">
      <w:pPr>
        <w:pStyle w:val="Textrutaindrag"/>
      </w:pPr>
      <w:r>
        <w:tab/>
        <w:t xml:space="preserve">Under bundet eget kapital ska följande tas upp: aktiekapital, bunden överkursfond, uppskrivningsfond, reservfond, kapitalandelsfond och fond för utvecklingsutgifter. </w:t>
      </w:r>
    </w:p>
    <w:p w14:paraId="090F0A6B" w14:textId="77777777" w:rsidR="00FD3532" w:rsidRDefault="00DB7B35" w:rsidP="00AF50BF">
      <w:pPr>
        <w:pStyle w:val="Textrutaindrag"/>
      </w:pPr>
      <w:r>
        <w:tab/>
        <w:t>Under fritt eget kapital eller ansamlad förlust ska följande tas upp: fria fonder, var för sig, balanserad vinst eller förlust och vinst eller förlust för räkenskapsåret. Balanserad förlust och förlust för räkenskapsåret tas då upp som avdragsposter. Lag (2020:987)</w:t>
      </w:r>
    </w:p>
    <w:p w14:paraId="210F5A9A" w14:textId="77777777" w:rsidR="00FD3532" w:rsidRDefault="00DB7B35" w:rsidP="00732A4D">
      <w:pPr>
        <w:pStyle w:val="Rubrik6-spaltrubrik"/>
      </w:pPr>
      <w:r w:rsidRPr="00B50234">
        <w:t>Lagtext</w:t>
      </w:r>
    </w:p>
    <w:p w14:paraId="65139478" w14:textId="0A36A658" w:rsidR="0075689A" w:rsidRDefault="00DB7B35" w:rsidP="0075689A">
      <w:pPr>
        <w:pStyle w:val="Textrutaindrag"/>
      </w:pPr>
      <w:bookmarkStart w:id="53" w:name="_Hlk196836741"/>
      <w:r>
        <w:t>3 kap. 10 b §</w:t>
      </w:r>
      <w:r w:rsidR="00B34682">
        <w:t xml:space="preserve"> första–tredje styckena </w:t>
      </w:r>
      <w:r>
        <w:t>ÅRL</w:t>
      </w:r>
    </w:p>
    <w:p w14:paraId="3B33A738" w14:textId="77777777" w:rsidR="0075689A" w:rsidRDefault="00DB7B35" w:rsidP="0075689A">
      <w:pPr>
        <w:pStyle w:val="Textrutaindrag"/>
      </w:pPr>
      <w:r>
        <w:tab/>
        <w:t xml:space="preserve">En ekonomisk förenings eget kapital ska i balansräkningen, i en egen räkning eller i en not delas upp i bundet eget kapital och fritt eget kapital eller ansamlad förlust. </w:t>
      </w:r>
    </w:p>
    <w:p w14:paraId="47A2F133" w14:textId="77777777" w:rsidR="0075689A" w:rsidRDefault="00DB7B35" w:rsidP="0075689A">
      <w:pPr>
        <w:pStyle w:val="Textrutaindrag"/>
      </w:pPr>
      <w:r>
        <w:lastRenderedPageBreak/>
        <w:tab/>
        <w:t xml:space="preserve">Under bundet eget kapital ska följande tas upp: inbetalda eller genom insatsemission tillgodoförda insatser, uppskrivningsfond, reservfond, kapitalandelsfond och fond för utvecklingsutgifter. Medlemsinsatser och förlagsinsatser ska redovisas var för sig. </w:t>
      </w:r>
    </w:p>
    <w:p w14:paraId="510C13E8" w14:textId="77777777" w:rsidR="0075689A" w:rsidRDefault="00DB7B35" w:rsidP="0075689A">
      <w:pPr>
        <w:pStyle w:val="Textrutaindrag"/>
      </w:pPr>
      <w:r>
        <w:tab/>
        <w:t>Under fritt eget kapital eller ansamlad förlust ska följande tas upp: fria fonder, var för sig, balanserad vinst eller förlust och nettovinst eller förlust för räkenskapsåret. Balanserad förlust och förlust för räkenskapsåret tas då upp som avdragsposter.</w:t>
      </w:r>
    </w:p>
    <w:p w14:paraId="57649813" w14:textId="2057C793" w:rsidR="00FD3532" w:rsidRDefault="00DB7B35" w:rsidP="00AF50BF">
      <w:pPr>
        <w:pStyle w:val="Textrutaindrag"/>
      </w:pPr>
      <w:r>
        <w:tab/>
      </w:r>
      <w:r w:rsidR="00B34682">
        <w:rPr>
          <w:lang w:eastAsia="sv-SE"/>
        </w:rPr>
        <w:t>---</w:t>
      </w:r>
      <w:r>
        <w:t>Lag (2015:813)</w:t>
      </w:r>
    </w:p>
    <w:bookmarkEnd w:id="53"/>
    <w:p w14:paraId="492B0737" w14:textId="77777777" w:rsidR="0075689A" w:rsidRDefault="00DB7B35" w:rsidP="00732A4D">
      <w:pPr>
        <w:pStyle w:val="Rubrik6-spaltrubrik"/>
      </w:pPr>
      <w:r w:rsidRPr="004303B2">
        <w:t>Kommentar</w:t>
      </w:r>
    </w:p>
    <w:p w14:paraId="12C09B8E" w14:textId="77777777" w:rsidR="004303B2" w:rsidRDefault="00DB7B35" w:rsidP="004303B2">
      <w:pPr>
        <w:pStyle w:val="Normaltindrag"/>
      </w:pPr>
      <w:r w:rsidRPr="0010104E">
        <w:t>I juridisk person redovisas eget kapital och obeskattade reserver enligt bilaga 1 till ÅRL (se under rubriken Balansräkningens uppställningsform och innehåll). Aktiebolag och ekonomiska föreningar får även redovisa eget kapital enligt 3 kap. 10 a § respektive 10 b § ÅRL.</w:t>
      </w:r>
    </w:p>
    <w:p w14:paraId="021C5082" w14:textId="77777777" w:rsidR="0010104E" w:rsidRDefault="00DB7B35" w:rsidP="00732A4D">
      <w:pPr>
        <w:pStyle w:val="Rubrik6-spaltrubrik"/>
      </w:pPr>
      <w:r w:rsidRPr="005450FD">
        <w:t>Allmänt råd</w:t>
      </w:r>
    </w:p>
    <w:p w14:paraId="616A365A" w14:textId="01C10BB1" w:rsidR="00AE0448" w:rsidRDefault="009B4DB2" w:rsidP="00287739">
      <w:pPr>
        <w:pStyle w:val="Stycke1indrag"/>
      </w:pPr>
      <w:r>
        <w:t xml:space="preserve"> Har upphävts. (BFNAR </w:t>
      </w:r>
      <w:r w:rsidR="00322F77">
        <w:t>2025:3</w:t>
      </w:r>
      <w:r>
        <w:t>)</w:t>
      </w:r>
    </w:p>
    <w:p w14:paraId="42B407DE" w14:textId="77777777" w:rsidR="00BE2D33" w:rsidRDefault="00DB7B35" w:rsidP="00EF324C">
      <w:pPr>
        <w:pStyle w:val="Rubrik2indrag"/>
      </w:pPr>
      <w:bookmarkStart w:id="54" w:name="_Toc201935569"/>
      <w:r w:rsidRPr="005F3A2A">
        <w:t>Resultaträkning</w:t>
      </w:r>
      <w:bookmarkEnd w:id="54"/>
    </w:p>
    <w:p w14:paraId="0F9E9C14" w14:textId="77777777" w:rsidR="00FD3532" w:rsidRDefault="00DB7B35" w:rsidP="003A4B8E">
      <w:pPr>
        <w:pStyle w:val="Rubrik3indrag"/>
      </w:pPr>
      <w:bookmarkStart w:id="55" w:name="_Toc201935570"/>
      <w:r w:rsidRPr="003A4B8E">
        <w:t>Tillämpningsområde</w:t>
      </w:r>
      <w:bookmarkEnd w:id="55"/>
    </w:p>
    <w:p w14:paraId="52D6693B" w14:textId="77777777" w:rsidR="003A4B8E" w:rsidRDefault="00DB7B35" w:rsidP="004D4FA4">
      <w:pPr>
        <w:pStyle w:val="Spalttext"/>
      </w:pPr>
      <w:r w:rsidRPr="004D4FA4">
        <w:t>Allmänna råd</w:t>
      </w:r>
    </w:p>
    <w:p w14:paraId="068FDE98" w14:textId="77777777" w:rsidR="006527CD" w:rsidRDefault="00DB7B35" w:rsidP="006527CD">
      <w:pPr>
        <w:pStyle w:val="Stycke1indrag"/>
      </w:pPr>
      <w:r w:rsidRPr="006527CD">
        <w:t xml:space="preserve">Detta kapitel ska tillämpas när resultaträkningen i en </w:t>
      </w:r>
      <w:r w:rsidRPr="006379AC">
        <w:rPr>
          <w:b/>
          <w:bCs/>
        </w:rPr>
        <w:t>finansiell rapport</w:t>
      </w:r>
      <w:r w:rsidRPr="006527CD">
        <w:t xml:space="preserve"> upprättas.</w:t>
      </w:r>
    </w:p>
    <w:p w14:paraId="585B1EBF" w14:textId="77777777" w:rsidR="006379AC" w:rsidRDefault="00DB7B35" w:rsidP="00732A4D">
      <w:pPr>
        <w:pStyle w:val="Rubrik6-spaltrubrik"/>
      </w:pPr>
      <w:r w:rsidRPr="007253CA">
        <w:t>Kommentar</w:t>
      </w:r>
    </w:p>
    <w:p w14:paraId="3AB761B3" w14:textId="77777777" w:rsidR="007253CA" w:rsidRDefault="00DB7B35" w:rsidP="007253CA">
      <w:pPr>
        <w:pStyle w:val="Normaltindrag"/>
      </w:pPr>
      <w:r w:rsidRPr="0058648B">
        <w:t xml:space="preserve">Enligt 7 kap. 8 § ÅRL tillämpas vissa bestämmelser i 3 kap. även i </w:t>
      </w:r>
      <w:r w:rsidRPr="0058648B">
        <w:rPr>
          <w:b/>
          <w:bCs/>
        </w:rPr>
        <w:t>koncernredovisningen</w:t>
      </w:r>
      <w:r w:rsidRPr="0058648B">
        <w:t>. Vad som sägs där om större och mindre företag ska i stället avse större respektive mindre koncerner.</w:t>
      </w:r>
    </w:p>
    <w:p w14:paraId="282BE17A" w14:textId="77777777" w:rsidR="0058648B" w:rsidRDefault="00DB7B35" w:rsidP="0004018A">
      <w:pPr>
        <w:pStyle w:val="Rubrik3indrag"/>
      </w:pPr>
      <w:bookmarkStart w:id="56" w:name="_Toc201935571"/>
      <w:r w:rsidRPr="0004018A">
        <w:t>Resultaträkningens uppställningsform och innehåll</w:t>
      </w:r>
      <w:bookmarkEnd w:id="56"/>
    </w:p>
    <w:p w14:paraId="3675C9CE" w14:textId="77777777" w:rsidR="0004018A" w:rsidRDefault="00DB7B35" w:rsidP="00732A4D">
      <w:pPr>
        <w:pStyle w:val="Rubrik6-spaltrubrik"/>
      </w:pPr>
      <w:r w:rsidRPr="00F10BBA">
        <w:t>Lagtext</w:t>
      </w:r>
    </w:p>
    <w:p w14:paraId="5FCBBE6C" w14:textId="77777777" w:rsidR="00515BAB" w:rsidRDefault="00DB7B35" w:rsidP="00515BAB">
      <w:pPr>
        <w:pStyle w:val="Textrutaindrag"/>
      </w:pPr>
      <w:r>
        <w:t>3 kap. 2 § ÅRL</w:t>
      </w:r>
    </w:p>
    <w:p w14:paraId="2655263A" w14:textId="77777777" w:rsidR="004D4FA4" w:rsidRDefault="00DB7B35" w:rsidP="00AF50BF">
      <w:pPr>
        <w:pStyle w:val="Textrutaindrag"/>
      </w:pPr>
      <w:r>
        <w:tab/>
        <w:t>Resultaträkningen skall i sammandrag redovisa företagets samtliga intäkter och kostnader under räkenskapsåret. Lag (1999:1112)</w:t>
      </w:r>
    </w:p>
    <w:p w14:paraId="2BA8559D" w14:textId="77777777" w:rsidR="00515BAB" w:rsidRDefault="00DB7B35" w:rsidP="00732A4D">
      <w:pPr>
        <w:pStyle w:val="Rubrik6-spaltrubrik"/>
      </w:pPr>
      <w:r w:rsidRPr="00046240">
        <w:t>Lagtext</w:t>
      </w:r>
    </w:p>
    <w:p w14:paraId="73E93A01" w14:textId="77777777" w:rsidR="009736CC" w:rsidRDefault="00DB7B35" w:rsidP="009736CC">
      <w:pPr>
        <w:pStyle w:val="Textrutaindrag"/>
      </w:pPr>
      <w:r>
        <w:t>3 kap. 3 § första stycket andra meningen ÅRL</w:t>
      </w:r>
    </w:p>
    <w:p w14:paraId="55632DA0" w14:textId="77777777" w:rsidR="009736CC" w:rsidRDefault="00DB7B35" w:rsidP="009736CC">
      <w:pPr>
        <w:pStyle w:val="Textrutaindrag"/>
      </w:pPr>
      <w:r>
        <w:t>--- Resultaträkningen ska upprättas enligt någon av de uppställningsformer som anges i bilagorna 2 och 3.</w:t>
      </w:r>
    </w:p>
    <w:p w14:paraId="58DA374E" w14:textId="77777777" w:rsidR="00FD3532" w:rsidRDefault="00DB7B35" w:rsidP="00AF50BF">
      <w:pPr>
        <w:pStyle w:val="Textrutaindrag"/>
      </w:pPr>
      <w:r>
        <w:t>--- Lag (2015:813)</w:t>
      </w:r>
    </w:p>
    <w:p w14:paraId="46887F8E" w14:textId="77777777" w:rsidR="00FD3532" w:rsidRDefault="00DB7B35" w:rsidP="00732A4D">
      <w:pPr>
        <w:pStyle w:val="Rubrik6-spaltrubrik"/>
      </w:pPr>
      <w:r w:rsidRPr="00240196">
        <w:t>Lagtext</w:t>
      </w:r>
    </w:p>
    <w:p w14:paraId="7D924AB7" w14:textId="77777777" w:rsidR="00565870" w:rsidRDefault="00DB7B35" w:rsidP="00565870">
      <w:pPr>
        <w:pStyle w:val="Textrutaindrag"/>
      </w:pPr>
      <w:r>
        <w:t>Bilaga 2 ÅRL</w:t>
      </w:r>
    </w:p>
    <w:p w14:paraId="70495067" w14:textId="77777777" w:rsidR="00565870" w:rsidRPr="004B455A" w:rsidRDefault="00DB7B35" w:rsidP="00565870">
      <w:pPr>
        <w:pStyle w:val="Textrutaindrag"/>
        <w:rPr>
          <w:b/>
          <w:bCs/>
          <w:i/>
          <w:iCs/>
        </w:rPr>
      </w:pPr>
      <w:r w:rsidRPr="004B455A">
        <w:rPr>
          <w:b/>
          <w:bCs/>
          <w:i/>
          <w:iCs/>
        </w:rPr>
        <w:t>Uppställningsform I för resultaträkning (rapportform med kostnadsslagsindelning)</w:t>
      </w:r>
    </w:p>
    <w:p w14:paraId="479E7E6C" w14:textId="77777777" w:rsidR="00565870" w:rsidRDefault="00DB7B35" w:rsidP="00B978FC">
      <w:pPr>
        <w:pStyle w:val="Numreradlistatextruta"/>
        <w:numPr>
          <w:ilvl w:val="0"/>
          <w:numId w:val="174"/>
        </w:numPr>
        <w:tabs>
          <w:tab w:val="clear" w:pos="1701"/>
          <w:tab w:val="left" w:pos="1843"/>
        </w:tabs>
      </w:pPr>
      <w:r>
        <w:t>Nettoomsättning</w:t>
      </w:r>
    </w:p>
    <w:p w14:paraId="2664CA94" w14:textId="77777777" w:rsidR="00565870" w:rsidRDefault="00DB7B35" w:rsidP="00ED499F">
      <w:pPr>
        <w:pStyle w:val="Numreradlistatextruta"/>
        <w:tabs>
          <w:tab w:val="clear" w:pos="1701"/>
          <w:tab w:val="left" w:pos="1843"/>
        </w:tabs>
      </w:pPr>
      <w:r>
        <w:t>Förändring av varulager</w:t>
      </w:r>
    </w:p>
    <w:p w14:paraId="03BC6556" w14:textId="77777777" w:rsidR="00565870" w:rsidRDefault="00DB7B35" w:rsidP="00ED499F">
      <w:pPr>
        <w:pStyle w:val="Numreradlistatextruta"/>
        <w:tabs>
          <w:tab w:val="clear" w:pos="1701"/>
          <w:tab w:val="left" w:pos="1843"/>
        </w:tabs>
      </w:pPr>
      <w:r>
        <w:t>Aktiverat arbete för egen räkning</w:t>
      </w:r>
    </w:p>
    <w:p w14:paraId="6D885859" w14:textId="77777777" w:rsidR="00565870" w:rsidRDefault="00DB7B35" w:rsidP="00ED499F">
      <w:pPr>
        <w:pStyle w:val="Numreradlistatextruta"/>
        <w:tabs>
          <w:tab w:val="clear" w:pos="1701"/>
          <w:tab w:val="left" w:pos="1843"/>
        </w:tabs>
      </w:pPr>
      <w:r>
        <w:t>Övriga rörelseintäkter</w:t>
      </w:r>
    </w:p>
    <w:p w14:paraId="22B252CF" w14:textId="77777777" w:rsidR="00565870" w:rsidRDefault="00DB7B35" w:rsidP="00ED499F">
      <w:pPr>
        <w:pStyle w:val="Numreradlistatextruta"/>
        <w:tabs>
          <w:tab w:val="clear" w:pos="1701"/>
          <w:tab w:val="left" w:pos="1843"/>
        </w:tabs>
      </w:pPr>
      <w:r>
        <w:t>Råvaror och förnödenheter</w:t>
      </w:r>
    </w:p>
    <w:p w14:paraId="2E1F8812" w14:textId="77777777" w:rsidR="00565870" w:rsidRDefault="00DB7B35" w:rsidP="00ED499F">
      <w:pPr>
        <w:pStyle w:val="Numreradlistatextruta"/>
        <w:tabs>
          <w:tab w:val="clear" w:pos="1701"/>
          <w:tab w:val="left" w:pos="1843"/>
        </w:tabs>
      </w:pPr>
      <w:r>
        <w:lastRenderedPageBreak/>
        <w:t>Övriga externa kostnader</w:t>
      </w:r>
    </w:p>
    <w:p w14:paraId="0AB3EF36" w14:textId="77777777" w:rsidR="00565870" w:rsidRDefault="00DB7B35" w:rsidP="00ED499F">
      <w:pPr>
        <w:pStyle w:val="Numreradlistatextruta"/>
        <w:tabs>
          <w:tab w:val="clear" w:pos="1701"/>
          <w:tab w:val="left" w:pos="1843"/>
        </w:tabs>
      </w:pPr>
      <w:r>
        <w:t>Personalkostnader</w:t>
      </w:r>
    </w:p>
    <w:p w14:paraId="33ECA7D6" w14:textId="77777777" w:rsidR="00565870" w:rsidRDefault="00DB7B35" w:rsidP="00ED499F">
      <w:pPr>
        <w:pStyle w:val="Numreradlistatextruta"/>
        <w:tabs>
          <w:tab w:val="clear" w:pos="1701"/>
          <w:tab w:val="left" w:pos="1843"/>
        </w:tabs>
      </w:pPr>
      <w:r>
        <w:t>Avskrivningar och nedskrivningar av materiella och immateriella anläggningstillgångar</w:t>
      </w:r>
    </w:p>
    <w:p w14:paraId="18EF7F95" w14:textId="77777777" w:rsidR="00565870" w:rsidRDefault="00DB7B35" w:rsidP="00ED499F">
      <w:pPr>
        <w:pStyle w:val="Numreradlistatextruta"/>
        <w:tabs>
          <w:tab w:val="clear" w:pos="1701"/>
          <w:tab w:val="left" w:pos="1843"/>
        </w:tabs>
      </w:pPr>
      <w:r>
        <w:t>Nedskrivningar av omsättningstillgångar utöver normala nedskrivningar</w:t>
      </w:r>
    </w:p>
    <w:p w14:paraId="36FE2B81" w14:textId="77777777" w:rsidR="00565870" w:rsidRDefault="00DB7B35" w:rsidP="00ED499F">
      <w:pPr>
        <w:pStyle w:val="Numreradlistatextruta"/>
        <w:tabs>
          <w:tab w:val="clear" w:pos="1701"/>
          <w:tab w:val="left" w:pos="1843"/>
        </w:tabs>
      </w:pPr>
      <w:r>
        <w:t>Övriga rörelsekostnader</w:t>
      </w:r>
    </w:p>
    <w:p w14:paraId="4FD7CC6E" w14:textId="77777777" w:rsidR="00565870" w:rsidRDefault="00DB7B35" w:rsidP="00ED499F">
      <w:pPr>
        <w:pStyle w:val="Numreradlistatextruta"/>
        <w:tabs>
          <w:tab w:val="clear" w:pos="1701"/>
          <w:tab w:val="left" w:pos="1843"/>
        </w:tabs>
      </w:pPr>
      <w:r>
        <w:t>Intäkter från andelar i koncernföretag</w:t>
      </w:r>
    </w:p>
    <w:p w14:paraId="24CA6643" w14:textId="77777777" w:rsidR="00565870" w:rsidRDefault="00DB7B35" w:rsidP="00ED499F">
      <w:pPr>
        <w:pStyle w:val="Numreradlistatextruta"/>
        <w:tabs>
          <w:tab w:val="clear" w:pos="1701"/>
          <w:tab w:val="left" w:pos="1843"/>
        </w:tabs>
      </w:pPr>
      <w:r>
        <w:t>Intäkter från andelar i intresseföretag och gemensamt styrda företag</w:t>
      </w:r>
    </w:p>
    <w:p w14:paraId="03C1EB11" w14:textId="77777777" w:rsidR="00565870" w:rsidRDefault="00DB7B35" w:rsidP="00ED499F">
      <w:pPr>
        <w:pStyle w:val="Numreradlistatextruta"/>
        <w:tabs>
          <w:tab w:val="clear" w:pos="1701"/>
          <w:tab w:val="left" w:pos="1843"/>
        </w:tabs>
      </w:pPr>
      <w:r>
        <w:t>Intäkter från övriga företag som det finns ett ägarintresse i</w:t>
      </w:r>
    </w:p>
    <w:p w14:paraId="41638CAB" w14:textId="77777777" w:rsidR="00565870" w:rsidRDefault="00DB7B35" w:rsidP="00ED499F">
      <w:pPr>
        <w:pStyle w:val="Numreradlistatextruta"/>
        <w:tabs>
          <w:tab w:val="clear" w:pos="1701"/>
          <w:tab w:val="left" w:pos="1843"/>
        </w:tabs>
      </w:pPr>
      <w:r>
        <w:t>Intäkter från övriga värdepapper och fordringar som är anläggningstillgångar (med särskild uppgift om intäkter från koncernföretag)</w:t>
      </w:r>
    </w:p>
    <w:p w14:paraId="23185D61" w14:textId="77777777" w:rsidR="00565870" w:rsidRDefault="00DB7B35" w:rsidP="00ED499F">
      <w:pPr>
        <w:pStyle w:val="Numreradlistatextruta"/>
        <w:tabs>
          <w:tab w:val="clear" w:pos="1701"/>
          <w:tab w:val="left" w:pos="1843"/>
        </w:tabs>
      </w:pPr>
      <w:r>
        <w:t>Övriga ränteintäkter och liknande intäkter (med särskild uppgift om intäkter från koncernföretag)</w:t>
      </w:r>
    </w:p>
    <w:p w14:paraId="78C3233C" w14:textId="77777777" w:rsidR="00565870" w:rsidRDefault="00DB7B35" w:rsidP="00ED499F">
      <w:pPr>
        <w:pStyle w:val="Numreradlistatextruta"/>
        <w:tabs>
          <w:tab w:val="clear" w:pos="1701"/>
          <w:tab w:val="left" w:pos="1843"/>
        </w:tabs>
      </w:pPr>
      <w:r>
        <w:t>Nedskrivningar av finansiella anläggningstillgångar och kortfristiga placeringar</w:t>
      </w:r>
    </w:p>
    <w:p w14:paraId="712B9C32" w14:textId="77777777" w:rsidR="00565870" w:rsidRDefault="00DB7B35" w:rsidP="00ED499F">
      <w:pPr>
        <w:pStyle w:val="Numreradlistatextruta"/>
        <w:tabs>
          <w:tab w:val="clear" w:pos="1701"/>
          <w:tab w:val="left" w:pos="1843"/>
        </w:tabs>
      </w:pPr>
      <w:r>
        <w:t>Räntekostnader och liknande kostnader (med särskild uppgift om kostnader som avser koncernföretag)</w:t>
      </w:r>
    </w:p>
    <w:p w14:paraId="31141D7B" w14:textId="77777777" w:rsidR="00565870" w:rsidRDefault="00DB7B35" w:rsidP="00ED499F">
      <w:pPr>
        <w:pStyle w:val="Numreradlistatextruta"/>
        <w:tabs>
          <w:tab w:val="clear" w:pos="1701"/>
          <w:tab w:val="left" w:pos="1843"/>
        </w:tabs>
      </w:pPr>
      <w:r>
        <w:t>Bokslutsdispositioner</w:t>
      </w:r>
    </w:p>
    <w:p w14:paraId="6BBBC023" w14:textId="77777777" w:rsidR="00565870" w:rsidRDefault="00DB7B35" w:rsidP="00ED499F">
      <w:pPr>
        <w:pStyle w:val="Numreradlistatextruta"/>
        <w:tabs>
          <w:tab w:val="clear" w:pos="1701"/>
          <w:tab w:val="left" w:pos="1843"/>
        </w:tabs>
      </w:pPr>
      <w:r>
        <w:t>Skatt på årets resultat</w:t>
      </w:r>
    </w:p>
    <w:p w14:paraId="1CC6F15C" w14:textId="77777777" w:rsidR="00565870" w:rsidRDefault="00DB7B35" w:rsidP="00ED499F">
      <w:pPr>
        <w:pStyle w:val="Numreradlistatextruta"/>
        <w:tabs>
          <w:tab w:val="clear" w:pos="1701"/>
          <w:tab w:val="left" w:pos="1843"/>
        </w:tabs>
      </w:pPr>
      <w:r>
        <w:t>Övriga skatter</w:t>
      </w:r>
    </w:p>
    <w:p w14:paraId="1726069B" w14:textId="77777777" w:rsidR="00565870" w:rsidRDefault="00DB7B35" w:rsidP="007B337C">
      <w:pPr>
        <w:pStyle w:val="Numreradlistatextruta"/>
        <w:tabs>
          <w:tab w:val="clear" w:pos="1701"/>
          <w:tab w:val="left" w:pos="1843"/>
        </w:tabs>
      </w:pPr>
      <w:r>
        <w:t>Årets resultat</w:t>
      </w:r>
    </w:p>
    <w:p w14:paraId="28D813EB" w14:textId="77777777" w:rsidR="00FD3532" w:rsidRDefault="00DB7B35" w:rsidP="00AF50BF">
      <w:pPr>
        <w:pStyle w:val="Textrutaindrag"/>
      </w:pPr>
      <w:r>
        <w:t>Lag (2015:813)</w:t>
      </w:r>
    </w:p>
    <w:p w14:paraId="0480ED46" w14:textId="1E063D22" w:rsidR="00FD3532" w:rsidRDefault="00013E06" w:rsidP="00732A4D">
      <w:pPr>
        <w:pStyle w:val="Rubrik6-spaltrubrik"/>
      </w:pPr>
      <w:r>
        <w:t>L</w:t>
      </w:r>
      <w:r w:rsidR="00DB7B35" w:rsidRPr="002F3AAE">
        <w:t>agtext</w:t>
      </w:r>
    </w:p>
    <w:p w14:paraId="611B542B" w14:textId="77777777" w:rsidR="007D4166" w:rsidRDefault="00DB7B35" w:rsidP="007D4166">
      <w:pPr>
        <w:pStyle w:val="Textrutaindrag"/>
      </w:pPr>
      <w:r>
        <w:t>Bilaga 3 ÅRL</w:t>
      </w:r>
    </w:p>
    <w:p w14:paraId="7078E93C" w14:textId="77777777" w:rsidR="007D4166" w:rsidRPr="00AF50BF" w:rsidRDefault="00DB7B35" w:rsidP="007D4166">
      <w:pPr>
        <w:pStyle w:val="Textrutaindrag"/>
        <w:rPr>
          <w:b/>
          <w:bCs/>
          <w:i/>
          <w:iCs/>
        </w:rPr>
      </w:pPr>
      <w:r w:rsidRPr="00AF50BF">
        <w:rPr>
          <w:b/>
          <w:bCs/>
          <w:i/>
          <w:iCs/>
        </w:rPr>
        <w:t>Uppställningsform II för resultaträkning (rapportform med funktionsindelning)</w:t>
      </w:r>
    </w:p>
    <w:p w14:paraId="6998870C" w14:textId="77777777" w:rsidR="007D4166" w:rsidRDefault="00DB7B35" w:rsidP="00B978FC">
      <w:pPr>
        <w:pStyle w:val="Numreradlistatextruta"/>
        <w:numPr>
          <w:ilvl w:val="0"/>
          <w:numId w:val="175"/>
        </w:numPr>
      </w:pPr>
      <w:r>
        <w:t>Nettoomsättning</w:t>
      </w:r>
    </w:p>
    <w:p w14:paraId="1B81D910" w14:textId="77777777" w:rsidR="007D4166" w:rsidRDefault="00DB7B35" w:rsidP="00AF50BF">
      <w:pPr>
        <w:pStyle w:val="Numreradlistatextruta"/>
      </w:pPr>
      <w:r>
        <w:t>Kostnad för sålda varor</w:t>
      </w:r>
    </w:p>
    <w:p w14:paraId="5F70FE65" w14:textId="77777777" w:rsidR="007D4166" w:rsidRDefault="00DB7B35" w:rsidP="00AF50BF">
      <w:pPr>
        <w:pStyle w:val="Numreradlistatextruta"/>
      </w:pPr>
      <w:r>
        <w:t>Bruttoresultat</w:t>
      </w:r>
    </w:p>
    <w:p w14:paraId="0CDC62C1" w14:textId="77777777" w:rsidR="007D4166" w:rsidRDefault="00DB7B35" w:rsidP="00AF50BF">
      <w:pPr>
        <w:pStyle w:val="Numreradlistatextruta"/>
      </w:pPr>
      <w:r>
        <w:t>Försäljningskostnader</w:t>
      </w:r>
    </w:p>
    <w:p w14:paraId="7DC53577" w14:textId="77777777" w:rsidR="007D4166" w:rsidRDefault="00DB7B35" w:rsidP="00AF50BF">
      <w:pPr>
        <w:pStyle w:val="Numreradlistatextruta"/>
      </w:pPr>
      <w:r>
        <w:t>Administrationskostnader</w:t>
      </w:r>
    </w:p>
    <w:p w14:paraId="11A10EA5" w14:textId="77777777" w:rsidR="007D4166" w:rsidRDefault="00DB7B35" w:rsidP="00AF50BF">
      <w:pPr>
        <w:pStyle w:val="Numreradlistatextruta"/>
      </w:pPr>
      <w:r>
        <w:t>Övriga rörelseintäkter</w:t>
      </w:r>
    </w:p>
    <w:p w14:paraId="6ABB7F85" w14:textId="77777777" w:rsidR="007D4166" w:rsidRDefault="00DB7B35" w:rsidP="00AF50BF">
      <w:pPr>
        <w:pStyle w:val="Numreradlistatextruta"/>
      </w:pPr>
      <w:r>
        <w:t>Övriga rörelsekostnader</w:t>
      </w:r>
    </w:p>
    <w:p w14:paraId="3617F845" w14:textId="77777777" w:rsidR="007D4166" w:rsidRDefault="00DB7B35" w:rsidP="00AF50BF">
      <w:pPr>
        <w:pStyle w:val="Numreradlistatextruta"/>
      </w:pPr>
      <w:r>
        <w:t>Intäkter från andelar i koncernföretag</w:t>
      </w:r>
    </w:p>
    <w:p w14:paraId="509C3892" w14:textId="77777777" w:rsidR="007D4166" w:rsidRDefault="00DB7B35" w:rsidP="00AF50BF">
      <w:pPr>
        <w:pStyle w:val="Numreradlistatextruta"/>
      </w:pPr>
      <w:r>
        <w:t>Intäkter från andelar i intresseföretag och gemensamt styrda företag</w:t>
      </w:r>
    </w:p>
    <w:p w14:paraId="14331A26" w14:textId="77777777" w:rsidR="007D4166" w:rsidRDefault="00DB7B35" w:rsidP="00AF50BF">
      <w:pPr>
        <w:pStyle w:val="Numreradlistatextruta"/>
      </w:pPr>
      <w:r>
        <w:t>Intäkter från övriga företag som det finns ett ägarintresse i</w:t>
      </w:r>
    </w:p>
    <w:p w14:paraId="077EE6DF" w14:textId="77777777" w:rsidR="007D4166" w:rsidRDefault="00DB7B35" w:rsidP="00AF50BF">
      <w:pPr>
        <w:pStyle w:val="Numreradlistatextruta"/>
      </w:pPr>
      <w:r>
        <w:t>Intäkter från övriga värdepapper och fordringar som är anläggningstillgångar (med särskild uppgift om intäkter från koncernföretag)</w:t>
      </w:r>
    </w:p>
    <w:p w14:paraId="2A6B9BEE" w14:textId="77777777" w:rsidR="007D4166" w:rsidRDefault="00DB7B35" w:rsidP="00AF50BF">
      <w:pPr>
        <w:pStyle w:val="Numreradlistatextruta"/>
      </w:pPr>
      <w:r>
        <w:t>Övriga ränteintäkter och liknande intäkter (med särskild uppgift om intäkter från koncernföretag)</w:t>
      </w:r>
    </w:p>
    <w:p w14:paraId="7D49C5A9" w14:textId="77777777" w:rsidR="007D4166" w:rsidRDefault="00DB7B35" w:rsidP="00AF50BF">
      <w:pPr>
        <w:pStyle w:val="Numreradlistatextruta"/>
      </w:pPr>
      <w:r>
        <w:t>Nedskrivningar av finansiella anläggningstillgångar och kortfristiga placeringar</w:t>
      </w:r>
    </w:p>
    <w:p w14:paraId="1230DA2F" w14:textId="77777777" w:rsidR="007D4166" w:rsidRDefault="00DB7B35" w:rsidP="00AF50BF">
      <w:pPr>
        <w:pStyle w:val="Numreradlistatextruta"/>
      </w:pPr>
      <w:r>
        <w:t>Räntekostnader och liknande kostnader (med särskild uppgift om kostnader som avser koncernföretag)</w:t>
      </w:r>
    </w:p>
    <w:p w14:paraId="772F053A" w14:textId="77777777" w:rsidR="007D4166" w:rsidRDefault="00DB7B35" w:rsidP="00AF50BF">
      <w:pPr>
        <w:pStyle w:val="Numreradlistatextruta"/>
      </w:pPr>
      <w:r>
        <w:t>Bokslutsdispositioner</w:t>
      </w:r>
    </w:p>
    <w:p w14:paraId="61E87F33" w14:textId="77777777" w:rsidR="007D4166" w:rsidRDefault="00DB7B35" w:rsidP="00AF50BF">
      <w:pPr>
        <w:pStyle w:val="Numreradlistatextruta"/>
      </w:pPr>
      <w:r>
        <w:t>Skatt på årets resultat</w:t>
      </w:r>
    </w:p>
    <w:p w14:paraId="2F64AE8E" w14:textId="77777777" w:rsidR="007D4166" w:rsidRDefault="00DB7B35" w:rsidP="00AF50BF">
      <w:pPr>
        <w:pStyle w:val="Numreradlistatextruta"/>
      </w:pPr>
      <w:r>
        <w:t>Övriga skatter</w:t>
      </w:r>
    </w:p>
    <w:p w14:paraId="44894E0F" w14:textId="77777777" w:rsidR="007D4166" w:rsidRDefault="00DB7B35" w:rsidP="00AF50BF">
      <w:pPr>
        <w:pStyle w:val="Numreradlistatextruta"/>
      </w:pPr>
      <w:r>
        <w:t>Årets resultat</w:t>
      </w:r>
    </w:p>
    <w:p w14:paraId="6284726F" w14:textId="77777777" w:rsidR="00565870" w:rsidRDefault="00DB7B35" w:rsidP="00AF50BF">
      <w:pPr>
        <w:pStyle w:val="Textrutaindrag"/>
      </w:pPr>
      <w:r>
        <w:t>Lag (2015:813)</w:t>
      </w:r>
    </w:p>
    <w:p w14:paraId="4779B594" w14:textId="77777777" w:rsidR="00FE17E9" w:rsidRDefault="00FE17E9">
      <w:pPr>
        <w:spacing w:line="288" w:lineRule="auto"/>
        <w:rPr>
          <w:i/>
          <w:sz w:val="20"/>
        </w:rPr>
      </w:pPr>
      <w:r>
        <w:br w:type="page"/>
      </w:r>
    </w:p>
    <w:p w14:paraId="0E26F620" w14:textId="2F1EB104" w:rsidR="00565870" w:rsidRDefault="00DB7B35" w:rsidP="00732A4D">
      <w:pPr>
        <w:pStyle w:val="Rubrik6-spaltrubrik"/>
      </w:pPr>
      <w:r w:rsidRPr="00F21943">
        <w:lastRenderedPageBreak/>
        <w:t>Lagtext</w:t>
      </w:r>
    </w:p>
    <w:p w14:paraId="07BCEF63" w14:textId="77777777" w:rsidR="00E31434" w:rsidRDefault="00DB7B35" w:rsidP="00E31434">
      <w:pPr>
        <w:pStyle w:val="Textrutaindrag"/>
      </w:pPr>
      <w:r>
        <w:t>3 kap. 11 § ÅRL</w:t>
      </w:r>
    </w:p>
    <w:p w14:paraId="7638608F" w14:textId="77777777" w:rsidR="00E31434" w:rsidRDefault="00DB7B35" w:rsidP="00E31434">
      <w:pPr>
        <w:pStyle w:val="Textrutaindrag"/>
      </w:pPr>
      <w:r>
        <w:tab/>
        <w:t>Mindre företag får slå samman posterna 1–6 i bilaga 2 respektive posterna 1–3 och 6 i bilaga 3 till en post benämnd bruttovinst eller bruttoförlust.</w:t>
      </w:r>
    </w:p>
    <w:p w14:paraId="6BDD459B" w14:textId="77777777" w:rsidR="00565870" w:rsidRDefault="00DB7B35" w:rsidP="00AF50BF">
      <w:pPr>
        <w:pStyle w:val="Textrutaindrag"/>
      </w:pPr>
      <w:r>
        <w:tab/>
        <w:t>Ett företag som slår samman poster enligt första stycket ska i resultaträkningen, i anslutning till posten bruttovinst eller bruttoförlust, lämna uppgift om nettoomsättningen. Bolagsverket får i ett enskilt fall medge att uppgiften om nettoomsättningen utelämnas, om det är motiverat av konkurrensskäl. Lag (2010:1515)</w:t>
      </w:r>
    </w:p>
    <w:p w14:paraId="22C44EA9" w14:textId="77777777" w:rsidR="00565870" w:rsidRDefault="00DB7B35" w:rsidP="00732A4D">
      <w:pPr>
        <w:pStyle w:val="Rubrik6-spaltrubrik"/>
      </w:pPr>
      <w:r w:rsidRPr="008343EC">
        <w:t>Lagtext</w:t>
      </w:r>
    </w:p>
    <w:p w14:paraId="600A6CE7" w14:textId="77777777" w:rsidR="00CC7392" w:rsidRDefault="00DB7B35" w:rsidP="00CC7392">
      <w:pPr>
        <w:pStyle w:val="Textrutaindrag"/>
      </w:pPr>
      <w:r>
        <w:t>3 kap. 4 § första–fjärde styckena ÅRL</w:t>
      </w:r>
    </w:p>
    <w:p w14:paraId="0B00CD03" w14:textId="77777777" w:rsidR="00CC7392" w:rsidRDefault="00DB7B35" w:rsidP="00CC7392">
      <w:pPr>
        <w:pStyle w:val="Textrutaindrag"/>
      </w:pPr>
      <w:r>
        <w:tab/>
        <w:t>Posterna i balansräkningen och resultaträkningen ska tas upp var för sig i den ordningsföljd som anges för respektive uppställningsform. Om en tillgång, avsättning eller skuld tas upp i fler än en post i balansräkningen, ska det upplysas om förhållandet till andra poster antingen under den post där den tas upp eller i en not.</w:t>
      </w:r>
    </w:p>
    <w:p w14:paraId="38C59F91" w14:textId="77777777" w:rsidR="00CC7392" w:rsidRDefault="00DB7B35" w:rsidP="00CC7392">
      <w:pPr>
        <w:pStyle w:val="Textrutaindrag"/>
      </w:pPr>
      <w:r>
        <w:tab/>
        <w:t>I fråga om poster som föregås av arabiska siffror ska de avvikelser göras som är betingade av verksamhetens särskilda inriktning.</w:t>
      </w:r>
    </w:p>
    <w:p w14:paraId="10874F5A" w14:textId="77777777" w:rsidR="00CC7392" w:rsidRDefault="00DB7B35" w:rsidP="00CC7392">
      <w:pPr>
        <w:pStyle w:val="Textrutaindrag"/>
      </w:pPr>
      <w:r>
        <w:tab/>
        <w:t>Andra poster än de som finns upptagna i uppställningsformerna får tas upp, om de nya posternas innehåll inte täcks av uppställningsformernas poster. Posterna får delas in i delposter. Om delar av en post har tillkommit på ett sådant sätt eller är av sådan storlek att det är av betydelse med hänsyn till kravet i 2 kap. 3 § på en rättvisande bild att de redovisas särskilt, ska de tas upp i delposter. Kompletterande poster ska ges beteckningar som tydligt anger vad som ingår i posten.</w:t>
      </w:r>
    </w:p>
    <w:p w14:paraId="31FBE2B9" w14:textId="77777777" w:rsidR="00CC7392" w:rsidRDefault="00DB7B35" w:rsidP="00CC7392">
      <w:pPr>
        <w:pStyle w:val="Textrutaindrag"/>
      </w:pPr>
      <w:r>
        <w:tab/>
        <w:t>Poster som föregås av arabiska siffror får slås samman,</w:t>
      </w:r>
    </w:p>
    <w:p w14:paraId="2735A16F" w14:textId="77777777" w:rsidR="00CC7392" w:rsidRDefault="00DB7B35" w:rsidP="00B978FC">
      <w:pPr>
        <w:pStyle w:val="Numreradlistatextruta"/>
        <w:numPr>
          <w:ilvl w:val="0"/>
          <w:numId w:val="176"/>
        </w:numPr>
      </w:pPr>
      <w:r>
        <w:t>om posternas belopp är obetydliga med hänsyn till kravet i 2 kap. 3 § på rättvisande bild, eller</w:t>
      </w:r>
    </w:p>
    <w:p w14:paraId="4F7EEB13" w14:textId="77777777" w:rsidR="00CC7392" w:rsidRDefault="00DB7B35" w:rsidP="00AF50BF">
      <w:pPr>
        <w:pStyle w:val="Numreradlistatextruta"/>
      </w:pPr>
      <w:r>
        <w:t>om sammanslagningen främjar överskådligheten och posterna och, i förekommande fall, delposterna anges i not.</w:t>
      </w:r>
    </w:p>
    <w:p w14:paraId="530D2A3E" w14:textId="77777777" w:rsidR="00E31434" w:rsidRDefault="00DB7B35" w:rsidP="00AF50BF">
      <w:pPr>
        <w:pStyle w:val="Textrutaindrag"/>
      </w:pPr>
      <w:r>
        <w:t>--- Lag (2015:813)</w:t>
      </w:r>
    </w:p>
    <w:p w14:paraId="3B1A6D68" w14:textId="77777777" w:rsidR="00CC7392" w:rsidRDefault="00DB7B35" w:rsidP="00732A4D">
      <w:pPr>
        <w:pStyle w:val="Rubrik6-spaltrubrik"/>
      </w:pPr>
      <w:r w:rsidRPr="008741CF">
        <w:t>Allmänt råd</w:t>
      </w:r>
    </w:p>
    <w:p w14:paraId="7FE4034C" w14:textId="77777777" w:rsidR="00C03401" w:rsidRPr="00C03401" w:rsidRDefault="00DB7B35" w:rsidP="00C03401">
      <w:pPr>
        <w:pStyle w:val="Stycke1indrag"/>
      </w:pPr>
      <w:r w:rsidRPr="00C03401">
        <w:t xml:space="preserve">Ett </w:t>
      </w:r>
      <w:r w:rsidRPr="00C03401">
        <w:rPr>
          <w:b/>
          <w:bCs/>
        </w:rPr>
        <w:t>företag</w:t>
      </w:r>
      <w:r w:rsidRPr="00C03401">
        <w:t xml:space="preserve"> får lägga till underrubriker och delresultat i resultaträkningen.</w:t>
      </w:r>
    </w:p>
    <w:p w14:paraId="695F769D" w14:textId="77777777" w:rsidR="008741CF" w:rsidRDefault="00DB7B35" w:rsidP="00732A4D">
      <w:pPr>
        <w:pStyle w:val="Rubrik6-spaltrubrik"/>
      </w:pPr>
      <w:r w:rsidRPr="002C214D">
        <w:t>Kommentar</w:t>
      </w:r>
    </w:p>
    <w:p w14:paraId="0E56568E" w14:textId="77777777" w:rsidR="002C214D" w:rsidRDefault="00DB7B35" w:rsidP="00A9570F">
      <w:pPr>
        <w:pStyle w:val="Normaltindrag"/>
      </w:pPr>
      <w:r w:rsidRPr="00A9570F">
        <w:t>Exempel på delresultat är Rörelseresultat och Resultat efter finansiella poster.</w:t>
      </w:r>
    </w:p>
    <w:p w14:paraId="2143402F" w14:textId="77777777" w:rsidR="00A9570F" w:rsidRDefault="00DB7B35" w:rsidP="00732A4D">
      <w:pPr>
        <w:pStyle w:val="Rubrik6-spaltrubrik"/>
      </w:pPr>
      <w:r w:rsidRPr="00673AA9">
        <w:t>Allmänt råd</w:t>
      </w:r>
    </w:p>
    <w:p w14:paraId="2C020033" w14:textId="77777777" w:rsidR="00E02108" w:rsidRDefault="00DB7B35" w:rsidP="0037038C">
      <w:pPr>
        <w:pStyle w:val="Stycke1indragingetavstnd"/>
      </w:pPr>
      <w:r>
        <w:t xml:space="preserve">Om det behövs med hänsyn till verksamhetens särskilda inriktning och för att informationen ska vara användbar, ska </w:t>
      </w:r>
      <w:r w:rsidRPr="00A90F6A">
        <w:rPr>
          <w:b/>
          <w:bCs/>
        </w:rPr>
        <w:t>företaget</w:t>
      </w:r>
    </w:p>
    <w:p w14:paraId="63CE760C" w14:textId="77777777" w:rsidR="00E02108" w:rsidRDefault="00DB7B35" w:rsidP="00B978FC">
      <w:pPr>
        <w:pStyle w:val="Bokstavslista1indrag"/>
        <w:numPr>
          <w:ilvl w:val="0"/>
          <w:numId w:val="27"/>
        </w:numPr>
      </w:pPr>
      <w:r>
        <w:t>lägga till poster,</w:t>
      </w:r>
    </w:p>
    <w:p w14:paraId="02939C2E" w14:textId="77777777" w:rsidR="00E02108" w:rsidRDefault="00DB7B35" w:rsidP="00E02108">
      <w:pPr>
        <w:pStyle w:val="Bokstavslista1indrag"/>
      </w:pPr>
      <w:r>
        <w:t xml:space="preserve">göra en ytterligare uppdelning i delposter, eller </w:t>
      </w:r>
    </w:p>
    <w:p w14:paraId="73DB40D0" w14:textId="77777777" w:rsidR="00A90F6A" w:rsidRDefault="00DB7B35" w:rsidP="00075621">
      <w:pPr>
        <w:pStyle w:val="Bokstavslista1indrag"/>
      </w:pPr>
      <w:r>
        <w:t>slå samman poster.</w:t>
      </w:r>
    </w:p>
    <w:p w14:paraId="3D525CEF" w14:textId="77777777" w:rsidR="00A90F6A" w:rsidRDefault="00DB7B35" w:rsidP="00732A4D">
      <w:pPr>
        <w:pStyle w:val="Rubrik6-spaltrubrik"/>
      </w:pPr>
      <w:r w:rsidRPr="005C580F">
        <w:t>Kommentar</w:t>
      </w:r>
    </w:p>
    <w:p w14:paraId="1BC4007D" w14:textId="567B2F3E" w:rsidR="0089224D" w:rsidRPr="0089224D" w:rsidRDefault="00DB7B35" w:rsidP="0089224D">
      <w:pPr>
        <w:pStyle w:val="Normaltindrag"/>
      </w:pPr>
      <w:r w:rsidRPr="0089224D">
        <w:t xml:space="preserve">Minoritetens andel av årets resultat ska i koncernresultaträkningen redovisas i direkt anslutning till Årets resultat (se punkt </w:t>
      </w:r>
      <w:r w:rsidR="002F6914">
        <w:fldChar w:fldCharType="begin"/>
      </w:r>
      <w:r w:rsidR="002F6914">
        <w:instrText xml:space="preserve"> REF _Ref143181251 \r \h </w:instrText>
      </w:r>
      <w:r w:rsidR="002F6914">
        <w:fldChar w:fldCharType="separate"/>
      </w:r>
      <w:r w:rsidR="00217159">
        <w:t>9.6</w:t>
      </w:r>
      <w:r w:rsidR="002F6914">
        <w:fldChar w:fldCharType="end"/>
      </w:r>
      <w:r w:rsidRPr="0089224D">
        <w:t>).</w:t>
      </w:r>
    </w:p>
    <w:p w14:paraId="5AED5802" w14:textId="77777777" w:rsidR="00FE17E9" w:rsidRDefault="00FE17E9">
      <w:pPr>
        <w:spacing w:line="288" w:lineRule="auto"/>
        <w:rPr>
          <w:i/>
          <w:sz w:val="20"/>
        </w:rPr>
      </w:pPr>
      <w:r>
        <w:br w:type="page"/>
      </w:r>
    </w:p>
    <w:p w14:paraId="49536FB6" w14:textId="76169209" w:rsidR="00673AA9" w:rsidRDefault="00DB7B35" w:rsidP="00732A4D">
      <w:pPr>
        <w:pStyle w:val="Rubrik6-spaltrubrik"/>
      </w:pPr>
      <w:r w:rsidRPr="00F7004D">
        <w:lastRenderedPageBreak/>
        <w:t>Lagtext</w:t>
      </w:r>
    </w:p>
    <w:p w14:paraId="20F16AB7" w14:textId="77777777" w:rsidR="00B57A68" w:rsidRDefault="00DB7B35" w:rsidP="00B57A68">
      <w:pPr>
        <w:pStyle w:val="Textrutaindrag"/>
      </w:pPr>
      <w:r>
        <w:t>3 kap. 7 § ÅRL</w:t>
      </w:r>
    </w:p>
    <w:p w14:paraId="6897C0E6" w14:textId="77777777" w:rsidR="00F7004D" w:rsidRDefault="00DB7B35" w:rsidP="00B57A68">
      <w:pPr>
        <w:pStyle w:val="Textrutaindrag"/>
      </w:pPr>
      <w:r>
        <w:tab/>
        <w:t>I resultaträkningen för en ekonomisk förening ska en sådan värdeöverföring som avses i 12 kap. 1 § 2 lagen (2018:672) om ekonomiska föreningar tas upp som en särskild kostnadspost. Lag (2018:717)</w:t>
      </w:r>
    </w:p>
    <w:p w14:paraId="20D03044" w14:textId="60317444" w:rsidR="00E31434" w:rsidRDefault="008F4FC3" w:rsidP="00946315">
      <w:pPr>
        <w:pStyle w:val="Rubrik4indrag"/>
        <w:spacing w:before="240"/>
      </w:pPr>
      <w:r>
        <w:t>K</w:t>
      </w:r>
      <w:r w:rsidRPr="008F4FC3">
        <w:t>ostnadsslagsindelad resultaträkning</w:t>
      </w:r>
    </w:p>
    <w:p w14:paraId="63CEEFB0" w14:textId="635DF7F2" w:rsidR="008F4FC3" w:rsidRDefault="008F4FC3" w:rsidP="00732A4D">
      <w:pPr>
        <w:pStyle w:val="Rubrik6-spaltrubrik"/>
      </w:pPr>
      <w:r w:rsidRPr="00AD1442">
        <w:t>Allmänt råd</w:t>
      </w:r>
    </w:p>
    <w:p w14:paraId="22B73121" w14:textId="3D2DCE20" w:rsidR="008B2915" w:rsidRPr="008B2915" w:rsidRDefault="008F4FC3" w:rsidP="008F4FC3">
      <w:pPr>
        <w:pStyle w:val="Stycke1indrag"/>
      </w:pPr>
      <w:r w:rsidRPr="008F4FC3">
        <w:t>Utgifter som är hänförliga till</w:t>
      </w:r>
      <w:r w:rsidRPr="008F4FC3">
        <w:rPr>
          <w:b/>
          <w:bCs/>
        </w:rPr>
        <w:t xml:space="preserve"> företagets</w:t>
      </w:r>
      <w:r w:rsidRPr="008F4FC3">
        <w:t xml:space="preserve"> tillverkning av varor eller anläggningstillgångar ska bruttoredovisas i en kostnadsslagsindelad resultaträkning</w:t>
      </w:r>
      <w:r w:rsidR="00A636C3">
        <w:t>.</w:t>
      </w:r>
      <w:r w:rsidR="00A636C3" w:rsidRPr="00A636C3">
        <w:t xml:space="preserve"> (BFNAR </w:t>
      </w:r>
      <w:r w:rsidR="00322F77">
        <w:t>2025:3</w:t>
      </w:r>
      <w:r w:rsidR="00A636C3" w:rsidRPr="00A636C3">
        <w:t>)</w:t>
      </w:r>
    </w:p>
    <w:p w14:paraId="600C4069" w14:textId="619AFBFB" w:rsidR="008F4FC3" w:rsidRDefault="008F4FC3" w:rsidP="00732A4D">
      <w:pPr>
        <w:pStyle w:val="Rubrik6-spaltrubrik"/>
      </w:pPr>
      <w:r w:rsidRPr="004264BA">
        <w:t>Kommentar</w:t>
      </w:r>
    </w:p>
    <w:p w14:paraId="68E48E2F" w14:textId="510FF72D" w:rsidR="00AD1442" w:rsidRDefault="00AD1442" w:rsidP="008B2915">
      <w:pPr>
        <w:pStyle w:val="Spalttext"/>
      </w:pPr>
    </w:p>
    <w:p w14:paraId="112C88C4" w14:textId="3C12823E" w:rsidR="00E63FEB" w:rsidRDefault="00DB7B35" w:rsidP="009B08AC">
      <w:pPr>
        <w:pStyle w:val="Normaltindrag"/>
      </w:pPr>
      <w:r>
        <w:t xml:space="preserve">Väljer ett företag att presentera sin resultaträkning enligt bilaga 2 till ÅRL (kostnadsslagsindelad resultaträkning), redovisas årets </w:t>
      </w:r>
      <w:r w:rsidR="00E63FEB">
        <w:t xml:space="preserve">utgifter för produktion av varor under tillverkning, egentillverkade färdiga varor och egenproducerade anläggningstillgångar som kostnader fördelade på kostnadsslag. Det gäller även utgifter för konsulter. </w:t>
      </w:r>
    </w:p>
    <w:p w14:paraId="033DDFD0" w14:textId="386566D1" w:rsidR="009B08AC" w:rsidRDefault="00E63FEB" w:rsidP="009B08AC">
      <w:pPr>
        <w:pStyle w:val="Normaltindrag"/>
      </w:pPr>
      <w:r>
        <w:t xml:space="preserve">Årets </w:t>
      </w:r>
      <w:r w:rsidR="00DB7B35">
        <w:t>förändring av redovisat värde av varor under tillverkning och egentillverkade färdiga varor i posten Förändring av varulager.</w:t>
      </w:r>
      <w:r w:rsidR="00F36A4F" w:rsidRPr="00F36A4F">
        <w:t xml:space="preserve"> </w:t>
      </w:r>
    </w:p>
    <w:p w14:paraId="2ABFCECA" w14:textId="2DA9500F" w:rsidR="00650E40" w:rsidRDefault="00E63FEB" w:rsidP="00833956">
      <w:pPr>
        <w:pStyle w:val="Normaltindrag"/>
      </w:pPr>
      <w:r>
        <w:t>De k</w:t>
      </w:r>
      <w:r w:rsidR="009E17F0" w:rsidRPr="009E17F0">
        <w:t>ostnader</w:t>
      </w:r>
      <w:r w:rsidR="00966C60">
        <w:t xml:space="preserve"> som </w:t>
      </w:r>
      <w:r>
        <w:t xml:space="preserve">ska </w:t>
      </w:r>
      <w:r w:rsidR="00966C60">
        <w:t>balansera</w:t>
      </w:r>
      <w:r w:rsidR="009E17F0" w:rsidRPr="009E17F0">
        <w:t>s som anläggningstillgångar förs om via posten Aktiverat arbete för egen räkning.</w:t>
      </w:r>
      <w:r w:rsidR="008F2FE6" w:rsidRPr="008F2FE6">
        <w:t xml:space="preserve"> </w:t>
      </w:r>
      <w:r w:rsidR="008F2FE6">
        <w:t xml:space="preserve">Det gäller </w:t>
      </w:r>
      <w:r w:rsidR="003072F8">
        <w:t>såväl kostnader för personal,</w:t>
      </w:r>
      <w:r w:rsidR="00916208">
        <w:t xml:space="preserve"> material</w:t>
      </w:r>
      <w:r w:rsidR="003072F8">
        <w:t xml:space="preserve"> och avskrivningar som</w:t>
      </w:r>
      <w:r w:rsidR="008F2FE6">
        <w:t xml:space="preserve"> </w:t>
      </w:r>
      <w:r w:rsidR="00576FE0">
        <w:t>indirekta</w:t>
      </w:r>
      <w:r w:rsidR="006539A2">
        <w:t xml:space="preserve"> kostnader som </w:t>
      </w:r>
      <w:r w:rsidR="008F2FE6">
        <w:t>hänför</w:t>
      </w:r>
      <w:r w:rsidR="006539A2">
        <w:t>s</w:t>
      </w:r>
      <w:r w:rsidR="008F2FE6">
        <w:t xml:space="preserve"> till produktionen. Därigenom framgår företagets användning av egna resurser vid produktionen.</w:t>
      </w:r>
    </w:p>
    <w:p w14:paraId="6EA9F659" w14:textId="2AA641E9" w:rsidR="00715F5B" w:rsidRPr="00715F5B" w:rsidRDefault="003072F8">
      <w:pPr>
        <w:pStyle w:val="Normaltindrag"/>
      </w:pPr>
      <w:r>
        <w:t>Det som a</w:t>
      </w:r>
      <w:r w:rsidR="00AB7FDC" w:rsidRPr="00B178AE">
        <w:t>vgör</w:t>
      </w:r>
      <w:r>
        <w:t xml:space="preserve"> </w:t>
      </w:r>
      <w:r w:rsidR="00AB7FDC" w:rsidRPr="00B178AE">
        <w:t xml:space="preserve">om en </w:t>
      </w:r>
      <w:r w:rsidR="00AB7FDC" w:rsidRPr="00F64FFC">
        <w:t xml:space="preserve">utgift ska bruttoredovisas </w:t>
      </w:r>
      <w:r w:rsidR="00AB7FDC" w:rsidRPr="00B178AE">
        <w:t xml:space="preserve">är vem som har ansvar för det som tillverkats. </w:t>
      </w:r>
      <w:r>
        <w:t>Utgifterna</w:t>
      </w:r>
      <w:r w:rsidR="008F2FE6">
        <w:t xml:space="preserve"> redovisas brutto i resultaträkningen om företaget självt ansvarar för slutprodukten. </w:t>
      </w:r>
      <w:r w:rsidR="00B178AE" w:rsidRPr="00B178AE">
        <w:t xml:space="preserve">Om företaget anlitat ett annat företag för att utföra till exempel en </w:t>
      </w:r>
      <w:r w:rsidR="00916208">
        <w:t>tot</w:t>
      </w:r>
      <w:r w:rsidR="00B178AE" w:rsidRPr="00B178AE">
        <w:t>alentreprenad</w:t>
      </w:r>
      <w:r w:rsidR="00F869C4">
        <w:t>,</w:t>
      </w:r>
      <w:r w:rsidR="00B178AE" w:rsidRPr="00B178AE">
        <w:t xml:space="preserve"> aktiveras utgifterna som tillgång utan att bruttoredovisas i resultaträkningen. </w:t>
      </w:r>
    </w:p>
    <w:p w14:paraId="0C715AF4" w14:textId="77777777" w:rsidR="00B57A68" w:rsidRDefault="00DB7B35" w:rsidP="00187616">
      <w:pPr>
        <w:pStyle w:val="Rubrik4indrag"/>
      </w:pPr>
      <w:r w:rsidRPr="00187616">
        <w:t>Byte av uppställningsform</w:t>
      </w:r>
    </w:p>
    <w:p w14:paraId="73BAE987" w14:textId="77777777" w:rsidR="00187616" w:rsidRDefault="00DB7B35" w:rsidP="00732A4D">
      <w:pPr>
        <w:pStyle w:val="Rubrik6-spaltrubrik"/>
      </w:pPr>
      <w:r w:rsidRPr="008C30FE">
        <w:t>Lagtext</w:t>
      </w:r>
    </w:p>
    <w:p w14:paraId="649DC44C" w14:textId="77777777" w:rsidR="00050CED" w:rsidRDefault="00DB7B35" w:rsidP="00050CED">
      <w:pPr>
        <w:pStyle w:val="Textrutaindrag"/>
      </w:pPr>
      <w:r>
        <w:t>3 kap. 3 § andra stycket ÅRL</w:t>
      </w:r>
    </w:p>
    <w:p w14:paraId="138072F3" w14:textId="77777777" w:rsidR="00050CED" w:rsidRDefault="00DB7B35" w:rsidP="00050CED">
      <w:pPr>
        <w:pStyle w:val="Textrutaindrag"/>
      </w:pPr>
      <w:r>
        <w:t>---</w:t>
      </w:r>
    </w:p>
    <w:p w14:paraId="41C697DD" w14:textId="77777777" w:rsidR="00B57A68" w:rsidRDefault="00DB7B35" w:rsidP="00AF50BF">
      <w:pPr>
        <w:pStyle w:val="Textrutaindrag"/>
      </w:pPr>
      <w:r>
        <w:tab/>
        <w:t>Byte av uppställningsform för resultaträkningen får ske endast om det finns särskilda skäl för det och det är förenligt med 2 kap. 2 och 3 §§. Lag (2015:813)</w:t>
      </w:r>
    </w:p>
    <w:p w14:paraId="7ABCCCFA" w14:textId="77777777" w:rsidR="00B57A68" w:rsidRDefault="00DB7B35" w:rsidP="00732A4D">
      <w:pPr>
        <w:pStyle w:val="Rubrik6-spaltrubrik"/>
      </w:pPr>
      <w:r w:rsidRPr="008C67B2">
        <w:t>Kommentar</w:t>
      </w:r>
    </w:p>
    <w:p w14:paraId="38108EE7" w14:textId="77777777" w:rsidR="008C67B2" w:rsidRDefault="00DB7B35" w:rsidP="00AF50BF">
      <w:pPr>
        <w:pStyle w:val="Normalindragejavstnd"/>
      </w:pPr>
      <w:r w:rsidRPr="00B33038">
        <w:t>Exempel på när ett företag får byta uppställningsform enligt 3 kap. 3 § andra stycket ÅRL är om</w:t>
      </w:r>
    </w:p>
    <w:p w14:paraId="6E4705F6" w14:textId="77777777" w:rsidR="00855D58" w:rsidRDefault="00DB7B35" w:rsidP="00855D58">
      <w:pPr>
        <w:pStyle w:val="Punktlistaindrag"/>
      </w:pPr>
      <w:r>
        <w:t>det efter en betydande förändring av verksamheten är uppenbart att en annan uppställningsform är mer lämplig, eller</w:t>
      </w:r>
    </w:p>
    <w:p w14:paraId="35BCAA99" w14:textId="77777777" w:rsidR="00855D58" w:rsidRDefault="00DB7B35" w:rsidP="00946315">
      <w:pPr>
        <w:pStyle w:val="Punktlistaindrag"/>
        <w:spacing w:after="240"/>
      </w:pPr>
      <w:r>
        <w:lastRenderedPageBreak/>
        <w:t>företaget önskar anpassa sin uppställningsform till den som tillämpas inom koncernen.</w:t>
      </w:r>
    </w:p>
    <w:p w14:paraId="21E98FB8" w14:textId="23A6498C" w:rsidR="00B57A68" w:rsidRDefault="00DB7B35" w:rsidP="00855D58">
      <w:pPr>
        <w:pStyle w:val="Rubrik2indrag"/>
      </w:pPr>
      <w:bookmarkStart w:id="57" w:name="_Toc201935572"/>
      <w:r w:rsidRPr="004B7A03">
        <w:t>Förändring i eget kapital</w:t>
      </w:r>
      <w:bookmarkEnd w:id="57"/>
    </w:p>
    <w:p w14:paraId="183B3B0C" w14:textId="77777777" w:rsidR="00855D58" w:rsidRDefault="00DB7B35" w:rsidP="00AC5A77">
      <w:pPr>
        <w:pStyle w:val="Rubrik3indrag"/>
      </w:pPr>
      <w:bookmarkStart w:id="58" w:name="_Toc201935573"/>
      <w:r w:rsidRPr="00AC5A77">
        <w:t>Tillämpningsområde</w:t>
      </w:r>
      <w:bookmarkEnd w:id="58"/>
    </w:p>
    <w:p w14:paraId="656E9829" w14:textId="569CBDE8" w:rsidR="00D72F29" w:rsidRDefault="00D72F29" w:rsidP="00732A4D">
      <w:pPr>
        <w:pStyle w:val="Rubrik6-spaltrubrik"/>
      </w:pPr>
      <w:r>
        <w:t>Allmänt råd</w:t>
      </w:r>
    </w:p>
    <w:p w14:paraId="66C599A3" w14:textId="76ACFB5D" w:rsidR="00D72F29" w:rsidRDefault="00D72F29" w:rsidP="00D72F29">
      <w:pPr>
        <w:pStyle w:val="Stycke1indragingetavstnd"/>
      </w:pPr>
      <w:r w:rsidRPr="00D72F29">
        <w:t>Detta kapitel ska tillämpas när räkenskapsårets förändringar i eget kapital ska specificeras i den finansiella rapporten.</w:t>
      </w:r>
      <w:r w:rsidR="00E77A37">
        <w:br/>
      </w:r>
    </w:p>
    <w:p w14:paraId="73527A92" w14:textId="53712684" w:rsidR="00D72F29" w:rsidRPr="00D72F29" w:rsidRDefault="00D72F29" w:rsidP="00D72F29">
      <w:pPr>
        <w:pStyle w:val="Stycke1indragingetavstnd"/>
        <w:numPr>
          <w:ilvl w:val="0"/>
          <w:numId w:val="0"/>
        </w:numPr>
        <w:ind w:left="2081"/>
      </w:pPr>
      <w:r w:rsidRPr="00D72F29">
        <w:t>Kapitlet ska även tillämpas vid redovisning av tillskott och koncernbidrag i juridisk person (se punkterna 6.3–6.5</w:t>
      </w:r>
      <w:r w:rsidR="00E77A37">
        <w:t>). (BFNAR</w:t>
      </w:r>
      <w:r w:rsidR="00F06151">
        <w:t> </w:t>
      </w:r>
      <w:r w:rsidR="00322F77">
        <w:t>2025:3</w:t>
      </w:r>
      <w:r w:rsidR="00E77A37">
        <w:t>)</w:t>
      </w:r>
    </w:p>
    <w:p w14:paraId="133440EB" w14:textId="77777777" w:rsidR="00CC528E" w:rsidRDefault="00DB7B35" w:rsidP="00732A4D">
      <w:pPr>
        <w:pStyle w:val="Rubrik6-spaltrubrik"/>
      </w:pPr>
      <w:r w:rsidRPr="00721431">
        <w:t>Kommentar</w:t>
      </w:r>
    </w:p>
    <w:p w14:paraId="56AB448C" w14:textId="77777777" w:rsidR="00721431" w:rsidRDefault="00DB7B35" w:rsidP="00D15A10">
      <w:pPr>
        <w:pStyle w:val="Normaltindrag"/>
      </w:pPr>
      <w:r w:rsidRPr="00D15A10">
        <w:t xml:space="preserve">Enligt 7 kap. 14 och 31 §§ ÅRL tillämpas vissa bestämmelser i 5 och 6 kap. även på </w:t>
      </w:r>
      <w:r w:rsidRPr="00D15A10">
        <w:rPr>
          <w:b/>
          <w:bCs/>
        </w:rPr>
        <w:t>koncernredovisningen</w:t>
      </w:r>
      <w:r w:rsidRPr="00D15A10">
        <w:t>. Vad som sägs där om större och mindre företag ska i stället avse större respektive mindre koncerner.</w:t>
      </w:r>
    </w:p>
    <w:p w14:paraId="03718C26" w14:textId="77777777" w:rsidR="00547D88" w:rsidRDefault="00DB7B35" w:rsidP="0060773D">
      <w:pPr>
        <w:pStyle w:val="Rubrik3indrag"/>
      </w:pPr>
      <w:bookmarkStart w:id="59" w:name="_Toc201935574"/>
      <w:r w:rsidRPr="0060773D">
        <w:t>Specifikation av förändringar i eget kapital</w:t>
      </w:r>
      <w:bookmarkEnd w:id="59"/>
    </w:p>
    <w:p w14:paraId="361A46C0" w14:textId="77777777" w:rsidR="0060773D" w:rsidRDefault="00DB7B35" w:rsidP="00732A4D">
      <w:pPr>
        <w:pStyle w:val="Rubrik6-spaltrubrik"/>
      </w:pPr>
      <w:r w:rsidRPr="005F558E">
        <w:t>Lagtext</w:t>
      </w:r>
    </w:p>
    <w:p w14:paraId="29190F64" w14:textId="77777777" w:rsidR="00A36282" w:rsidRDefault="00DB7B35" w:rsidP="00A36282">
      <w:pPr>
        <w:pStyle w:val="Textrutaindrag"/>
      </w:pPr>
      <w:r>
        <w:t>6 kap. 2 § andra stycket ÅRL</w:t>
      </w:r>
    </w:p>
    <w:p w14:paraId="4170286C" w14:textId="77777777" w:rsidR="00A36282" w:rsidRDefault="00DB7B35" w:rsidP="00A36282">
      <w:pPr>
        <w:pStyle w:val="Textrutaindrag"/>
      </w:pPr>
      <w:r>
        <w:t>---</w:t>
      </w:r>
    </w:p>
    <w:p w14:paraId="06CBA0D0" w14:textId="4A0950F9" w:rsidR="00B57A68" w:rsidRDefault="00DB7B35" w:rsidP="00AF50BF">
      <w:pPr>
        <w:pStyle w:val="Textrutaindrag"/>
      </w:pPr>
      <w:r>
        <w:tab/>
      </w:r>
      <w:r w:rsidR="007222DA">
        <w:t>Andra företag än handelsbolag och enskilda näringsidkare</w:t>
      </w:r>
      <w:r>
        <w:t xml:space="preserve"> ska i förvaltningsberättelsen eller i egen räkning specificera förändringar i eget kapital jämfört med föregående års balansräkning. Lag (</w:t>
      </w:r>
      <w:r w:rsidR="002D242A">
        <w:t>2024:347</w:t>
      </w:r>
      <w:r>
        <w:t>)</w:t>
      </w:r>
    </w:p>
    <w:p w14:paraId="4CE4FC6A" w14:textId="77777777" w:rsidR="00B57A68" w:rsidRDefault="00DB7B35" w:rsidP="00732A4D">
      <w:pPr>
        <w:pStyle w:val="Rubrik6-spaltrubrik"/>
      </w:pPr>
      <w:r w:rsidRPr="00162E80">
        <w:t>Allmänt råd</w:t>
      </w:r>
    </w:p>
    <w:p w14:paraId="07B458D6" w14:textId="77777777" w:rsidR="00C7054A" w:rsidRDefault="00DB7B35" w:rsidP="00D72F29">
      <w:pPr>
        <w:pStyle w:val="Stycke1indragingetavstnd"/>
      </w:pPr>
      <w:r w:rsidRPr="00C7054A">
        <w:t>Har upphävts. (BFNAR 2016:9)</w:t>
      </w:r>
    </w:p>
    <w:p w14:paraId="2CC0B38E" w14:textId="77777777" w:rsidR="00AF50BF" w:rsidRPr="00C7054A" w:rsidRDefault="00DB7B35" w:rsidP="00732A4D">
      <w:pPr>
        <w:pStyle w:val="Rubrik6-spaltrubrik"/>
      </w:pPr>
      <w:r w:rsidRPr="00AF50BF">
        <w:t>Allmänt råd</w:t>
      </w:r>
    </w:p>
    <w:p w14:paraId="77B50FB2" w14:textId="77777777" w:rsidR="002407ED" w:rsidRDefault="00DB7B35" w:rsidP="002407ED">
      <w:pPr>
        <w:pStyle w:val="Stycke1indragingetavstnd"/>
      </w:pPr>
      <w:bookmarkStart w:id="60" w:name="_Ref143181557"/>
      <w:r>
        <w:t xml:space="preserve">Specifikationen enligt 6 kap. 2 § årsredovisningslagen (1995:1554) ska visa dels räkenskapsårets förändringar i varje post i </w:t>
      </w:r>
      <w:r w:rsidRPr="002407ED">
        <w:rPr>
          <w:b/>
          <w:bCs/>
        </w:rPr>
        <w:t>eget kapital</w:t>
      </w:r>
      <w:r>
        <w:t>, dels följande uppgifter:</w:t>
      </w:r>
      <w:bookmarkEnd w:id="60"/>
    </w:p>
    <w:p w14:paraId="782819F2" w14:textId="77777777" w:rsidR="002407ED" w:rsidRDefault="00DB7B35" w:rsidP="00B978FC">
      <w:pPr>
        <w:pStyle w:val="Bokstavslista1indrag"/>
        <w:numPr>
          <w:ilvl w:val="0"/>
          <w:numId w:val="28"/>
        </w:numPr>
      </w:pPr>
      <w:r>
        <w:t xml:space="preserve">Räkenskapsårets </w:t>
      </w:r>
      <w:r w:rsidRPr="002407ED">
        <w:rPr>
          <w:b/>
          <w:bCs/>
        </w:rPr>
        <w:t>resultat</w:t>
      </w:r>
      <w:r>
        <w:t xml:space="preserve">. </w:t>
      </w:r>
    </w:p>
    <w:p w14:paraId="3578438A" w14:textId="77777777" w:rsidR="002407ED" w:rsidRDefault="00DB7B35" w:rsidP="002407ED">
      <w:pPr>
        <w:pStyle w:val="Bokstavslista1indrag"/>
      </w:pPr>
      <w:r>
        <w:t xml:space="preserve">Effekterna av </w:t>
      </w:r>
      <w:r w:rsidRPr="00606CF0">
        <w:rPr>
          <w:b/>
          <w:bCs/>
        </w:rPr>
        <w:t>retroaktiv tillämpning</w:t>
      </w:r>
      <w:r>
        <w:t xml:space="preserve"> och effekten av rättelse av fel enligt kapitel 10.</w:t>
      </w:r>
    </w:p>
    <w:p w14:paraId="61C3CAE4" w14:textId="77777777" w:rsidR="002407ED" w:rsidRDefault="00DB7B35" w:rsidP="002407ED">
      <w:pPr>
        <w:pStyle w:val="Bokstavslista1indrag"/>
      </w:pPr>
      <w:r>
        <w:t xml:space="preserve">Förändringar i </w:t>
      </w:r>
      <w:r w:rsidRPr="00BF3CDF">
        <w:rPr>
          <w:b/>
          <w:bCs/>
        </w:rPr>
        <w:t>redovisade värden</w:t>
      </w:r>
      <w:r>
        <w:t xml:space="preserve"> på </w:t>
      </w:r>
      <w:r w:rsidRPr="00BF3CDF">
        <w:rPr>
          <w:b/>
          <w:bCs/>
        </w:rPr>
        <w:t>tillgångar</w:t>
      </w:r>
      <w:r>
        <w:t xml:space="preserve"> och </w:t>
      </w:r>
      <w:r w:rsidRPr="00BF3CDF">
        <w:rPr>
          <w:b/>
          <w:bCs/>
        </w:rPr>
        <w:t>skulder</w:t>
      </w:r>
      <w:r>
        <w:t xml:space="preserve"> som redovisats direkt mot eget kapital med varje slag av förändring separat specificerad.</w:t>
      </w:r>
    </w:p>
    <w:p w14:paraId="2F4B6ACA" w14:textId="77777777" w:rsidR="002407ED" w:rsidRDefault="00DB7B35" w:rsidP="002407ED">
      <w:pPr>
        <w:pStyle w:val="Bokstavslista1indrag"/>
      </w:pPr>
      <w:r>
        <w:t xml:space="preserve">Transaktioner med </w:t>
      </w:r>
      <w:r w:rsidRPr="00BF3CDF">
        <w:rPr>
          <w:b/>
          <w:bCs/>
        </w:rPr>
        <w:t>ägare</w:t>
      </w:r>
      <w:r>
        <w:t xml:space="preserve"> i deras egenskap av ägare, med tillskott, utdelningar och andra värdeöverföringar separat angivna.</w:t>
      </w:r>
    </w:p>
    <w:p w14:paraId="7B4C98AD" w14:textId="77777777" w:rsidR="00BF3CDF" w:rsidRDefault="00DB7B35" w:rsidP="00075621">
      <w:pPr>
        <w:pStyle w:val="Bokstavslista1indrag"/>
      </w:pPr>
      <w:r>
        <w:t>Omföringar mellan poster inom eget kapital. (BFNAR 2016:9)</w:t>
      </w:r>
    </w:p>
    <w:p w14:paraId="448A281F" w14:textId="77777777" w:rsidR="00E31434" w:rsidRDefault="00DB7B35" w:rsidP="00732A4D">
      <w:pPr>
        <w:pStyle w:val="Rubrik6-spaltrubrik"/>
      </w:pPr>
      <w:r w:rsidRPr="00D11CF7">
        <w:t>Kommentar</w:t>
      </w:r>
    </w:p>
    <w:p w14:paraId="03321019" w14:textId="26448CCF" w:rsidR="00D11CF7" w:rsidRDefault="00DB7B35" w:rsidP="005079BE">
      <w:pPr>
        <w:pStyle w:val="Normalindragejavstnd"/>
      </w:pPr>
      <w:r w:rsidRPr="003E05BE">
        <w:t xml:space="preserve">Exempel på uppgifter enligt punkt </w:t>
      </w:r>
      <w:r w:rsidR="006E5EEC">
        <w:fldChar w:fldCharType="begin"/>
      </w:r>
      <w:r w:rsidR="006E5EEC">
        <w:instrText xml:space="preserve"> REF _Ref143181557 \r \h </w:instrText>
      </w:r>
      <w:r w:rsidR="006E5EEC">
        <w:fldChar w:fldCharType="separate"/>
      </w:r>
      <w:r w:rsidR="00217159">
        <w:t>6.3</w:t>
      </w:r>
      <w:r w:rsidR="006E5EEC">
        <w:fldChar w:fldCharType="end"/>
      </w:r>
      <w:r w:rsidRPr="003E05BE">
        <w:t xml:space="preserve"> c är</w:t>
      </w:r>
    </w:p>
    <w:p w14:paraId="32A03299" w14:textId="77777777" w:rsidR="005079BE" w:rsidRDefault="00DB7B35" w:rsidP="005079BE">
      <w:pPr>
        <w:pStyle w:val="Punktlistaindrag"/>
      </w:pPr>
      <w:r>
        <w:t xml:space="preserve">vissa vinster och förluster som uppstår vid omräkning av dotterföretag och </w:t>
      </w:r>
      <w:r w:rsidRPr="00A45E69">
        <w:rPr>
          <w:b/>
          <w:bCs/>
        </w:rPr>
        <w:t>utlandsverksamheter</w:t>
      </w:r>
      <w:r>
        <w:t xml:space="preserve"> till </w:t>
      </w:r>
      <w:r w:rsidRPr="00A45E69">
        <w:rPr>
          <w:b/>
          <w:bCs/>
        </w:rPr>
        <w:t>redovisningsvaluta</w:t>
      </w:r>
      <w:r>
        <w:t xml:space="preserve"> (se kapitel 30), </w:t>
      </w:r>
    </w:p>
    <w:p w14:paraId="46C1F52B" w14:textId="1837E0F4" w:rsidR="005079BE" w:rsidRDefault="00DB7B35" w:rsidP="005079BE">
      <w:pPr>
        <w:pStyle w:val="Punktlistaindrag"/>
      </w:pPr>
      <w:r>
        <w:lastRenderedPageBreak/>
        <w:t xml:space="preserve">vissa aktuariella vinster eller förluster för företag som valt att redovisa </w:t>
      </w:r>
      <w:r w:rsidRPr="00526705">
        <w:rPr>
          <w:b/>
          <w:bCs/>
        </w:rPr>
        <w:t>förmånsbestämda planer</w:t>
      </w:r>
      <w:r>
        <w:t xml:space="preserve"> enligt punkt </w:t>
      </w:r>
      <w:r w:rsidR="006E5EEC">
        <w:fldChar w:fldCharType="begin"/>
      </w:r>
      <w:r w:rsidR="006E5EEC">
        <w:instrText xml:space="preserve"> REF _Ref143181584 \r \h </w:instrText>
      </w:r>
      <w:r w:rsidR="006E5EEC">
        <w:fldChar w:fldCharType="separate"/>
      </w:r>
      <w:r w:rsidR="00217159">
        <w:t>28.14</w:t>
      </w:r>
      <w:r w:rsidR="006E5EEC">
        <w:fldChar w:fldCharType="end"/>
      </w:r>
      <w:r w:rsidR="00792369">
        <w:t xml:space="preserve"> </w:t>
      </w:r>
      <w:r>
        <w:t>a,</w:t>
      </w:r>
    </w:p>
    <w:p w14:paraId="19E75E72" w14:textId="77777777" w:rsidR="005079BE" w:rsidRDefault="00DB7B35" w:rsidP="005079BE">
      <w:pPr>
        <w:pStyle w:val="Punktlistaindrag"/>
      </w:pPr>
      <w:r>
        <w:t xml:space="preserve">vissa förändringar i </w:t>
      </w:r>
      <w:r w:rsidRPr="00526705">
        <w:rPr>
          <w:b/>
          <w:bCs/>
        </w:rPr>
        <w:t>verkligt</w:t>
      </w:r>
      <w:r>
        <w:t xml:space="preserve"> </w:t>
      </w:r>
      <w:r w:rsidRPr="00526705">
        <w:rPr>
          <w:b/>
          <w:bCs/>
        </w:rPr>
        <w:t>värde</w:t>
      </w:r>
      <w:r>
        <w:t xml:space="preserve"> på säkringsinstrument (se kapitel 12), </w:t>
      </w:r>
    </w:p>
    <w:p w14:paraId="5C1EFD80" w14:textId="77777777" w:rsidR="003E05BE" w:rsidRDefault="00DB7B35" w:rsidP="00946315">
      <w:pPr>
        <w:pStyle w:val="Punktlistaindrag"/>
        <w:spacing w:after="240"/>
      </w:pPr>
      <w:r>
        <w:t>uppskrivning av anläggningstillgångar enligt ÅRL (se kapitel 11, 17 och 18).</w:t>
      </w:r>
    </w:p>
    <w:p w14:paraId="2BEFF948" w14:textId="335321C8" w:rsidR="00B85023" w:rsidRDefault="00DB7B35" w:rsidP="007D65B0">
      <w:pPr>
        <w:pStyle w:val="Normaltindrag"/>
      </w:pPr>
      <w:r>
        <w:t xml:space="preserve">Exempel på uppgifter enligt punkt </w:t>
      </w:r>
      <w:r w:rsidR="00985CE6">
        <w:fldChar w:fldCharType="begin"/>
      </w:r>
      <w:r w:rsidR="00985CE6">
        <w:instrText xml:space="preserve"> REF _Ref143181557 \r \h </w:instrText>
      </w:r>
      <w:r w:rsidR="00985CE6">
        <w:fldChar w:fldCharType="separate"/>
      </w:r>
      <w:r w:rsidR="00217159">
        <w:t>6.3</w:t>
      </w:r>
      <w:r w:rsidR="00985CE6">
        <w:fldChar w:fldCharType="end"/>
      </w:r>
      <w:r>
        <w:t xml:space="preserve"> e är utgifter för eget utvecklingsarbete i aktiebolag och ekonomiska föreningar (se kapitel 18).</w:t>
      </w:r>
    </w:p>
    <w:p w14:paraId="303B1A92" w14:textId="77777777" w:rsidR="00526705" w:rsidRDefault="00DB7B35" w:rsidP="007D65B0">
      <w:pPr>
        <w:pStyle w:val="Normaltindrag"/>
      </w:pPr>
      <w:r>
        <w:t>Enligt kapitel 29 ska även skatteeffekten av en transaktion eller händelse som redovisas mot eget kapital redovisas i eget kapital.</w:t>
      </w:r>
    </w:p>
    <w:p w14:paraId="66771D97" w14:textId="77777777" w:rsidR="003E5209" w:rsidRDefault="00DB7B35" w:rsidP="009135E5">
      <w:pPr>
        <w:pStyle w:val="Rubrik4indrag"/>
      </w:pPr>
      <w:r w:rsidRPr="009135E5">
        <w:t>Noter</w:t>
      </w:r>
    </w:p>
    <w:p w14:paraId="02B71FCC" w14:textId="77777777" w:rsidR="009135E5" w:rsidRDefault="00DB7B35" w:rsidP="00732A4D">
      <w:pPr>
        <w:pStyle w:val="Rubrik6-spaltrubrik"/>
      </w:pPr>
      <w:r w:rsidRPr="009D7F89">
        <w:t>Lagtext</w:t>
      </w:r>
    </w:p>
    <w:p w14:paraId="464B84D7" w14:textId="77777777" w:rsidR="0081247C" w:rsidRDefault="00DB7B35" w:rsidP="0081247C">
      <w:pPr>
        <w:pStyle w:val="Textrutaindrag"/>
      </w:pPr>
      <w:r>
        <w:t>5 kap. 11 § ÅRL</w:t>
      </w:r>
    </w:p>
    <w:p w14:paraId="5A33FAA2" w14:textId="77777777" w:rsidR="0081247C" w:rsidRDefault="00DB7B35" w:rsidP="0081247C">
      <w:pPr>
        <w:pStyle w:val="Textrutaindrag"/>
      </w:pPr>
      <w:r>
        <w:tab/>
        <w:t>Om storleken eller sammansättningen av uppskrivningsfonden har ändrats under räkenskapsåret, ska företaget i en sammanställning lämna upplysningar om</w:t>
      </w:r>
    </w:p>
    <w:p w14:paraId="1722F11F" w14:textId="77777777" w:rsidR="0081247C" w:rsidRDefault="00DB7B35" w:rsidP="00B978FC">
      <w:pPr>
        <w:pStyle w:val="Numreradlistatextruta"/>
        <w:numPr>
          <w:ilvl w:val="0"/>
          <w:numId w:val="177"/>
        </w:numPr>
      </w:pPr>
      <w:r>
        <w:t>fondens storlek vid räkenskapsårets början och slut,</w:t>
      </w:r>
    </w:p>
    <w:p w14:paraId="3288E4B1" w14:textId="77777777" w:rsidR="0081247C" w:rsidRDefault="00DB7B35" w:rsidP="007D65B0">
      <w:pPr>
        <w:pStyle w:val="Numreradlistatextruta"/>
      </w:pPr>
      <w:r>
        <w:t>belopp som har satts av till fonden under räkenskapsåret och hur dessa har behandlats skattemässigt,</w:t>
      </w:r>
    </w:p>
    <w:p w14:paraId="48BA1724" w14:textId="77777777" w:rsidR="0081247C" w:rsidRDefault="00DB7B35" w:rsidP="007D65B0">
      <w:pPr>
        <w:pStyle w:val="Numreradlistatextruta"/>
      </w:pPr>
      <w:r>
        <w:t>belopp som har överförts från fonden eller på annat sätt har tagits i anspråk, med uppgift om hur beloppet har använts, och</w:t>
      </w:r>
    </w:p>
    <w:p w14:paraId="2616ACCD" w14:textId="77777777" w:rsidR="00BF3CDF" w:rsidRDefault="00DB7B35" w:rsidP="007D65B0">
      <w:pPr>
        <w:pStyle w:val="Numreradlistatextruta"/>
      </w:pPr>
      <w:r>
        <w:t>det värde som skulle ha redovisats i balansräkningen om anläggningstillgångarna inte hade skrivits upp. Lag (2015:813)</w:t>
      </w:r>
    </w:p>
    <w:p w14:paraId="4EEFFD74" w14:textId="77777777" w:rsidR="00F63771" w:rsidRDefault="00DB7B35" w:rsidP="00732A4D">
      <w:pPr>
        <w:pStyle w:val="Rubrik6-spaltrubrik"/>
      </w:pPr>
      <w:r w:rsidRPr="00B65AF1">
        <w:t>Lagtext</w:t>
      </w:r>
    </w:p>
    <w:p w14:paraId="67DB21D5" w14:textId="77777777" w:rsidR="00964749" w:rsidRDefault="00DB7B35" w:rsidP="00964749">
      <w:pPr>
        <w:pStyle w:val="Textrutaindrag"/>
      </w:pPr>
      <w:r>
        <w:t>5 kap. 12 § ÅRL</w:t>
      </w:r>
    </w:p>
    <w:p w14:paraId="5CADC849" w14:textId="77777777" w:rsidR="00964749" w:rsidRDefault="00DB7B35" w:rsidP="00964749">
      <w:pPr>
        <w:pStyle w:val="Textrutaindrag"/>
      </w:pPr>
      <w:r>
        <w:tab/>
        <w:t>Om storleken eller sammansättningen av fonden för verkligt värde har ändrats under räkenskapsåret, ska företaget i en sammanställning lämna upplysningar om</w:t>
      </w:r>
    </w:p>
    <w:p w14:paraId="11E9858B" w14:textId="77777777" w:rsidR="00964749" w:rsidRDefault="00DB7B35" w:rsidP="00B978FC">
      <w:pPr>
        <w:pStyle w:val="Numreradlistatextruta"/>
        <w:numPr>
          <w:ilvl w:val="0"/>
          <w:numId w:val="238"/>
        </w:numPr>
      </w:pPr>
      <w:r>
        <w:t>fondens storlek vid räkenskapsårets början och slut,</w:t>
      </w:r>
    </w:p>
    <w:p w14:paraId="46B4E3FC" w14:textId="77777777" w:rsidR="00964749" w:rsidRDefault="00DB7B35" w:rsidP="007D65B0">
      <w:pPr>
        <w:pStyle w:val="Numreradlistatextruta"/>
      </w:pPr>
      <w:r>
        <w:t>belopp som har satts av till fonden under räkenskapsåret, och</w:t>
      </w:r>
    </w:p>
    <w:p w14:paraId="249B271F" w14:textId="77777777" w:rsidR="00B65AF1" w:rsidRDefault="00DB7B35" w:rsidP="007D65B0">
      <w:pPr>
        <w:pStyle w:val="Numreradlistatextruta"/>
      </w:pPr>
      <w:r>
        <w:t>belopp som har överförts från fonden eller på annat sätt har tagits i anspråk, med uppgift om hur beloppet har använts. Lag (2015:813)</w:t>
      </w:r>
    </w:p>
    <w:p w14:paraId="6F388B4D" w14:textId="77777777" w:rsidR="00BF3CDF" w:rsidRDefault="00DB7B35" w:rsidP="00732A4D">
      <w:pPr>
        <w:pStyle w:val="Rubrik6-spaltrubrik"/>
      </w:pPr>
      <w:r w:rsidRPr="00E2219A">
        <w:t>Lagtext</w:t>
      </w:r>
    </w:p>
    <w:p w14:paraId="67450E45" w14:textId="77777777" w:rsidR="00F017CE" w:rsidRDefault="00DB7B35" w:rsidP="00F017CE">
      <w:pPr>
        <w:pStyle w:val="Textrutaindrag"/>
      </w:pPr>
      <w:r>
        <w:t>5 kap. 34 § ÅRL</w:t>
      </w:r>
    </w:p>
    <w:p w14:paraId="5F414C4C" w14:textId="77777777" w:rsidR="00BF3CDF" w:rsidRDefault="00DB7B35" w:rsidP="007D65B0">
      <w:pPr>
        <w:pStyle w:val="Textrutaindrag"/>
      </w:pPr>
      <w:r>
        <w:tab/>
        <w:t>Aktiebolag som är större företag ska lämna en upplysning om antalet aktier och aktiernas kvotvärde. Om aktiekapitalet består av aktier av olika slag, ska motsvarande upplysning lämnas för varje aktieslag. Lag (2015:813)</w:t>
      </w:r>
    </w:p>
    <w:p w14:paraId="6718FAA4" w14:textId="77777777" w:rsidR="00F017CE" w:rsidRDefault="00DB7B35" w:rsidP="00732A4D">
      <w:pPr>
        <w:pStyle w:val="Rubrik6-spaltrubrik"/>
      </w:pPr>
      <w:r w:rsidRPr="00FD3F00">
        <w:t>Kommentar</w:t>
      </w:r>
    </w:p>
    <w:p w14:paraId="44544928" w14:textId="200326BC" w:rsidR="00DA71B5" w:rsidRPr="00DA71B5" w:rsidRDefault="00DB7B35" w:rsidP="00DA71B5">
      <w:pPr>
        <w:pStyle w:val="Normaltindrag"/>
      </w:pPr>
      <w:r w:rsidRPr="00DA71B5">
        <w:t xml:space="preserve">Notupplysning enligt 5 kap. 11 och 12 §§ ÅRL ska lämnas även i de företag som specificerar förändringar i eget kapital enligt punkt </w:t>
      </w:r>
      <w:r w:rsidR="00FE16F9">
        <w:fldChar w:fldCharType="begin"/>
      </w:r>
      <w:r w:rsidR="00FE16F9">
        <w:instrText xml:space="preserve"> REF _Ref143181557 \r \h </w:instrText>
      </w:r>
      <w:r w:rsidR="00FE16F9">
        <w:fldChar w:fldCharType="separate"/>
      </w:r>
      <w:r w:rsidR="00217159">
        <w:t>6.3</w:t>
      </w:r>
      <w:r w:rsidR="00FE16F9">
        <w:fldChar w:fldCharType="end"/>
      </w:r>
      <w:r w:rsidRPr="00DA71B5">
        <w:t>.</w:t>
      </w:r>
    </w:p>
    <w:p w14:paraId="70876CBA" w14:textId="77777777" w:rsidR="00FD3F00" w:rsidRDefault="00DB7B35" w:rsidP="00994E4E">
      <w:pPr>
        <w:pStyle w:val="Rubrik3indrag"/>
      </w:pPr>
      <w:bookmarkStart w:id="61" w:name="_Toc201935575"/>
      <w:r w:rsidRPr="00994E4E">
        <w:t>Redovisning av tillskott och koncernbidrag i juridisk person</w:t>
      </w:r>
      <w:bookmarkEnd w:id="61"/>
    </w:p>
    <w:p w14:paraId="16631CAD" w14:textId="77777777" w:rsidR="00994E4E" w:rsidRPr="00994E4E" w:rsidRDefault="00DB7B35" w:rsidP="001C07B5">
      <w:pPr>
        <w:pStyle w:val="Rubrik4indrag"/>
      </w:pPr>
      <w:r w:rsidRPr="001C07B5">
        <w:t>Tillskott</w:t>
      </w:r>
    </w:p>
    <w:p w14:paraId="734FCB1F" w14:textId="77777777" w:rsidR="00F017CE" w:rsidRDefault="00DB7B35" w:rsidP="00732A4D">
      <w:pPr>
        <w:pStyle w:val="Rubrik6-spaltrubrik"/>
      </w:pPr>
      <w:r w:rsidRPr="00304500">
        <w:t>Allmänt råd</w:t>
      </w:r>
    </w:p>
    <w:p w14:paraId="57305FE4" w14:textId="594B3A9C" w:rsidR="00304500" w:rsidRDefault="00DB7B35" w:rsidP="00946315">
      <w:pPr>
        <w:pStyle w:val="Stycke1indrag"/>
      </w:pPr>
      <w:bookmarkStart w:id="62" w:name="_Ref143181490"/>
      <w:r>
        <w:lastRenderedPageBreak/>
        <w:t xml:space="preserve">Ett tillskott som en </w:t>
      </w:r>
      <w:r w:rsidRPr="00946315">
        <w:rPr>
          <w:b/>
          <w:bCs/>
        </w:rPr>
        <w:t>ägare</w:t>
      </w:r>
      <w:r>
        <w:t xml:space="preserve"> lämnar utan att få emitterade aktier eller andra </w:t>
      </w:r>
      <w:r w:rsidRPr="00946315">
        <w:rPr>
          <w:b/>
          <w:bCs/>
        </w:rPr>
        <w:t>egetkapitalinstrument</w:t>
      </w:r>
      <w:r>
        <w:t xml:space="preserve"> i utbyte ska redovisas som en ökning av andelens </w:t>
      </w:r>
      <w:r w:rsidRPr="00946315">
        <w:rPr>
          <w:b/>
          <w:bCs/>
        </w:rPr>
        <w:t>redovisade</w:t>
      </w:r>
      <w:r>
        <w:t xml:space="preserve"> </w:t>
      </w:r>
      <w:r w:rsidRPr="00946315">
        <w:rPr>
          <w:b/>
          <w:bCs/>
        </w:rPr>
        <w:t>värde</w:t>
      </w:r>
      <w:r>
        <w:t>.</w:t>
      </w:r>
      <w:bookmarkEnd w:id="62"/>
      <w:r w:rsidR="00946315">
        <w:br/>
      </w:r>
      <w:r w:rsidR="00946315">
        <w:br/>
      </w:r>
      <w:r>
        <w:t xml:space="preserve">Ett tillskott som ett </w:t>
      </w:r>
      <w:r w:rsidRPr="00946315">
        <w:rPr>
          <w:b/>
          <w:bCs/>
        </w:rPr>
        <w:t>företag</w:t>
      </w:r>
      <w:r>
        <w:t xml:space="preserve"> erhåller från en ägare utan att lämna emitterade aktier eller andra egetkapitalinstrument i utbyte ska redovisas som en ökning av </w:t>
      </w:r>
      <w:r w:rsidRPr="00946315">
        <w:rPr>
          <w:b/>
          <w:bCs/>
        </w:rPr>
        <w:t>eget</w:t>
      </w:r>
      <w:r>
        <w:t xml:space="preserve"> </w:t>
      </w:r>
      <w:r w:rsidRPr="00946315">
        <w:rPr>
          <w:b/>
          <w:bCs/>
        </w:rPr>
        <w:t>kapital</w:t>
      </w:r>
      <w:r>
        <w:t>.</w:t>
      </w:r>
      <w:r w:rsidR="00946315">
        <w:br/>
      </w:r>
      <w:r w:rsidR="00946315">
        <w:br/>
      </w:r>
      <w:r>
        <w:t xml:space="preserve">Första och andra styckena gäller inte koncernbidrag enligt 35 kap. inkomstskattelagen (1999:1229), se punkt </w:t>
      </w:r>
      <w:r w:rsidR="00970205">
        <w:fldChar w:fldCharType="begin"/>
      </w:r>
      <w:r w:rsidR="00970205">
        <w:instrText xml:space="preserve"> REF _Ref143181500 \r \h </w:instrText>
      </w:r>
      <w:r w:rsidR="00970205">
        <w:fldChar w:fldCharType="separate"/>
      </w:r>
      <w:r w:rsidR="00217159">
        <w:t>6.6</w:t>
      </w:r>
      <w:r w:rsidR="00970205">
        <w:fldChar w:fldCharType="end"/>
      </w:r>
      <w:r>
        <w:t>.</w:t>
      </w:r>
    </w:p>
    <w:p w14:paraId="75DBA2F0" w14:textId="77777777" w:rsidR="00F017CE" w:rsidRDefault="00DB7B35" w:rsidP="00732A4D">
      <w:pPr>
        <w:pStyle w:val="Rubrik6-spaltrubrik"/>
      </w:pPr>
      <w:r w:rsidRPr="00373F83">
        <w:t>Kommentar</w:t>
      </w:r>
    </w:p>
    <w:p w14:paraId="0606CDB9" w14:textId="459C9A2E" w:rsidR="00373F83" w:rsidRDefault="00DB7B35" w:rsidP="00373F83">
      <w:pPr>
        <w:pStyle w:val="Normaltindrag"/>
      </w:pPr>
      <w:r w:rsidRPr="006466D9">
        <w:t xml:space="preserve">Av punkt </w:t>
      </w:r>
      <w:r w:rsidR="008D4613">
        <w:fldChar w:fldCharType="begin"/>
      </w:r>
      <w:r w:rsidR="008D4613">
        <w:instrText xml:space="preserve"> REF _Ref143181777 \r \h </w:instrText>
      </w:r>
      <w:r w:rsidR="008D4613">
        <w:fldChar w:fldCharType="separate"/>
      </w:r>
      <w:r w:rsidR="00217159">
        <w:t>22.7</w:t>
      </w:r>
      <w:r w:rsidR="008D4613">
        <w:fldChar w:fldCharType="end"/>
      </w:r>
      <w:r w:rsidR="00CC1554">
        <w:t xml:space="preserve"> </w:t>
      </w:r>
      <w:r w:rsidRPr="006466D9">
        <w:t>framgår vad som gäller när tillskott ges i utbyte mot emitterade aktier eller andra egetkapitalinstrument.</w:t>
      </w:r>
    </w:p>
    <w:p w14:paraId="4E0EE17C" w14:textId="77777777" w:rsidR="00F017CE" w:rsidRDefault="00DB7B35" w:rsidP="00732A4D">
      <w:pPr>
        <w:pStyle w:val="Rubrik6-spaltrubrik"/>
      </w:pPr>
      <w:r w:rsidRPr="00C71FB6">
        <w:t>Allmänt råd</w:t>
      </w:r>
    </w:p>
    <w:p w14:paraId="2BED437D" w14:textId="337D9808" w:rsidR="00C71FB6" w:rsidRDefault="00DB7B35" w:rsidP="00946315">
      <w:pPr>
        <w:pStyle w:val="Stycke1indrag"/>
      </w:pPr>
      <w:r>
        <w:t xml:space="preserve">En återbetalning av ett lämnat tillskott enligt punkt </w:t>
      </w:r>
      <w:r w:rsidR="00CC1554">
        <w:fldChar w:fldCharType="begin"/>
      </w:r>
      <w:r w:rsidR="00CC1554">
        <w:instrText xml:space="preserve"> REF _Ref143181490 \r \h </w:instrText>
      </w:r>
      <w:r w:rsidR="00CC1554">
        <w:fldChar w:fldCharType="separate"/>
      </w:r>
      <w:r w:rsidR="00217159">
        <w:t>6.4</w:t>
      </w:r>
      <w:r w:rsidR="00CC1554">
        <w:fldChar w:fldCharType="end"/>
      </w:r>
      <w:r>
        <w:t xml:space="preserve"> ska redovisas som en minskning av andelens </w:t>
      </w:r>
      <w:r w:rsidRPr="00946315">
        <w:rPr>
          <w:b/>
          <w:bCs/>
        </w:rPr>
        <w:t>redovisade</w:t>
      </w:r>
      <w:r>
        <w:t xml:space="preserve"> </w:t>
      </w:r>
      <w:r w:rsidRPr="00946315">
        <w:rPr>
          <w:b/>
          <w:bCs/>
        </w:rPr>
        <w:t>värde</w:t>
      </w:r>
      <w:r>
        <w:t>.</w:t>
      </w:r>
      <w:r w:rsidR="00946315">
        <w:br/>
      </w:r>
      <w:r w:rsidR="00946315">
        <w:br/>
      </w:r>
      <w:r>
        <w:t xml:space="preserve">En återbetalning av ett erhållet tillskott enligt punkt </w:t>
      </w:r>
      <w:r w:rsidR="00CC1554">
        <w:fldChar w:fldCharType="begin"/>
      </w:r>
      <w:r w:rsidR="00CC1554">
        <w:instrText xml:space="preserve"> REF _Ref143181490 \r \h </w:instrText>
      </w:r>
      <w:r w:rsidR="00CC1554">
        <w:fldChar w:fldCharType="separate"/>
      </w:r>
      <w:r w:rsidR="00217159">
        <w:t>6.4</w:t>
      </w:r>
      <w:r w:rsidR="00CC1554">
        <w:fldChar w:fldCharType="end"/>
      </w:r>
      <w:r w:rsidR="00CC1554">
        <w:t xml:space="preserve"> </w:t>
      </w:r>
      <w:r>
        <w:t xml:space="preserve">ska redovisas som en minskning av </w:t>
      </w:r>
      <w:r w:rsidRPr="00946315">
        <w:rPr>
          <w:b/>
          <w:bCs/>
        </w:rPr>
        <w:t>eget</w:t>
      </w:r>
      <w:r>
        <w:t xml:space="preserve"> </w:t>
      </w:r>
      <w:r w:rsidRPr="00946315">
        <w:rPr>
          <w:b/>
          <w:bCs/>
        </w:rPr>
        <w:t>kapital</w:t>
      </w:r>
      <w:r>
        <w:t xml:space="preserve"> när beslut om återbetalning har fattats.</w:t>
      </w:r>
    </w:p>
    <w:p w14:paraId="4842EC66" w14:textId="77777777" w:rsidR="00BF3CDF" w:rsidRDefault="00DB7B35" w:rsidP="00732A4D">
      <w:pPr>
        <w:pStyle w:val="Rubrik6-spaltrubrik"/>
      </w:pPr>
      <w:r w:rsidRPr="007A6FE0">
        <w:t>Kommentar</w:t>
      </w:r>
    </w:p>
    <w:p w14:paraId="4A73E4AA" w14:textId="14B1FB9F" w:rsidR="00EC288A" w:rsidRPr="00EC288A" w:rsidRDefault="00DB7B35" w:rsidP="00EC288A">
      <w:pPr>
        <w:pStyle w:val="Normaltindrag"/>
      </w:pPr>
      <w:r w:rsidRPr="00EC288A">
        <w:t xml:space="preserve">Ett beslut att återbetala ett erhållet tillskott innebär att en skuld ska redovisas eftersom kriterierna i punkt </w:t>
      </w:r>
      <w:r w:rsidR="003E7E93">
        <w:fldChar w:fldCharType="begin"/>
      </w:r>
      <w:r w:rsidR="003E7E93">
        <w:instrText xml:space="preserve"> REF _Ref143180635 \r \h </w:instrText>
      </w:r>
      <w:r w:rsidR="003E7E93">
        <w:fldChar w:fldCharType="separate"/>
      </w:r>
      <w:r w:rsidR="00217159">
        <w:t>2.18</w:t>
      </w:r>
      <w:r w:rsidR="003E7E93">
        <w:fldChar w:fldCharType="end"/>
      </w:r>
      <w:r w:rsidR="003E7E93">
        <w:t xml:space="preserve"> </w:t>
      </w:r>
      <w:r w:rsidRPr="00EC288A">
        <w:t>är uppfyllda.</w:t>
      </w:r>
    </w:p>
    <w:p w14:paraId="5B181EE7" w14:textId="77777777" w:rsidR="007A6FE0" w:rsidRDefault="00DB7B35" w:rsidP="008E3935">
      <w:pPr>
        <w:pStyle w:val="Rubrik4indrag"/>
      </w:pPr>
      <w:r w:rsidRPr="008E3935">
        <w:t>Koncernbidrag</w:t>
      </w:r>
    </w:p>
    <w:p w14:paraId="47667941" w14:textId="77777777" w:rsidR="00BF3CDF" w:rsidRDefault="00DB7B35" w:rsidP="00732A4D">
      <w:pPr>
        <w:pStyle w:val="Rubrik6-spaltrubrik"/>
      </w:pPr>
      <w:r w:rsidRPr="00AF3385">
        <w:t>Allmänt råd</w:t>
      </w:r>
    </w:p>
    <w:p w14:paraId="41469DB0" w14:textId="77777777" w:rsidR="00AF3385" w:rsidRDefault="00DB7B35" w:rsidP="00946315">
      <w:pPr>
        <w:pStyle w:val="Stycke1indrag"/>
      </w:pPr>
      <w:bookmarkStart w:id="63" w:name="_Ref143181500"/>
      <w:r>
        <w:t>Koncernbidrag enligt 35 kap. inkomstskattelagen (1999:1229) ska redovisas som bokslutsdisposition.</w:t>
      </w:r>
      <w:bookmarkEnd w:id="63"/>
      <w:r w:rsidR="00946315">
        <w:br/>
      </w:r>
      <w:r w:rsidR="00946315">
        <w:br/>
      </w:r>
      <w:r>
        <w:t xml:space="preserve">Ett koncernbidrag som ett moderföretag lämnar till ett dotterföretag får redovisas som en ökning av andelens </w:t>
      </w:r>
      <w:r w:rsidRPr="00946315">
        <w:rPr>
          <w:b/>
          <w:bCs/>
        </w:rPr>
        <w:t>redovisade</w:t>
      </w:r>
      <w:r>
        <w:t xml:space="preserve"> </w:t>
      </w:r>
      <w:r w:rsidRPr="00946315">
        <w:rPr>
          <w:b/>
          <w:bCs/>
        </w:rPr>
        <w:t>värde</w:t>
      </w:r>
      <w:r>
        <w:t>.</w:t>
      </w:r>
    </w:p>
    <w:p w14:paraId="4D1C3211" w14:textId="77777777" w:rsidR="00A66085" w:rsidRDefault="00DB7B35" w:rsidP="00732A4D">
      <w:pPr>
        <w:pStyle w:val="Rubrik6-spaltrubrik"/>
      </w:pPr>
      <w:r w:rsidRPr="00C36CE3">
        <w:t>Kommentar</w:t>
      </w:r>
    </w:p>
    <w:p w14:paraId="4DB99ACE" w14:textId="4F4C8A01" w:rsidR="00C36CE3" w:rsidRDefault="00DB7B35" w:rsidP="004620BC">
      <w:pPr>
        <w:pStyle w:val="Normaltindrag"/>
      </w:pPr>
      <w:r w:rsidRPr="004620BC">
        <w:t xml:space="preserve">Koncernbidraget påverkar det skattepliktiga resultatet även om punkt </w:t>
      </w:r>
      <w:r w:rsidR="003E7E93">
        <w:fldChar w:fldCharType="begin"/>
      </w:r>
      <w:r w:rsidR="003E7E93">
        <w:instrText xml:space="preserve"> REF _Ref143181500 \r \h </w:instrText>
      </w:r>
      <w:r w:rsidR="003E7E93">
        <w:fldChar w:fldCharType="separate"/>
      </w:r>
      <w:r w:rsidR="00217159">
        <w:t>6.6</w:t>
      </w:r>
      <w:r w:rsidR="003E7E93">
        <w:fldChar w:fldCharType="end"/>
      </w:r>
      <w:r w:rsidR="003E7E93">
        <w:t xml:space="preserve"> </w:t>
      </w:r>
      <w:r w:rsidRPr="004620BC">
        <w:t xml:space="preserve">andra stycket tillämpas, vilket innebär att </w:t>
      </w:r>
      <w:r w:rsidRPr="004620BC">
        <w:rPr>
          <w:b/>
          <w:bCs/>
        </w:rPr>
        <w:t>aktuell</w:t>
      </w:r>
      <w:r w:rsidRPr="004620BC">
        <w:t xml:space="preserve"> </w:t>
      </w:r>
      <w:r w:rsidRPr="004620BC">
        <w:rPr>
          <w:b/>
          <w:bCs/>
        </w:rPr>
        <w:t>skatt</w:t>
      </w:r>
      <w:r w:rsidRPr="004620BC">
        <w:t xml:space="preserve"> minskar.</w:t>
      </w:r>
    </w:p>
    <w:p w14:paraId="6A712445" w14:textId="5236EAA9" w:rsidR="004F2822" w:rsidRDefault="00DB7B35" w:rsidP="00732A4D">
      <w:pPr>
        <w:pStyle w:val="Rubrik6-spaltrubrik"/>
      </w:pPr>
      <w:r w:rsidRPr="00255B1F">
        <w:t>Allmänt råd</w:t>
      </w:r>
    </w:p>
    <w:p w14:paraId="17CD7A5F" w14:textId="3269986A" w:rsidR="0002411A" w:rsidRDefault="009E47E7" w:rsidP="00222375">
      <w:pPr>
        <w:pStyle w:val="Stycke1indrag"/>
      </w:pPr>
      <w:bookmarkStart w:id="64" w:name="_Ref143181295"/>
      <w:r>
        <w:t xml:space="preserve">Har upphävts. (BFNAR </w:t>
      </w:r>
      <w:r w:rsidR="00322F77">
        <w:t>2025:3</w:t>
      </w:r>
      <w:r>
        <w:t>)</w:t>
      </w:r>
      <w:bookmarkEnd w:id="64"/>
    </w:p>
    <w:p w14:paraId="5C6B7EA9" w14:textId="34238BEB" w:rsidR="00DB790B" w:rsidRPr="00DB790B" w:rsidRDefault="00DB7B35" w:rsidP="00494329">
      <w:pPr>
        <w:pStyle w:val="Rubrik2indrag"/>
      </w:pPr>
      <w:bookmarkStart w:id="65" w:name="_Toc201935576"/>
      <w:r w:rsidRPr="00437E96">
        <w:t>Kassaflödesanalys</w:t>
      </w:r>
      <w:bookmarkEnd w:id="65"/>
    </w:p>
    <w:p w14:paraId="22E6F9D4" w14:textId="77777777" w:rsidR="00255B1F" w:rsidRDefault="00DB7B35" w:rsidP="00437E96">
      <w:pPr>
        <w:pStyle w:val="Rubrik3indrag"/>
      </w:pPr>
      <w:bookmarkStart w:id="66" w:name="_Toc201935577"/>
      <w:r w:rsidRPr="00535A1C">
        <w:t>Tillämpningsområde och definitioner</w:t>
      </w:r>
      <w:bookmarkEnd w:id="66"/>
    </w:p>
    <w:p w14:paraId="120B0B17" w14:textId="77777777" w:rsidR="00255B1F" w:rsidRDefault="00DB7B35" w:rsidP="00732A4D">
      <w:pPr>
        <w:pStyle w:val="Rubrik6-spaltrubrik"/>
      </w:pPr>
      <w:r w:rsidRPr="007561DE">
        <w:t>Allmänt råd</w:t>
      </w:r>
    </w:p>
    <w:p w14:paraId="4CB5395C" w14:textId="517DFD95" w:rsidR="00494329" w:rsidRDefault="00DB7B35" w:rsidP="00946315">
      <w:pPr>
        <w:pStyle w:val="Stycke1indrag"/>
      </w:pPr>
      <w:r>
        <w:t xml:space="preserve">Detta kapitel ska tillämpas när en </w:t>
      </w:r>
      <w:r w:rsidRPr="00946315">
        <w:rPr>
          <w:b/>
          <w:bCs/>
        </w:rPr>
        <w:t>kassaflödesanalys</w:t>
      </w:r>
      <w:r>
        <w:t xml:space="preserve"> upprättas.</w:t>
      </w:r>
      <w:r w:rsidR="00946315">
        <w:br/>
      </w:r>
      <w:r w:rsidR="00946315">
        <w:br/>
      </w:r>
      <w:r>
        <w:lastRenderedPageBreak/>
        <w:t>Kapitlet ska även tillämpas på en frivilligt upprättad kassaflödesanalys.</w:t>
      </w:r>
      <w:r w:rsidR="007D65B0">
        <w:br/>
      </w:r>
      <w:r>
        <w:t xml:space="preserve">(BFNAR </w:t>
      </w:r>
      <w:r w:rsidR="00322F77">
        <w:t>2025:3</w:t>
      </w:r>
      <w:r>
        <w:t>)</w:t>
      </w:r>
    </w:p>
    <w:p w14:paraId="0656B185" w14:textId="77777777" w:rsidR="00FE17E9" w:rsidRDefault="00FE17E9">
      <w:pPr>
        <w:spacing w:line="288" w:lineRule="auto"/>
        <w:rPr>
          <w:i/>
          <w:sz w:val="20"/>
        </w:rPr>
      </w:pPr>
      <w:r>
        <w:br w:type="page"/>
      </w:r>
    </w:p>
    <w:p w14:paraId="5F666D9D" w14:textId="689A6662" w:rsidR="00B62555" w:rsidRDefault="00DB7B35" w:rsidP="00732A4D">
      <w:pPr>
        <w:pStyle w:val="Rubrik6-spaltrubrik"/>
      </w:pPr>
      <w:r w:rsidRPr="00661835">
        <w:lastRenderedPageBreak/>
        <w:t>Kommentar</w:t>
      </w:r>
    </w:p>
    <w:p w14:paraId="77880F27" w14:textId="6976232E" w:rsidR="00E3557C" w:rsidRDefault="00DB7B35" w:rsidP="00E3557C">
      <w:pPr>
        <w:pStyle w:val="Normaltindrag"/>
      </w:pPr>
      <w:r>
        <w:t xml:space="preserve">Kapitlet beskriver vilken information som ska finnas i en kassaflödesanalys samt hur den ska presenteras. Enligt 7 kap. 4 § ÅRL ska en </w:t>
      </w:r>
      <w:r w:rsidRPr="00E3557C">
        <w:rPr>
          <w:b/>
          <w:bCs/>
        </w:rPr>
        <w:t>koncernredovisning</w:t>
      </w:r>
      <w:r>
        <w:t xml:space="preserve"> bland annat bestå av</w:t>
      </w:r>
      <w:r w:rsidR="00283AF9">
        <w:t xml:space="preserve"> en kassaflödesanalys. Enligt 2 kap. 1 </w:t>
      </w:r>
      <w:r>
        <w:t>§ andra stycket ÅRL ska det ingå en kassaflödesanalys i en årsredovisning för ett större företag eller en bostadsrättsförening. En kassaflödesanalys behöver däremot inte ingå i en årsredovisning för ett annat företag som tillämpar det allmänna råd</w:t>
      </w:r>
      <w:r w:rsidR="00C443E1">
        <w:t>et</w:t>
      </w:r>
      <w:r>
        <w:t>.</w:t>
      </w:r>
    </w:p>
    <w:p w14:paraId="39BA3352" w14:textId="77777777" w:rsidR="00B62555" w:rsidRDefault="00DB7B35" w:rsidP="00E3557C">
      <w:pPr>
        <w:pStyle w:val="Normaltindrag"/>
      </w:pPr>
      <w:r>
        <w:t>Enligt 7 kap. 31 § ÅRL tillämpas 6 kap. 5 § även på koncernredovisningen.</w:t>
      </w:r>
    </w:p>
    <w:p w14:paraId="374F96D9" w14:textId="77777777" w:rsidR="00B62555" w:rsidRDefault="00DB7B35" w:rsidP="00732A4D">
      <w:pPr>
        <w:pStyle w:val="Rubrik6-spaltrubrik"/>
      </w:pPr>
      <w:r w:rsidRPr="00E527F6">
        <w:t>Lagtext</w:t>
      </w:r>
    </w:p>
    <w:p w14:paraId="035AD64E" w14:textId="77777777" w:rsidR="00AE5017" w:rsidRDefault="00DB7B35" w:rsidP="00AE5017">
      <w:pPr>
        <w:pStyle w:val="Textrutaindrag"/>
      </w:pPr>
      <w:r>
        <w:t>6 kap. 5 § ÅRL</w:t>
      </w:r>
    </w:p>
    <w:p w14:paraId="4EDC2F26" w14:textId="77777777" w:rsidR="00B62555" w:rsidRDefault="00DB7B35" w:rsidP="007D65B0">
      <w:pPr>
        <w:pStyle w:val="Textrutaindrag"/>
      </w:pPr>
      <w:r>
        <w:tab/>
        <w:t>I kassaflödesanalysen ska företagets in- och utbetalningar under räkenskapsåret redovisas. Lag (2014:542)</w:t>
      </w:r>
    </w:p>
    <w:p w14:paraId="7009A336" w14:textId="77777777" w:rsidR="00B62555" w:rsidRDefault="00DB7B35" w:rsidP="00732A4D">
      <w:pPr>
        <w:pStyle w:val="Rubrik6-spaltrubrik"/>
      </w:pPr>
      <w:r w:rsidRPr="003D19FB">
        <w:t>Allmänt råd</w:t>
      </w:r>
    </w:p>
    <w:p w14:paraId="3CC749BA" w14:textId="77777777" w:rsidR="00E16DFB" w:rsidRPr="00E16DFB" w:rsidRDefault="00DB7B35" w:rsidP="00E16DFB">
      <w:pPr>
        <w:pStyle w:val="Stycke1indrag"/>
      </w:pPr>
      <w:bookmarkStart w:id="67" w:name="_Ref145527203"/>
      <w:r w:rsidRPr="00E16DFB">
        <w:t xml:space="preserve">En </w:t>
      </w:r>
      <w:r w:rsidRPr="00E16DFB">
        <w:rPr>
          <w:b/>
          <w:bCs/>
        </w:rPr>
        <w:t>kassaflödesanalys</w:t>
      </w:r>
      <w:r w:rsidRPr="00E16DFB">
        <w:t xml:space="preserve"> innehåller uppgifter om räkenskapsårets förändringar av </w:t>
      </w:r>
      <w:r w:rsidRPr="00E16DFB">
        <w:rPr>
          <w:b/>
          <w:bCs/>
        </w:rPr>
        <w:t>företagets</w:t>
      </w:r>
      <w:r w:rsidRPr="00E16DFB">
        <w:t xml:space="preserve"> </w:t>
      </w:r>
      <w:r w:rsidRPr="00E16DFB">
        <w:rPr>
          <w:b/>
          <w:bCs/>
        </w:rPr>
        <w:t>likvida</w:t>
      </w:r>
      <w:r w:rsidRPr="00E16DFB">
        <w:t xml:space="preserve"> </w:t>
      </w:r>
      <w:r w:rsidRPr="00E16DFB">
        <w:rPr>
          <w:b/>
          <w:bCs/>
        </w:rPr>
        <w:t>medel</w:t>
      </w:r>
      <w:r w:rsidRPr="00E16DFB">
        <w:t xml:space="preserve">. Räkenskapsårets kassaflöden ska hänföras till kategorierna </w:t>
      </w:r>
      <w:r w:rsidRPr="00E16DFB">
        <w:rPr>
          <w:b/>
          <w:bCs/>
        </w:rPr>
        <w:t>löpande</w:t>
      </w:r>
      <w:r w:rsidRPr="00E16DFB">
        <w:t xml:space="preserve"> </w:t>
      </w:r>
      <w:r w:rsidRPr="00E16DFB">
        <w:rPr>
          <w:b/>
          <w:bCs/>
        </w:rPr>
        <w:t>verksamhet</w:t>
      </w:r>
      <w:r w:rsidRPr="00E16DFB">
        <w:t xml:space="preserve">, </w:t>
      </w:r>
      <w:r w:rsidRPr="00E16DFB">
        <w:rPr>
          <w:b/>
          <w:bCs/>
        </w:rPr>
        <w:t>investeringsverksamhet</w:t>
      </w:r>
      <w:r w:rsidRPr="00E16DFB">
        <w:t xml:space="preserve"> eller </w:t>
      </w:r>
      <w:r w:rsidRPr="00E16DFB">
        <w:rPr>
          <w:b/>
          <w:bCs/>
        </w:rPr>
        <w:t>finansieringsverksamhet</w:t>
      </w:r>
      <w:r w:rsidRPr="00E16DFB">
        <w:t>.</w:t>
      </w:r>
      <w:bookmarkEnd w:id="67"/>
    </w:p>
    <w:p w14:paraId="446428D4" w14:textId="77777777" w:rsidR="003D19FB" w:rsidRDefault="00DB7B35" w:rsidP="00732A4D">
      <w:pPr>
        <w:pStyle w:val="Rubrik6-spaltrubrik"/>
      </w:pPr>
      <w:r w:rsidRPr="000D4005">
        <w:t>Allmänt råd</w:t>
      </w:r>
    </w:p>
    <w:p w14:paraId="517F3910" w14:textId="77777777" w:rsidR="00F82ACE" w:rsidRPr="00F82ACE" w:rsidRDefault="00DB7B35" w:rsidP="00F82ACE">
      <w:pPr>
        <w:pStyle w:val="Stycke1indrag"/>
      </w:pPr>
      <w:r w:rsidRPr="00F82ACE">
        <w:rPr>
          <w:b/>
          <w:bCs/>
        </w:rPr>
        <w:t>Kassaflöden</w:t>
      </w:r>
      <w:r w:rsidRPr="00F82ACE">
        <w:t xml:space="preserve"> är in- och utflöden av </w:t>
      </w:r>
      <w:r w:rsidRPr="00F82ACE">
        <w:rPr>
          <w:b/>
          <w:bCs/>
        </w:rPr>
        <w:t>likvida</w:t>
      </w:r>
      <w:r w:rsidRPr="00F82ACE">
        <w:t xml:space="preserve"> </w:t>
      </w:r>
      <w:r w:rsidRPr="00F82ACE">
        <w:rPr>
          <w:b/>
          <w:bCs/>
        </w:rPr>
        <w:t>medel</w:t>
      </w:r>
      <w:r w:rsidRPr="00F82ACE">
        <w:t>.</w:t>
      </w:r>
    </w:p>
    <w:p w14:paraId="18BCF1CF" w14:textId="77777777" w:rsidR="000D4005" w:rsidRDefault="00DB7B35" w:rsidP="00732A4D">
      <w:pPr>
        <w:pStyle w:val="Rubrik6-spaltrubrik"/>
      </w:pPr>
      <w:r w:rsidRPr="007737EF">
        <w:t>Allmänt råd</w:t>
      </w:r>
    </w:p>
    <w:p w14:paraId="23954142" w14:textId="77777777" w:rsidR="005B1644" w:rsidRDefault="00DB7B35" w:rsidP="005B1644">
      <w:pPr>
        <w:pStyle w:val="Stycke1indragingetavstnd"/>
      </w:pPr>
      <w:bookmarkStart w:id="68" w:name="_Ref144389343"/>
      <w:r w:rsidRPr="005B1644">
        <w:rPr>
          <w:b/>
          <w:bCs/>
        </w:rPr>
        <w:t>Likvida</w:t>
      </w:r>
      <w:r>
        <w:t xml:space="preserve"> </w:t>
      </w:r>
      <w:r w:rsidRPr="005B1644">
        <w:rPr>
          <w:b/>
          <w:bCs/>
        </w:rPr>
        <w:t>medel</w:t>
      </w:r>
      <w:r>
        <w:t xml:space="preserve"> är</w:t>
      </w:r>
      <w:bookmarkEnd w:id="68"/>
    </w:p>
    <w:p w14:paraId="2FF53727" w14:textId="77777777" w:rsidR="005B1644" w:rsidRDefault="00DB7B35" w:rsidP="00B978FC">
      <w:pPr>
        <w:pStyle w:val="Bokstavslista1indrag"/>
        <w:numPr>
          <w:ilvl w:val="0"/>
          <w:numId w:val="29"/>
        </w:numPr>
      </w:pPr>
      <w:r>
        <w:t xml:space="preserve">kassamedel, </w:t>
      </w:r>
    </w:p>
    <w:p w14:paraId="6D519327" w14:textId="77777777" w:rsidR="005B1644" w:rsidRDefault="00DB7B35" w:rsidP="005B1644">
      <w:pPr>
        <w:pStyle w:val="Bokstavslista1indrag"/>
      </w:pPr>
      <w:r>
        <w:t xml:space="preserve">disponibla tillgodohavanden hos banker och andra kreditinstitut, och </w:t>
      </w:r>
    </w:p>
    <w:p w14:paraId="6D874403" w14:textId="77777777" w:rsidR="005B1644" w:rsidRDefault="00DB7B35" w:rsidP="00075621">
      <w:pPr>
        <w:pStyle w:val="Bokstavslista1indrag"/>
      </w:pPr>
      <w:r>
        <w:t>kortfristiga, likvida placeringar som lätt kan omvandlas till ett känt belopp och som är utsatta för en obetydlig risk för värdefluktuationer.</w:t>
      </w:r>
    </w:p>
    <w:p w14:paraId="7949293D" w14:textId="5FC141A7" w:rsidR="005B1644" w:rsidRDefault="00DB7B35" w:rsidP="007D65B0">
      <w:pPr>
        <w:pStyle w:val="Stycke1indrag"/>
        <w:numPr>
          <w:ilvl w:val="0"/>
          <w:numId w:val="0"/>
        </w:numPr>
        <w:ind w:left="2081"/>
      </w:pPr>
      <w:r>
        <w:rPr>
          <w:b/>
          <w:bCs/>
        </w:rPr>
        <w:br/>
      </w:r>
      <w:r w:rsidR="0087402C" w:rsidRPr="0087402C">
        <w:rPr>
          <w:b/>
          <w:bCs/>
        </w:rPr>
        <w:t>Företagets</w:t>
      </w:r>
      <w:r w:rsidR="0087402C" w:rsidRPr="0087402C">
        <w:t xml:space="preserve"> andel av medel på ett koncernkonto får behandlas som likvida medel. </w:t>
      </w:r>
      <w:r w:rsidR="00CA4C37">
        <w:t xml:space="preserve">(BFNAR </w:t>
      </w:r>
      <w:r w:rsidR="00322F77">
        <w:t>2025:3</w:t>
      </w:r>
      <w:r>
        <w:t>)</w:t>
      </w:r>
    </w:p>
    <w:p w14:paraId="06BFF6A2" w14:textId="77777777" w:rsidR="007737EF" w:rsidRDefault="00DB7B35" w:rsidP="00732A4D">
      <w:pPr>
        <w:pStyle w:val="Rubrik6-spaltrubrik"/>
      </w:pPr>
      <w:r w:rsidRPr="008F4ACA">
        <w:t>Kommentar</w:t>
      </w:r>
    </w:p>
    <w:p w14:paraId="0D6566DE" w14:textId="77777777" w:rsidR="000060BA" w:rsidRDefault="00DB7B35" w:rsidP="000060BA">
      <w:pPr>
        <w:pStyle w:val="Normaltindrag"/>
      </w:pPr>
      <w:r>
        <w:t xml:space="preserve">Kassamedel är sedlar och mynt samt postväxlar, mottagna checkar och andra betalningsanvisningar som omedelbart kan omsättas i pengar. </w:t>
      </w:r>
    </w:p>
    <w:p w14:paraId="0628071A" w14:textId="743084AF" w:rsidR="000060BA" w:rsidRDefault="00DB7B35" w:rsidP="000060BA">
      <w:pPr>
        <w:pStyle w:val="Normaltindrag"/>
      </w:pPr>
      <w:r>
        <w:t xml:space="preserve">Likvida medel innehas främst i syfte att tas i anspråk för att fullgöra kortfristiga åtaganden och inte för investeringar eller andra syften. En placering kan därför normalt klassificeras som likvida medel endast när den har en kort löptid räknat från anskaffningstidpunkten, vanligen tre månader eller kortare. </w:t>
      </w:r>
    </w:p>
    <w:p w14:paraId="48A5299E" w14:textId="77777777" w:rsidR="008F4ACA" w:rsidRDefault="00DB7B35" w:rsidP="000060BA">
      <w:pPr>
        <w:pStyle w:val="Normaltindrag"/>
      </w:pPr>
      <w:r>
        <w:t>Vad gäller checkräkningskredit hänförs en utnyttjad checkräkningskredit, i likhet med lån, normalt till finansieringsverksamheten. En outnyttjad checkräkningskredit är inte likvida medel.</w:t>
      </w:r>
    </w:p>
    <w:p w14:paraId="033A5C95" w14:textId="77777777" w:rsidR="00255B1F" w:rsidRDefault="00DB7B35" w:rsidP="00732A4D">
      <w:pPr>
        <w:pStyle w:val="Rubrik6-spaltrubrik"/>
      </w:pPr>
      <w:r w:rsidRPr="00EF3842">
        <w:lastRenderedPageBreak/>
        <w:t>Allmänt råd</w:t>
      </w:r>
    </w:p>
    <w:p w14:paraId="70FE6CDC" w14:textId="77777777" w:rsidR="003633EE" w:rsidRPr="003633EE" w:rsidRDefault="00DB7B35" w:rsidP="003633EE">
      <w:pPr>
        <w:pStyle w:val="Stycke1indrag"/>
      </w:pPr>
      <w:r w:rsidRPr="003633EE">
        <w:rPr>
          <w:b/>
          <w:bCs/>
        </w:rPr>
        <w:t>Löpande</w:t>
      </w:r>
      <w:r w:rsidRPr="003633EE">
        <w:t xml:space="preserve"> </w:t>
      </w:r>
      <w:r w:rsidRPr="003633EE">
        <w:rPr>
          <w:b/>
          <w:bCs/>
        </w:rPr>
        <w:t>verksamhet</w:t>
      </w:r>
      <w:r w:rsidRPr="003633EE">
        <w:t xml:space="preserve"> utgörs av företagets huvudsakliga intäkts-genererande verksamheter samt av andra verksamheter än </w:t>
      </w:r>
      <w:r w:rsidRPr="003633EE">
        <w:rPr>
          <w:b/>
          <w:bCs/>
        </w:rPr>
        <w:t>investeringsverksamhet</w:t>
      </w:r>
      <w:r w:rsidRPr="003633EE">
        <w:t xml:space="preserve"> och </w:t>
      </w:r>
      <w:r w:rsidRPr="003633EE">
        <w:rPr>
          <w:b/>
          <w:bCs/>
        </w:rPr>
        <w:t>finansieringsverksamhet</w:t>
      </w:r>
      <w:r w:rsidRPr="003633EE">
        <w:t>.</w:t>
      </w:r>
    </w:p>
    <w:p w14:paraId="6BA31E9F" w14:textId="77777777" w:rsidR="00EF3842" w:rsidRDefault="00DB7B35" w:rsidP="00732A4D">
      <w:pPr>
        <w:pStyle w:val="Rubrik6-spaltrubrik"/>
      </w:pPr>
      <w:r w:rsidRPr="00755A36">
        <w:t>Kommentar</w:t>
      </w:r>
    </w:p>
    <w:p w14:paraId="6BDA9D7D" w14:textId="77777777" w:rsidR="00755A36" w:rsidRDefault="00DB7B35" w:rsidP="007D65B0">
      <w:pPr>
        <w:pStyle w:val="Normalindragejavstnd"/>
      </w:pPr>
      <w:r w:rsidRPr="00D16F8C">
        <w:t xml:space="preserve">Kassaflödena från den löpande verksamheten är vanligen ett resultat av transaktioner och händelser som påverkar företagets </w:t>
      </w:r>
      <w:r w:rsidRPr="00933F92">
        <w:rPr>
          <w:b/>
          <w:bCs/>
        </w:rPr>
        <w:t>resultat</w:t>
      </w:r>
      <w:r w:rsidRPr="00D16F8C">
        <w:t>. Följande in- och utbetalningar är exempel på kassaflöden som hänförs till den löpande verksamheten:</w:t>
      </w:r>
    </w:p>
    <w:p w14:paraId="3CD8BB9F" w14:textId="77777777" w:rsidR="00145F5D" w:rsidRDefault="00DB7B35" w:rsidP="00145F5D">
      <w:pPr>
        <w:pStyle w:val="Punktlistaindrag"/>
      </w:pPr>
      <w:r>
        <w:t>Inbetalningar som avser sålda varor och utförda tjänster.</w:t>
      </w:r>
    </w:p>
    <w:p w14:paraId="61A29C4D" w14:textId="77777777" w:rsidR="00145F5D" w:rsidRDefault="00DB7B35" w:rsidP="00145F5D">
      <w:pPr>
        <w:pStyle w:val="Punktlistaindrag"/>
      </w:pPr>
      <w:r>
        <w:t>Inbetalningar som avser royaltyer, arvoden, provisioner och övriga intäkter.</w:t>
      </w:r>
    </w:p>
    <w:p w14:paraId="36531223" w14:textId="77777777" w:rsidR="00145F5D" w:rsidRDefault="00DB7B35" w:rsidP="00145F5D">
      <w:pPr>
        <w:pStyle w:val="Punktlistaindrag"/>
      </w:pPr>
      <w:r>
        <w:t>Utbetalningar till leverantörer för varor och tjänster.</w:t>
      </w:r>
    </w:p>
    <w:p w14:paraId="2BEB8C3A" w14:textId="77777777" w:rsidR="00145F5D" w:rsidRDefault="00DB7B35" w:rsidP="00145F5D">
      <w:pPr>
        <w:pStyle w:val="Punktlistaindrag"/>
      </w:pPr>
      <w:r>
        <w:t>Utbetalningar som avser löner och andra personalutgifter.</w:t>
      </w:r>
    </w:p>
    <w:p w14:paraId="066F59CD" w14:textId="77777777" w:rsidR="00145F5D" w:rsidRDefault="00DB7B35" w:rsidP="00145F5D">
      <w:pPr>
        <w:pStyle w:val="Punktlistaindrag"/>
      </w:pPr>
      <w:r>
        <w:t xml:space="preserve">Utbetalningar och återbetalningar som avser </w:t>
      </w:r>
      <w:r w:rsidRPr="00933F92">
        <w:rPr>
          <w:b/>
          <w:bCs/>
        </w:rPr>
        <w:t>inkomstskatter</w:t>
      </w:r>
      <w:r>
        <w:t xml:space="preserve"> som inte särskilt kan identifieras som hänförliga till investerings- eller finansieringsverksamheten.</w:t>
      </w:r>
    </w:p>
    <w:p w14:paraId="78D4C0F2" w14:textId="77777777" w:rsidR="00145F5D" w:rsidRDefault="00DB7B35" w:rsidP="00145F5D">
      <w:pPr>
        <w:pStyle w:val="Punktlistaindrag"/>
      </w:pPr>
      <w:r>
        <w:t>In- och utbetalningar som avser investeringar, lån och andra kontrakt som innehas för handel och som kan jämföras med lagerposter som förvärvats i avsikt att säljas vidare.</w:t>
      </w:r>
    </w:p>
    <w:p w14:paraId="14FAFBF4" w14:textId="77777777" w:rsidR="00145F5D" w:rsidRDefault="00DB7B35" w:rsidP="00946315">
      <w:pPr>
        <w:pStyle w:val="Punktlistaindrag"/>
        <w:spacing w:after="240"/>
      </w:pPr>
      <w:r>
        <w:t>Inbetalningar som avser medlemsavgifter, gåvor och bidrag.</w:t>
      </w:r>
    </w:p>
    <w:p w14:paraId="7BA072D0" w14:textId="77777777" w:rsidR="000060BA" w:rsidRDefault="00DB7B35" w:rsidP="00933F92">
      <w:pPr>
        <w:pStyle w:val="Normaltindrag"/>
      </w:pPr>
      <w:r w:rsidRPr="00933F92">
        <w:t>Vissa transaktioner, t.ex. försäljning av anläggningstillgångar, kan visserligen ge upphov till en vinst eller förlust som påverkar företagets resultat, men kassa-flöden från sådana transaktioner ska hänföras till investeringsverksamheten.</w:t>
      </w:r>
    </w:p>
    <w:p w14:paraId="55619816" w14:textId="77777777" w:rsidR="00255B1F" w:rsidRDefault="00DB7B35" w:rsidP="00732A4D">
      <w:pPr>
        <w:pStyle w:val="Rubrik6-spaltrubrik"/>
      </w:pPr>
      <w:r w:rsidRPr="000C2BFC">
        <w:t>Allmänt råd</w:t>
      </w:r>
    </w:p>
    <w:p w14:paraId="1C146E05" w14:textId="77777777" w:rsidR="002A0903" w:rsidRPr="002A0903" w:rsidRDefault="00DB7B35" w:rsidP="002A0903">
      <w:pPr>
        <w:pStyle w:val="Stycke1indrag"/>
      </w:pPr>
      <w:r w:rsidRPr="002A0903">
        <w:rPr>
          <w:b/>
          <w:bCs/>
        </w:rPr>
        <w:t>Investeringsverksamhet</w:t>
      </w:r>
      <w:r w:rsidRPr="002A0903">
        <w:t xml:space="preserve"> utgörs av förvärv och avyttringar av anläggningstillgångar samt sådana placeringar som inte omfattas av begreppet </w:t>
      </w:r>
      <w:r w:rsidRPr="002A0903">
        <w:rPr>
          <w:b/>
          <w:bCs/>
        </w:rPr>
        <w:t>likvida</w:t>
      </w:r>
      <w:r w:rsidRPr="002A0903">
        <w:t xml:space="preserve"> </w:t>
      </w:r>
      <w:r w:rsidRPr="002A0903">
        <w:rPr>
          <w:b/>
          <w:bCs/>
        </w:rPr>
        <w:t>medel</w:t>
      </w:r>
      <w:r w:rsidRPr="002A0903">
        <w:t>.</w:t>
      </w:r>
    </w:p>
    <w:p w14:paraId="56CD6A1E" w14:textId="77777777" w:rsidR="000C2BFC" w:rsidRDefault="00DB7B35" w:rsidP="00732A4D">
      <w:pPr>
        <w:pStyle w:val="Rubrik6-spaltrubrik"/>
      </w:pPr>
      <w:r w:rsidRPr="003E1ED1">
        <w:t>Kommentar</w:t>
      </w:r>
    </w:p>
    <w:p w14:paraId="216CD27F" w14:textId="77777777" w:rsidR="003E1ED1" w:rsidRDefault="00DB7B35" w:rsidP="00EA6979">
      <w:pPr>
        <w:pStyle w:val="Normalindragejavstnd"/>
      </w:pPr>
      <w:r w:rsidRPr="00CA366B">
        <w:t>Följande in- och utbetalningar är exempel på kassaflöden som hänförs till investeringsverksamheten:</w:t>
      </w:r>
    </w:p>
    <w:p w14:paraId="66D4248E" w14:textId="77777777" w:rsidR="00EA6979" w:rsidRDefault="00DB7B35" w:rsidP="00EA6979">
      <w:pPr>
        <w:pStyle w:val="Punktlistaindrag"/>
      </w:pPr>
      <w:r>
        <w:t>Utbetalningar för förvärv av materiella och immateriella anläggningstillgångar.</w:t>
      </w:r>
    </w:p>
    <w:p w14:paraId="738B544B" w14:textId="77777777" w:rsidR="00EA6979" w:rsidRDefault="00DB7B35" w:rsidP="00EA6979">
      <w:pPr>
        <w:pStyle w:val="Punktlistaindrag"/>
      </w:pPr>
      <w:r>
        <w:t>Inbetalningar från försäljning av materiella och immateriella anläggningstillgångar.</w:t>
      </w:r>
    </w:p>
    <w:p w14:paraId="432DB2FD" w14:textId="77777777" w:rsidR="00EA6979" w:rsidRDefault="00DB7B35" w:rsidP="00EA6979">
      <w:pPr>
        <w:pStyle w:val="Punktlistaindrag"/>
      </w:pPr>
      <w:r>
        <w:t xml:space="preserve">Utbetalningar som avser investeringar i aktier eller skuldebrev utgivna av andra företag, inklusive </w:t>
      </w:r>
      <w:r w:rsidRPr="00EA6979">
        <w:rPr>
          <w:b/>
          <w:bCs/>
        </w:rPr>
        <w:t>joint</w:t>
      </w:r>
      <w:r>
        <w:t xml:space="preserve"> </w:t>
      </w:r>
      <w:r w:rsidRPr="00EA6979">
        <w:rPr>
          <w:b/>
          <w:bCs/>
        </w:rPr>
        <w:t>venture</w:t>
      </w:r>
      <w:r>
        <w:t xml:space="preserve"> (utom utbetalningar för sådana instrument som omfattas av begreppet likvida medel eller avser värdepapper som innehas för handel).</w:t>
      </w:r>
    </w:p>
    <w:p w14:paraId="4B38638F" w14:textId="77777777" w:rsidR="00EA6979" w:rsidRDefault="00DB7B35" w:rsidP="00EA6979">
      <w:pPr>
        <w:pStyle w:val="Punktlistaindrag"/>
      </w:pPr>
      <w:r>
        <w:t>Inbetalningar som avser avyttrade aktier eller skuldebrev utgivna av andra företag, inklusive joint venture (om inte inbetalningen avser en placering som omfattas av begreppet likvida medel eller avser värdepapper som innehas för handel).</w:t>
      </w:r>
    </w:p>
    <w:p w14:paraId="4D504202" w14:textId="77777777" w:rsidR="00EA6979" w:rsidRDefault="00DB7B35" w:rsidP="00EA6979">
      <w:pPr>
        <w:pStyle w:val="Punktlistaindrag"/>
      </w:pPr>
      <w:r>
        <w:t>Utbetalningar av förskott och lån till utomstående.</w:t>
      </w:r>
    </w:p>
    <w:p w14:paraId="1B01377F" w14:textId="77777777" w:rsidR="00EA6979" w:rsidRDefault="00DB7B35" w:rsidP="00EA6979">
      <w:pPr>
        <w:pStyle w:val="Punktlistaindrag"/>
      </w:pPr>
      <w:r>
        <w:lastRenderedPageBreak/>
        <w:t>Inbetalningar från utomstående av lån och förskott.</w:t>
      </w:r>
    </w:p>
    <w:p w14:paraId="18BAC4C7" w14:textId="77777777" w:rsidR="00EA6979" w:rsidRDefault="00DB7B35" w:rsidP="00EA6979">
      <w:pPr>
        <w:pStyle w:val="Punktlistaindrag"/>
      </w:pPr>
      <w:r>
        <w:t xml:space="preserve">Utbetalningar som avser termins- och optionsavtal samt swap-avtal utom i de fall avtalen innehas för handel eller har klassificerats som hänförliga till finansieringsverksamheten. </w:t>
      </w:r>
    </w:p>
    <w:p w14:paraId="501BBE44" w14:textId="77777777" w:rsidR="00CA366B" w:rsidRDefault="00DB7B35" w:rsidP="00946315">
      <w:pPr>
        <w:pStyle w:val="Punktlistaindrag"/>
        <w:spacing w:after="240"/>
      </w:pPr>
      <w:r>
        <w:t>Inbetalningar som avser termins- och optionsavtal samt swap-avtal utom i de fall avtalen innehas för handel eller har klassificerats som hänförliga till finansieringsverksamheten.</w:t>
      </w:r>
    </w:p>
    <w:p w14:paraId="535F047A" w14:textId="77777777" w:rsidR="00933F92" w:rsidRDefault="00DB7B35" w:rsidP="00AE69C4">
      <w:pPr>
        <w:pStyle w:val="Normaltindrag"/>
      </w:pPr>
      <w:r w:rsidRPr="00AE69C4">
        <w:t>Redovisas ett avtal som en säkring (se kapitel 11 och 12), ska betalningar som avser avtalet redovisas på samma sätt som betalningar som hänförs till den säkrade positionen.</w:t>
      </w:r>
    </w:p>
    <w:p w14:paraId="7F3BAAFC" w14:textId="77777777" w:rsidR="00933F92" w:rsidRDefault="00DB7B35" w:rsidP="00732A4D">
      <w:pPr>
        <w:pStyle w:val="Rubrik6-spaltrubrik"/>
      </w:pPr>
      <w:r w:rsidRPr="00694386">
        <w:t>Allmänt råd</w:t>
      </w:r>
    </w:p>
    <w:p w14:paraId="2F1B909D" w14:textId="77777777" w:rsidR="001C5575" w:rsidRPr="001C5575" w:rsidRDefault="00DB7B35" w:rsidP="001C5575">
      <w:pPr>
        <w:pStyle w:val="Stycke1indrag"/>
      </w:pPr>
      <w:r w:rsidRPr="001C5575">
        <w:rPr>
          <w:b/>
          <w:bCs/>
        </w:rPr>
        <w:t>Finansieringsverksamhet</w:t>
      </w:r>
      <w:r w:rsidRPr="001C5575">
        <w:t xml:space="preserve"> utgörs av åtgärder som medför förändringar i storleken på och sammansättningen av </w:t>
      </w:r>
      <w:r w:rsidRPr="001C5575">
        <w:rPr>
          <w:b/>
          <w:bCs/>
        </w:rPr>
        <w:t>företagets</w:t>
      </w:r>
      <w:r w:rsidRPr="001C5575">
        <w:t xml:space="preserve"> </w:t>
      </w:r>
      <w:r w:rsidRPr="001C5575">
        <w:rPr>
          <w:b/>
          <w:bCs/>
        </w:rPr>
        <w:t>eget</w:t>
      </w:r>
      <w:r w:rsidRPr="001C5575">
        <w:t xml:space="preserve"> </w:t>
      </w:r>
      <w:r w:rsidRPr="001C5575">
        <w:rPr>
          <w:b/>
          <w:bCs/>
        </w:rPr>
        <w:t>kapital</w:t>
      </w:r>
      <w:r w:rsidRPr="001C5575">
        <w:t xml:space="preserve"> och upplåning.</w:t>
      </w:r>
    </w:p>
    <w:p w14:paraId="4F87B5AB" w14:textId="77777777" w:rsidR="00694386" w:rsidRDefault="00DB7B35" w:rsidP="00732A4D">
      <w:pPr>
        <w:pStyle w:val="Rubrik6-spaltrubrik"/>
      </w:pPr>
      <w:r w:rsidRPr="00C1658E">
        <w:t>Kommentar</w:t>
      </w:r>
    </w:p>
    <w:p w14:paraId="24514AC6" w14:textId="77777777" w:rsidR="00C1658E" w:rsidRDefault="00DB7B35" w:rsidP="00D87F47">
      <w:pPr>
        <w:pStyle w:val="Normalindragejavstnd"/>
      </w:pPr>
      <w:r w:rsidRPr="00D87F47">
        <w:t>Följande in- och utbetalningar är exempel på kassaflöden som hänförs till finansieringsverksamheten:</w:t>
      </w:r>
    </w:p>
    <w:p w14:paraId="5DAE45C0" w14:textId="77777777" w:rsidR="00BB1ED3" w:rsidRDefault="00DB7B35" w:rsidP="00BB1ED3">
      <w:pPr>
        <w:pStyle w:val="Punktlistaindrag"/>
      </w:pPr>
      <w:r>
        <w:t xml:space="preserve">Inbetalningar vid emission av egna aktier eller andra </w:t>
      </w:r>
      <w:r w:rsidRPr="00BB1ED3">
        <w:rPr>
          <w:b/>
          <w:bCs/>
        </w:rPr>
        <w:t>egetkapitalinstrument</w:t>
      </w:r>
      <w:r>
        <w:t>.</w:t>
      </w:r>
    </w:p>
    <w:p w14:paraId="01B6BCF5" w14:textId="77777777" w:rsidR="00BB1ED3" w:rsidRDefault="00DB7B35" w:rsidP="00BB1ED3">
      <w:pPr>
        <w:pStyle w:val="Punktlistaindrag"/>
      </w:pPr>
      <w:r>
        <w:t xml:space="preserve">Utbetalningar till </w:t>
      </w:r>
      <w:r w:rsidRPr="00BB1ED3">
        <w:rPr>
          <w:b/>
          <w:bCs/>
        </w:rPr>
        <w:t>ägare</w:t>
      </w:r>
      <w:r>
        <w:t xml:space="preserve"> för återköp eller inlösen av företagets aktier.</w:t>
      </w:r>
    </w:p>
    <w:p w14:paraId="5A7BAD30" w14:textId="77777777" w:rsidR="00BB1ED3" w:rsidRDefault="00DB7B35" w:rsidP="00BB1ED3">
      <w:pPr>
        <w:pStyle w:val="Punktlistaindrag"/>
      </w:pPr>
      <w:r>
        <w:t>Utbetalningar till ägare som avser utdelning.</w:t>
      </w:r>
    </w:p>
    <w:p w14:paraId="55AFEE65" w14:textId="77777777" w:rsidR="00BB1ED3" w:rsidRDefault="00DB7B35" w:rsidP="00BB1ED3">
      <w:pPr>
        <w:pStyle w:val="Punktlistaindrag"/>
      </w:pPr>
      <w:r>
        <w:t>Inbetalningar vid emission av obligationslån, reverslån och inteckningslån samt andra kort- eller långfristiga lån.</w:t>
      </w:r>
    </w:p>
    <w:p w14:paraId="59596F02" w14:textId="77777777" w:rsidR="00BB1ED3" w:rsidRDefault="00DB7B35" w:rsidP="00BB1ED3">
      <w:pPr>
        <w:pStyle w:val="Punktlistaindrag"/>
      </w:pPr>
      <w:r>
        <w:t>Utbetalningar vid återbetalning av lån.</w:t>
      </w:r>
    </w:p>
    <w:p w14:paraId="57048328" w14:textId="77777777" w:rsidR="00D87F47" w:rsidRDefault="00DB7B35" w:rsidP="00946315">
      <w:pPr>
        <w:pStyle w:val="Punktlistaindrag"/>
        <w:spacing w:after="240"/>
      </w:pPr>
      <w:r>
        <w:t xml:space="preserve">Utbetalningar som avser amorteringar av låneskulder till följd av </w:t>
      </w:r>
      <w:r w:rsidRPr="00BB1ED3">
        <w:rPr>
          <w:b/>
          <w:bCs/>
        </w:rPr>
        <w:t>finansiella</w:t>
      </w:r>
      <w:r>
        <w:t xml:space="preserve"> </w:t>
      </w:r>
      <w:r w:rsidRPr="00BB1ED3">
        <w:rPr>
          <w:b/>
          <w:bCs/>
        </w:rPr>
        <w:t>leasingavtal</w:t>
      </w:r>
      <w:r>
        <w:t>.</w:t>
      </w:r>
    </w:p>
    <w:p w14:paraId="632870CB" w14:textId="77777777" w:rsidR="00933F92" w:rsidRDefault="00DB7B35" w:rsidP="00F63734">
      <w:pPr>
        <w:pStyle w:val="Rubrik3indrag"/>
      </w:pPr>
      <w:bookmarkStart w:id="69" w:name="_Toc201935578"/>
      <w:r w:rsidRPr="00F63734">
        <w:t>Redovisning av kassaflöden från den löpande verksamheten</w:t>
      </w:r>
      <w:bookmarkEnd w:id="69"/>
    </w:p>
    <w:p w14:paraId="217BFEBB" w14:textId="77777777" w:rsidR="00255B1F" w:rsidRDefault="00DB7B35" w:rsidP="00732A4D">
      <w:pPr>
        <w:pStyle w:val="Rubrik6-spaltrubrik"/>
      </w:pPr>
      <w:r w:rsidRPr="00B52231">
        <w:t>Allmänt råd</w:t>
      </w:r>
    </w:p>
    <w:p w14:paraId="2CE7FD63" w14:textId="77777777" w:rsidR="00CC676B" w:rsidRPr="00CC676B" w:rsidRDefault="00DB7B35" w:rsidP="00CC676B">
      <w:pPr>
        <w:pStyle w:val="Stycke1indrag"/>
      </w:pPr>
      <w:r w:rsidRPr="00CC676B">
        <w:t xml:space="preserve">Ett </w:t>
      </w:r>
      <w:r w:rsidRPr="00CC676B">
        <w:rPr>
          <w:b/>
          <w:bCs/>
        </w:rPr>
        <w:t>företag</w:t>
      </w:r>
      <w:r w:rsidRPr="00CC676B">
        <w:t xml:space="preserve"> ska tillämpa indirekt metod eller direkt metod vid redovisning av </w:t>
      </w:r>
      <w:r w:rsidRPr="00CC676B">
        <w:rPr>
          <w:b/>
          <w:bCs/>
        </w:rPr>
        <w:t>kassaflöden</w:t>
      </w:r>
      <w:r w:rsidRPr="00CC676B">
        <w:t xml:space="preserve"> som hänförs till den </w:t>
      </w:r>
      <w:r w:rsidRPr="00CC676B">
        <w:rPr>
          <w:b/>
          <w:bCs/>
        </w:rPr>
        <w:t>löpande</w:t>
      </w:r>
      <w:r w:rsidRPr="00CC676B">
        <w:t xml:space="preserve"> </w:t>
      </w:r>
      <w:r w:rsidRPr="00CC676B">
        <w:rPr>
          <w:b/>
          <w:bCs/>
        </w:rPr>
        <w:t>verksamheten</w:t>
      </w:r>
      <w:r w:rsidRPr="00CC676B">
        <w:t>.</w:t>
      </w:r>
    </w:p>
    <w:p w14:paraId="5AF0944F" w14:textId="77777777" w:rsidR="00B52231" w:rsidRDefault="00DB7B35" w:rsidP="00732A4D">
      <w:pPr>
        <w:pStyle w:val="Rubrik6-spaltrubrik"/>
      </w:pPr>
      <w:r w:rsidRPr="00537336">
        <w:t>Kommentar</w:t>
      </w:r>
    </w:p>
    <w:p w14:paraId="5A767044" w14:textId="77777777" w:rsidR="00C875BB" w:rsidRDefault="00DB7B35" w:rsidP="00C875BB">
      <w:pPr>
        <w:pStyle w:val="Normaltindrag"/>
      </w:pPr>
      <w:r>
        <w:t>Indirekt metod innebär att resultatet justeras för transaktioner som inte medfört in- eller utbetalningar, upplupna eller förutbetalda poster som avser tidigare eller kommande perioder samt för eventuella intäkter och kostnader som är hänförliga till investeringsverksamhetens eller finansieringsverksamhetens kassaflöden.</w:t>
      </w:r>
    </w:p>
    <w:p w14:paraId="0CBDCB2E" w14:textId="77777777" w:rsidR="00C875BB" w:rsidRDefault="00DB7B35" w:rsidP="00C875BB">
      <w:pPr>
        <w:pStyle w:val="Normaltindrag"/>
      </w:pPr>
      <w:r>
        <w:t>Direkt metod innebär att väsentliga slag av in- och utbetalningar ska anges brutto och separat.</w:t>
      </w:r>
    </w:p>
    <w:p w14:paraId="68285B75" w14:textId="77777777" w:rsidR="00537336" w:rsidRDefault="00DB7B35" w:rsidP="00C875BB">
      <w:pPr>
        <w:pStyle w:val="Normaltindrag"/>
      </w:pPr>
      <w:r>
        <w:t>Exempel 1 visar hur en kassaflödesanalys kan ställas upp enligt indirekt metod och exempel 2 visar direkt metod.</w:t>
      </w:r>
    </w:p>
    <w:p w14:paraId="6F4976BC" w14:textId="77777777" w:rsidR="00255B1F" w:rsidRDefault="00DB7B35" w:rsidP="000231E6">
      <w:pPr>
        <w:pStyle w:val="Rubrik4indrag"/>
      </w:pPr>
      <w:r w:rsidRPr="000231E6">
        <w:lastRenderedPageBreak/>
        <w:t>Indirekt metod</w:t>
      </w:r>
    </w:p>
    <w:p w14:paraId="705D0554" w14:textId="77777777" w:rsidR="000231E6" w:rsidRDefault="00DB7B35" w:rsidP="00732A4D">
      <w:pPr>
        <w:pStyle w:val="Rubrik6-spaltrubrik"/>
      </w:pPr>
      <w:r w:rsidRPr="00E50347">
        <w:t>Allmänt råd</w:t>
      </w:r>
    </w:p>
    <w:p w14:paraId="3BA24B3F" w14:textId="77777777" w:rsidR="00AD0159" w:rsidRDefault="00DB7B35" w:rsidP="00AD0159">
      <w:pPr>
        <w:pStyle w:val="Stycke1indragingetavstnd"/>
      </w:pPr>
      <w:r>
        <w:t xml:space="preserve">Tillämpas indirekt metod, ska nettot av in- och utbetalningar i den </w:t>
      </w:r>
      <w:r w:rsidRPr="00AD0159">
        <w:rPr>
          <w:b/>
          <w:bCs/>
        </w:rPr>
        <w:t>löpande</w:t>
      </w:r>
      <w:r>
        <w:t xml:space="preserve"> </w:t>
      </w:r>
      <w:r w:rsidRPr="00AD0159">
        <w:rPr>
          <w:b/>
          <w:bCs/>
        </w:rPr>
        <w:t>verksamheten</w:t>
      </w:r>
      <w:r>
        <w:t xml:space="preserve"> beräknas och redovisas genom att resultatet justeras för</w:t>
      </w:r>
    </w:p>
    <w:p w14:paraId="5C2D80BC" w14:textId="77777777" w:rsidR="00AD0159" w:rsidRDefault="00DB7B35" w:rsidP="00B978FC">
      <w:pPr>
        <w:pStyle w:val="Bokstavslista1indrag"/>
        <w:numPr>
          <w:ilvl w:val="0"/>
          <w:numId w:val="30"/>
        </w:numPr>
      </w:pPr>
      <w:r>
        <w:t xml:space="preserve">icke-kassaflödespåverkande poster och alla övriga poster vilkas kassaflödeseffekt hänförs till </w:t>
      </w:r>
      <w:r w:rsidRPr="002A4FA5">
        <w:rPr>
          <w:b/>
          <w:bCs/>
        </w:rPr>
        <w:t>investeringsverksamheten</w:t>
      </w:r>
      <w:r>
        <w:t xml:space="preserve"> eller </w:t>
      </w:r>
      <w:r w:rsidRPr="002A4FA5">
        <w:rPr>
          <w:b/>
          <w:bCs/>
        </w:rPr>
        <w:t>finansieringsverksamheten</w:t>
      </w:r>
      <w:r>
        <w:t>, samt</w:t>
      </w:r>
    </w:p>
    <w:p w14:paraId="58B085C3" w14:textId="77777777" w:rsidR="002A4FA5" w:rsidRDefault="00DB7B35" w:rsidP="00075621">
      <w:pPr>
        <w:pStyle w:val="Bokstavslista1indrag"/>
      </w:pPr>
      <w:r>
        <w:t>periodens förändringar av varulager, kundfordringar och leverantörsskulder samt förändringar av andra rörelsefordringar och rörelseskulder.</w:t>
      </w:r>
    </w:p>
    <w:p w14:paraId="07085F0A" w14:textId="77777777" w:rsidR="00AD0159" w:rsidRDefault="00DB7B35" w:rsidP="00732A4D">
      <w:pPr>
        <w:pStyle w:val="Rubrik6-spaltrubrik"/>
      </w:pPr>
      <w:r w:rsidRPr="003A5058">
        <w:t>Kommentar</w:t>
      </w:r>
    </w:p>
    <w:p w14:paraId="6732A3E6" w14:textId="77777777" w:rsidR="003A5058" w:rsidRDefault="00DB7B35" w:rsidP="00223794">
      <w:pPr>
        <w:pStyle w:val="Normaltindrag"/>
      </w:pPr>
      <w:r w:rsidRPr="00223794">
        <w:t xml:space="preserve">Exempel på justeringar enligt 7.9 a är </w:t>
      </w:r>
      <w:r w:rsidRPr="00223794">
        <w:rPr>
          <w:b/>
          <w:bCs/>
        </w:rPr>
        <w:t>avskrivningar</w:t>
      </w:r>
      <w:r w:rsidRPr="00223794">
        <w:t xml:space="preserve">, realisationsresultat, orealiserade valutakursvinster och valutakursförluster, ej utdelade resultatandelar i intresseföretag samt </w:t>
      </w:r>
      <w:r w:rsidRPr="00223794">
        <w:rPr>
          <w:b/>
          <w:bCs/>
        </w:rPr>
        <w:t>minoritetsintressen</w:t>
      </w:r>
      <w:r w:rsidRPr="00223794">
        <w:t>.</w:t>
      </w:r>
    </w:p>
    <w:p w14:paraId="1CC6A146" w14:textId="77777777" w:rsidR="00E50347" w:rsidRDefault="00DB7B35" w:rsidP="0044364E">
      <w:pPr>
        <w:pStyle w:val="Rubrik4indrag"/>
      </w:pPr>
      <w:r w:rsidRPr="0044364E">
        <w:t>Direkt metod</w:t>
      </w:r>
    </w:p>
    <w:p w14:paraId="0B25B16E" w14:textId="77777777" w:rsidR="0044364E" w:rsidRDefault="00DB7B35" w:rsidP="00732A4D">
      <w:pPr>
        <w:pStyle w:val="Rubrik6-spaltrubrik"/>
      </w:pPr>
      <w:r w:rsidRPr="00146E6F">
        <w:t>Allmänt råd</w:t>
      </w:r>
    </w:p>
    <w:p w14:paraId="401488E0" w14:textId="77777777" w:rsidR="00EF4BAC" w:rsidRPr="00EF4BAC" w:rsidRDefault="00DB7B35" w:rsidP="00EF4BAC">
      <w:pPr>
        <w:pStyle w:val="Stycke1indrag"/>
      </w:pPr>
      <w:r w:rsidRPr="00EF4BAC">
        <w:t xml:space="preserve">Tillämpas direkt metod, ska väsentliga slag av in- och utbetalningar i den </w:t>
      </w:r>
      <w:r w:rsidRPr="00EF4BAC">
        <w:rPr>
          <w:b/>
          <w:bCs/>
        </w:rPr>
        <w:t>löpande</w:t>
      </w:r>
      <w:r w:rsidRPr="00EF4BAC">
        <w:t xml:space="preserve"> </w:t>
      </w:r>
      <w:r w:rsidRPr="00EF4BAC">
        <w:rPr>
          <w:b/>
          <w:bCs/>
        </w:rPr>
        <w:t>verksamheten</w:t>
      </w:r>
      <w:r w:rsidRPr="00EF4BAC">
        <w:t xml:space="preserve"> redovisas brutto och separat.</w:t>
      </w:r>
    </w:p>
    <w:p w14:paraId="6ED3D0E4" w14:textId="77777777" w:rsidR="00146E6F" w:rsidRDefault="00DB7B35" w:rsidP="00732A4D">
      <w:pPr>
        <w:pStyle w:val="Rubrik6-spaltrubrik"/>
      </w:pPr>
      <w:r w:rsidRPr="00582A9D">
        <w:t>Kommentar</w:t>
      </w:r>
    </w:p>
    <w:p w14:paraId="4F019AA9" w14:textId="77777777" w:rsidR="00582A9D" w:rsidRDefault="00DB7B35" w:rsidP="00713ECE">
      <w:pPr>
        <w:pStyle w:val="Normalindragejavstnd"/>
      </w:pPr>
      <w:r w:rsidRPr="00713ECE">
        <w:t>Uppgifter om väsentliga slag av betalningar erhålls antingen direkt från företagets räkenskaper eller genom att företagets försäljningsintäkter, kostnader för sålda varor och tjänster med flera poster i resultaträkningen justeras för</w:t>
      </w:r>
    </w:p>
    <w:p w14:paraId="0B972B86" w14:textId="77777777" w:rsidR="000C3793" w:rsidRDefault="00DB7B35" w:rsidP="000C3793">
      <w:pPr>
        <w:pStyle w:val="Punktlistaindrag"/>
      </w:pPr>
      <w:r>
        <w:t>periodens förändringar av varulager, kundfordringar och leverantörsskulder samt förändringar av andra rörelsefordringar och rörelseskulder,</w:t>
      </w:r>
    </w:p>
    <w:p w14:paraId="416D7D42" w14:textId="77777777" w:rsidR="000C3793" w:rsidRDefault="00DB7B35" w:rsidP="000C3793">
      <w:pPr>
        <w:pStyle w:val="Punktlistaindrag"/>
      </w:pPr>
      <w:r>
        <w:t>andra poster som inte har påverkat kassaflödet, samt</w:t>
      </w:r>
    </w:p>
    <w:p w14:paraId="206B350E" w14:textId="77777777" w:rsidR="000C3793" w:rsidRDefault="00DB7B35" w:rsidP="00240695">
      <w:pPr>
        <w:pStyle w:val="Punktlistaindrag"/>
        <w:spacing w:after="240"/>
      </w:pPr>
      <w:r>
        <w:t>poster vars påverkan på kassaflödena hänförs till investeringsverksamheten eller finansieringsverksamheten.</w:t>
      </w:r>
    </w:p>
    <w:p w14:paraId="4BDF1906" w14:textId="77777777" w:rsidR="000C3793" w:rsidRDefault="00DB7B35" w:rsidP="000C3793">
      <w:pPr>
        <w:pStyle w:val="Rubrik3indrag"/>
      </w:pPr>
      <w:bookmarkStart w:id="70" w:name="_Toc201935579"/>
      <w:r w:rsidRPr="00066377">
        <w:t>Redovisning av kassaflöden från investeringsverksamheten och finansieringsverksamheten</w:t>
      </w:r>
      <w:bookmarkEnd w:id="70"/>
    </w:p>
    <w:p w14:paraId="48CFEB33" w14:textId="77777777" w:rsidR="00066377" w:rsidRDefault="00DB7B35" w:rsidP="00732A4D">
      <w:pPr>
        <w:pStyle w:val="Rubrik6-spaltrubrik"/>
      </w:pPr>
      <w:r w:rsidRPr="00471854">
        <w:t>Allmänt råd</w:t>
      </w:r>
    </w:p>
    <w:p w14:paraId="6B7ECC35" w14:textId="77777777" w:rsidR="003503D3" w:rsidRDefault="00DB7B35" w:rsidP="00240695">
      <w:pPr>
        <w:pStyle w:val="Stycke1indrag"/>
      </w:pPr>
      <w:r>
        <w:t xml:space="preserve">Ett </w:t>
      </w:r>
      <w:r w:rsidRPr="00240695">
        <w:rPr>
          <w:b/>
          <w:bCs/>
        </w:rPr>
        <w:t>företag</w:t>
      </w:r>
      <w:r>
        <w:t xml:space="preserve"> ska redovisa väsentliga slag av in- och utbetalningar hänförliga till </w:t>
      </w:r>
      <w:r w:rsidRPr="00240695">
        <w:rPr>
          <w:b/>
          <w:bCs/>
        </w:rPr>
        <w:t>investeringsverksamheten</w:t>
      </w:r>
      <w:r>
        <w:t xml:space="preserve"> eller </w:t>
      </w:r>
      <w:r w:rsidRPr="00240695">
        <w:rPr>
          <w:b/>
          <w:bCs/>
        </w:rPr>
        <w:t>finansieringsverksamheten</w:t>
      </w:r>
      <w:r>
        <w:t xml:space="preserve"> brutto och separat i respektive kategori.</w:t>
      </w:r>
      <w:r w:rsidR="00240695">
        <w:br/>
      </w:r>
      <w:r w:rsidR="00240695">
        <w:br/>
      </w:r>
      <w:r>
        <w:t>Avser in- och utbetalningarna förvärv eller avyttringar av dotterföretag eller andra affärsenheter, ska summan av betalningarna redovisas separat och hänföras till investeringsverksamheten.</w:t>
      </w:r>
    </w:p>
    <w:p w14:paraId="3EA3EE45" w14:textId="77777777" w:rsidR="00FE17E9" w:rsidRDefault="00FE17E9">
      <w:pPr>
        <w:spacing w:line="288" w:lineRule="auto"/>
        <w:rPr>
          <w:rFonts w:eastAsiaTheme="majorEastAsia" w:cstheme="majorBidi"/>
          <w:bCs/>
          <w:i/>
          <w:noProof/>
          <w:sz w:val="28"/>
          <w:szCs w:val="26"/>
        </w:rPr>
      </w:pPr>
      <w:r>
        <w:br w:type="page"/>
      </w:r>
    </w:p>
    <w:p w14:paraId="7A6CEE6F" w14:textId="398BAE21" w:rsidR="00471854" w:rsidRDefault="00DB7B35" w:rsidP="00CF08A9">
      <w:pPr>
        <w:pStyle w:val="Rubrik3indrag"/>
      </w:pPr>
      <w:bookmarkStart w:id="71" w:name="_Toc201935580"/>
      <w:r w:rsidRPr="00CF08A9">
        <w:lastRenderedPageBreak/>
        <w:t>Kassaflöden som får nettoredovisas</w:t>
      </w:r>
      <w:bookmarkEnd w:id="71"/>
    </w:p>
    <w:p w14:paraId="400408CB" w14:textId="77777777" w:rsidR="00CF08A9" w:rsidRDefault="00DB7B35" w:rsidP="00732A4D">
      <w:pPr>
        <w:pStyle w:val="Rubrik6-spaltrubrik"/>
      </w:pPr>
      <w:r w:rsidRPr="00545684">
        <w:t>Allmänt råd</w:t>
      </w:r>
    </w:p>
    <w:p w14:paraId="75D21FF2" w14:textId="77777777" w:rsidR="002B115A" w:rsidRDefault="00DB7B35" w:rsidP="002B115A">
      <w:pPr>
        <w:pStyle w:val="Stycke1indragingetavstnd"/>
      </w:pPr>
      <w:r>
        <w:t xml:space="preserve">Ett </w:t>
      </w:r>
      <w:r w:rsidRPr="002B115A">
        <w:rPr>
          <w:b/>
          <w:bCs/>
        </w:rPr>
        <w:t>företag</w:t>
      </w:r>
      <w:r>
        <w:t xml:space="preserve"> får nettoredovisa följande typer av in- och utbetalningar i den </w:t>
      </w:r>
      <w:r w:rsidRPr="002B115A">
        <w:rPr>
          <w:b/>
          <w:bCs/>
        </w:rPr>
        <w:t>löpande</w:t>
      </w:r>
      <w:r>
        <w:t xml:space="preserve"> </w:t>
      </w:r>
      <w:r w:rsidRPr="002B115A">
        <w:rPr>
          <w:b/>
          <w:bCs/>
        </w:rPr>
        <w:t>verksamheten</w:t>
      </w:r>
      <w:r>
        <w:t xml:space="preserve">, </w:t>
      </w:r>
      <w:r w:rsidRPr="002B115A">
        <w:rPr>
          <w:b/>
          <w:bCs/>
        </w:rPr>
        <w:t>investeringsverksamheten</w:t>
      </w:r>
      <w:r>
        <w:t xml:space="preserve"> och </w:t>
      </w:r>
      <w:r w:rsidRPr="002B115A">
        <w:rPr>
          <w:b/>
          <w:bCs/>
        </w:rPr>
        <w:t>finansieringsverksamheten</w:t>
      </w:r>
      <w:r>
        <w:t>:</w:t>
      </w:r>
    </w:p>
    <w:p w14:paraId="19207CB4" w14:textId="77777777" w:rsidR="002B115A" w:rsidRDefault="00DB7B35" w:rsidP="00B978FC">
      <w:pPr>
        <w:pStyle w:val="Bokstavslista1indrag"/>
        <w:numPr>
          <w:ilvl w:val="0"/>
          <w:numId w:val="31"/>
        </w:numPr>
      </w:pPr>
      <w:r>
        <w:t>In- och utbetalningar för kunders räkning om betalningarna snarare återspeglar kundernas verksamhet än företagets.</w:t>
      </w:r>
    </w:p>
    <w:p w14:paraId="0E5CCD8D" w14:textId="77777777" w:rsidR="00545684" w:rsidRPr="00CF08A9" w:rsidRDefault="00DB7B35" w:rsidP="00240695">
      <w:pPr>
        <w:pStyle w:val="Bokstavslista1indrag"/>
        <w:spacing w:after="240"/>
      </w:pPr>
      <w:r>
        <w:t>In- och utbetalningar av stora belopp som avser poster som omsätts snabbt och har kort löptid.</w:t>
      </w:r>
    </w:p>
    <w:p w14:paraId="19464AA1" w14:textId="77777777" w:rsidR="000231E6" w:rsidRDefault="00DB7B35" w:rsidP="00E565B9">
      <w:pPr>
        <w:pStyle w:val="Rubrik3indrag"/>
      </w:pPr>
      <w:bookmarkStart w:id="72" w:name="_Toc201935581"/>
      <w:r w:rsidRPr="00E565B9">
        <w:t>Kassaflöden i utländsk valuta</w:t>
      </w:r>
      <w:bookmarkEnd w:id="72"/>
    </w:p>
    <w:p w14:paraId="38A9C301" w14:textId="77777777" w:rsidR="00E565B9" w:rsidRDefault="00DB7B35" w:rsidP="00732A4D">
      <w:pPr>
        <w:pStyle w:val="Rubrik6-spaltrubrik"/>
      </w:pPr>
      <w:r w:rsidRPr="00664A44">
        <w:t>Allmänt råd</w:t>
      </w:r>
    </w:p>
    <w:p w14:paraId="63AABFE6" w14:textId="77777777" w:rsidR="00494CF0" w:rsidRPr="00494CF0" w:rsidRDefault="00DB7B35" w:rsidP="00494CF0">
      <w:pPr>
        <w:pStyle w:val="Stycke1indrag"/>
      </w:pPr>
      <w:r w:rsidRPr="00494CF0">
        <w:t xml:space="preserve">Ett </w:t>
      </w:r>
      <w:r w:rsidRPr="00494CF0">
        <w:rPr>
          <w:b/>
          <w:bCs/>
        </w:rPr>
        <w:t>företag</w:t>
      </w:r>
      <w:r w:rsidRPr="00494CF0">
        <w:t xml:space="preserve"> ska redovisa effekten av orealiserade valutakursförändringar i </w:t>
      </w:r>
      <w:r w:rsidRPr="00494CF0">
        <w:rPr>
          <w:b/>
          <w:bCs/>
        </w:rPr>
        <w:t>likvida</w:t>
      </w:r>
      <w:r w:rsidRPr="00494CF0">
        <w:t xml:space="preserve"> </w:t>
      </w:r>
      <w:r w:rsidRPr="00494CF0">
        <w:rPr>
          <w:b/>
          <w:bCs/>
        </w:rPr>
        <w:t>medel</w:t>
      </w:r>
      <w:r w:rsidRPr="00494CF0">
        <w:t xml:space="preserve"> skild från </w:t>
      </w:r>
      <w:r w:rsidRPr="00494CF0">
        <w:rPr>
          <w:b/>
          <w:bCs/>
        </w:rPr>
        <w:t>kassaflöden</w:t>
      </w:r>
      <w:r w:rsidRPr="00494CF0">
        <w:t xml:space="preserve"> från den </w:t>
      </w:r>
      <w:r w:rsidRPr="00494CF0">
        <w:rPr>
          <w:b/>
          <w:bCs/>
        </w:rPr>
        <w:t>löpande</w:t>
      </w:r>
      <w:r w:rsidRPr="00494CF0">
        <w:t xml:space="preserve"> </w:t>
      </w:r>
      <w:r w:rsidRPr="00494CF0">
        <w:rPr>
          <w:b/>
          <w:bCs/>
        </w:rPr>
        <w:t>verksamheten</w:t>
      </w:r>
      <w:r w:rsidRPr="00494CF0">
        <w:t xml:space="preserve">, </w:t>
      </w:r>
      <w:r w:rsidRPr="00494CF0">
        <w:rPr>
          <w:b/>
          <w:bCs/>
        </w:rPr>
        <w:t>investeringsverksamheten</w:t>
      </w:r>
      <w:r w:rsidRPr="00494CF0">
        <w:t xml:space="preserve"> och </w:t>
      </w:r>
      <w:r w:rsidRPr="00494CF0">
        <w:rPr>
          <w:b/>
          <w:bCs/>
        </w:rPr>
        <w:t>finansieringsverksamheten</w:t>
      </w:r>
      <w:r w:rsidRPr="00494CF0">
        <w:t>.</w:t>
      </w:r>
    </w:p>
    <w:p w14:paraId="2890BFC9" w14:textId="77777777" w:rsidR="00664A44" w:rsidRDefault="00DB7B35" w:rsidP="00732A4D">
      <w:pPr>
        <w:pStyle w:val="Rubrik6-spaltrubrik"/>
      </w:pPr>
      <w:r w:rsidRPr="00EB7E59">
        <w:t>Kommentar</w:t>
      </w:r>
    </w:p>
    <w:p w14:paraId="541A44B4" w14:textId="2D973D64" w:rsidR="00EB7E59" w:rsidRDefault="00DB7B35" w:rsidP="00EB7E59">
      <w:pPr>
        <w:pStyle w:val="Normaltindrag"/>
      </w:pPr>
      <w:r w:rsidRPr="00262328">
        <w:t xml:space="preserve">I likvida medel kan ingå belopp i </w:t>
      </w:r>
      <w:r w:rsidRPr="00262328">
        <w:rPr>
          <w:b/>
          <w:bCs/>
        </w:rPr>
        <w:t>utländsk</w:t>
      </w:r>
      <w:r w:rsidRPr="00262328">
        <w:t xml:space="preserve"> </w:t>
      </w:r>
      <w:r w:rsidRPr="00262328">
        <w:rPr>
          <w:b/>
          <w:bCs/>
        </w:rPr>
        <w:t>valuta</w:t>
      </w:r>
      <w:r w:rsidR="007A657D">
        <w:t>,</w:t>
      </w:r>
      <w:r w:rsidRPr="00262328">
        <w:t xml:space="preserve"> omräknade till svenska kronor (eller i förekommande fall euro) enligt </w:t>
      </w:r>
      <w:r w:rsidRPr="00262328">
        <w:rPr>
          <w:b/>
          <w:bCs/>
        </w:rPr>
        <w:t>balansdagens</w:t>
      </w:r>
      <w:r w:rsidRPr="00262328">
        <w:t xml:space="preserve"> kurs (se kapitel 30). Orealiserade vinster och förluster som uppkommer vid omräkningen utgör inte kassaflöden. För att möjliggöra en avstämning av likvida medel mellan räkenskapsårets början och slut, ska effekten av dessa orealiserade valutakursförändringar i likvida medel redovisas i kassaflödesanalysen skild från kassaflöden från den löpande verksamheten, investeringsverksamheten och finansieringsverksamheten.</w:t>
      </w:r>
    </w:p>
    <w:p w14:paraId="0ECAA08F" w14:textId="77777777" w:rsidR="0074640B" w:rsidRDefault="00DB7B35" w:rsidP="00262328">
      <w:pPr>
        <w:pStyle w:val="Rubrik3indrag"/>
      </w:pPr>
      <w:bookmarkStart w:id="73" w:name="_Toc201935582"/>
      <w:r w:rsidRPr="008A750B">
        <w:t>Räntor och utdelningar</w:t>
      </w:r>
      <w:bookmarkEnd w:id="73"/>
    </w:p>
    <w:p w14:paraId="0E7E4866" w14:textId="77777777" w:rsidR="008A750B" w:rsidRPr="008A750B" w:rsidRDefault="00DB7B35" w:rsidP="00732A4D">
      <w:pPr>
        <w:pStyle w:val="Rubrik6-spaltrubrik"/>
      </w:pPr>
      <w:r w:rsidRPr="00EC77E4">
        <w:t>Allmänt råd</w:t>
      </w:r>
    </w:p>
    <w:p w14:paraId="1DAC183F" w14:textId="77777777" w:rsidR="002815F2" w:rsidRDefault="00DB7B35" w:rsidP="002815F2">
      <w:pPr>
        <w:pStyle w:val="Stycke1indrag"/>
      </w:pPr>
      <w:r w:rsidRPr="002815F2">
        <w:rPr>
          <w:b/>
          <w:bCs/>
        </w:rPr>
        <w:t>Kassaflöden</w:t>
      </w:r>
      <w:r w:rsidRPr="002815F2">
        <w:t xml:space="preserve"> från in- och utbetalningar som avser räntor och utdelningar ska redovisas separat.</w:t>
      </w:r>
    </w:p>
    <w:p w14:paraId="6E2ADC49" w14:textId="77777777" w:rsidR="002815F2" w:rsidRDefault="00DB7B35" w:rsidP="00732A4D">
      <w:pPr>
        <w:pStyle w:val="Rubrik6-spaltrubrik"/>
      </w:pPr>
      <w:r w:rsidRPr="0001464A">
        <w:t>Allmänt råd</w:t>
      </w:r>
    </w:p>
    <w:p w14:paraId="7D51CD95" w14:textId="77777777" w:rsidR="003665CB" w:rsidRDefault="00DB7B35" w:rsidP="00240695">
      <w:pPr>
        <w:pStyle w:val="Stycke1indrag"/>
      </w:pPr>
      <w:r>
        <w:t xml:space="preserve">Räntor och erhållna utdelningar ska hänföras till den </w:t>
      </w:r>
      <w:r w:rsidRPr="00240695">
        <w:rPr>
          <w:b/>
          <w:bCs/>
        </w:rPr>
        <w:t>löpande</w:t>
      </w:r>
      <w:r>
        <w:t xml:space="preserve"> </w:t>
      </w:r>
      <w:r w:rsidRPr="00240695">
        <w:rPr>
          <w:b/>
          <w:bCs/>
        </w:rPr>
        <w:t>verksamheten</w:t>
      </w:r>
      <w:r>
        <w:t>.</w:t>
      </w:r>
      <w:r w:rsidR="00240695">
        <w:br/>
      </w:r>
      <w:r w:rsidR="00240695">
        <w:br/>
      </w:r>
      <w:r>
        <w:t xml:space="preserve">Trots det som sägs i första stycket får räntor och erhållna utdelningar hänföras till </w:t>
      </w:r>
      <w:r w:rsidRPr="00240695">
        <w:rPr>
          <w:b/>
          <w:bCs/>
        </w:rPr>
        <w:t>investeringsverksamheten</w:t>
      </w:r>
      <w:r>
        <w:t xml:space="preserve"> eller </w:t>
      </w:r>
      <w:r w:rsidRPr="00240695">
        <w:rPr>
          <w:b/>
          <w:bCs/>
        </w:rPr>
        <w:t>finansieringsverksamheten</w:t>
      </w:r>
      <w:r>
        <w:t xml:space="preserve">, om de betraktas som </w:t>
      </w:r>
      <w:r w:rsidRPr="00240695">
        <w:rPr>
          <w:b/>
          <w:bCs/>
        </w:rPr>
        <w:t>kostnader</w:t>
      </w:r>
      <w:r>
        <w:t xml:space="preserve"> för finansiering eller utgör avkastning på placeringar och om klassificeringen är konsekvent från ett räkenskapsår till ett annat.</w:t>
      </w:r>
    </w:p>
    <w:p w14:paraId="4648D114" w14:textId="77777777" w:rsidR="009651BA" w:rsidRDefault="00DB7B35" w:rsidP="00732A4D">
      <w:pPr>
        <w:pStyle w:val="Rubrik6-spaltrubrik"/>
      </w:pPr>
      <w:r w:rsidRPr="002B4EDD">
        <w:t>Allmänt råd</w:t>
      </w:r>
    </w:p>
    <w:p w14:paraId="7289C128" w14:textId="77777777" w:rsidR="0065203C" w:rsidRPr="0065203C" w:rsidRDefault="00DB7B35" w:rsidP="0065203C">
      <w:pPr>
        <w:pStyle w:val="Stycke1indrag"/>
      </w:pPr>
      <w:r w:rsidRPr="0065203C">
        <w:t xml:space="preserve">Utbetald utdelning ska hänföras till </w:t>
      </w:r>
      <w:r w:rsidRPr="0065203C">
        <w:rPr>
          <w:b/>
          <w:bCs/>
        </w:rPr>
        <w:t>finansieringsverksamheten</w:t>
      </w:r>
      <w:r w:rsidRPr="0065203C">
        <w:t>.</w:t>
      </w:r>
    </w:p>
    <w:p w14:paraId="19D567A0" w14:textId="77777777" w:rsidR="00FE17E9" w:rsidRDefault="00FE17E9">
      <w:pPr>
        <w:spacing w:line="288" w:lineRule="auto"/>
        <w:rPr>
          <w:i/>
          <w:sz w:val="20"/>
        </w:rPr>
      </w:pPr>
      <w:r>
        <w:br w:type="page"/>
      </w:r>
    </w:p>
    <w:p w14:paraId="29C41405" w14:textId="1B4DFC51" w:rsidR="0001464A" w:rsidRDefault="00DB7B35" w:rsidP="00732A4D">
      <w:pPr>
        <w:pStyle w:val="Rubrik6-spaltrubrik"/>
      </w:pPr>
      <w:r w:rsidRPr="00DD0AB8">
        <w:lastRenderedPageBreak/>
        <w:t>Kommentar</w:t>
      </w:r>
    </w:p>
    <w:p w14:paraId="6240BA4A" w14:textId="77777777" w:rsidR="00DD0AB8" w:rsidRDefault="00DB7B35" w:rsidP="008374F7">
      <w:pPr>
        <w:pStyle w:val="Normaltindrag"/>
      </w:pPr>
      <w:r w:rsidRPr="008374F7">
        <w:t>Anledningen till att utbetald utdelning ska hänföras till finansierings-verksamheten är att utdelningen utgör en betalning som rör företagets finansiering.</w:t>
      </w:r>
    </w:p>
    <w:p w14:paraId="683784BE" w14:textId="77777777" w:rsidR="008374F7" w:rsidRDefault="00DB7B35" w:rsidP="008374F7">
      <w:pPr>
        <w:pStyle w:val="Rubrik3indrag"/>
      </w:pPr>
      <w:bookmarkStart w:id="74" w:name="_Toc201935583"/>
      <w:r w:rsidRPr="00EC0480">
        <w:t>Inkomstskatter</w:t>
      </w:r>
      <w:bookmarkEnd w:id="74"/>
    </w:p>
    <w:p w14:paraId="34EC6163" w14:textId="77777777" w:rsidR="00EC0480" w:rsidRDefault="00DB7B35" w:rsidP="00732A4D">
      <w:pPr>
        <w:pStyle w:val="Rubrik6-spaltrubrik"/>
      </w:pPr>
      <w:r w:rsidRPr="00DB620E">
        <w:t>Allmänt råd</w:t>
      </w:r>
    </w:p>
    <w:p w14:paraId="6B60F02C" w14:textId="77777777" w:rsidR="00EC2191" w:rsidRPr="00EC2191" w:rsidRDefault="00DB7B35" w:rsidP="00EC2191">
      <w:pPr>
        <w:pStyle w:val="Stycke1indrag"/>
      </w:pPr>
      <w:r w:rsidRPr="00EC2191">
        <w:t xml:space="preserve">Betalningar som avser </w:t>
      </w:r>
      <w:r w:rsidRPr="00EC2191">
        <w:rPr>
          <w:b/>
          <w:bCs/>
        </w:rPr>
        <w:t>inkomstskatter</w:t>
      </w:r>
      <w:r w:rsidRPr="00EC2191">
        <w:t xml:space="preserve"> ska redovisas separat och hänföras till den </w:t>
      </w:r>
      <w:r w:rsidRPr="00EC2191">
        <w:rPr>
          <w:b/>
          <w:bCs/>
        </w:rPr>
        <w:t>löpande</w:t>
      </w:r>
      <w:r w:rsidRPr="00EC2191">
        <w:t xml:space="preserve"> </w:t>
      </w:r>
      <w:r w:rsidRPr="00EC2191">
        <w:rPr>
          <w:b/>
          <w:bCs/>
        </w:rPr>
        <w:t>verksamheten</w:t>
      </w:r>
      <w:r w:rsidRPr="00EC2191">
        <w:t xml:space="preserve">, om inte betalningarna särskilt identifieras och specifikt hänförs till </w:t>
      </w:r>
      <w:r w:rsidRPr="00EC2191">
        <w:rPr>
          <w:b/>
          <w:bCs/>
        </w:rPr>
        <w:t>investeringsverksamheten</w:t>
      </w:r>
      <w:r w:rsidRPr="00EC2191">
        <w:t xml:space="preserve"> eller </w:t>
      </w:r>
      <w:r w:rsidRPr="00EC2191">
        <w:rPr>
          <w:b/>
          <w:bCs/>
        </w:rPr>
        <w:t>finansieringsverksamheten</w:t>
      </w:r>
      <w:r w:rsidRPr="00EC2191">
        <w:t>.</w:t>
      </w:r>
    </w:p>
    <w:p w14:paraId="00EAC6B1" w14:textId="77777777" w:rsidR="00DB620E" w:rsidRDefault="00DB7B35" w:rsidP="00732A4D">
      <w:pPr>
        <w:pStyle w:val="Rubrik6-spaltrubrik"/>
      </w:pPr>
      <w:r w:rsidRPr="00B80CF4">
        <w:t>Kommentar</w:t>
      </w:r>
    </w:p>
    <w:p w14:paraId="49D52DC5" w14:textId="16C54234" w:rsidR="00C50F07" w:rsidRDefault="00DB7B35" w:rsidP="00C50F07">
      <w:pPr>
        <w:pStyle w:val="Normaltindrag"/>
      </w:pPr>
      <w:r w:rsidRPr="00C50F07">
        <w:t xml:space="preserve">När företagets skattebetalningar redovisas under skilda kategorier ska upplysning lämnas om företagets totala skattebetalningar, se punkt </w:t>
      </w:r>
      <w:r w:rsidR="003C0535">
        <w:fldChar w:fldCharType="begin"/>
      </w:r>
      <w:r w:rsidR="003C0535">
        <w:instrText xml:space="preserve"> REF _Ref144389270 \r \h </w:instrText>
      </w:r>
      <w:r w:rsidR="003C0535">
        <w:fldChar w:fldCharType="separate"/>
      </w:r>
      <w:r w:rsidR="00217159">
        <w:t>7.20</w:t>
      </w:r>
      <w:r w:rsidR="003C0535">
        <w:fldChar w:fldCharType="end"/>
      </w:r>
      <w:r w:rsidRPr="00C50F07">
        <w:t>.</w:t>
      </w:r>
    </w:p>
    <w:p w14:paraId="1249C49F" w14:textId="77777777" w:rsidR="00C50F07" w:rsidRDefault="00DB7B35" w:rsidP="00790394">
      <w:pPr>
        <w:pStyle w:val="Rubrik3indrag"/>
      </w:pPr>
      <w:bookmarkStart w:id="75" w:name="_Toc201935584"/>
      <w:r w:rsidRPr="00790394">
        <w:t>Transaktioner som inte medför betalningar</w:t>
      </w:r>
      <w:bookmarkEnd w:id="75"/>
    </w:p>
    <w:p w14:paraId="3308D5D7" w14:textId="77777777" w:rsidR="00790394" w:rsidRDefault="00DB7B35" w:rsidP="00732A4D">
      <w:pPr>
        <w:pStyle w:val="Rubrik6-spaltrubrik"/>
      </w:pPr>
      <w:r w:rsidRPr="00765F54">
        <w:t>Kommentar</w:t>
      </w:r>
    </w:p>
    <w:p w14:paraId="750056EB" w14:textId="77777777" w:rsidR="002839A3" w:rsidRDefault="00DB7B35" w:rsidP="002839A3">
      <w:pPr>
        <w:pStyle w:val="Normaltindrag"/>
      </w:pPr>
      <w:r>
        <w:t xml:space="preserve">Transaktioner som hänförs till investerings- och finansieringsverksamheterna men som inte medför in- och utbetalningar ska inte ingå i kassaflödet trots att de påverkar företagets kapital- och tillgångsstruktur. Sådana transaktioner ska redovisas på annan plats i den </w:t>
      </w:r>
      <w:r w:rsidRPr="002839A3">
        <w:rPr>
          <w:b/>
          <w:bCs/>
        </w:rPr>
        <w:t>finansiella</w:t>
      </w:r>
      <w:r>
        <w:t xml:space="preserve"> </w:t>
      </w:r>
      <w:r w:rsidRPr="002839A3">
        <w:rPr>
          <w:b/>
          <w:bCs/>
        </w:rPr>
        <w:t>rapporten</w:t>
      </w:r>
      <w:r>
        <w:t xml:space="preserve"> på ett sätt som ger </w:t>
      </w:r>
      <w:r w:rsidRPr="002839A3">
        <w:rPr>
          <w:b/>
          <w:bCs/>
        </w:rPr>
        <w:t>relevant</w:t>
      </w:r>
      <w:r>
        <w:t xml:space="preserve"> information om dessa investerings- och finansieringsaktiviteter.</w:t>
      </w:r>
    </w:p>
    <w:p w14:paraId="29136FF5" w14:textId="77777777" w:rsidR="00765F54" w:rsidRPr="00790394" w:rsidRDefault="00DB7B35" w:rsidP="006572E7">
      <w:pPr>
        <w:pStyle w:val="Normalindragejavstnd"/>
      </w:pPr>
      <w:r>
        <w:t>Att i kassaflödesanalysen undanta transaktioner som inte direkt påverkar likvida medel är förenligt med analysens syfte, eftersom dessa transaktioner inte ingår i kassaflödet under räkenskapsåret. Exempel på transaktioner som inte direkt påverkar kassaflödet är</w:t>
      </w:r>
    </w:p>
    <w:p w14:paraId="69BAC3C5" w14:textId="77777777" w:rsidR="006572E7" w:rsidRDefault="00DB7B35" w:rsidP="006572E7">
      <w:pPr>
        <w:pStyle w:val="Punktlistaindrag"/>
      </w:pPr>
      <w:r>
        <w:t xml:space="preserve">förvärv av </w:t>
      </w:r>
      <w:r w:rsidRPr="006572E7">
        <w:rPr>
          <w:b/>
          <w:bCs/>
        </w:rPr>
        <w:t>tillgångar</w:t>
      </w:r>
      <w:r>
        <w:t xml:space="preserve"> genom att antingen överta en till tillgången direkt relaterad </w:t>
      </w:r>
      <w:r w:rsidRPr="006572E7">
        <w:rPr>
          <w:b/>
          <w:bCs/>
        </w:rPr>
        <w:t>skuld</w:t>
      </w:r>
      <w:r>
        <w:t xml:space="preserve"> eller ingå ett finansiellt leasingavtal,</w:t>
      </w:r>
    </w:p>
    <w:p w14:paraId="3CF55E7E" w14:textId="77777777" w:rsidR="006572E7" w:rsidRDefault="00DB7B35" w:rsidP="006572E7">
      <w:pPr>
        <w:pStyle w:val="Punktlistaindrag"/>
      </w:pPr>
      <w:r>
        <w:t xml:space="preserve">förvärv av ett företag genom apportemission, och </w:t>
      </w:r>
    </w:p>
    <w:p w14:paraId="2C36E044" w14:textId="77777777" w:rsidR="006572E7" w:rsidRDefault="00DB7B35" w:rsidP="00240695">
      <w:pPr>
        <w:pStyle w:val="Punktlistaindrag"/>
        <w:spacing w:after="240"/>
      </w:pPr>
      <w:r>
        <w:t>konvertering av skuld till eget kapital.</w:t>
      </w:r>
    </w:p>
    <w:p w14:paraId="50465809" w14:textId="77777777" w:rsidR="006572E7" w:rsidRDefault="00DB7B35" w:rsidP="00210461">
      <w:pPr>
        <w:pStyle w:val="Rubrik3indrag"/>
      </w:pPr>
      <w:bookmarkStart w:id="76" w:name="_Toc201935585"/>
      <w:r w:rsidRPr="00D379B2">
        <w:t>Noter</w:t>
      </w:r>
      <w:bookmarkEnd w:id="76"/>
    </w:p>
    <w:p w14:paraId="35AC281D" w14:textId="77777777" w:rsidR="00FC1E5E" w:rsidRDefault="00DB7B35" w:rsidP="00FC1E5E">
      <w:pPr>
        <w:pStyle w:val="Rubrik4indrag"/>
      </w:pPr>
      <w:r w:rsidRPr="00534E22">
        <w:t>Upplysningar om sammansättningen av likvida medel</w:t>
      </w:r>
    </w:p>
    <w:p w14:paraId="288BA805" w14:textId="77777777" w:rsidR="00534E22" w:rsidRDefault="00DB7B35" w:rsidP="00732A4D">
      <w:pPr>
        <w:pStyle w:val="Rubrik6-spaltrubrik"/>
      </w:pPr>
      <w:r w:rsidRPr="00775E20">
        <w:t>Allmänt råd</w:t>
      </w:r>
    </w:p>
    <w:p w14:paraId="10B9863C" w14:textId="40A1545E" w:rsidR="001F5236" w:rsidRDefault="00DB7B35" w:rsidP="001F5236">
      <w:pPr>
        <w:pStyle w:val="Stycke1indrag"/>
      </w:pPr>
      <w:r>
        <w:t xml:space="preserve">Ett större </w:t>
      </w:r>
      <w:r w:rsidRPr="001F5236">
        <w:rPr>
          <w:b/>
          <w:bCs/>
        </w:rPr>
        <w:t>företag</w:t>
      </w:r>
      <w:r>
        <w:t xml:space="preserve"> ska lämna upplysningar om sammansättningen av </w:t>
      </w:r>
      <w:r w:rsidRPr="001F5236">
        <w:rPr>
          <w:b/>
          <w:bCs/>
        </w:rPr>
        <w:t>likvida</w:t>
      </w:r>
      <w:r>
        <w:t xml:space="preserve"> </w:t>
      </w:r>
      <w:r w:rsidRPr="001F5236">
        <w:rPr>
          <w:b/>
          <w:bCs/>
        </w:rPr>
        <w:t>medel</w:t>
      </w:r>
      <w:r>
        <w:t xml:space="preserve"> enligt den fördelning som anges i punkt </w:t>
      </w:r>
      <w:r w:rsidR="00493F9B">
        <w:fldChar w:fldCharType="begin"/>
      </w:r>
      <w:r w:rsidR="00493F9B">
        <w:instrText xml:space="preserve"> REF _Ref144389343 \r \h </w:instrText>
      </w:r>
      <w:r w:rsidR="00493F9B">
        <w:fldChar w:fldCharType="separate"/>
      </w:r>
      <w:r w:rsidR="00217159">
        <w:t>7.4</w:t>
      </w:r>
      <w:r w:rsidR="00493F9B">
        <w:fldChar w:fldCharType="end"/>
      </w:r>
      <w:r>
        <w:t>. (BFNAR</w:t>
      </w:r>
      <w:r w:rsidR="001B0B38">
        <w:t> </w:t>
      </w:r>
      <w:r>
        <w:t>2016:9)</w:t>
      </w:r>
    </w:p>
    <w:p w14:paraId="385F6B0A" w14:textId="77777777" w:rsidR="001F5236" w:rsidRDefault="00DB7B35" w:rsidP="00732A4D">
      <w:pPr>
        <w:pStyle w:val="Rubrik6-spaltrubrik"/>
      </w:pPr>
      <w:r w:rsidRPr="00456633">
        <w:t>Kommentar</w:t>
      </w:r>
    </w:p>
    <w:p w14:paraId="3F9A1DCC" w14:textId="77777777" w:rsidR="00456633" w:rsidRDefault="00DB7B35" w:rsidP="00DB3996">
      <w:pPr>
        <w:pStyle w:val="Normalindragejavstnd"/>
      </w:pPr>
      <w:r w:rsidRPr="00B02A25">
        <w:t>Upplysningen ska visa storleken på delposterna</w:t>
      </w:r>
    </w:p>
    <w:p w14:paraId="1675F9AC" w14:textId="77777777" w:rsidR="00E306AB" w:rsidRDefault="00DB7B35" w:rsidP="00E306AB">
      <w:pPr>
        <w:pStyle w:val="Punktlistaindrag"/>
      </w:pPr>
      <w:r>
        <w:t xml:space="preserve">kassamedel, </w:t>
      </w:r>
    </w:p>
    <w:p w14:paraId="46F7F7CD" w14:textId="77777777" w:rsidR="00E306AB" w:rsidRDefault="00DB7B35" w:rsidP="00E306AB">
      <w:pPr>
        <w:pStyle w:val="Punktlistaindrag"/>
      </w:pPr>
      <w:r>
        <w:t xml:space="preserve">disponibla tillgodohavanden hos banker och andra kreditinstitut, och </w:t>
      </w:r>
    </w:p>
    <w:p w14:paraId="31EA55C8" w14:textId="279AE4FC" w:rsidR="00E306AB" w:rsidRDefault="00DB7B35" w:rsidP="00431425">
      <w:pPr>
        <w:pStyle w:val="Punktlistaindrag"/>
        <w:spacing w:after="240"/>
      </w:pPr>
      <w:r>
        <w:t>kortfristiga, likvida placeringar som lätt kan omvandlas till ett känt belopp och som är utsatta för en obetydlig risk för värdefluktuationer</w:t>
      </w:r>
      <w:r w:rsidR="00DB3996">
        <w:t>.</w:t>
      </w:r>
    </w:p>
    <w:p w14:paraId="7C4F5E5A" w14:textId="2C8B99ED" w:rsidR="001B0B38" w:rsidRDefault="001B0B38" w:rsidP="001B0B38">
      <w:pPr>
        <w:pStyle w:val="Normaltindrag"/>
      </w:pPr>
      <w:r w:rsidRPr="001B0B38">
        <w:rPr>
          <w:bCs/>
        </w:rPr>
        <w:lastRenderedPageBreak/>
        <w:t xml:space="preserve">Om företagets </w:t>
      </w:r>
      <w:r w:rsidRPr="001B0B38">
        <w:t>andel av medel på ett koncernkonto har behandlats som likvida medel</w:t>
      </w:r>
      <w:r w:rsidR="00F869C4">
        <w:t>,</w:t>
      </w:r>
      <w:r w:rsidRPr="001B0B38">
        <w:t xml:space="preserve"> </w:t>
      </w:r>
      <w:r w:rsidRPr="001B0B38">
        <w:rPr>
          <w:bCs/>
        </w:rPr>
        <w:t>ska det och storleken på beloppet anges.</w:t>
      </w:r>
    </w:p>
    <w:p w14:paraId="05E99920" w14:textId="77777777" w:rsidR="00E306AB" w:rsidRDefault="00DB7B35" w:rsidP="00EE63E2">
      <w:pPr>
        <w:pStyle w:val="Rubrik4indrag"/>
      </w:pPr>
      <w:r w:rsidRPr="00EE63E2">
        <w:t>Övriga upplysningar</w:t>
      </w:r>
    </w:p>
    <w:p w14:paraId="6DA40E54" w14:textId="77777777" w:rsidR="00EE63E2" w:rsidRDefault="00DB7B35" w:rsidP="00732A4D">
      <w:pPr>
        <w:pStyle w:val="Rubrik6-spaltrubrik"/>
      </w:pPr>
      <w:r w:rsidRPr="00BE5B95">
        <w:t>Allmänt råd</w:t>
      </w:r>
    </w:p>
    <w:p w14:paraId="49C6A513" w14:textId="77777777" w:rsidR="002300FA" w:rsidRPr="002300FA" w:rsidRDefault="00DB7B35" w:rsidP="002300FA">
      <w:pPr>
        <w:pStyle w:val="Stycke1indrag"/>
      </w:pPr>
      <w:r w:rsidRPr="002300FA">
        <w:t xml:space="preserve">Ett större </w:t>
      </w:r>
      <w:r w:rsidRPr="002300FA">
        <w:rPr>
          <w:b/>
          <w:bCs/>
        </w:rPr>
        <w:t>företag</w:t>
      </w:r>
      <w:r w:rsidRPr="002300FA">
        <w:t xml:space="preserve"> ska lämna upplysningar om </w:t>
      </w:r>
      <w:r w:rsidRPr="002300FA">
        <w:rPr>
          <w:b/>
          <w:bCs/>
        </w:rPr>
        <w:t>likvida</w:t>
      </w:r>
      <w:r w:rsidRPr="002300FA">
        <w:t xml:space="preserve"> </w:t>
      </w:r>
      <w:r w:rsidRPr="002300FA">
        <w:rPr>
          <w:b/>
          <w:bCs/>
        </w:rPr>
        <w:t>medel</w:t>
      </w:r>
      <w:r w:rsidRPr="002300FA">
        <w:t xml:space="preserve"> som är av betydande omfattning och inte är tillgängliga för användning för koncernens räkning samt skälen för detta. (BFNAR 2016:9)</w:t>
      </w:r>
    </w:p>
    <w:p w14:paraId="64B7ADC8" w14:textId="77777777" w:rsidR="00BE5B95" w:rsidRDefault="00DB7B35" w:rsidP="00732A4D">
      <w:pPr>
        <w:pStyle w:val="Rubrik6-spaltrubrik"/>
      </w:pPr>
      <w:r w:rsidRPr="007A0AFC">
        <w:t>Kommentar</w:t>
      </w:r>
    </w:p>
    <w:p w14:paraId="7592B05D" w14:textId="77777777" w:rsidR="007A0AFC" w:rsidRDefault="00DB7B35" w:rsidP="007A0AFC">
      <w:pPr>
        <w:pStyle w:val="Normaltindrag"/>
      </w:pPr>
      <w:r w:rsidRPr="0070163F">
        <w:t>Ett exempel är likvida medel som inte är tillgängliga för användning för koncernens räkning därför att det råder valutarestriktioner eller andra legala restriktioner.</w:t>
      </w:r>
    </w:p>
    <w:p w14:paraId="1784D068" w14:textId="77777777" w:rsidR="0070163F" w:rsidRDefault="00DB7B35" w:rsidP="00732A4D">
      <w:pPr>
        <w:pStyle w:val="Rubrik6-spaltrubrik"/>
      </w:pPr>
      <w:r w:rsidRPr="00100335">
        <w:t>Allmänt råd</w:t>
      </w:r>
    </w:p>
    <w:p w14:paraId="5D3BD98E" w14:textId="77777777" w:rsidR="00F47F3E" w:rsidRPr="00F47F3E" w:rsidRDefault="00DB7B35" w:rsidP="00F47F3E">
      <w:pPr>
        <w:pStyle w:val="Stycke1indrag"/>
      </w:pPr>
      <w:bookmarkStart w:id="77" w:name="_Ref144389270"/>
      <w:r w:rsidRPr="00F47F3E">
        <w:t xml:space="preserve">Ett större </w:t>
      </w:r>
      <w:r w:rsidRPr="00F47F3E">
        <w:rPr>
          <w:b/>
          <w:bCs/>
        </w:rPr>
        <w:t>företag</w:t>
      </w:r>
      <w:r w:rsidRPr="00F47F3E">
        <w:t xml:space="preserve"> ska lämna upplysning om företagets totala skattebetalningar, om dessa redovisas under olika kategorier i </w:t>
      </w:r>
      <w:r w:rsidRPr="00F47F3E">
        <w:rPr>
          <w:b/>
          <w:bCs/>
        </w:rPr>
        <w:t>kassaflödesanalysen</w:t>
      </w:r>
      <w:r w:rsidRPr="00F47F3E">
        <w:t>. (BFNAR 2016:9)</w:t>
      </w:r>
      <w:bookmarkEnd w:id="77"/>
    </w:p>
    <w:p w14:paraId="5C160A21" w14:textId="24521B23" w:rsidR="00100335" w:rsidRDefault="00DB7B35" w:rsidP="00732A4D">
      <w:pPr>
        <w:pStyle w:val="Rubrik6-spaltrubrik"/>
      </w:pPr>
      <w:r w:rsidRPr="00AA1B12">
        <w:t>Allmänt råd</w:t>
      </w:r>
    </w:p>
    <w:p w14:paraId="3B591AA6" w14:textId="4F6C7F7F" w:rsidR="00052120" w:rsidRPr="00052120" w:rsidRDefault="00052120" w:rsidP="00052120">
      <w:pPr>
        <w:pStyle w:val="Stycke1indrag"/>
      </w:pPr>
      <w:r w:rsidRPr="00052120">
        <w:t xml:space="preserve">Har upphävts. (BFNAR </w:t>
      </w:r>
      <w:r w:rsidR="00322F77">
        <w:t>2025:3</w:t>
      </w:r>
      <w:r w:rsidRPr="00052120">
        <w:t>)</w:t>
      </w:r>
    </w:p>
    <w:p w14:paraId="20AB4AB4" w14:textId="5487B55F" w:rsidR="00775E20" w:rsidRPr="00534E22" w:rsidRDefault="00DB7B35" w:rsidP="00543DCF">
      <w:pPr>
        <w:pStyle w:val="Rubrik2indrag"/>
      </w:pPr>
      <w:bookmarkStart w:id="78" w:name="_Toc201935586"/>
      <w:r w:rsidRPr="005A35A2">
        <w:t>Noter</w:t>
      </w:r>
      <w:bookmarkEnd w:id="78"/>
    </w:p>
    <w:p w14:paraId="665D990E" w14:textId="77777777" w:rsidR="0074640B" w:rsidRDefault="00DB7B35" w:rsidP="005A35A2">
      <w:pPr>
        <w:pStyle w:val="Rubrik3indrag"/>
      </w:pPr>
      <w:bookmarkStart w:id="79" w:name="_Toc201935587"/>
      <w:r w:rsidRPr="003467B3">
        <w:t>Tillämpningsområde</w:t>
      </w:r>
      <w:bookmarkEnd w:id="79"/>
    </w:p>
    <w:p w14:paraId="2FC59ABC" w14:textId="77777777" w:rsidR="003467B3" w:rsidRDefault="00DB7B35" w:rsidP="00732A4D">
      <w:pPr>
        <w:pStyle w:val="Rubrik6-spaltrubrik"/>
      </w:pPr>
      <w:r w:rsidRPr="00AE40D0">
        <w:t>Allmänt råd</w:t>
      </w:r>
    </w:p>
    <w:p w14:paraId="4ACDE04F" w14:textId="78894990" w:rsidR="00C92FBD" w:rsidRDefault="00DB7B35" w:rsidP="00DB3996">
      <w:pPr>
        <w:pStyle w:val="Stycke1indrag"/>
      </w:pPr>
      <w:r>
        <w:t xml:space="preserve">Detta kapitel ska tillämpas på noter som ska lämnas i en finansiell </w:t>
      </w:r>
      <w:r w:rsidRPr="00DB3996">
        <w:rPr>
          <w:b/>
          <w:bCs/>
        </w:rPr>
        <w:t>rapport</w:t>
      </w:r>
      <w:r>
        <w:t>.</w:t>
      </w:r>
      <w:r w:rsidR="00DB3996">
        <w:br/>
      </w:r>
      <w:r w:rsidR="00DB3996">
        <w:br/>
      </w:r>
      <w:r>
        <w:t xml:space="preserve">I punkt </w:t>
      </w:r>
      <w:r w:rsidR="002068B4">
        <w:fldChar w:fldCharType="begin"/>
      </w:r>
      <w:r w:rsidR="002068B4">
        <w:instrText xml:space="preserve"> REF _Ref144389398 \r \h </w:instrText>
      </w:r>
      <w:r w:rsidR="002068B4">
        <w:fldChar w:fldCharType="separate"/>
      </w:r>
      <w:r w:rsidR="00217159">
        <w:t>8.20</w:t>
      </w:r>
      <w:r w:rsidR="002068B4">
        <w:fldChar w:fldCharType="end"/>
      </w:r>
      <w:r w:rsidR="002068B4">
        <w:t xml:space="preserve"> </w:t>
      </w:r>
      <w:r>
        <w:t>finns särskilda regler för juridisk person.</w:t>
      </w:r>
    </w:p>
    <w:p w14:paraId="57231183" w14:textId="77777777" w:rsidR="00C92FBD" w:rsidRDefault="00DB7B35" w:rsidP="00732A4D">
      <w:pPr>
        <w:pStyle w:val="Rubrik6-spaltrubrik"/>
      </w:pPr>
      <w:r w:rsidRPr="00F25B7D">
        <w:t>Kommentar</w:t>
      </w:r>
    </w:p>
    <w:p w14:paraId="7763AE1F" w14:textId="77777777" w:rsidR="00757960" w:rsidRDefault="00DB7B35" w:rsidP="00757960">
      <w:pPr>
        <w:pStyle w:val="Normaltindrag"/>
      </w:pPr>
      <w:r>
        <w:t>Kapitlet behandlar strukturen på de noter som ska lämnas i en finansiell rapport. Kapitlet behandlar också innehållet i de noter som ska lämnas och som inte behandlas i andra kapitel.</w:t>
      </w:r>
    </w:p>
    <w:p w14:paraId="461BCBCE" w14:textId="77777777" w:rsidR="00F25B7D" w:rsidRDefault="00DB7B35" w:rsidP="00757960">
      <w:pPr>
        <w:pStyle w:val="Normaltindrag"/>
      </w:pPr>
      <w:r>
        <w:t xml:space="preserve">Enligt 7 kap. 8 och 14 §§ ÅRL tillämpas vissa bestämmelser i 3 och 5 kap. även i </w:t>
      </w:r>
      <w:r w:rsidRPr="00757960">
        <w:rPr>
          <w:b/>
          <w:bCs/>
        </w:rPr>
        <w:t>koncernredovisningen</w:t>
      </w:r>
      <w:r>
        <w:t>. Vad som sägs där om större och mindre företag ska i stället avse större respektive mindre koncerner.</w:t>
      </w:r>
    </w:p>
    <w:p w14:paraId="33667115" w14:textId="77777777" w:rsidR="00AE40D0" w:rsidRDefault="00DB7B35" w:rsidP="00757960">
      <w:pPr>
        <w:pStyle w:val="Rubrik3indrag"/>
      </w:pPr>
      <w:bookmarkStart w:id="80" w:name="_Toc201935588"/>
      <w:r w:rsidRPr="000B476F">
        <w:t>Noternas struktur och innehåll</w:t>
      </w:r>
      <w:bookmarkEnd w:id="80"/>
    </w:p>
    <w:p w14:paraId="7C0D04E6" w14:textId="77777777" w:rsidR="000B476F" w:rsidRPr="000B476F" w:rsidRDefault="00DB7B35" w:rsidP="00732A4D">
      <w:pPr>
        <w:pStyle w:val="Rubrik6-spaltrubrik"/>
      </w:pPr>
      <w:r w:rsidRPr="00D16813">
        <w:t>Lagtext</w:t>
      </w:r>
    </w:p>
    <w:p w14:paraId="1A81D655" w14:textId="77777777" w:rsidR="009522A2" w:rsidRDefault="00DB7B35" w:rsidP="009522A2">
      <w:pPr>
        <w:pStyle w:val="Textrutaindrag"/>
      </w:pPr>
      <w:r>
        <w:t>7 kap. 14 § ÅRL</w:t>
      </w:r>
    </w:p>
    <w:p w14:paraId="02082837" w14:textId="4D56E091" w:rsidR="009522A2" w:rsidRDefault="00DB7B35" w:rsidP="009522A2">
      <w:pPr>
        <w:pStyle w:val="Textrutaindrag"/>
      </w:pPr>
      <w:r>
        <w:tab/>
        <w:t>En koncernredovisning ska, utöver det som följer av övriga bestämmelser i detta kapitel, innehålla noter med upplysningar som anges i 5 kap. 4–24 §§. Om koncernredovisningen avser en större koncern, ska den även innehålla noter med upplysningar som anges i 5 kap. 25–28 och 31–</w:t>
      </w:r>
      <w:r w:rsidR="00790038">
        <w:t>37 §§, 38 § första stycket och 39</w:t>
      </w:r>
      <w:r w:rsidR="00790038" w:rsidRPr="00790038">
        <w:t>–</w:t>
      </w:r>
      <w:r w:rsidR="00790038">
        <w:t>49 §§</w:t>
      </w:r>
      <w:r>
        <w:t>.</w:t>
      </w:r>
    </w:p>
    <w:p w14:paraId="0DFB7557" w14:textId="77777777" w:rsidR="009522A2" w:rsidRDefault="00DB7B35" w:rsidP="009522A2">
      <w:pPr>
        <w:pStyle w:val="Textrutaindrag"/>
      </w:pPr>
      <w:r>
        <w:tab/>
        <w:t xml:space="preserve">Det som sägs i 5 kap. 3 § om noternas ordningsföljd ska tillämpas. </w:t>
      </w:r>
    </w:p>
    <w:p w14:paraId="02D1364C" w14:textId="37571178" w:rsidR="0074640B" w:rsidRDefault="00DB7B35" w:rsidP="007D65B0">
      <w:pPr>
        <w:pStyle w:val="Textrutaindrag"/>
      </w:pPr>
      <w:r>
        <w:lastRenderedPageBreak/>
        <w:tab/>
        <w:t>Trots första stycket får uppgifter enligt 5 kap. 40 § tredje stycket tredje meningen och 5 kap. 41 § andra stycket tredje meningen utelämnas i fråga om dotterföretag. Vid tillämpningen av de nämnda bestämmelserna ska dock de lämnade uppgifterna avse även löner och andra förmåner från koncernföretag. Lag (20</w:t>
      </w:r>
      <w:r w:rsidR="00790038">
        <w:t>24:347</w:t>
      </w:r>
      <w:r>
        <w:t>)</w:t>
      </w:r>
    </w:p>
    <w:p w14:paraId="2F1CA1C1" w14:textId="77777777" w:rsidR="009522A2" w:rsidRDefault="00DB7B35" w:rsidP="00732A4D">
      <w:pPr>
        <w:pStyle w:val="Rubrik6-spaltrubrik"/>
      </w:pPr>
      <w:r w:rsidRPr="008017E0">
        <w:t>Lagtext</w:t>
      </w:r>
    </w:p>
    <w:p w14:paraId="78764008" w14:textId="77777777" w:rsidR="00447260" w:rsidRDefault="00DB7B35" w:rsidP="00447260">
      <w:pPr>
        <w:pStyle w:val="Textrutaindrag"/>
      </w:pPr>
      <w:r>
        <w:t>5 kap. 1 § ÅRL</w:t>
      </w:r>
    </w:p>
    <w:p w14:paraId="6B83585B" w14:textId="77777777" w:rsidR="00447260" w:rsidRDefault="00DB7B35" w:rsidP="00447260">
      <w:pPr>
        <w:pStyle w:val="Textrutaindrag"/>
      </w:pPr>
      <w:r>
        <w:tab/>
        <w:t>Mindre och större företag ska i noter lämna upplysningar enligt 4–24 §§.</w:t>
      </w:r>
    </w:p>
    <w:p w14:paraId="28E1992A" w14:textId="77777777" w:rsidR="00447260" w:rsidRDefault="00DB7B35" w:rsidP="00447260">
      <w:pPr>
        <w:pStyle w:val="Textrutaindrag"/>
      </w:pPr>
      <w:r>
        <w:tab/>
        <w:t xml:space="preserve">Ytterligare bestämmelser för mindre och större företag om upplysningar i noter finns i 2 kap. 3 §, 3 kap. 4, 10 a och 10 b §§ och 7 kap. 2 §. </w:t>
      </w:r>
    </w:p>
    <w:p w14:paraId="71BDAEB4" w14:textId="77777777" w:rsidR="0074640B" w:rsidRDefault="00DB7B35" w:rsidP="007D65B0">
      <w:pPr>
        <w:pStyle w:val="Textrutaindrag"/>
      </w:pPr>
      <w:r>
        <w:tab/>
        <w:t>Bestämmelser för mindre företag om upplysningar i noter finns dessutom i 3 kap. 5 §. Lag (2015:813)</w:t>
      </w:r>
    </w:p>
    <w:p w14:paraId="14E4366A" w14:textId="77777777" w:rsidR="0074640B" w:rsidRDefault="00DB7B35" w:rsidP="00732A4D">
      <w:pPr>
        <w:pStyle w:val="Rubrik6-spaltrubrik"/>
      </w:pPr>
      <w:r w:rsidRPr="00ED3276">
        <w:t>Lagtext</w:t>
      </w:r>
    </w:p>
    <w:p w14:paraId="12084046" w14:textId="77777777" w:rsidR="008F3B47" w:rsidRDefault="00DB7B35" w:rsidP="008F3B47">
      <w:pPr>
        <w:pStyle w:val="Textrutaindrag"/>
      </w:pPr>
      <w:r>
        <w:t>5 kap. 2 § ÅRL</w:t>
      </w:r>
    </w:p>
    <w:p w14:paraId="61968702" w14:textId="77777777" w:rsidR="008F3B47" w:rsidRDefault="00DB7B35" w:rsidP="008F3B47">
      <w:pPr>
        <w:pStyle w:val="Textrutaindrag"/>
      </w:pPr>
      <w:r>
        <w:tab/>
        <w:t>Större företag ska i noter även lämna upplysningar enligt 25–48 §§.</w:t>
      </w:r>
    </w:p>
    <w:p w14:paraId="66C63FCD" w14:textId="77777777" w:rsidR="008F3B47" w:rsidRDefault="00DB7B35" w:rsidP="008F3B47">
      <w:pPr>
        <w:pStyle w:val="Textrutaindrag"/>
      </w:pPr>
      <w:r>
        <w:tab/>
        <w:t>Ytterligare bestämmelser för större företag om upplysningar i noter finns i 3 kap. 8 och 10 §§.</w:t>
      </w:r>
    </w:p>
    <w:p w14:paraId="5E8A80C6" w14:textId="77777777" w:rsidR="0074640B" w:rsidRDefault="00DB7B35" w:rsidP="007D65B0">
      <w:pPr>
        <w:pStyle w:val="Textrutaindrag"/>
      </w:pPr>
      <w:r>
        <w:t>Lag (2015:813)</w:t>
      </w:r>
    </w:p>
    <w:p w14:paraId="027B1BF4" w14:textId="77777777" w:rsidR="0074640B" w:rsidRDefault="00DB7B35" w:rsidP="00732A4D">
      <w:pPr>
        <w:pStyle w:val="Rubrik6-spaltrubrik"/>
      </w:pPr>
      <w:r w:rsidRPr="004D34C9">
        <w:t>Lagtext</w:t>
      </w:r>
    </w:p>
    <w:p w14:paraId="47EC01F5" w14:textId="77777777" w:rsidR="00CB1F62" w:rsidRDefault="00DB7B35" w:rsidP="00CB1F62">
      <w:pPr>
        <w:pStyle w:val="Textrutaindrag"/>
      </w:pPr>
      <w:r>
        <w:t>5 kap. 3 § ÅRL</w:t>
      </w:r>
    </w:p>
    <w:p w14:paraId="4413F530" w14:textId="77777777" w:rsidR="0074640B" w:rsidRPr="00E565B9" w:rsidRDefault="00DB7B35" w:rsidP="007D65B0">
      <w:pPr>
        <w:pStyle w:val="Textrutaindrag"/>
      </w:pPr>
      <w:r>
        <w:tab/>
        <w:t>Om inte något annat följer av kravet i 2 kap. 2 § på överskådlighet, ska noter som avser enskilda poster i balansräkningen eller resultaträkningen läggas fram i samma ordning som posterna. Hänvisning ska göras vid de poster som noterna hänför sig till. Lag (2015:813)</w:t>
      </w:r>
    </w:p>
    <w:p w14:paraId="4CB21378" w14:textId="77777777" w:rsidR="000231E6" w:rsidRDefault="00DB7B35" w:rsidP="00732A4D">
      <w:pPr>
        <w:pStyle w:val="Rubrik6-spaltrubrik"/>
      </w:pPr>
      <w:r w:rsidRPr="00765AC1">
        <w:t>Allmänt råd</w:t>
      </w:r>
    </w:p>
    <w:p w14:paraId="66A1C50C" w14:textId="77777777" w:rsidR="002427BD" w:rsidRDefault="00DB7B35" w:rsidP="002427BD">
      <w:pPr>
        <w:pStyle w:val="Stycke1indragingetavstnd"/>
      </w:pPr>
      <w:r>
        <w:t>Noterna ska normalt presenteras i följande ordning:</w:t>
      </w:r>
    </w:p>
    <w:p w14:paraId="6711511F" w14:textId="77777777" w:rsidR="002427BD" w:rsidRDefault="00DB7B35" w:rsidP="00B978FC">
      <w:pPr>
        <w:pStyle w:val="Bokstavslista1indrag"/>
        <w:numPr>
          <w:ilvl w:val="0"/>
          <w:numId w:val="32"/>
        </w:numPr>
      </w:pPr>
      <w:r w:rsidRPr="002427BD">
        <w:rPr>
          <w:b/>
          <w:bCs/>
        </w:rPr>
        <w:t>Redovisningsprinciper</w:t>
      </w:r>
      <w:r>
        <w:t xml:space="preserve"> och värderingsprinciper. </w:t>
      </w:r>
    </w:p>
    <w:p w14:paraId="1E620474" w14:textId="77777777" w:rsidR="002427BD" w:rsidRDefault="00DB7B35" w:rsidP="002427BD">
      <w:pPr>
        <w:pStyle w:val="Bokstavslista1indrag"/>
      </w:pPr>
      <w:r>
        <w:t>Uppskattningar och bedömningar.</w:t>
      </w:r>
    </w:p>
    <w:p w14:paraId="3151A916" w14:textId="77777777" w:rsidR="002427BD" w:rsidRDefault="00DB7B35" w:rsidP="002427BD">
      <w:pPr>
        <w:pStyle w:val="Bokstavslista1indrag"/>
      </w:pPr>
      <w:r>
        <w:t xml:space="preserve">Noter till enskilda poster i enlighet med 5 kap. 3 § årsredovisningslagen (1995:1554). </w:t>
      </w:r>
    </w:p>
    <w:p w14:paraId="24D08DC1" w14:textId="77777777" w:rsidR="00D65257" w:rsidRDefault="00DB7B35" w:rsidP="00075621">
      <w:pPr>
        <w:pStyle w:val="Bokstavslista1indrag"/>
      </w:pPr>
      <w:r>
        <w:t>Övriga noter. (BFNAR 2016:9)</w:t>
      </w:r>
    </w:p>
    <w:p w14:paraId="6FDAFA01" w14:textId="77777777" w:rsidR="00643193" w:rsidRDefault="00DB7B35" w:rsidP="00732A4D">
      <w:pPr>
        <w:pStyle w:val="Rubrik6-spaltrubrik"/>
      </w:pPr>
      <w:r w:rsidRPr="00977CA1">
        <w:t>Kommentar</w:t>
      </w:r>
    </w:p>
    <w:p w14:paraId="3EB5F0D9" w14:textId="77777777" w:rsidR="00977CA1" w:rsidRDefault="00DB7B35" w:rsidP="00977CA1">
      <w:pPr>
        <w:pStyle w:val="Normaltindrag"/>
      </w:pPr>
      <w:r w:rsidRPr="000E5435">
        <w:t>Övriga noter är upplysningar som inte lämnas på annan plats i den finansiella rapporten men som är relevanta för förståelsen av denna.</w:t>
      </w:r>
    </w:p>
    <w:p w14:paraId="64E591AB" w14:textId="77777777" w:rsidR="000E5435" w:rsidRDefault="00DB7B35" w:rsidP="000E5435">
      <w:pPr>
        <w:pStyle w:val="Rubrik3indrag"/>
      </w:pPr>
      <w:bookmarkStart w:id="81" w:name="_Toc201935589"/>
      <w:r w:rsidRPr="00B44FB5">
        <w:t>Noter för mindre och större företag</w:t>
      </w:r>
      <w:bookmarkEnd w:id="81"/>
    </w:p>
    <w:p w14:paraId="561228FB" w14:textId="77777777" w:rsidR="00B44FB5" w:rsidRDefault="00DB7B35" w:rsidP="00B44FB5">
      <w:pPr>
        <w:pStyle w:val="Rubrik4indrag"/>
      </w:pPr>
      <w:r w:rsidRPr="004655E1">
        <w:t>Upplysning om redovisnings- och värderingsprinciper</w:t>
      </w:r>
    </w:p>
    <w:p w14:paraId="11BB198D" w14:textId="77777777" w:rsidR="004655E1" w:rsidRPr="004655E1" w:rsidRDefault="00DB7B35" w:rsidP="00732A4D">
      <w:pPr>
        <w:pStyle w:val="Rubrik6-spaltrubrik"/>
      </w:pPr>
      <w:r w:rsidRPr="00D668D2">
        <w:t>Lagtext</w:t>
      </w:r>
    </w:p>
    <w:p w14:paraId="51CFED12" w14:textId="77777777" w:rsidR="00C55746" w:rsidRDefault="00DB7B35" w:rsidP="00C55746">
      <w:pPr>
        <w:pStyle w:val="Textrutaindrag"/>
      </w:pPr>
      <w:r>
        <w:t>5 kap. 4 § ÅRL</w:t>
      </w:r>
    </w:p>
    <w:p w14:paraId="30C6A3E1" w14:textId="77777777" w:rsidR="000231E6" w:rsidRDefault="00DB7B35" w:rsidP="007D65B0">
      <w:pPr>
        <w:pStyle w:val="Textrutaindrag"/>
      </w:pPr>
      <w:r>
        <w:tab/>
        <w:t>Principerna för värdering av tillgångar, avsättningar och skulder ska anges. Lag (2015:813)</w:t>
      </w:r>
    </w:p>
    <w:p w14:paraId="4F89CE7F" w14:textId="77777777" w:rsidR="00C55746" w:rsidRDefault="00DB7B35" w:rsidP="00732A4D">
      <w:pPr>
        <w:pStyle w:val="Rubrik6-spaltrubrik"/>
      </w:pPr>
      <w:r w:rsidRPr="0071396C">
        <w:t>Allmänt råd</w:t>
      </w:r>
    </w:p>
    <w:p w14:paraId="74C3BD38" w14:textId="77777777" w:rsidR="0071396C" w:rsidRDefault="00DB7B35" w:rsidP="00DB3996">
      <w:pPr>
        <w:pStyle w:val="Stycke1indrag"/>
      </w:pPr>
      <w:bookmarkStart w:id="82" w:name="_Ref143180435"/>
      <w:r>
        <w:t xml:space="preserve">Upplysning ska lämnas om att </w:t>
      </w:r>
      <w:r w:rsidRPr="00DB3996">
        <w:rPr>
          <w:b/>
          <w:bCs/>
        </w:rPr>
        <w:t>företaget</w:t>
      </w:r>
      <w:r>
        <w:t xml:space="preserve"> tillämpar årsredovisningslagen (1995:1554) och detta allmänna råd.</w:t>
      </w:r>
      <w:bookmarkEnd w:id="82"/>
      <w:r w:rsidR="00DB3996">
        <w:br/>
      </w:r>
      <w:r w:rsidR="00DB3996">
        <w:br/>
      </w:r>
      <w:r>
        <w:t xml:space="preserve">Upplysningar ska, utöver det som krävs enligt årsredovisningslagen och detta allmänna råd i övrigt, lämnas om vilka redovisningsprinciper som valts och som är </w:t>
      </w:r>
      <w:r w:rsidRPr="00DB3996">
        <w:rPr>
          <w:b/>
          <w:bCs/>
        </w:rPr>
        <w:t>relevanta</w:t>
      </w:r>
      <w:r>
        <w:t xml:space="preserve"> för förståelsen av den </w:t>
      </w:r>
      <w:r w:rsidRPr="00DB3996">
        <w:rPr>
          <w:b/>
          <w:bCs/>
        </w:rPr>
        <w:t>finansiella</w:t>
      </w:r>
      <w:r>
        <w:t xml:space="preserve"> </w:t>
      </w:r>
      <w:r w:rsidRPr="00DB3996">
        <w:rPr>
          <w:b/>
          <w:bCs/>
        </w:rPr>
        <w:t>rapporten</w:t>
      </w:r>
      <w:r>
        <w:t>.</w:t>
      </w:r>
    </w:p>
    <w:p w14:paraId="143EFA71" w14:textId="77777777" w:rsidR="00C55746" w:rsidRDefault="00DB7B35" w:rsidP="00732A4D">
      <w:pPr>
        <w:pStyle w:val="Rubrik6-spaltrubrik"/>
      </w:pPr>
      <w:r w:rsidRPr="00EB4BE4">
        <w:lastRenderedPageBreak/>
        <w:t>Allmänt råd</w:t>
      </w:r>
    </w:p>
    <w:p w14:paraId="4F1A8682" w14:textId="77777777" w:rsidR="00B37749" w:rsidRDefault="00DB7B35" w:rsidP="00B37749">
      <w:pPr>
        <w:pStyle w:val="Stycke1Aindrag"/>
      </w:pPr>
      <w:r>
        <w:t xml:space="preserve">För poster i årsredovisningen som avser </w:t>
      </w:r>
      <w:r w:rsidRPr="00B37749">
        <w:rPr>
          <w:b/>
          <w:bCs/>
        </w:rPr>
        <w:t>tillgångar</w:t>
      </w:r>
      <w:r>
        <w:t xml:space="preserve">, </w:t>
      </w:r>
      <w:r w:rsidRPr="00B37749">
        <w:rPr>
          <w:b/>
          <w:bCs/>
        </w:rPr>
        <w:t>avsättningar</w:t>
      </w:r>
      <w:r>
        <w:t xml:space="preserve"> eller </w:t>
      </w:r>
      <w:r w:rsidRPr="00B37749">
        <w:rPr>
          <w:b/>
          <w:bCs/>
        </w:rPr>
        <w:t>skulder</w:t>
      </w:r>
      <w:r>
        <w:t xml:space="preserve"> i annan valuta än </w:t>
      </w:r>
      <w:r w:rsidRPr="00B37749">
        <w:rPr>
          <w:b/>
          <w:bCs/>
        </w:rPr>
        <w:t>företagets</w:t>
      </w:r>
      <w:r>
        <w:t xml:space="preserve"> </w:t>
      </w:r>
      <w:r w:rsidRPr="00B37749">
        <w:rPr>
          <w:b/>
          <w:bCs/>
        </w:rPr>
        <w:t>redovisningsvaluta</w:t>
      </w:r>
      <w:r>
        <w:t xml:space="preserve"> ska det anges enligt vilka principer beloppen har räknats om till redovisningsvalutan. (BFNAR 2016:9)</w:t>
      </w:r>
    </w:p>
    <w:p w14:paraId="47A711AD" w14:textId="77777777" w:rsidR="00B37749" w:rsidRDefault="00DB7B35" w:rsidP="00732A4D">
      <w:pPr>
        <w:pStyle w:val="Rubrik6-spaltrubrik"/>
      </w:pPr>
      <w:r w:rsidRPr="0056456B">
        <w:t>Kommentar</w:t>
      </w:r>
    </w:p>
    <w:p w14:paraId="6F5DFBA0" w14:textId="0D213CAC" w:rsidR="004C4E7A" w:rsidRDefault="00DB7B35" w:rsidP="004C4E7A">
      <w:pPr>
        <w:pStyle w:val="Normaltindrag"/>
      </w:pPr>
      <w:r>
        <w:t xml:space="preserve">Upplysningar enligt punkt </w:t>
      </w:r>
      <w:r w:rsidR="002068B4">
        <w:fldChar w:fldCharType="begin"/>
      </w:r>
      <w:r w:rsidR="002068B4">
        <w:instrText xml:space="preserve"> REF _Ref143180435 \r \h </w:instrText>
      </w:r>
      <w:r w:rsidR="002068B4">
        <w:fldChar w:fldCharType="separate"/>
      </w:r>
      <w:r w:rsidR="00217159">
        <w:t>8.3</w:t>
      </w:r>
      <w:r w:rsidR="002068B4">
        <w:fldChar w:fldCharType="end"/>
      </w:r>
      <w:r w:rsidR="002068B4">
        <w:t xml:space="preserve"> </w:t>
      </w:r>
      <w:r>
        <w:t>andra stycket lämnas</w:t>
      </w:r>
      <w:r w:rsidR="00752D6E">
        <w:t>,</w:t>
      </w:r>
      <w:r>
        <w:t xml:space="preserve"> om det underlättar för användare att förstå hur transaktioner samt andra händelser och förhållanden avspeglas i den finansiella rapporten.</w:t>
      </w:r>
    </w:p>
    <w:p w14:paraId="038B2AE8" w14:textId="77777777" w:rsidR="0056456B" w:rsidRDefault="00DB7B35" w:rsidP="004C4E7A">
      <w:pPr>
        <w:pStyle w:val="Normalindragejavstnd"/>
      </w:pPr>
      <w:r>
        <w:t>Upplysningar kan behöva lämnas om redovisningsprinciper för</w:t>
      </w:r>
    </w:p>
    <w:p w14:paraId="0CF9AA7A" w14:textId="77777777" w:rsidR="009C5FAA" w:rsidRDefault="00DB7B35" w:rsidP="009C5FAA">
      <w:pPr>
        <w:pStyle w:val="Punktlistaindrag"/>
      </w:pPr>
      <w:r>
        <w:t>intäktsredovisning,</w:t>
      </w:r>
    </w:p>
    <w:p w14:paraId="610DB387" w14:textId="77777777" w:rsidR="009C5FAA" w:rsidRDefault="00DB7B35" w:rsidP="009C5FAA">
      <w:pPr>
        <w:pStyle w:val="Punktlistaindrag"/>
      </w:pPr>
      <w:r>
        <w:t>koncernredovisning,</w:t>
      </w:r>
    </w:p>
    <w:p w14:paraId="65AD3E7F" w14:textId="77777777" w:rsidR="009C5FAA" w:rsidRDefault="00DB7B35" w:rsidP="009C5FAA">
      <w:pPr>
        <w:pStyle w:val="Punktlistaindrag"/>
      </w:pPr>
      <w:r>
        <w:t>intresseföretag,</w:t>
      </w:r>
    </w:p>
    <w:p w14:paraId="42438306" w14:textId="77777777" w:rsidR="009C5FAA" w:rsidRDefault="00DB7B35" w:rsidP="009C5FAA">
      <w:pPr>
        <w:pStyle w:val="Punktlistaindrag"/>
      </w:pPr>
      <w:r w:rsidRPr="009C5FAA">
        <w:rPr>
          <w:b/>
          <w:bCs/>
        </w:rPr>
        <w:t>joint</w:t>
      </w:r>
      <w:r>
        <w:t xml:space="preserve"> </w:t>
      </w:r>
      <w:r w:rsidRPr="009C5FAA">
        <w:rPr>
          <w:b/>
          <w:bCs/>
        </w:rPr>
        <w:t>venture</w:t>
      </w:r>
      <w:r>
        <w:t>,</w:t>
      </w:r>
    </w:p>
    <w:p w14:paraId="330664CE" w14:textId="77777777" w:rsidR="009C5FAA" w:rsidRDefault="00DB7B35" w:rsidP="009C5FAA">
      <w:pPr>
        <w:pStyle w:val="Punktlistaindrag"/>
      </w:pPr>
      <w:r>
        <w:t>materiella och immateriella anläggningstillgångar,</w:t>
      </w:r>
    </w:p>
    <w:p w14:paraId="175614B2" w14:textId="77777777" w:rsidR="009C5FAA" w:rsidRDefault="00DB7B35" w:rsidP="009C5FAA">
      <w:pPr>
        <w:pStyle w:val="Punktlistaindrag"/>
      </w:pPr>
      <w:r>
        <w:t xml:space="preserve">aktivering av </w:t>
      </w:r>
      <w:r w:rsidRPr="009C5FAA">
        <w:rPr>
          <w:b/>
          <w:bCs/>
        </w:rPr>
        <w:t>låneutgifter</w:t>
      </w:r>
      <w:r>
        <w:t>,</w:t>
      </w:r>
    </w:p>
    <w:p w14:paraId="5C64ACAE" w14:textId="77777777" w:rsidR="009C5FAA" w:rsidRDefault="00DB7B35" w:rsidP="009C5FAA">
      <w:pPr>
        <w:pStyle w:val="Punktlistaindrag"/>
      </w:pPr>
      <w:r>
        <w:t>aktivering av internt upparbetade immateriella anläggningstillgångar,</w:t>
      </w:r>
    </w:p>
    <w:p w14:paraId="1D417C02" w14:textId="77777777" w:rsidR="009C5FAA" w:rsidRDefault="00DB7B35" w:rsidP="009C5FAA">
      <w:pPr>
        <w:pStyle w:val="Punktlistaindrag"/>
      </w:pPr>
      <w:r>
        <w:t>pågående arbeten,</w:t>
      </w:r>
    </w:p>
    <w:p w14:paraId="743F28AC" w14:textId="77777777" w:rsidR="009C5FAA" w:rsidRDefault="00DB7B35" w:rsidP="009C5FAA">
      <w:pPr>
        <w:pStyle w:val="Punktlistaindrag"/>
      </w:pPr>
      <w:r w:rsidRPr="009C5FAA">
        <w:rPr>
          <w:b/>
          <w:bCs/>
        </w:rPr>
        <w:t>finansiella</w:t>
      </w:r>
      <w:r>
        <w:t xml:space="preserve"> </w:t>
      </w:r>
      <w:r w:rsidRPr="009C5FAA">
        <w:rPr>
          <w:b/>
          <w:bCs/>
        </w:rPr>
        <w:t>instrument</w:t>
      </w:r>
      <w:r>
        <w:t>,</w:t>
      </w:r>
    </w:p>
    <w:p w14:paraId="3608476B" w14:textId="77777777" w:rsidR="009C5FAA" w:rsidRDefault="00DB7B35" w:rsidP="009C5FAA">
      <w:pPr>
        <w:pStyle w:val="Punktlistaindrag"/>
      </w:pPr>
      <w:r>
        <w:t>leasing,</w:t>
      </w:r>
    </w:p>
    <w:p w14:paraId="76A8B44D" w14:textId="77777777" w:rsidR="009C5FAA" w:rsidRDefault="00DB7B35" w:rsidP="009C5FAA">
      <w:pPr>
        <w:pStyle w:val="Punktlistaindrag"/>
      </w:pPr>
      <w:r>
        <w:t>varulager,</w:t>
      </w:r>
    </w:p>
    <w:p w14:paraId="4119E569" w14:textId="77777777" w:rsidR="009C5FAA" w:rsidRDefault="00DB7B35" w:rsidP="009C5FAA">
      <w:pPr>
        <w:pStyle w:val="Punktlistaindrag"/>
      </w:pPr>
      <w:r>
        <w:t xml:space="preserve">skatter, inklusive </w:t>
      </w:r>
      <w:r w:rsidRPr="009C5FAA">
        <w:rPr>
          <w:b/>
          <w:bCs/>
        </w:rPr>
        <w:t>uppskjuten</w:t>
      </w:r>
      <w:r>
        <w:t xml:space="preserve"> </w:t>
      </w:r>
      <w:r w:rsidRPr="009C5FAA">
        <w:rPr>
          <w:b/>
          <w:bCs/>
        </w:rPr>
        <w:t>skatt</w:t>
      </w:r>
      <w:r>
        <w:t>,</w:t>
      </w:r>
    </w:p>
    <w:p w14:paraId="1982B54E" w14:textId="77777777" w:rsidR="009C5FAA" w:rsidRDefault="00DB7B35" w:rsidP="009C5FAA">
      <w:pPr>
        <w:pStyle w:val="Punktlistaindrag"/>
      </w:pPr>
      <w:r>
        <w:t>avsättningar,</w:t>
      </w:r>
    </w:p>
    <w:p w14:paraId="467221BD" w14:textId="77777777" w:rsidR="009C5FAA" w:rsidRDefault="00DB7B35" w:rsidP="009C5FAA">
      <w:pPr>
        <w:pStyle w:val="Punktlistaindrag"/>
      </w:pPr>
      <w:r w:rsidRPr="009C5FAA">
        <w:rPr>
          <w:b/>
          <w:bCs/>
        </w:rPr>
        <w:t>ersättningar</w:t>
      </w:r>
      <w:r>
        <w:t xml:space="preserve"> </w:t>
      </w:r>
      <w:r w:rsidRPr="009C5FAA">
        <w:rPr>
          <w:b/>
          <w:bCs/>
        </w:rPr>
        <w:t>till</w:t>
      </w:r>
      <w:r>
        <w:t xml:space="preserve"> </w:t>
      </w:r>
      <w:r w:rsidRPr="009C5FAA">
        <w:rPr>
          <w:b/>
          <w:bCs/>
        </w:rPr>
        <w:t>anställda</w:t>
      </w:r>
      <w:r>
        <w:t>,</w:t>
      </w:r>
    </w:p>
    <w:p w14:paraId="2385368A" w14:textId="77777777" w:rsidR="009C5FAA" w:rsidRDefault="00DB7B35" w:rsidP="009C5FAA">
      <w:pPr>
        <w:pStyle w:val="Punktlistaindrag"/>
      </w:pPr>
      <w:r>
        <w:t xml:space="preserve">fordringar och skulder i </w:t>
      </w:r>
      <w:r w:rsidRPr="009C5FAA">
        <w:rPr>
          <w:b/>
          <w:bCs/>
        </w:rPr>
        <w:t>utländsk</w:t>
      </w:r>
      <w:r>
        <w:t xml:space="preserve"> </w:t>
      </w:r>
      <w:r w:rsidRPr="009C5FAA">
        <w:rPr>
          <w:b/>
          <w:bCs/>
        </w:rPr>
        <w:t>valuta</w:t>
      </w:r>
      <w:r>
        <w:t>,</w:t>
      </w:r>
    </w:p>
    <w:p w14:paraId="488A0EAB" w14:textId="77777777" w:rsidR="009C5FAA" w:rsidRDefault="00DB7B35" w:rsidP="009C5FAA">
      <w:pPr>
        <w:pStyle w:val="Punktlistaindrag"/>
      </w:pPr>
      <w:r>
        <w:t>säkringsredovisning, och</w:t>
      </w:r>
    </w:p>
    <w:p w14:paraId="73619B59" w14:textId="77777777" w:rsidR="004C4E7A" w:rsidRDefault="00DB7B35" w:rsidP="007D65B0">
      <w:pPr>
        <w:pStyle w:val="Punktlistaindrag"/>
      </w:pPr>
      <w:r w:rsidRPr="009C5FAA">
        <w:rPr>
          <w:b/>
          <w:bCs/>
        </w:rPr>
        <w:t>offentliga</w:t>
      </w:r>
      <w:r>
        <w:t xml:space="preserve"> </w:t>
      </w:r>
      <w:r w:rsidRPr="009C5FAA">
        <w:rPr>
          <w:b/>
          <w:bCs/>
        </w:rPr>
        <w:t>bidrag</w:t>
      </w:r>
      <w:r>
        <w:t>.</w:t>
      </w:r>
    </w:p>
    <w:p w14:paraId="02918E63" w14:textId="77777777" w:rsidR="009C5FAA" w:rsidRDefault="00DB7B35" w:rsidP="00732A4D">
      <w:pPr>
        <w:pStyle w:val="Rubrik6-spaltrubrik"/>
      </w:pPr>
      <w:r w:rsidRPr="00C20867">
        <w:t>Lagtext</w:t>
      </w:r>
    </w:p>
    <w:p w14:paraId="2510128E" w14:textId="77777777" w:rsidR="00270267" w:rsidRDefault="00DB7B35" w:rsidP="00270267">
      <w:pPr>
        <w:pStyle w:val="Textrutaindrag"/>
      </w:pPr>
      <w:r>
        <w:t>5 kap. 5 § ÅRL</w:t>
      </w:r>
    </w:p>
    <w:p w14:paraId="74A499F7" w14:textId="77777777" w:rsidR="00270267" w:rsidRDefault="00DB7B35" w:rsidP="00270267">
      <w:pPr>
        <w:pStyle w:val="Textrutaindrag"/>
      </w:pPr>
      <w:r>
        <w:tab/>
        <w:t>Om ett företag med stöd av 2 kap. 4 § andra stycket avviker från någon av de grundläggande redovisningsprinciper som anges i paragrafen, ska det lämna en upplysning om skälen för avvikelsen och en bedömning av effekten på företagets ställning och resultat.</w:t>
      </w:r>
    </w:p>
    <w:p w14:paraId="69B39B67" w14:textId="77777777" w:rsidR="00EB4BE4" w:rsidRDefault="00DB7B35" w:rsidP="007D65B0">
      <w:pPr>
        <w:pStyle w:val="Textrutaindrag"/>
      </w:pPr>
      <w:r>
        <w:tab/>
        <w:t>Består avvikelsen i att kvittning görs, ska företaget även lämna en upplysning om de bruttobelopp som kvittas mot varandra. Lag (2015:813)</w:t>
      </w:r>
    </w:p>
    <w:p w14:paraId="2A5DB63B" w14:textId="77777777" w:rsidR="00270267" w:rsidRDefault="00DB7B35" w:rsidP="00732A4D">
      <w:pPr>
        <w:pStyle w:val="Rubrik6-spaltrubrik"/>
      </w:pPr>
      <w:r w:rsidRPr="009C7448">
        <w:t>Kommentar</w:t>
      </w:r>
    </w:p>
    <w:p w14:paraId="6824B9EA" w14:textId="105D21AF" w:rsidR="00A62BB8" w:rsidRPr="00A62BB8" w:rsidRDefault="00DB7B35" w:rsidP="00A62BB8">
      <w:pPr>
        <w:pStyle w:val="Normaltindrag"/>
      </w:pPr>
      <w:r w:rsidRPr="00A62BB8">
        <w:t xml:space="preserve">Exempel på avvikelse genom kvittning finns i punkterna </w:t>
      </w:r>
      <w:r w:rsidR="002068B4">
        <w:fldChar w:fldCharType="begin"/>
      </w:r>
      <w:r w:rsidR="002068B4">
        <w:instrText xml:space="preserve"> REF _Ref144389484 \r \h </w:instrText>
      </w:r>
      <w:r w:rsidR="002068B4">
        <w:fldChar w:fldCharType="separate"/>
      </w:r>
      <w:r w:rsidR="00217159">
        <w:t>21.10</w:t>
      </w:r>
      <w:r w:rsidR="002068B4">
        <w:fldChar w:fldCharType="end"/>
      </w:r>
      <w:r w:rsidR="002068B4">
        <w:t xml:space="preserve"> </w:t>
      </w:r>
      <w:r w:rsidRPr="00A62BB8">
        <w:t xml:space="preserve">och </w:t>
      </w:r>
      <w:r w:rsidR="002068B4">
        <w:fldChar w:fldCharType="begin"/>
      </w:r>
      <w:r w:rsidR="002068B4">
        <w:instrText xml:space="preserve"> REF _Ref144389508 \r \h </w:instrText>
      </w:r>
      <w:r w:rsidR="002068B4">
        <w:fldChar w:fldCharType="separate"/>
      </w:r>
      <w:r w:rsidR="00217159">
        <w:t>23.27</w:t>
      </w:r>
      <w:r w:rsidR="002068B4">
        <w:fldChar w:fldCharType="end"/>
      </w:r>
      <w:r w:rsidRPr="00A62BB8">
        <w:t xml:space="preserve">. </w:t>
      </w:r>
    </w:p>
    <w:p w14:paraId="63FD46F5" w14:textId="77777777" w:rsidR="009C7448" w:rsidRDefault="00DB7B35" w:rsidP="00A62BB8">
      <w:pPr>
        <w:pStyle w:val="Rubrik4indrag"/>
      </w:pPr>
      <w:r w:rsidRPr="009A4AE7">
        <w:t>Upplysningar om uppskattningar och bedömningar</w:t>
      </w:r>
    </w:p>
    <w:p w14:paraId="06981600" w14:textId="77777777" w:rsidR="00C55746" w:rsidRDefault="00DB7B35" w:rsidP="00732A4D">
      <w:pPr>
        <w:pStyle w:val="Rubrik6-spaltrubrik"/>
      </w:pPr>
      <w:r w:rsidRPr="007C3FAE">
        <w:t>Allmänt råd</w:t>
      </w:r>
    </w:p>
    <w:p w14:paraId="1390AE2F" w14:textId="77777777" w:rsidR="00BD5138" w:rsidRPr="00BD5138" w:rsidRDefault="00DB7B35" w:rsidP="00BD5138">
      <w:pPr>
        <w:pStyle w:val="Stycke1indrag"/>
      </w:pPr>
      <w:r w:rsidRPr="00BD5138">
        <w:t xml:space="preserve">Större </w:t>
      </w:r>
      <w:r w:rsidRPr="00BD5138">
        <w:rPr>
          <w:b/>
          <w:bCs/>
        </w:rPr>
        <w:t>företag</w:t>
      </w:r>
      <w:r w:rsidRPr="00BD5138">
        <w:t xml:space="preserve"> ska lämna upplysning om bedömningar som har betydande effekt på de redovisade beloppen i den </w:t>
      </w:r>
      <w:r w:rsidRPr="00BD5138">
        <w:rPr>
          <w:b/>
          <w:bCs/>
        </w:rPr>
        <w:t>finansiella</w:t>
      </w:r>
      <w:r w:rsidRPr="00BD5138">
        <w:t xml:space="preserve"> </w:t>
      </w:r>
      <w:r w:rsidRPr="00BD5138">
        <w:rPr>
          <w:b/>
          <w:bCs/>
        </w:rPr>
        <w:t>rapporten</w:t>
      </w:r>
      <w:r w:rsidRPr="00BD5138">
        <w:t>. (BFNAR 2016:9)</w:t>
      </w:r>
    </w:p>
    <w:p w14:paraId="46751373" w14:textId="77777777" w:rsidR="00FE17E9" w:rsidRDefault="00FE17E9">
      <w:pPr>
        <w:spacing w:line="288" w:lineRule="auto"/>
        <w:rPr>
          <w:i/>
          <w:sz w:val="20"/>
        </w:rPr>
      </w:pPr>
      <w:r>
        <w:br w:type="page"/>
      </w:r>
    </w:p>
    <w:p w14:paraId="3076ECAF" w14:textId="7146DC0F" w:rsidR="007C3FAE" w:rsidRDefault="00DB7B35" w:rsidP="00732A4D">
      <w:pPr>
        <w:pStyle w:val="Rubrik6-spaltrubrik"/>
      </w:pPr>
      <w:r w:rsidRPr="005C508E">
        <w:lastRenderedPageBreak/>
        <w:t>Allmänt råd</w:t>
      </w:r>
    </w:p>
    <w:p w14:paraId="5D62C479" w14:textId="77777777" w:rsidR="00A97E14" w:rsidRPr="00A97E14" w:rsidRDefault="00DB7B35" w:rsidP="00A97E14">
      <w:pPr>
        <w:pStyle w:val="Stycke1indrag"/>
      </w:pPr>
      <w:r w:rsidRPr="00A97E14">
        <w:t xml:space="preserve">Större </w:t>
      </w:r>
      <w:r w:rsidRPr="00A97E14">
        <w:rPr>
          <w:b/>
          <w:bCs/>
        </w:rPr>
        <w:t>företag</w:t>
      </w:r>
      <w:r w:rsidRPr="00A97E14">
        <w:t xml:space="preserve"> ska lämna upplysning om antaganden om framtiden och andra viktiga källor till osäkerhet i uppskattningar på </w:t>
      </w:r>
      <w:r w:rsidRPr="00A97E14">
        <w:rPr>
          <w:b/>
          <w:bCs/>
        </w:rPr>
        <w:t>balansdagen</w:t>
      </w:r>
      <w:r w:rsidRPr="00A97E14">
        <w:t xml:space="preserve"> som innebär en betydande risk för en väsentlig justering av de redovisade </w:t>
      </w:r>
      <w:r w:rsidRPr="00A97E14">
        <w:rPr>
          <w:b/>
          <w:bCs/>
        </w:rPr>
        <w:t>värdena</w:t>
      </w:r>
      <w:r w:rsidRPr="00A97E14">
        <w:t xml:space="preserve"> för </w:t>
      </w:r>
      <w:r w:rsidRPr="00A97E14">
        <w:rPr>
          <w:b/>
          <w:bCs/>
        </w:rPr>
        <w:t>tillgångar</w:t>
      </w:r>
      <w:r w:rsidRPr="00A97E14">
        <w:t xml:space="preserve"> och </w:t>
      </w:r>
      <w:r w:rsidRPr="00A97E14">
        <w:rPr>
          <w:b/>
          <w:bCs/>
        </w:rPr>
        <w:t>skulder</w:t>
      </w:r>
      <w:r w:rsidRPr="00A97E14">
        <w:t xml:space="preserve"> under nästa räkenskapsår. Om så är fallet ska upplysning lämnas om tillgångarnas och skuldernas karaktär och deras redovisade värde på balansdagen. (BFNAR 2016:9)</w:t>
      </w:r>
    </w:p>
    <w:p w14:paraId="31183A10" w14:textId="77777777" w:rsidR="005C508E" w:rsidRDefault="00DB7B35" w:rsidP="005F2ACD">
      <w:pPr>
        <w:pStyle w:val="Rubrik4indrag"/>
      </w:pPr>
      <w:r w:rsidRPr="005F2ACD">
        <w:t>Vissa noter enligt årsredovisningslagen</w:t>
      </w:r>
    </w:p>
    <w:p w14:paraId="09784511" w14:textId="77777777" w:rsidR="005F2ACD" w:rsidRDefault="00DB7B35" w:rsidP="00732A4D">
      <w:pPr>
        <w:pStyle w:val="Rubrik6-spaltrubrik"/>
      </w:pPr>
      <w:r w:rsidRPr="00CC2F4E">
        <w:t>Kommentar</w:t>
      </w:r>
    </w:p>
    <w:p w14:paraId="65FE5B11" w14:textId="77777777" w:rsidR="00CC2F4E" w:rsidRDefault="00DB7B35" w:rsidP="00CC2F4E">
      <w:pPr>
        <w:pStyle w:val="Normaltindrag"/>
      </w:pPr>
      <w:r w:rsidRPr="004811DE">
        <w:t>Under denna rubrik behandlas de noter som ska lämnas enligt ÅRL och som inte behandlas i andra kapitel.</w:t>
      </w:r>
    </w:p>
    <w:p w14:paraId="69F8765C" w14:textId="77777777" w:rsidR="004811DE" w:rsidRDefault="00DB7B35" w:rsidP="00DB3996">
      <w:pPr>
        <w:pStyle w:val="Rubrik5indrag"/>
      </w:pPr>
      <w:r w:rsidRPr="00E9785E">
        <w:t>Byte av uppställningsform</w:t>
      </w:r>
    </w:p>
    <w:p w14:paraId="7BE1A9CB" w14:textId="77777777" w:rsidR="00E9785E" w:rsidRDefault="00DB7B35" w:rsidP="00732A4D">
      <w:pPr>
        <w:pStyle w:val="Rubrik6-spaltrubrik"/>
      </w:pPr>
      <w:r w:rsidRPr="0040563F">
        <w:t>Lagtext</w:t>
      </w:r>
    </w:p>
    <w:p w14:paraId="1B3BD30D" w14:textId="77777777" w:rsidR="005A349B" w:rsidRDefault="00DB7B35" w:rsidP="005A349B">
      <w:pPr>
        <w:pStyle w:val="Textrutaindrag"/>
      </w:pPr>
      <w:r>
        <w:t>5 kap. 6 § ÅRL</w:t>
      </w:r>
    </w:p>
    <w:p w14:paraId="611C4867" w14:textId="77777777" w:rsidR="0040563F" w:rsidRPr="00E9785E" w:rsidRDefault="00DB7B35" w:rsidP="005A349B">
      <w:pPr>
        <w:pStyle w:val="Textrutaindrag"/>
      </w:pPr>
      <w:r>
        <w:tab/>
      </w:r>
      <w:r w:rsidR="005A349B">
        <w:t>Om ett företag med stöd av 3 kap. 3 § andra stycket har bytt uppställningsform för resultaträkningen, ska det lämna en upplysning om skälen för bytet. Lag (2015:813)</w:t>
      </w:r>
    </w:p>
    <w:p w14:paraId="1512777B" w14:textId="77777777" w:rsidR="005A349B" w:rsidRDefault="00DB7B35" w:rsidP="00DB3996">
      <w:pPr>
        <w:pStyle w:val="Rubrik5indrag"/>
        <w:spacing w:before="240"/>
      </w:pPr>
      <w:r w:rsidRPr="000E2E2B">
        <w:t>Kortfristiga och långfristiga balansposter</w:t>
      </w:r>
    </w:p>
    <w:p w14:paraId="007E57EB" w14:textId="77777777" w:rsidR="00C55746" w:rsidRDefault="00DB7B35" w:rsidP="00732A4D">
      <w:pPr>
        <w:pStyle w:val="Rubrik6-spaltrubrik"/>
      </w:pPr>
      <w:r w:rsidRPr="00665830">
        <w:t>Lagtext</w:t>
      </w:r>
    </w:p>
    <w:p w14:paraId="09FF889F" w14:textId="77777777" w:rsidR="00B36525" w:rsidRDefault="00DB7B35" w:rsidP="00B36525">
      <w:pPr>
        <w:pStyle w:val="Textrutaindrag"/>
      </w:pPr>
      <w:r>
        <w:t>5 kap. 13 § ÅRL</w:t>
      </w:r>
    </w:p>
    <w:p w14:paraId="2B2902B9" w14:textId="77777777" w:rsidR="00C55746" w:rsidRDefault="00DB7B35" w:rsidP="007D65B0">
      <w:pPr>
        <w:pStyle w:val="Textrutaindrag"/>
      </w:pPr>
      <w:r>
        <w:tab/>
        <w:t>Om ett företag har skulder som ska betalas senare än fem år efter balansdagen, ska det lämna en upplysning om summan av dessa. Lag (2015:813)</w:t>
      </w:r>
    </w:p>
    <w:p w14:paraId="5F5A32B5" w14:textId="77777777" w:rsidR="00B36525" w:rsidRDefault="00DB7B35" w:rsidP="00732A4D">
      <w:pPr>
        <w:pStyle w:val="Rubrik6-spaltrubrik"/>
      </w:pPr>
      <w:r w:rsidRPr="004A1C9D">
        <w:t>Kommentar</w:t>
      </w:r>
    </w:p>
    <w:p w14:paraId="2258347E" w14:textId="77777777" w:rsidR="004A1C9D" w:rsidRDefault="00DB7B35" w:rsidP="00413DDA">
      <w:pPr>
        <w:pStyle w:val="Normaltindrag"/>
      </w:pPr>
      <w:r w:rsidRPr="00413DDA">
        <w:t>Det är endast den del av skulden som ska betalas senare än fem år efter balansdagen som behöver anges.</w:t>
      </w:r>
    </w:p>
    <w:p w14:paraId="2CE282C4" w14:textId="77777777" w:rsidR="00413DDA" w:rsidRDefault="00DB7B35" w:rsidP="00732A4D">
      <w:pPr>
        <w:pStyle w:val="Rubrik6-spaltrubrik"/>
      </w:pPr>
      <w:r w:rsidRPr="00495E4E">
        <w:t>Allmänt råd</w:t>
      </w:r>
    </w:p>
    <w:p w14:paraId="08BF6D80" w14:textId="77777777" w:rsidR="00A11FEA" w:rsidRPr="00A11FEA" w:rsidRDefault="00DB7B35" w:rsidP="00A11FEA">
      <w:pPr>
        <w:pStyle w:val="Stycke1indrag"/>
      </w:pPr>
      <w:bookmarkStart w:id="83" w:name="_Ref145265700"/>
      <w:r w:rsidRPr="00A11FEA">
        <w:t>Har upphävts. (BFNAR 2016:9)</w:t>
      </w:r>
      <w:bookmarkEnd w:id="83"/>
    </w:p>
    <w:p w14:paraId="32D8883D" w14:textId="77777777" w:rsidR="00495E4E" w:rsidRDefault="00DB7B35" w:rsidP="00DB3996">
      <w:pPr>
        <w:pStyle w:val="Rubrik5indrag"/>
      </w:pPr>
      <w:r w:rsidRPr="007B4E92">
        <w:t>Ställda säkerheter</w:t>
      </w:r>
    </w:p>
    <w:p w14:paraId="37EF639A" w14:textId="77777777" w:rsidR="007B4E92" w:rsidRDefault="00DB7B35" w:rsidP="00732A4D">
      <w:pPr>
        <w:pStyle w:val="Rubrik6-spaltrubrik"/>
      </w:pPr>
      <w:r w:rsidRPr="00931E3E">
        <w:t>Lagtext</w:t>
      </w:r>
    </w:p>
    <w:p w14:paraId="75CCE3CF" w14:textId="77777777" w:rsidR="006912E5" w:rsidRDefault="00DB7B35" w:rsidP="006912E5">
      <w:pPr>
        <w:pStyle w:val="Textrutaindrag"/>
      </w:pPr>
      <w:r>
        <w:t>5 kap. 14 § ÅRL</w:t>
      </w:r>
    </w:p>
    <w:p w14:paraId="504C665F" w14:textId="77777777" w:rsidR="00C55746" w:rsidRDefault="00DB7B35" w:rsidP="007D65B0">
      <w:pPr>
        <w:pStyle w:val="Textrutaindrag"/>
      </w:pPr>
      <w:r>
        <w:tab/>
        <w:t>Om ett företag har ställt säkerheter, ska det lämna upplysningar om säkerheternas omfattning, art och form. Lag (2015:813)</w:t>
      </w:r>
    </w:p>
    <w:p w14:paraId="1E003330" w14:textId="77777777" w:rsidR="00C55746" w:rsidRDefault="00DB7B35" w:rsidP="00732A4D">
      <w:pPr>
        <w:pStyle w:val="Rubrik6-spaltrubrik"/>
      </w:pPr>
      <w:r w:rsidRPr="00EC61C7">
        <w:t>Allmänt råd</w:t>
      </w:r>
    </w:p>
    <w:p w14:paraId="08B888C4" w14:textId="77777777" w:rsidR="003D120B" w:rsidRDefault="00DB7B35" w:rsidP="003D120B">
      <w:pPr>
        <w:pStyle w:val="Stycke1Aindrag"/>
      </w:pPr>
      <w:r>
        <w:t xml:space="preserve">Den upplysning som ska lämnas enligt 5 kap. 14 § årsredovisningslagen (1995:1554) beträffande omfattningen av ställda säkerheter ska när det gäller panter avse deras </w:t>
      </w:r>
      <w:r w:rsidRPr="003D120B">
        <w:rPr>
          <w:b/>
          <w:bCs/>
        </w:rPr>
        <w:t>redovisade</w:t>
      </w:r>
      <w:r>
        <w:t xml:space="preserve"> </w:t>
      </w:r>
      <w:r w:rsidRPr="003D120B">
        <w:rPr>
          <w:b/>
          <w:bCs/>
        </w:rPr>
        <w:t>värde</w:t>
      </w:r>
      <w:r>
        <w:t xml:space="preserve"> och när det gäller inteckningar, de nominella beloppen av de överlämnade säkerheterna. (BFNAR 2016:9)</w:t>
      </w:r>
    </w:p>
    <w:p w14:paraId="2A636FE4" w14:textId="77777777" w:rsidR="009029A3" w:rsidRDefault="00DB7B35" w:rsidP="00732A4D">
      <w:pPr>
        <w:pStyle w:val="Rubrik6-spaltrubrik"/>
      </w:pPr>
      <w:r w:rsidRPr="0002032D">
        <w:t>Kommentar</w:t>
      </w:r>
    </w:p>
    <w:p w14:paraId="43C84981" w14:textId="77777777" w:rsidR="0002032D" w:rsidRDefault="00DB7B35" w:rsidP="0002032D">
      <w:pPr>
        <w:pStyle w:val="Normaltindrag"/>
      </w:pPr>
      <w:r w:rsidRPr="006B454B">
        <w:t xml:space="preserve">Bestämmelsen i 5 kap. 14 § ÅRL gäller både för säkerheter som har ställts till förmån för poster i balansräkningen och för säkerheter som har ställts för </w:t>
      </w:r>
      <w:r w:rsidRPr="006B454B">
        <w:rPr>
          <w:b/>
          <w:bCs/>
        </w:rPr>
        <w:t>eventualförpliktelser</w:t>
      </w:r>
      <w:r w:rsidRPr="006B454B">
        <w:t xml:space="preserve">. Uttagna pantbrev som inte lämnats som säkerhet </w:t>
      </w:r>
      <w:r w:rsidRPr="006B454B">
        <w:lastRenderedPageBreak/>
        <w:t>redovisas inte. Ställda säkerheter till förmån för koncernföretag, intresseföretag och gemensamt styrda företag ska anges särskilt, se kapitel 33.</w:t>
      </w:r>
    </w:p>
    <w:p w14:paraId="75B8C53C" w14:textId="77777777" w:rsidR="00EC61C7" w:rsidRDefault="00DB7B35" w:rsidP="00DD65D8">
      <w:pPr>
        <w:pStyle w:val="Rubrik5indrag"/>
      </w:pPr>
      <w:r w:rsidRPr="00DD65D8">
        <w:t>Ekonomiska arrangemang som inte redovisas i koncernbalansräkningen eller balansräkningen</w:t>
      </w:r>
    </w:p>
    <w:p w14:paraId="4C7373CD" w14:textId="77777777" w:rsidR="00DD65D8" w:rsidRDefault="00DB7B35" w:rsidP="00732A4D">
      <w:pPr>
        <w:pStyle w:val="Rubrik6-spaltrubrik"/>
      </w:pPr>
      <w:r w:rsidRPr="00D66ABB">
        <w:t>Lagtext</w:t>
      </w:r>
    </w:p>
    <w:p w14:paraId="042E539F" w14:textId="77777777" w:rsidR="00C86DDD" w:rsidRDefault="00DB7B35" w:rsidP="00C86DDD">
      <w:pPr>
        <w:pStyle w:val="Textrutaindrag"/>
      </w:pPr>
      <w:r>
        <w:t>5 kap.17 § ÅRL</w:t>
      </w:r>
    </w:p>
    <w:p w14:paraId="004AAD91" w14:textId="77777777" w:rsidR="00C86DDD" w:rsidRDefault="00DB7B35" w:rsidP="00C86DDD">
      <w:pPr>
        <w:pStyle w:val="Textrutaindrag"/>
      </w:pPr>
      <w:r>
        <w:tab/>
        <w:t>Om ett företag har ekonomiska arrangemang som inte redovisas i balansräkningen och som är förenade med betydande risker eller fördelar för företaget, och uppgifter om dessa risker eller fördelar är nödvändiga för att företagets ställning ska kunna bedömas, ska företaget lämna upplysningar om</w:t>
      </w:r>
    </w:p>
    <w:p w14:paraId="4BF14CFF" w14:textId="77777777" w:rsidR="00C86DDD" w:rsidRDefault="00DB7B35" w:rsidP="00B978FC">
      <w:pPr>
        <w:pStyle w:val="Numreradlistatextruta"/>
        <w:numPr>
          <w:ilvl w:val="0"/>
          <w:numId w:val="178"/>
        </w:numPr>
      </w:pPr>
      <w:r>
        <w:t>inriktningen på och det kommersiella syftet med arrangemangen, och</w:t>
      </w:r>
    </w:p>
    <w:p w14:paraId="0323AAC2" w14:textId="77777777" w:rsidR="00C86DDD" w:rsidRDefault="00DB7B35" w:rsidP="007D65B0">
      <w:pPr>
        <w:pStyle w:val="Numreradlistatextruta"/>
      </w:pPr>
      <w:r>
        <w:t>den ekonomiska inverkan arrangemangen har på företaget.</w:t>
      </w:r>
    </w:p>
    <w:p w14:paraId="0A5A875B" w14:textId="77777777" w:rsidR="00C55746" w:rsidRDefault="00DB7B35" w:rsidP="007D65B0">
      <w:pPr>
        <w:pStyle w:val="Textrutaindrag"/>
      </w:pPr>
      <w:r>
        <w:tab/>
        <w:t xml:space="preserve">Första stycket 2 gäller inte mindre företag. Lag (2015:813) </w:t>
      </w:r>
    </w:p>
    <w:p w14:paraId="4E076E59" w14:textId="77777777" w:rsidR="00C55746" w:rsidRDefault="00DB7B35" w:rsidP="00732A4D">
      <w:pPr>
        <w:pStyle w:val="Rubrik6-spaltrubrik"/>
      </w:pPr>
      <w:r w:rsidRPr="00F12CAF">
        <w:t>Kommentar</w:t>
      </w:r>
    </w:p>
    <w:p w14:paraId="0E213753" w14:textId="245A1092" w:rsidR="00496249" w:rsidRDefault="00DB7B35" w:rsidP="00496249">
      <w:pPr>
        <w:pStyle w:val="Normaltindrag"/>
      </w:pPr>
      <w:r>
        <w:t>Bedömningen av om upplysning</w:t>
      </w:r>
      <w:r w:rsidR="00752D6E">
        <w:t>arna</w:t>
      </w:r>
      <w:r>
        <w:t xml:space="preserve"> behöver lämnas görs främst med hänsyn till det ekonomiska värdet ställt i relation till omfattningen av företagets arrangemang i övrigt. Uppgifterna ska vara av sådan karaktär att de kan antas ha betydelse för möjligheten att fatta välgrundade beslut med avseende på företaget, t.ex. i samband med en investering.</w:t>
      </w:r>
    </w:p>
    <w:p w14:paraId="2B541E08" w14:textId="77777777" w:rsidR="00F12CAF" w:rsidRDefault="00DB7B35" w:rsidP="00496249">
      <w:pPr>
        <w:pStyle w:val="Normaltindrag"/>
      </w:pPr>
      <w:r>
        <w:t>Upplysning om den ekonomiska inverkan arrangemangen har på företaget behöver inte lämnas av mindre företag.</w:t>
      </w:r>
    </w:p>
    <w:p w14:paraId="5510D932" w14:textId="77777777" w:rsidR="00C55746" w:rsidRDefault="00DB7B35" w:rsidP="00B342DD">
      <w:pPr>
        <w:pStyle w:val="Rubrik5indrag"/>
      </w:pPr>
      <w:r w:rsidRPr="00B342DD">
        <w:t>Exceptionella intäkter och kostnader</w:t>
      </w:r>
    </w:p>
    <w:p w14:paraId="0269272A" w14:textId="77777777" w:rsidR="00B342DD" w:rsidRDefault="00DB7B35" w:rsidP="00732A4D">
      <w:pPr>
        <w:pStyle w:val="Rubrik6-spaltrubrik"/>
      </w:pPr>
      <w:r w:rsidRPr="00E005C5">
        <w:t>Lagtext</w:t>
      </w:r>
    </w:p>
    <w:p w14:paraId="17101B20" w14:textId="77777777" w:rsidR="007E5A04" w:rsidRDefault="00DB7B35" w:rsidP="007E5A04">
      <w:pPr>
        <w:pStyle w:val="Textrutaindrag"/>
      </w:pPr>
      <w:r>
        <w:t>5 kap. 19 § ÅRL</w:t>
      </w:r>
    </w:p>
    <w:p w14:paraId="5FED5C30" w14:textId="77777777" w:rsidR="00C55746" w:rsidRDefault="00DB7B35" w:rsidP="007D65B0">
      <w:pPr>
        <w:pStyle w:val="Textrutaindrag"/>
      </w:pPr>
      <w:r>
        <w:tab/>
        <w:t>Om ett företag har haft intäkter eller kostnader som är exceptionella i fråga om storlek eller förekomst, ska det lämna upplysningar om arten och storleken av varje sådan intäkt eller kostnad. Lag (2015:813)</w:t>
      </w:r>
    </w:p>
    <w:p w14:paraId="2FF68BCF" w14:textId="77777777" w:rsidR="00C55746" w:rsidRDefault="00DB7B35" w:rsidP="00732A4D">
      <w:pPr>
        <w:pStyle w:val="Rubrik6-spaltrubrik"/>
      </w:pPr>
      <w:r w:rsidRPr="001C233F">
        <w:t>Kommentar</w:t>
      </w:r>
    </w:p>
    <w:p w14:paraId="205E4D08" w14:textId="77777777" w:rsidR="00875917" w:rsidRDefault="00DB7B35" w:rsidP="00875917">
      <w:pPr>
        <w:pStyle w:val="Normaltindrag"/>
      </w:pPr>
      <w:r>
        <w:t xml:space="preserve">Exceptionella intäkter och kostnader är sådana intäkter och kostnader som på grund av sin storlek eller förekomst avviker markant från vad som normalt förekommer i företaget. De är ofta av engångskaraktär. Det är ovanligt att intäkter eller kostnader är exceptionella endast på grund av sin storlek. Upplysningar ska lämnas om enskilda intäkter och kostnader och får inte lämnas på aggregerad nivå. </w:t>
      </w:r>
    </w:p>
    <w:p w14:paraId="5CBDF4A9" w14:textId="77777777" w:rsidR="001C233F" w:rsidRDefault="00DB7B35" w:rsidP="00875917">
      <w:pPr>
        <w:pStyle w:val="Normalindragejavstnd"/>
      </w:pPr>
      <w:r>
        <w:t>Exempel på när upplysningar kan behöva lämnas är vid:</w:t>
      </w:r>
    </w:p>
    <w:p w14:paraId="7E5FDF8B" w14:textId="77777777" w:rsidR="004E3D85" w:rsidRDefault="00DB7B35" w:rsidP="004E3D85">
      <w:pPr>
        <w:pStyle w:val="Punktlistaindrag"/>
      </w:pPr>
      <w:r>
        <w:t>stora nedskrivningar av anläggningstillgångar eller återföringar av tidigare nedskrivningar,</w:t>
      </w:r>
    </w:p>
    <w:p w14:paraId="3F0FC3C5" w14:textId="77777777" w:rsidR="004E3D85" w:rsidRDefault="00DB7B35" w:rsidP="004E3D85">
      <w:pPr>
        <w:pStyle w:val="Punktlistaindrag"/>
      </w:pPr>
      <w:r>
        <w:t>omstruktureringar av ett företags verksamhet eller avveckling av en verksamhet, eller</w:t>
      </w:r>
    </w:p>
    <w:p w14:paraId="5AD6222C" w14:textId="77777777" w:rsidR="004E3D85" w:rsidRDefault="00DB7B35" w:rsidP="00DB3996">
      <w:pPr>
        <w:pStyle w:val="Punktlistaindrag"/>
        <w:spacing w:after="240"/>
      </w:pPr>
      <w:r>
        <w:t>en uppgörelse i en rättstvist.</w:t>
      </w:r>
    </w:p>
    <w:p w14:paraId="63E9E85F" w14:textId="77777777" w:rsidR="004E3D85" w:rsidRDefault="00DB7B35" w:rsidP="00A5578A">
      <w:pPr>
        <w:pStyle w:val="Rubrik5indrag"/>
      </w:pPr>
      <w:r w:rsidRPr="00A5578A">
        <w:lastRenderedPageBreak/>
        <w:t>Medelantalet anställda under räkenskapsåret</w:t>
      </w:r>
    </w:p>
    <w:p w14:paraId="1F845E0E" w14:textId="77777777" w:rsidR="00A5578A" w:rsidRDefault="00DB7B35" w:rsidP="00732A4D">
      <w:pPr>
        <w:pStyle w:val="Rubrik6-spaltrubrik"/>
      </w:pPr>
      <w:r w:rsidRPr="00380794">
        <w:t>Lagtext</w:t>
      </w:r>
    </w:p>
    <w:p w14:paraId="3418F4E3" w14:textId="77777777" w:rsidR="00C90088" w:rsidRDefault="00DB7B35" w:rsidP="00C90088">
      <w:pPr>
        <w:pStyle w:val="Textrutaindrag"/>
      </w:pPr>
      <w:r>
        <w:t>5 kap. 20 § ÅRL</w:t>
      </w:r>
    </w:p>
    <w:p w14:paraId="3C776BFA" w14:textId="77777777" w:rsidR="00C55746" w:rsidRDefault="00DB7B35" w:rsidP="007D65B0">
      <w:pPr>
        <w:pStyle w:val="Textrutaindrag"/>
      </w:pPr>
      <w:r>
        <w:tab/>
        <w:t>En upplysning ska lämnas om medelantalet av de personer som har varit anställda under räkenskapsåret. Lag (2015:813)</w:t>
      </w:r>
    </w:p>
    <w:p w14:paraId="4C76228C" w14:textId="77777777" w:rsidR="00C55746" w:rsidRDefault="00DB7B35" w:rsidP="00732A4D">
      <w:pPr>
        <w:pStyle w:val="Rubrik6-spaltrubrik"/>
      </w:pPr>
      <w:r w:rsidRPr="00556D87">
        <w:t>Allmänt råd</w:t>
      </w:r>
    </w:p>
    <w:p w14:paraId="6B182EB2" w14:textId="77777777" w:rsidR="00F0217C" w:rsidRDefault="00DB7B35" w:rsidP="00F0217C">
      <w:pPr>
        <w:pStyle w:val="Stycke1Aindrag"/>
      </w:pPr>
      <w:bookmarkStart w:id="84" w:name="_Ref154752488"/>
      <w:r>
        <w:t>Upplysningen om medelantalet anställda enligt 5 kap. 20 § årsredovisningslagen (1995:1554) ska beräknas enligt Bokföringsnämndens allmänna råd (BFNAR 2006:11) om gränsvärden. (BFNAR 2016:9)</w:t>
      </w:r>
      <w:bookmarkEnd w:id="84"/>
    </w:p>
    <w:p w14:paraId="19C45AB4" w14:textId="77777777" w:rsidR="00F0217C" w:rsidRPr="00BB1BC1" w:rsidRDefault="00DB7B35" w:rsidP="006964D7">
      <w:pPr>
        <w:pStyle w:val="Rubrik3indrag"/>
      </w:pPr>
      <w:bookmarkStart w:id="85" w:name="_Toc201935590"/>
      <w:r w:rsidRPr="00BB1BC1">
        <w:t xml:space="preserve">Ytterligare noter </w:t>
      </w:r>
      <w:r w:rsidRPr="006964D7">
        <w:t>för</w:t>
      </w:r>
      <w:r w:rsidRPr="00BB1BC1">
        <w:t xml:space="preserve"> större företag</w:t>
      </w:r>
      <w:bookmarkEnd w:id="85"/>
    </w:p>
    <w:p w14:paraId="1CD85E92" w14:textId="77777777" w:rsidR="0067340B" w:rsidRPr="00DB3996" w:rsidRDefault="00DB7B35" w:rsidP="00DB3996">
      <w:pPr>
        <w:pStyle w:val="Rubrik4indrag"/>
        <w:rPr>
          <w:b w:val="0"/>
          <w:i/>
        </w:rPr>
      </w:pPr>
      <w:r w:rsidRPr="00DB3996">
        <w:rPr>
          <w:b w:val="0"/>
          <w:i/>
        </w:rPr>
        <w:t>Större periodiseringsposter</w:t>
      </w:r>
    </w:p>
    <w:p w14:paraId="33B0BCD7" w14:textId="77777777" w:rsidR="00653CE8" w:rsidRDefault="00DB7B35" w:rsidP="00732A4D">
      <w:pPr>
        <w:pStyle w:val="Rubrik6-spaltrubrik"/>
      </w:pPr>
      <w:r w:rsidRPr="00512FDC">
        <w:t>Lagtext</w:t>
      </w:r>
    </w:p>
    <w:p w14:paraId="1E49479E" w14:textId="77777777" w:rsidR="002E0CB6" w:rsidRDefault="00DB7B35" w:rsidP="002E0CB6">
      <w:pPr>
        <w:pStyle w:val="Textrutaindrag"/>
      </w:pPr>
      <w:r>
        <w:t>3 kap. 8 § ÅRL</w:t>
      </w:r>
    </w:p>
    <w:p w14:paraId="7C4D451F" w14:textId="77777777" w:rsidR="00512FDC" w:rsidRPr="00653CE8" w:rsidRDefault="00DB7B35" w:rsidP="002E0CB6">
      <w:pPr>
        <w:pStyle w:val="Textrutaindrag"/>
      </w:pPr>
      <w:r>
        <w:tab/>
        <w:t>Större företag skall i balansräkningen eller i en not specificera större belopp som ingår i posterna Förutbetalda kostnader och upplupna intäkter och Upplupna kostnader och förutbetalda intäkter. Lag (2006:871)</w:t>
      </w:r>
    </w:p>
    <w:p w14:paraId="3B61B677" w14:textId="77777777" w:rsidR="00C55746" w:rsidRPr="00DB3996" w:rsidRDefault="00DB7B35" w:rsidP="00DB3996">
      <w:pPr>
        <w:pStyle w:val="Rubrik4indrag"/>
        <w:spacing w:before="240"/>
        <w:rPr>
          <w:b w:val="0"/>
          <w:i/>
        </w:rPr>
      </w:pPr>
      <w:r w:rsidRPr="00DB3996">
        <w:rPr>
          <w:b w:val="0"/>
          <w:i/>
        </w:rPr>
        <w:t>Ytterligare upplysningar om kortfristiga och långfristiga balansposter</w:t>
      </w:r>
    </w:p>
    <w:p w14:paraId="2EA1C4FB" w14:textId="77777777" w:rsidR="005E214E" w:rsidRDefault="00DB7B35" w:rsidP="00732A4D">
      <w:pPr>
        <w:pStyle w:val="Rubrik6-spaltrubrik"/>
      </w:pPr>
      <w:r w:rsidRPr="00A9316C">
        <w:t>Lagtext</w:t>
      </w:r>
    </w:p>
    <w:p w14:paraId="0F0E8B2E" w14:textId="77777777" w:rsidR="002E1F94" w:rsidRDefault="00DB7B35" w:rsidP="002E1F94">
      <w:pPr>
        <w:pStyle w:val="Textrutaindrag"/>
      </w:pPr>
      <w:r>
        <w:t>5 kap. 31 § ÅRL</w:t>
      </w:r>
    </w:p>
    <w:p w14:paraId="3BFE2DD1" w14:textId="77777777" w:rsidR="00A9316C" w:rsidRPr="005E214E" w:rsidRDefault="00DB7B35" w:rsidP="002E1F94">
      <w:pPr>
        <w:pStyle w:val="Textrutaindrag"/>
      </w:pPr>
      <w:r>
        <w:tab/>
        <w:t>Större företag ska för varje skuldpost i balansräkningen eller i sådana noter som avses i 3 kap. 4 § fjärde stycket 2 lämna en upplysning om den del av skulden som ska betalas senare än fem år efter balansdagen. Lag (2015:813)</w:t>
      </w:r>
    </w:p>
    <w:p w14:paraId="2130770E" w14:textId="77777777" w:rsidR="00C55746" w:rsidRDefault="00DB7B35" w:rsidP="00732A4D">
      <w:pPr>
        <w:pStyle w:val="Rubrik6-spaltrubrik"/>
      </w:pPr>
      <w:r w:rsidRPr="002C0017">
        <w:t>Kommentar</w:t>
      </w:r>
    </w:p>
    <w:p w14:paraId="5B541C8A" w14:textId="77777777" w:rsidR="002C0017" w:rsidRDefault="00DB7B35" w:rsidP="00C11A29">
      <w:pPr>
        <w:pStyle w:val="Normaltindrag"/>
      </w:pPr>
      <w:r w:rsidRPr="00C11A29">
        <w:t>Har företaget slagit samman skuldposter med stöd av 3 kap. 4 § fjärde stycket 2 ÅRL ska upplysningen lämnas i anslutning till de delposter som i sådant fall ska anges i noterna.</w:t>
      </w:r>
    </w:p>
    <w:p w14:paraId="44D7CCC6" w14:textId="77777777" w:rsidR="00670E38" w:rsidRPr="00DB3996" w:rsidRDefault="00DB7B35" w:rsidP="00DB3996">
      <w:pPr>
        <w:pStyle w:val="Rubrik4indrag"/>
        <w:rPr>
          <w:b w:val="0"/>
          <w:i/>
        </w:rPr>
      </w:pPr>
      <w:r w:rsidRPr="00DB3996">
        <w:rPr>
          <w:b w:val="0"/>
          <w:i/>
        </w:rPr>
        <w:t>Disposition av vinst och förlust</w:t>
      </w:r>
    </w:p>
    <w:p w14:paraId="25D79E53" w14:textId="77777777" w:rsidR="00687A20" w:rsidRDefault="00DB7B35" w:rsidP="00732A4D">
      <w:pPr>
        <w:pStyle w:val="Rubrik6-spaltrubrik"/>
      </w:pPr>
      <w:r w:rsidRPr="00BE0657">
        <w:t>Lagtext</w:t>
      </w:r>
    </w:p>
    <w:p w14:paraId="5BE19A30" w14:textId="77777777" w:rsidR="00AC71FE" w:rsidRDefault="00DB7B35" w:rsidP="00AC71FE">
      <w:pPr>
        <w:pStyle w:val="Textrutaindrag"/>
      </w:pPr>
      <w:r>
        <w:t>5 kap. 35 § ÅRL</w:t>
      </w:r>
    </w:p>
    <w:p w14:paraId="78E4FA93" w14:textId="77777777" w:rsidR="00670E38" w:rsidRDefault="00DB7B35" w:rsidP="007D65B0">
      <w:pPr>
        <w:pStyle w:val="Textrutaindrag"/>
      </w:pPr>
      <w:r>
        <w:tab/>
        <w:t>Större företag ska lämna en upplysning om förslaget till disposition av företagets vinst eller förlust eller, i förekommande fall, beslut om dispositionen. Lag (2015:813)</w:t>
      </w:r>
    </w:p>
    <w:p w14:paraId="036DE320" w14:textId="77777777" w:rsidR="00670E38" w:rsidRDefault="00DB7B35" w:rsidP="00732A4D">
      <w:pPr>
        <w:pStyle w:val="Rubrik6-spaltrubrik"/>
      </w:pPr>
      <w:r w:rsidRPr="00CD5F2F">
        <w:t>Kommentar</w:t>
      </w:r>
    </w:p>
    <w:p w14:paraId="29AEF0B5" w14:textId="77777777" w:rsidR="00CD5F2F" w:rsidRDefault="00DB7B35" w:rsidP="00CD5F2F">
      <w:pPr>
        <w:pStyle w:val="Normaltindrag"/>
      </w:pPr>
      <w:r w:rsidRPr="001576EE">
        <w:t>Aktiebolag och ekonomiska föreningar ska även lämna förslag till dispositioner beträffande företagets vinst eller förlust i förvaltningsberättelsen, se kapitel 3.</w:t>
      </w:r>
    </w:p>
    <w:p w14:paraId="37551E6E" w14:textId="77777777" w:rsidR="001576EE" w:rsidRPr="00DB3996" w:rsidRDefault="00DB7B35" w:rsidP="00DB3996">
      <w:pPr>
        <w:pStyle w:val="Rubrik4indrag"/>
        <w:rPr>
          <w:b w:val="0"/>
          <w:i/>
        </w:rPr>
      </w:pPr>
      <w:r w:rsidRPr="00DB3996">
        <w:rPr>
          <w:b w:val="0"/>
          <w:i/>
        </w:rPr>
        <w:t>Ytterligare upplysningar om medelantalet anställda, könsfördelning och fördelning mellan olika länder</w:t>
      </w:r>
    </w:p>
    <w:p w14:paraId="577D3129" w14:textId="77777777" w:rsidR="00E41625" w:rsidRDefault="00DB7B35" w:rsidP="00732A4D">
      <w:pPr>
        <w:pStyle w:val="Rubrik6-spaltrubrik"/>
      </w:pPr>
      <w:r w:rsidRPr="00BB7C9F">
        <w:t>Lagtext</w:t>
      </w:r>
    </w:p>
    <w:p w14:paraId="78D3CB81" w14:textId="77777777" w:rsidR="00F51BEA" w:rsidRDefault="00DB7B35" w:rsidP="00F51BEA">
      <w:pPr>
        <w:pStyle w:val="Textrutaindrag"/>
      </w:pPr>
      <w:r>
        <w:t>5 kap. 37 § ÅRL</w:t>
      </w:r>
    </w:p>
    <w:p w14:paraId="70331D5B" w14:textId="77777777" w:rsidR="00F51BEA" w:rsidRDefault="00DB7B35" w:rsidP="00F51BEA">
      <w:pPr>
        <w:pStyle w:val="Textrutaindrag"/>
      </w:pPr>
      <w:r>
        <w:tab/>
        <w:t>Större företag ska lämna upplysningar om</w:t>
      </w:r>
    </w:p>
    <w:p w14:paraId="73FA11E2" w14:textId="77777777" w:rsidR="00F51BEA" w:rsidRDefault="00DB7B35" w:rsidP="00B978FC">
      <w:pPr>
        <w:pStyle w:val="Numreradlistatextruta"/>
        <w:numPr>
          <w:ilvl w:val="0"/>
          <w:numId w:val="179"/>
        </w:numPr>
      </w:pPr>
      <w:r>
        <w:t xml:space="preserve">andelen kvinnor och andelen män av medelantalet anställda under räkenskapsåret, och </w:t>
      </w:r>
    </w:p>
    <w:p w14:paraId="5B8D059C" w14:textId="77777777" w:rsidR="00670E38" w:rsidRDefault="00DB7B35" w:rsidP="007D65B0">
      <w:pPr>
        <w:pStyle w:val="Numreradlistatextruta"/>
      </w:pPr>
      <w:r>
        <w:lastRenderedPageBreak/>
        <w:t>medelantalet anställda och fördelningen mellan kvinnor och män i varje land, om företaget har anställda i flera länder. Lag (2015:813)</w:t>
      </w:r>
    </w:p>
    <w:p w14:paraId="4C1D0AE9" w14:textId="77777777" w:rsidR="00670E38" w:rsidRDefault="00DB7B35" w:rsidP="00732A4D">
      <w:pPr>
        <w:pStyle w:val="Rubrik6-spaltrubrik"/>
      </w:pPr>
      <w:r w:rsidRPr="00707EE6">
        <w:t>Allmänt råd</w:t>
      </w:r>
    </w:p>
    <w:p w14:paraId="1138734D" w14:textId="77777777" w:rsidR="00603054" w:rsidRPr="00603054" w:rsidRDefault="00DB7B35" w:rsidP="00603054">
      <w:pPr>
        <w:pStyle w:val="Stycke1indrag"/>
      </w:pPr>
      <w:r w:rsidRPr="00603054">
        <w:t xml:space="preserve">Upplysningen om könsfördelning enligt 5 kap. 37 § årsredovisningslagen (1995:1554) får baseras på förhållandet på </w:t>
      </w:r>
      <w:r w:rsidRPr="00603054">
        <w:rPr>
          <w:b/>
          <w:bCs/>
        </w:rPr>
        <w:t>balansdagen</w:t>
      </w:r>
      <w:r w:rsidRPr="00603054">
        <w:t>. (BFNAR 2016:9)</w:t>
      </w:r>
    </w:p>
    <w:p w14:paraId="3DABFE9B" w14:textId="77777777" w:rsidR="00707EE6" w:rsidRDefault="00DB7B35" w:rsidP="00732A4D">
      <w:pPr>
        <w:pStyle w:val="Rubrik6-spaltrubrik"/>
      </w:pPr>
      <w:r w:rsidRPr="00251BE3">
        <w:t>Allmänt råd</w:t>
      </w:r>
    </w:p>
    <w:p w14:paraId="0A534B8A" w14:textId="77777777" w:rsidR="00BE6DDC" w:rsidRPr="00BE6DDC" w:rsidRDefault="00DB7B35" w:rsidP="00BE6DDC">
      <w:pPr>
        <w:pStyle w:val="Stycke1indrag"/>
      </w:pPr>
      <w:r w:rsidRPr="00BE6DDC">
        <w:t xml:space="preserve">När </w:t>
      </w:r>
      <w:r w:rsidRPr="00BE6DDC">
        <w:rPr>
          <w:b/>
          <w:bCs/>
        </w:rPr>
        <w:t>företaget</w:t>
      </w:r>
      <w:r w:rsidRPr="00BE6DDC">
        <w:t xml:space="preserve"> lämnar upplysningar enligt 5 kap. 37 § årsredovisningslagen (1995:1554) ska en anställd anses anställd i det land där denne utför sina huvudsakliga arbetsuppgifter. (BFNAR 2016:9)</w:t>
      </w:r>
    </w:p>
    <w:p w14:paraId="3885AEB2" w14:textId="77777777" w:rsidR="00251BE3" w:rsidRPr="00DB3996" w:rsidRDefault="00DB7B35" w:rsidP="00DB3996">
      <w:pPr>
        <w:pStyle w:val="Rubrik4indrag"/>
        <w:rPr>
          <w:b w:val="0"/>
          <w:i/>
        </w:rPr>
      </w:pPr>
      <w:r w:rsidRPr="00DB3996">
        <w:rPr>
          <w:b w:val="0"/>
          <w:i/>
        </w:rPr>
        <w:t>Könsfördelning i styrelse och ledning</w:t>
      </w:r>
    </w:p>
    <w:p w14:paraId="7B8BBA07" w14:textId="77777777" w:rsidR="00670E38" w:rsidRDefault="00DB7B35" w:rsidP="00732A4D">
      <w:pPr>
        <w:pStyle w:val="Rubrik6-spaltrubrik"/>
      </w:pPr>
      <w:r w:rsidRPr="00521D6F">
        <w:t>Lagtext</w:t>
      </w:r>
    </w:p>
    <w:p w14:paraId="3A6C96CE" w14:textId="13BE200A" w:rsidR="00F66150" w:rsidRDefault="00DB7B35" w:rsidP="00F66150">
      <w:pPr>
        <w:pStyle w:val="Textrutaindrag"/>
      </w:pPr>
      <w:r>
        <w:t xml:space="preserve">5 kap. 38 § </w:t>
      </w:r>
      <w:r w:rsidR="00BC5FE9">
        <w:t xml:space="preserve">första stycket </w:t>
      </w:r>
      <w:r>
        <w:t>ÅRL</w:t>
      </w:r>
    </w:p>
    <w:p w14:paraId="4971A275" w14:textId="4FC8CCCA" w:rsidR="00BC5FE9" w:rsidRDefault="00DB7B35" w:rsidP="007D65B0">
      <w:pPr>
        <w:pStyle w:val="Textrutaindrag"/>
      </w:pPr>
      <w:r>
        <w:tab/>
      </w:r>
      <w:r w:rsidR="00B70A8D">
        <w:t>Ett s</w:t>
      </w:r>
      <w:r>
        <w:t xml:space="preserve">törre företag ska lämna upplysningar om fördelningen mellan kvinnor och män bland styrelseledamöter, verkställande direktör och andra personer i företagets ledning. Fördelningen bland styrelseledamöter och bland övriga befattningshavare ska redovisas var för sig. Upplysningarna ska avse förhållandena på balansdagen. </w:t>
      </w:r>
    </w:p>
    <w:p w14:paraId="3F15339B" w14:textId="77777777" w:rsidR="00BC5FE9" w:rsidRDefault="00BC5FE9" w:rsidP="00BC5FE9">
      <w:pPr>
        <w:pStyle w:val="Textrutaindrag"/>
      </w:pPr>
      <w:r>
        <w:t>---</w:t>
      </w:r>
    </w:p>
    <w:p w14:paraId="72E224D7" w14:textId="599A15F5" w:rsidR="00670E38" w:rsidRDefault="00DB7B35" w:rsidP="007D65B0">
      <w:pPr>
        <w:pStyle w:val="Textrutaindrag"/>
      </w:pPr>
      <w:r>
        <w:t>Lag (</w:t>
      </w:r>
      <w:r w:rsidR="00BC5FE9">
        <w:t>2024:</w:t>
      </w:r>
      <w:r w:rsidR="00E31B4A">
        <w:t>347</w:t>
      </w:r>
      <w:r>
        <w:t>)</w:t>
      </w:r>
    </w:p>
    <w:p w14:paraId="68AC3B4C" w14:textId="77777777" w:rsidR="00670E38" w:rsidRDefault="00DB7B35" w:rsidP="00732A4D">
      <w:pPr>
        <w:pStyle w:val="Rubrik6-spaltrubrik"/>
      </w:pPr>
      <w:r w:rsidRPr="00C2528C">
        <w:t>Allmänt råd</w:t>
      </w:r>
    </w:p>
    <w:p w14:paraId="326BC1BB" w14:textId="799962BB" w:rsidR="0098333A" w:rsidRPr="0098333A" w:rsidRDefault="00DB7B35" w:rsidP="0098333A">
      <w:pPr>
        <w:pStyle w:val="Stycke1indrag"/>
      </w:pPr>
      <w:bookmarkStart w:id="86" w:name="_Ref145527450"/>
      <w:r w:rsidRPr="0098333A">
        <w:t xml:space="preserve">En verkställande direktör som även är styrelseledamot ska ingå både i gruppen styrelseledamöter och i gruppen övriga befattningshavare när upplysningar om fördelning mellan kvinnor och män lämnas enligt 5 kap. 38 § </w:t>
      </w:r>
      <w:r w:rsidR="00CC2017">
        <w:t xml:space="preserve">första stycket </w:t>
      </w:r>
      <w:r w:rsidRPr="0098333A">
        <w:t>årsredovi</w:t>
      </w:r>
      <w:r w:rsidR="004A6AAA">
        <w:t>sningslagen (1995:1554). (BFNAR 2024:3</w:t>
      </w:r>
      <w:r w:rsidRPr="0098333A">
        <w:t>)</w:t>
      </w:r>
      <w:bookmarkEnd w:id="86"/>
    </w:p>
    <w:p w14:paraId="6AF3E4B8" w14:textId="77777777" w:rsidR="00C2528C" w:rsidRDefault="00DB7B35" w:rsidP="00732A4D">
      <w:pPr>
        <w:pStyle w:val="Rubrik6-spaltrubrik"/>
      </w:pPr>
      <w:r w:rsidRPr="000F0705">
        <w:t>Kommentar</w:t>
      </w:r>
    </w:p>
    <w:p w14:paraId="299A531E" w14:textId="77777777" w:rsidR="000F0705" w:rsidRDefault="00DB7B35" w:rsidP="000F0705">
      <w:pPr>
        <w:pStyle w:val="Normaltindrag"/>
      </w:pPr>
      <w:r w:rsidRPr="00FC1517">
        <w:t>De upplysningar som företaget ska lämna ska inte omfatta styrelsesuppleanter respektive vice verkställande direktörer som inte anses sitta i ledningsgruppen.</w:t>
      </w:r>
    </w:p>
    <w:p w14:paraId="20736B82" w14:textId="77777777" w:rsidR="00670E38" w:rsidRPr="00DB3996" w:rsidRDefault="00DB7B35" w:rsidP="00DB3996">
      <w:pPr>
        <w:pStyle w:val="Rubrik4indrag"/>
        <w:rPr>
          <w:b w:val="0"/>
          <w:i/>
        </w:rPr>
      </w:pPr>
      <w:r w:rsidRPr="00DB3996">
        <w:rPr>
          <w:b w:val="0"/>
          <w:i/>
        </w:rPr>
        <w:t>Löner och andra ersättningar samt sociala kostnader, inklusive pensionskostnader</w:t>
      </w:r>
    </w:p>
    <w:p w14:paraId="06F02A41" w14:textId="77777777" w:rsidR="00821CD2" w:rsidRDefault="00DB7B35" w:rsidP="00732A4D">
      <w:pPr>
        <w:pStyle w:val="Rubrik6-spaltrubrik"/>
      </w:pPr>
      <w:r w:rsidRPr="00015C22">
        <w:t>Lagtext</w:t>
      </w:r>
    </w:p>
    <w:p w14:paraId="4691B2CA" w14:textId="77777777" w:rsidR="00CC5B4C" w:rsidRDefault="00DB7B35" w:rsidP="00CC5B4C">
      <w:pPr>
        <w:pStyle w:val="Textrutaindrag"/>
      </w:pPr>
      <w:r>
        <w:t>5 kap. 39 § ÅRL</w:t>
      </w:r>
    </w:p>
    <w:p w14:paraId="5E84CB8B" w14:textId="77777777" w:rsidR="00CC5B4C" w:rsidRDefault="00DB7B35" w:rsidP="00CC5B4C">
      <w:pPr>
        <w:pStyle w:val="Textrutaindrag"/>
      </w:pPr>
      <w:r>
        <w:tab/>
        <w:t>Större företag ska lämna upplysningar om storleken av följande personalkostnader för räkenskapsåret:</w:t>
      </w:r>
    </w:p>
    <w:p w14:paraId="27817D5F" w14:textId="77777777" w:rsidR="00CC5B4C" w:rsidRDefault="00DB7B35" w:rsidP="00B978FC">
      <w:pPr>
        <w:pStyle w:val="Numreradlistatextruta"/>
        <w:numPr>
          <w:ilvl w:val="0"/>
          <w:numId w:val="180"/>
        </w:numPr>
      </w:pPr>
      <w:r>
        <w:t>löner och andra ersättningar, och</w:t>
      </w:r>
    </w:p>
    <w:p w14:paraId="2DB3723D" w14:textId="77777777" w:rsidR="00670E38" w:rsidRDefault="00DB7B35" w:rsidP="007D65B0">
      <w:pPr>
        <w:pStyle w:val="Numreradlistatextruta"/>
      </w:pPr>
      <w:r>
        <w:t>sociala kostnader, med särskild uppgift om pensionskostnader. Lag (2015:813)</w:t>
      </w:r>
    </w:p>
    <w:p w14:paraId="583267FF" w14:textId="77777777" w:rsidR="00670E38" w:rsidRDefault="00DB7B35" w:rsidP="00732A4D">
      <w:pPr>
        <w:pStyle w:val="Rubrik6-spaltrubrik"/>
      </w:pPr>
      <w:r w:rsidRPr="00F4043F">
        <w:t>Allmänt råd</w:t>
      </w:r>
    </w:p>
    <w:p w14:paraId="20CC99AD" w14:textId="77777777" w:rsidR="00865B8D" w:rsidRPr="00865B8D" w:rsidRDefault="00DB7B35" w:rsidP="00865B8D">
      <w:pPr>
        <w:pStyle w:val="Stycke1indragingetavstnd"/>
      </w:pPr>
      <w:bookmarkStart w:id="87" w:name="_Ref144389551"/>
      <w:r w:rsidRPr="00865B8D">
        <w:t>Med löner och andra ersättningar enligt 5 kap. 39 § 1 årsredovisningslagen (1995:1554) avses</w:t>
      </w:r>
      <w:bookmarkEnd w:id="87"/>
    </w:p>
    <w:p w14:paraId="643034DF" w14:textId="77777777" w:rsidR="00162D17" w:rsidRDefault="00DB7B35" w:rsidP="00B978FC">
      <w:pPr>
        <w:pStyle w:val="Bokstavslista1indrag"/>
        <w:numPr>
          <w:ilvl w:val="0"/>
          <w:numId w:val="33"/>
        </w:numPr>
      </w:pPr>
      <w:r>
        <w:t xml:space="preserve">skattepliktiga </w:t>
      </w:r>
      <w:r w:rsidRPr="00162D17">
        <w:rPr>
          <w:b/>
          <w:bCs/>
        </w:rPr>
        <w:t>ersättningar</w:t>
      </w:r>
      <w:r>
        <w:t xml:space="preserve"> </w:t>
      </w:r>
      <w:r w:rsidRPr="00162D17">
        <w:rPr>
          <w:b/>
          <w:bCs/>
        </w:rPr>
        <w:t>till</w:t>
      </w:r>
      <w:r>
        <w:t xml:space="preserve"> </w:t>
      </w:r>
      <w:r w:rsidRPr="00162D17">
        <w:rPr>
          <w:b/>
          <w:bCs/>
        </w:rPr>
        <w:t>anställda</w:t>
      </w:r>
      <w:r>
        <w:t xml:space="preserve"> som har redovisats som </w:t>
      </w:r>
      <w:r w:rsidRPr="00162D17">
        <w:rPr>
          <w:b/>
          <w:bCs/>
        </w:rPr>
        <w:t>kostnad</w:t>
      </w:r>
      <w:r>
        <w:t xml:space="preserve"> under räkenskapsåret, och</w:t>
      </w:r>
    </w:p>
    <w:p w14:paraId="2869439A" w14:textId="77777777" w:rsidR="00F4043F" w:rsidRDefault="00DB7B35" w:rsidP="00075621">
      <w:pPr>
        <w:pStyle w:val="Bokstavslista1indrag"/>
      </w:pPr>
      <w:r>
        <w:lastRenderedPageBreak/>
        <w:t>årets förändring av semesterlöneskuld och andra lönerelaterade reserveringar. (BFNAR 2016:9)</w:t>
      </w:r>
    </w:p>
    <w:p w14:paraId="695336B2" w14:textId="77777777" w:rsidR="00670E38" w:rsidRDefault="00DB7B35" w:rsidP="00732A4D">
      <w:pPr>
        <w:pStyle w:val="Rubrik6-spaltrubrik"/>
      </w:pPr>
      <w:r w:rsidRPr="000B1145">
        <w:t>Kommentar</w:t>
      </w:r>
    </w:p>
    <w:p w14:paraId="38663D01" w14:textId="20B92007" w:rsidR="000B1145" w:rsidRDefault="00DB7B35" w:rsidP="000B1145">
      <w:pPr>
        <w:pStyle w:val="Normaltindrag"/>
      </w:pPr>
      <w:r w:rsidRPr="00EE5D91">
        <w:t>Upplysning</w:t>
      </w:r>
      <w:r w:rsidR="0078381A">
        <w:t>skravet</w:t>
      </w:r>
      <w:r w:rsidRPr="00EE5D91">
        <w:t xml:space="preserve"> avser de löner och ersättningar som kostnadsförts under räkenskapsåret. I begreppet ersättning ingår lön och arvode men också provision, bonus, semesterersättning och liknande.</w:t>
      </w:r>
    </w:p>
    <w:p w14:paraId="453F303F" w14:textId="77777777" w:rsidR="00EE5D91" w:rsidRDefault="00DB7B35" w:rsidP="00732A4D">
      <w:pPr>
        <w:pStyle w:val="Rubrik6-spaltrubrik"/>
      </w:pPr>
      <w:r w:rsidRPr="002D0710">
        <w:t>Allmänt råd</w:t>
      </w:r>
    </w:p>
    <w:p w14:paraId="242AB568" w14:textId="77777777" w:rsidR="00D813E7" w:rsidRDefault="00DB7B35" w:rsidP="00D813E7">
      <w:pPr>
        <w:pStyle w:val="Stycke1indragingetavstnd"/>
      </w:pPr>
      <w:r>
        <w:t xml:space="preserve">Med sociala </w:t>
      </w:r>
      <w:r w:rsidRPr="00D813E7">
        <w:rPr>
          <w:b/>
          <w:bCs/>
        </w:rPr>
        <w:t>kostnader</w:t>
      </w:r>
      <w:r>
        <w:t xml:space="preserve"> enligt 5 kap. 39 § 2 årsredovisningslagen (1995:1554) avses</w:t>
      </w:r>
    </w:p>
    <w:p w14:paraId="157E2C6D" w14:textId="77777777" w:rsidR="00D813E7" w:rsidRDefault="00DB7B35" w:rsidP="00B978FC">
      <w:pPr>
        <w:pStyle w:val="Bokstavslista1indrag"/>
        <w:numPr>
          <w:ilvl w:val="0"/>
          <w:numId w:val="34"/>
        </w:numPr>
      </w:pPr>
      <w:r>
        <w:t>årets arbetsgivaravgifter enligt socialavgiftslagen (2000:980),</w:t>
      </w:r>
    </w:p>
    <w:p w14:paraId="247B1CAE" w14:textId="77777777" w:rsidR="00D813E7" w:rsidRDefault="00DB7B35" w:rsidP="00D813E7">
      <w:pPr>
        <w:pStyle w:val="Bokstavslista1indrag"/>
      </w:pPr>
      <w:r>
        <w:t xml:space="preserve">allmän löneavgift enligt lagen (1994:1920) om allmän löneavgift, </w:t>
      </w:r>
    </w:p>
    <w:p w14:paraId="2207F2D7" w14:textId="77777777" w:rsidR="00D813E7" w:rsidRDefault="00DB7B35" w:rsidP="00D813E7">
      <w:pPr>
        <w:pStyle w:val="Bokstavslista1indrag"/>
      </w:pPr>
      <w:r>
        <w:t>årets sociala avgifter till följd av avtal,</w:t>
      </w:r>
    </w:p>
    <w:p w14:paraId="25FBDB5A" w14:textId="77777777" w:rsidR="00D813E7" w:rsidRDefault="00DB7B35" w:rsidP="00D813E7">
      <w:pPr>
        <w:pStyle w:val="Bokstavslista1indrag"/>
      </w:pPr>
      <w:r>
        <w:t>pensionskostnader, samt</w:t>
      </w:r>
    </w:p>
    <w:p w14:paraId="4A1ADCD8" w14:textId="77777777" w:rsidR="00D813E7" w:rsidRDefault="00DB7B35" w:rsidP="000C1B60">
      <w:pPr>
        <w:pStyle w:val="Bokstavslista1indrag"/>
      </w:pPr>
      <w:r>
        <w:t>årets skatter på pensionskostnader och pensionsmedel.</w:t>
      </w:r>
    </w:p>
    <w:p w14:paraId="03971972" w14:textId="77777777" w:rsidR="00D813E7" w:rsidRDefault="00DB7B35" w:rsidP="000C1B60">
      <w:pPr>
        <w:pStyle w:val="Stycke1indrag"/>
        <w:numPr>
          <w:ilvl w:val="0"/>
          <w:numId w:val="0"/>
        </w:numPr>
        <w:ind w:left="2081"/>
      </w:pPr>
      <w:r>
        <w:t xml:space="preserve">Har </w:t>
      </w:r>
      <w:r w:rsidRPr="000C1B60">
        <w:rPr>
          <w:b/>
          <w:bCs/>
        </w:rPr>
        <w:t>företaget</w:t>
      </w:r>
      <w:r>
        <w:t xml:space="preserve"> valt att redovisa både pension och särskild löneskatt i samma post i balansräkningen får den särskilda löneskatten ingå i förändringen av företagets </w:t>
      </w:r>
      <w:r w:rsidRPr="000C1B60">
        <w:rPr>
          <w:b/>
          <w:bCs/>
        </w:rPr>
        <w:t>avsättningar</w:t>
      </w:r>
      <w:r>
        <w:t xml:space="preserve"> för pensionsförpliktelser. (BFNAR 2016:9)</w:t>
      </w:r>
    </w:p>
    <w:p w14:paraId="56B7EF1F" w14:textId="77777777" w:rsidR="002D0710" w:rsidRDefault="00DB7B35" w:rsidP="00732A4D">
      <w:pPr>
        <w:pStyle w:val="Rubrik6-spaltrubrik"/>
      </w:pPr>
      <w:r w:rsidRPr="00C05697">
        <w:t>Kommentar</w:t>
      </w:r>
    </w:p>
    <w:p w14:paraId="695D67C1" w14:textId="77777777" w:rsidR="00C05697" w:rsidRDefault="00DB7B35" w:rsidP="00C05697">
      <w:pPr>
        <w:pStyle w:val="Normaltindrag"/>
      </w:pPr>
      <w:r w:rsidRPr="00CD7FD0">
        <w:t>Årets skatter på pensionskostnader och pensionsmedel omfattar särskild löneskatt på pensionskostnader och avkastningsskatt på pensionsmedel.</w:t>
      </w:r>
    </w:p>
    <w:p w14:paraId="3F623BBE" w14:textId="77777777" w:rsidR="00CD7FD0" w:rsidRPr="00DB3996" w:rsidRDefault="00DB7B35" w:rsidP="00DB3996">
      <w:pPr>
        <w:pStyle w:val="Rubrik4indrag"/>
        <w:rPr>
          <w:b w:val="0"/>
          <w:i/>
        </w:rPr>
      </w:pPr>
      <w:r w:rsidRPr="00DB3996">
        <w:rPr>
          <w:b w:val="0"/>
          <w:i/>
        </w:rPr>
        <w:t>Fördelning på styrelseledamöter och verkställande direktör respektive anställda</w:t>
      </w:r>
    </w:p>
    <w:p w14:paraId="369ABFB1" w14:textId="77777777" w:rsidR="00523E6C" w:rsidRDefault="00DB7B35" w:rsidP="00732A4D">
      <w:pPr>
        <w:pStyle w:val="Rubrik6-spaltrubrik"/>
      </w:pPr>
      <w:r w:rsidRPr="00897FF5">
        <w:t>Lagtext</w:t>
      </w:r>
    </w:p>
    <w:p w14:paraId="69B8B0B5" w14:textId="77777777" w:rsidR="003068A6" w:rsidRDefault="00DB7B35" w:rsidP="003068A6">
      <w:pPr>
        <w:pStyle w:val="Textrutaindrag"/>
      </w:pPr>
      <w:r>
        <w:t>5 kap. 40 § ÅRL</w:t>
      </w:r>
    </w:p>
    <w:p w14:paraId="6D5FED90" w14:textId="77777777" w:rsidR="003068A6" w:rsidRDefault="00DB7B35" w:rsidP="003068A6">
      <w:pPr>
        <w:pStyle w:val="Textrutaindrag"/>
      </w:pPr>
      <w:r>
        <w:tab/>
        <w:t>Större företag ska lämna upplysningar om det sammanlagda beloppet av räkenskapsårets löner och andra ersättningar för var och en av följande grupper:</w:t>
      </w:r>
    </w:p>
    <w:p w14:paraId="1429970A" w14:textId="77777777" w:rsidR="003068A6" w:rsidRDefault="00DB7B35" w:rsidP="00B978FC">
      <w:pPr>
        <w:pStyle w:val="Numreradlistatextruta"/>
        <w:numPr>
          <w:ilvl w:val="0"/>
          <w:numId w:val="181"/>
        </w:numPr>
      </w:pPr>
      <w:r>
        <w:t>styrelseledamöter, verkställande direktör och motsvarande befattningshavare, och</w:t>
      </w:r>
    </w:p>
    <w:p w14:paraId="1A941980" w14:textId="77777777" w:rsidR="003068A6" w:rsidRDefault="00DB7B35" w:rsidP="007D65B0">
      <w:pPr>
        <w:pStyle w:val="Numreradlistatextruta"/>
      </w:pPr>
      <w:r>
        <w:t>anställda som inte omfattas av 1.</w:t>
      </w:r>
    </w:p>
    <w:p w14:paraId="3EA30630" w14:textId="77777777" w:rsidR="003068A6" w:rsidRDefault="00DB7B35" w:rsidP="003068A6">
      <w:pPr>
        <w:pStyle w:val="Textrutaindrag"/>
      </w:pPr>
      <w:r>
        <w:tab/>
        <w:t>Tantiem och därmed jämställd ersättning till styrelseledamöter, den verkställande direktören och motsvarande befattningshavare ska anges särskilt.</w:t>
      </w:r>
    </w:p>
    <w:p w14:paraId="0F312C3E" w14:textId="77777777" w:rsidR="00670E38" w:rsidRDefault="00DB7B35" w:rsidP="003E73C2">
      <w:pPr>
        <w:pStyle w:val="Textrutaindrag"/>
      </w:pPr>
      <w:r>
        <w:tab/>
        <w:t>I ett publikt aktiebolag ska vid tillämpningen av första och andra styckena samtliga personer i bolagets ledning ingå i den grupp som avses i första stycket 1. Antalet personer i gruppen ska anges. Vidare ska upplysningar om räkenskapsårets löner och andra ersättningar lämnas för var och en av styrelseledamöterna och för den verkställande direktören. Sådana upplysningar behöver dock inte lämnas för arbetstagarrepresentanter som har utsetts enligt lagen (1987:1245) om styrelserepresentation för de privatanställda. Lag (2015:813)</w:t>
      </w:r>
    </w:p>
    <w:p w14:paraId="6C7B00F7" w14:textId="77777777" w:rsidR="00670E38" w:rsidRDefault="00DB7B35" w:rsidP="00732A4D">
      <w:pPr>
        <w:pStyle w:val="Rubrik6-spaltrubrik"/>
      </w:pPr>
      <w:r w:rsidRPr="002F76F7">
        <w:t>Kommentar</w:t>
      </w:r>
    </w:p>
    <w:p w14:paraId="45E0F7A5" w14:textId="77777777" w:rsidR="002F76F7" w:rsidRDefault="00DB7B35" w:rsidP="002F76F7">
      <w:pPr>
        <w:pStyle w:val="Normaltindrag"/>
      </w:pPr>
      <w:r w:rsidRPr="00C52E51">
        <w:t>Med motsvarande befattningshavare enligt 5 kap. 40 § ÅRL avses t.ex. en person i ledningen för ett handelsbolag.</w:t>
      </w:r>
    </w:p>
    <w:p w14:paraId="62894EC7" w14:textId="77777777" w:rsidR="00C52E51" w:rsidRDefault="00DB7B35" w:rsidP="00732A4D">
      <w:pPr>
        <w:pStyle w:val="Rubrik6-spaltrubrik"/>
      </w:pPr>
      <w:r w:rsidRPr="00AA67BF">
        <w:t>Allmänt råd</w:t>
      </w:r>
    </w:p>
    <w:p w14:paraId="48A02054" w14:textId="7B01CDB1" w:rsidR="00394475" w:rsidRDefault="00DB7B35" w:rsidP="00DB3996">
      <w:pPr>
        <w:pStyle w:val="Stycke1indrag"/>
      </w:pPr>
      <w:bookmarkStart w:id="88" w:name="_Ref144390317"/>
      <w:r>
        <w:t xml:space="preserve">Det sammanlagda beloppet av räkenskapsårets löner och andra ersättningar enligt 5 kap. 40 § första stycket årsredovisningslagen </w:t>
      </w:r>
      <w:r>
        <w:lastRenderedPageBreak/>
        <w:t xml:space="preserve">(1995:1554) ska beräknas med utgångspunkt från det belopp som beräknats enligt punkt </w:t>
      </w:r>
      <w:r w:rsidR="00E71EA1">
        <w:fldChar w:fldCharType="begin"/>
      </w:r>
      <w:r w:rsidR="00E71EA1">
        <w:instrText xml:space="preserve"> REF _Ref144389551 \r \h </w:instrText>
      </w:r>
      <w:r w:rsidR="00E71EA1">
        <w:fldChar w:fldCharType="separate"/>
      </w:r>
      <w:r w:rsidR="00217159">
        <w:t>8.10</w:t>
      </w:r>
      <w:r w:rsidR="00E71EA1">
        <w:fldChar w:fldCharType="end"/>
      </w:r>
      <w:r>
        <w:t>.</w:t>
      </w:r>
      <w:bookmarkEnd w:id="88"/>
      <w:r w:rsidR="00DB3996">
        <w:br/>
      </w:r>
      <w:r w:rsidR="00DB3996">
        <w:br/>
      </w:r>
      <w:r>
        <w:t>Upplysning om löner och andra ersättningar till den grupp som avses i 5 kap. 40 § första stycket 1 avser endast sådan ersättning som erhållits i egenskap av funktionär. (BFNAR 2016:9)</w:t>
      </w:r>
    </w:p>
    <w:p w14:paraId="42050FE8" w14:textId="77777777" w:rsidR="00AA67BF" w:rsidRDefault="00DB7B35" w:rsidP="00732A4D">
      <w:pPr>
        <w:pStyle w:val="Rubrik6-spaltrubrik"/>
      </w:pPr>
      <w:r w:rsidRPr="00410F82">
        <w:t>Allmänt råd</w:t>
      </w:r>
    </w:p>
    <w:p w14:paraId="57400581" w14:textId="77777777" w:rsidR="004346B7" w:rsidRPr="004346B7" w:rsidRDefault="00DB7B35" w:rsidP="004346B7">
      <w:pPr>
        <w:pStyle w:val="Stycke1indrag"/>
      </w:pPr>
      <w:bookmarkStart w:id="89" w:name="_Ref144389580"/>
      <w:r w:rsidRPr="004346B7">
        <w:t>Med tantiem och därmed jämställd ersättning enligt 5 kap. 40 § andra stycket årsredovisningslagen (1995:1554) avses vinstandelar och bonus. (BFNAR 2016:9)</w:t>
      </w:r>
      <w:bookmarkEnd w:id="89"/>
    </w:p>
    <w:p w14:paraId="4E2017FB" w14:textId="77777777" w:rsidR="00410F82" w:rsidRDefault="00DB7B35" w:rsidP="00732A4D">
      <w:pPr>
        <w:pStyle w:val="Rubrik6-spaltrubrik"/>
      </w:pPr>
      <w:r w:rsidRPr="003B38DF">
        <w:t>Kommentar</w:t>
      </w:r>
    </w:p>
    <w:p w14:paraId="4044C429" w14:textId="6BFFEB45" w:rsidR="003B38DF" w:rsidRDefault="00DB7B35" w:rsidP="003B38DF">
      <w:pPr>
        <w:pStyle w:val="Normaltindrag"/>
      </w:pPr>
      <w:r w:rsidRPr="00B45C05">
        <w:t xml:space="preserve">Punkt </w:t>
      </w:r>
      <w:r w:rsidR="00E71EA1">
        <w:fldChar w:fldCharType="begin"/>
      </w:r>
      <w:r w:rsidR="00E71EA1">
        <w:instrText xml:space="preserve"> REF _Ref144389580 \r \h </w:instrText>
      </w:r>
      <w:r w:rsidR="00E71EA1">
        <w:fldChar w:fldCharType="separate"/>
      </w:r>
      <w:r w:rsidR="00217159">
        <w:t>8.13</w:t>
      </w:r>
      <w:r w:rsidR="00E71EA1">
        <w:fldChar w:fldCharType="end"/>
      </w:r>
      <w:r w:rsidR="00F75C4F">
        <w:t xml:space="preserve"> </w:t>
      </w:r>
      <w:r w:rsidRPr="00B45C05">
        <w:t xml:space="preserve">avser avtalad rörlig ersättning som fastställs med utgångspunkt i exempelvis verksamhetens </w:t>
      </w:r>
      <w:r w:rsidRPr="00B45C05">
        <w:rPr>
          <w:b/>
          <w:bCs/>
        </w:rPr>
        <w:t>resultat</w:t>
      </w:r>
      <w:r w:rsidRPr="00B45C05">
        <w:t xml:space="preserve"> eller omsättning.</w:t>
      </w:r>
    </w:p>
    <w:p w14:paraId="292639C7" w14:textId="77777777" w:rsidR="003068A6" w:rsidRDefault="00DB7B35" w:rsidP="00732A4D">
      <w:pPr>
        <w:pStyle w:val="Rubrik6-spaltrubrik"/>
      </w:pPr>
      <w:r w:rsidRPr="00AE4F81">
        <w:t>Lagtext</w:t>
      </w:r>
    </w:p>
    <w:p w14:paraId="3A835BD0" w14:textId="77777777" w:rsidR="00BB35D6" w:rsidRDefault="00DB7B35" w:rsidP="00BB35D6">
      <w:pPr>
        <w:pStyle w:val="Textrutaindrag"/>
      </w:pPr>
      <w:r>
        <w:t>5 kap. 41 § ÅRL</w:t>
      </w:r>
    </w:p>
    <w:p w14:paraId="5C661034" w14:textId="77777777" w:rsidR="00BB35D6" w:rsidRDefault="00DB7B35" w:rsidP="00BB35D6">
      <w:pPr>
        <w:pStyle w:val="Textrutaindrag"/>
      </w:pPr>
      <w:r>
        <w:tab/>
        <w:t>Större företag ska lämna upplysningar om det sammanlagda beloppet av räkenskapsårets kostnader och förpliktelser som avser pensioner eller liknande förmåner till styrelseledamöter, verkställande direktör och motsvarande befattningshavare.</w:t>
      </w:r>
    </w:p>
    <w:p w14:paraId="52888C55" w14:textId="77777777" w:rsidR="003068A6" w:rsidRDefault="00DB7B35" w:rsidP="003E73C2">
      <w:pPr>
        <w:pStyle w:val="Textrutaindrag"/>
      </w:pPr>
      <w:r>
        <w:tab/>
        <w:t>I ett publikt aktiebolag ska upplysningar som avses i första stycket omfatta även pensioner och liknande förmåner till andra personer i bolagets ledning. Antalet personer som omfattas ska anges. Vidare ska upplysningar om räkenskapsårets löner och andra ersättningar lämnas för var och en av styrelseledamöterna och för den verkställande direktören. Sådana upplysningar behöver dock inte lämnas för arbetstagarrepresentanter som har utsetts enligt lagen (1987:1245) om styrelserepresentation för de privatanställda. Lag (2015:813)</w:t>
      </w:r>
    </w:p>
    <w:p w14:paraId="5B7C72DE" w14:textId="77777777" w:rsidR="003068A6" w:rsidRDefault="00DB7B35" w:rsidP="00732A4D">
      <w:pPr>
        <w:pStyle w:val="Rubrik6-spaltrubrik"/>
      </w:pPr>
      <w:r w:rsidRPr="00DD5482">
        <w:t>Kommentar</w:t>
      </w:r>
    </w:p>
    <w:p w14:paraId="504F8E42" w14:textId="77777777" w:rsidR="00354CD9" w:rsidRDefault="00DB7B35" w:rsidP="00354CD9">
      <w:pPr>
        <w:pStyle w:val="Normaltindrag"/>
      </w:pPr>
      <w:r>
        <w:t>Bestämmelsen i 5 kap. 41 § ÅRL innebär att företaget, förutom att upplysa om pensionskostnaden, även ska upplysa om det kapitaliserade värdet av företagets pensionsförpliktelser.</w:t>
      </w:r>
    </w:p>
    <w:p w14:paraId="17114B20" w14:textId="77777777" w:rsidR="00DD5482" w:rsidRDefault="00DB7B35" w:rsidP="00354CD9">
      <w:pPr>
        <w:pStyle w:val="Normaltindrag"/>
      </w:pPr>
      <w:r>
        <w:t>I en koncernredovisning omfattar upplysningskravet enligt andra stycket andra och tredje meningarna samma paragraf endast personer i koncernledningen.</w:t>
      </w:r>
    </w:p>
    <w:p w14:paraId="0D7BD99A" w14:textId="77777777" w:rsidR="003068A6" w:rsidRDefault="00DB7B35" w:rsidP="00732A4D">
      <w:pPr>
        <w:pStyle w:val="Rubrik6-spaltrubrik"/>
      </w:pPr>
      <w:r w:rsidRPr="00713D6F">
        <w:t>Lagtext</w:t>
      </w:r>
    </w:p>
    <w:p w14:paraId="6357ADA7" w14:textId="77777777" w:rsidR="00E409F6" w:rsidRDefault="00DB7B35" w:rsidP="00E409F6">
      <w:pPr>
        <w:pStyle w:val="Textrutaindrag"/>
      </w:pPr>
      <w:r>
        <w:t>5 kap. 42 § ÅRL</w:t>
      </w:r>
    </w:p>
    <w:p w14:paraId="35ADCF2A" w14:textId="77777777" w:rsidR="003068A6" w:rsidRDefault="00DB7B35" w:rsidP="003E73C2">
      <w:pPr>
        <w:pStyle w:val="Textrutaindrag"/>
      </w:pPr>
      <w:r>
        <w:tab/>
        <w:t>Bestämmelserna i 40 och 41 §§ om upplysningar om styrelseledamöter och verkställande direktör gäller även tidigare styrelseledamöter och tidigare verkställande direktör. Lag (2015:813)</w:t>
      </w:r>
    </w:p>
    <w:p w14:paraId="67F13C85" w14:textId="77777777" w:rsidR="003068A6" w:rsidRDefault="00DB7B35" w:rsidP="00732A4D">
      <w:pPr>
        <w:pStyle w:val="Rubrik6-spaltrubrik"/>
      </w:pPr>
      <w:r w:rsidRPr="00010205">
        <w:t>Kommentar</w:t>
      </w:r>
    </w:p>
    <w:p w14:paraId="2CABB859" w14:textId="7ADBE788" w:rsidR="00303194" w:rsidRPr="00303194" w:rsidRDefault="0078381A" w:rsidP="00303194">
      <w:pPr>
        <w:pStyle w:val="Normaltindrag"/>
      </w:pPr>
      <w:r w:rsidRPr="0078381A">
        <w:t>Upplysningskraven</w:t>
      </w:r>
      <w:r>
        <w:t xml:space="preserve"> i </w:t>
      </w:r>
      <w:r w:rsidR="00DB7B35" w:rsidRPr="00303194">
        <w:t xml:space="preserve">5 kap. 40 och 41 §§ ÅRL gäller endast sådan lön eller annan ersättning som befattningshavaren uppburit i sin egenskap av funktionär (se punkt </w:t>
      </w:r>
      <w:r w:rsidR="00F75C4F">
        <w:fldChar w:fldCharType="begin"/>
      </w:r>
      <w:r w:rsidR="00F75C4F">
        <w:instrText xml:space="preserve"> REF _Ref144390317 \r \h </w:instrText>
      </w:r>
      <w:r w:rsidR="00F75C4F">
        <w:fldChar w:fldCharType="separate"/>
      </w:r>
      <w:r w:rsidR="00217159">
        <w:t>8.12</w:t>
      </w:r>
      <w:r w:rsidR="00F75C4F">
        <w:fldChar w:fldCharType="end"/>
      </w:r>
      <w:r w:rsidR="00DB7B35" w:rsidRPr="00303194">
        <w:t>).</w:t>
      </w:r>
    </w:p>
    <w:p w14:paraId="51587616" w14:textId="77777777" w:rsidR="00FE17E9" w:rsidRDefault="00FE17E9">
      <w:pPr>
        <w:spacing w:line="288" w:lineRule="auto"/>
        <w:rPr>
          <w:i/>
          <w:sz w:val="20"/>
        </w:rPr>
      </w:pPr>
      <w:r>
        <w:br w:type="page"/>
      </w:r>
    </w:p>
    <w:p w14:paraId="52CBF5BD" w14:textId="661BBE17" w:rsidR="00010205" w:rsidRDefault="00DB7B35" w:rsidP="00732A4D">
      <w:pPr>
        <w:pStyle w:val="Rubrik6-spaltrubrik"/>
      </w:pPr>
      <w:r w:rsidRPr="002731E4">
        <w:lastRenderedPageBreak/>
        <w:t>Lagtext</w:t>
      </w:r>
    </w:p>
    <w:p w14:paraId="759F3178" w14:textId="77777777" w:rsidR="00E16F8F" w:rsidRDefault="00DB7B35" w:rsidP="00E16F8F">
      <w:pPr>
        <w:pStyle w:val="Textrutaindrag"/>
      </w:pPr>
      <w:r>
        <w:t>5 kap. 43 § ÅRL</w:t>
      </w:r>
    </w:p>
    <w:p w14:paraId="7739B251" w14:textId="77777777" w:rsidR="002731E4" w:rsidRDefault="00DB7B35" w:rsidP="00E16F8F">
      <w:pPr>
        <w:pStyle w:val="Textrutaindrag"/>
      </w:pPr>
      <w:r>
        <w:tab/>
        <w:t>Vid tillämpningen av 40–42 §§ ska styrelsesuppleanter jämställas med styrelseledamöter och vice verkställande direktör jämställas med verkställande direktör. Lag (2015:813)</w:t>
      </w:r>
    </w:p>
    <w:p w14:paraId="7B7AB2A7" w14:textId="77777777" w:rsidR="003068A6" w:rsidRDefault="003068A6" w:rsidP="00C55746">
      <w:pPr>
        <w:pStyle w:val="Normalindragejavstnd"/>
      </w:pPr>
    </w:p>
    <w:p w14:paraId="2D2499CB" w14:textId="77777777" w:rsidR="003068A6" w:rsidRPr="00DB3996" w:rsidRDefault="00DB7B35" w:rsidP="00DB3996">
      <w:pPr>
        <w:pStyle w:val="Rubrik4indrag"/>
        <w:rPr>
          <w:b w:val="0"/>
          <w:i/>
        </w:rPr>
      </w:pPr>
      <w:r w:rsidRPr="00DB3996">
        <w:rPr>
          <w:b w:val="0"/>
          <w:i/>
        </w:rPr>
        <w:t>Avtal om avgångsvederlag</w:t>
      </w:r>
    </w:p>
    <w:p w14:paraId="702CD497" w14:textId="77777777" w:rsidR="00E16F8F" w:rsidRDefault="00DB7B35" w:rsidP="00732A4D">
      <w:pPr>
        <w:pStyle w:val="Rubrik6-spaltrubrik"/>
      </w:pPr>
      <w:r w:rsidRPr="007972ED">
        <w:t>Lagtext</w:t>
      </w:r>
    </w:p>
    <w:p w14:paraId="02E48884" w14:textId="77777777" w:rsidR="000257B5" w:rsidRDefault="00DB7B35" w:rsidP="000257B5">
      <w:pPr>
        <w:pStyle w:val="Textrutaindrag"/>
      </w:pPr>
      <w:r>
        <w:t>5 kap. 44 § ÅRL</w:t>
      </w:r>
    </w:p>
    <w:p w14:paraId="1455D38C" w14:textId="77777777" w:rsidR="00E16F8F" w:rsidRDefault="00DB7B35" w:rsidP="003E73C2">
      <w:pPr>
        <w:pStyle w:val="Textrutaindrag"/>
      </w:pPr>
      <w:r>
        <w:tab/>
        <w:t>Större företag som har träffat avtal om avgångsvederlag eller liknande förmåner till styrelseledamöter, den verkställande direktören eller andra personer i företagets ledning ska lämna upplysningar om avtalen och om de väsentligaste villkoren i avtalen. Lag (2015:813)</w:t>
      </w:r>
    </w:p>
    <w:p w14:paraId="3BA1600E" w14:textId="77777777" w:rsidR="00E16F8F" w:rsidRDefault="00DB7B35" w:rsidP="00732A4D">
      <w:pPr>
        <w:pStyle w:val="Rubrik6-spaltrubrik"/>
      </w:pPr>
      <w:r w:rsidRPr="00EE489F">
        <w:t>Kommentar</w:t>
      </w:r>
    </w:p>
    <w:p w14:paraId="38EEBA6D" w14:textId="77777777" w:rsidR="00EE489F" w:rsidRDefault="00DB7B35" w:rsidP="00EE489F">
      <w:pPr>
        <w:pStyle w:val="Normaltindrag"/>
      </w:pPr>
      <w:r w:rsidRPr="00A06B83">
        <w:t>Exempel på ett väsentligt villkor enligt 5 kap. 44 § ÅRL är att befattningshavaren själv kan påkalla förmånen.</w:t>
      </w:r>
    </w:p>
    <w:p w14:paraId="3972AA0F" w14:textId="77777777" w:rsidR="00E16F8F" w:rsidRDefault="00DB7B35" w:rsidP="00732A4D">
      <w:pPr>
        <w:pStyle w:val="Rubrik6-spaltrubrik"/>
      </w:pPr>
      <w:r w:rsidRPr="00171D89">
        <w:t>Allmänt råd</w:t>
      </w:r>
    </w:p>
    <w:p w14:paraId="7EF2DFB5" w14:textId="77777777" w:rsidR="000F327F" w:rsidRPr="000F327F" w:rsidRDefault="00DB7B35" w:rsidP="000F327F">
      <w:pPr>
        <w:pStyle w:val="Stycke1indrag"/>
      </w:pPr>
      <w:r w:rsidRPr="000F327F">
        <w:t xml:space="preserve">Med andra personer i </w:t>
      </w:r>
      <w:r w:rsidRPr="000F327F">
        <w:rPr>
          <w:b/>
          <w:bCs/>
        </w:rPr>
        <w:t>företagets</w:t>
      </w:r>
      <w:r w:rsidRPr="000F327F">
        <w:t xml:space="preserve"> ledning enligt 5 kap. 44 § årsredovisningslagen (1995:1554) avses personer i företagets ledningsgrupp. (BFNAR 2016:9)</w:t>
      </w:r>
    </w:p>
    <w:p w14:paraId="467D0FED" w14:textId="77777777" w:rsidR="00171D89" w:rsidRDefault="00DB7B35" w:rsidP="00732A4D">
      <w:pPr>
        <w:pStyle w:val="Rubrik6-spaltrubrik"/>
      </w:pPr>
      <w:r w:rsidRPr="00874E8E">
        <w:t>Kommentar</w:t>
      </w:r>
    </w:p>
    <w:p w14:paraId="46D8C399" w14:textId="77777777" w:rsidR="00874E8E" w:rsidRDefault="00DB7B35" w:rsidP="00874E8E">
      <w:pPr>
        <w:pStyle w:val="Normaltindrag"/>
      </w:pPr>
      <w:r w:rsidRPr="00A520F3">
        <w:t>I det fall företaget saknar formell ledningsgrupp, får företaget bedöma vilka som anses tillhöra ledningen i företaget.</w:t>
      </w:r>
    </w:p>
    <w:p w14:paraId="04D4AFE2" w14:textId="77777777" w:rsidR="00A520F3" w:rsidRDefault="00DB7B35" w:rsidP="00732A4D">
      <w:pPr>
        <w:pStyle w:val="Rubrik6-spaltrubrik"/>
      </w:pPr>
      <w:r w:rsidRPr="00926D39">
        <w:t>Allmänt råd</w:t>
      </w:r>
    </w:p>
    <w:p w14:paraId="6E6C28C5" w14:textId="77777777" w:rsidR="003E7064" w:rsidRPr="003E7064" w:rsidRDefault="00DB7B35" w:rsidP="003E7064">
      <w:pPr>
        <w:pStyle w:val="Stycke1indrag"/>
      </w:pPr>
      <w:r w:rsidRPr="003E7064">
        <w:t>Med avgångsvederlag eller liknade förmåner enligt 5 kap. 44 § årsredovisningslagen (1995:1554) avses förmåner som är avsedda att kompensera befattningshavaren vid förtida avgång från befattningen. (BFNAR 2016:9)</w:t>
      </w:r>
    </w:p>
    <w:p w14:paraId="46650C32" w14:textId="77777777" w:rsidR="00926D39" w:rsidRDefault="00DB7B35" w:rsidP="00732A4D">
      <w:pPr>
        <w:pStyle w:val="Rubrik6-spaltrubrik"/>
      </w:pPr>
      <w:r w:rsidRPr="001844E2">
        <w:t>Kommentar</w:t>
      </w:r>
    </w:p>
    <w:p w14:paraId="2D91B31B" w14:textId="77777777" w:rsidR="001844E2" w:rsidRDefault="00DB7B35" w:rsidP="001844E2">
      <w:pPr>
        <w:pStyle w:val="Normaltindrag"/>
      </w:pPr>
      <w:r w:rsidRPr="00495A74">
        <w:t>Bestämmelsen avser förmåner som är avsedda att kompensera befattningshavare som avgår i förtid och som ännu inte fallit ut. Det saknar betydelse om uppsägningen sker från företagets eller den anställdes sida. De personer som berörs behöver inte namnges.</w:t>
      </w:r>
    </w:p>
    <w:p w14:paraId="4990DD96" w14:textId="77777777" w:rsidR="00495A74" w:rsidRDefault="00DB7B35" w:rsidP="00732A4D">
      <w:pPr>
        <w:pStyle w:val="Rubrik6-spaltrubrik"/>
      </w:pPr>
      <w:r w:rsidRPr="00C45DED">
        <w:t>Allmänt råd</w:t>
      </w:r>
    </w:p>
    <w:p w14:paraId="5591A7F8" w14:textId="77777777" w:rsidR="009C4AE8" w:rsidRDefault="00DB7B35" w:rsidP="00DB3996">
      <w:pPr>
        <w:pStyle w:val="Stycke1indrag"/>
      </w:pPr>
      <w:r>
        <w:t xml:space="preserve">Om det i upplysningen om pensionskostnader enligt 5 kap. 39 § 2 årsredovisningslagen (1995:1554) ingår </w:t>
      </w:r>
      <w:r w:rsidRPr="00DB3996">
        <w:rPr>
          <w:b/>
          <w:bCs/>
        </w:rPr>
        <w:t>kostnader</w:t>
      </w:r>
      <w:r>
        <w:t xml:space="preserve"> till följd av ett sådant avtal om avgångsvederlag eller liknande förmåner som avses i 5 kap. 44 § samma lag, ska </w:t>
      </w:r>
      <w:r w:rsidRPr="00DB3996">
        <w:rPr>
          <w:b/>
          <w:bCs/>
        </w:rPr>
        <w:t>företaget</w:t>
      </w:r>
      <w:r>
        <w:t xml:space="preserve"> lämna upplysning om detta.</w:t>
      </w:r>
      <w:r w:rsidR="00DB3996">
        <w:br/>
      </w:r>
      <w:r w:rsidR="00DB3996">
        <w:br/>
      </w:r>
      <w:r>
        <w:t xml:space="preserve">Har företaget redovisat en </w:t>
      </w:r>
      <w:r w:rsidRPr="00DB3996">
        <w:rPr>
          <w:b/>
          <w:bCs/>
        </w:rPr>
        <w:t>avsättning</w:t>
      </w:r>
      <w:r>
        <w:t xml:space="preserve"> till följd av avtal om avgångsvederlag eller liknande förmåner ska företaget lämna upplysning om detta. (BFNAR 2016:9)</w:t>
      </w:r>
    </w:p>
    <w:p w14:paraId="0D950B71" w14:textId="77777777" w:rsidR="00FE17E9" w:rsidRDefault="00FE17E9">
      <w:pPr>
        <w:spacing w:line="288" w:lineRule="auto"/>
        <w:rPr>
          <w:i/>
          <w:sz w:val="20"/>
        </w:rPr>
      </w:pPr>
      <w:r>
        <w:br w:type="page"/>
      </w:r>
    </w:p>
    <w:p w14:paraId="4FE5C530" w14:textId="2967C8F4" w:rsidR="00C45DED" w:rsidRDefault="00DB7B35" w:rsidP="00732A4D">
      <w:pPr>
        <w:pStyle w:val="Rubrik6-spaltrubrik"/>
      </w:pPr>
      <w:r w:rsidRPr="00103A8F">
        <w:lastRenderedPageBreak/>
        <w:t>Kommentar</w:t>
      </w:r>
    </w:p>
    <w:p w14:paraId="3CCA9216" w14:textId="77777777" w:rsidR="00103A8F" w:rsidRDefault="00DB7B35" w:rsidP="00103A8F">
      <w:pPr>
        <w:pStyle w:val="Normaltindrag"/>
      </w:pPr>
      <w:r w:rsidRPr="0022753E">
        <w:t>Ett avtal om avgångsvederlag kan ha karaktär av pensionsavtal. Enligt 5 kap. 39 § 2 ÅRL ska uppgift lämnas om pensionskostnader och även om sådan uppgift har lämnats ska uppgift lämnas om avgångsvederlaget.</w:t>
      </w:r>
    </w:p>
    <w:p w14:paraId="4253330E" w14:textId="77777777" w:rsidR="0022753E" w:rsidRPr="00DB3996" w:rsidRDefault="00DB7B35" w:rsidP="00DB3996">
      <w:pPr>
        <w:pStyle w:val="Rubrik4indrag"/>
        <w:rPr>
          <w:b w:val="0"/>
          <w:i/>
        </w:rPr>
      </w:pPr>
      <w:r w:rsidRPr="00DB3996">
        <w:rPr>
          <w:b w:val="0"/>
          <w:i/>
        </w:rPr>
        <w:t>Ytterligare upplysningar om ställda säkerheter</w:t>
      </w:r>
    </w:p>
    <w:p w14:paraId="0CDA6A7E" w14:textId="77777777" w:rsidR="0011180C" w:rsidRDefault="00DB7B35" w:rsidP="00732A4D">
      <w:pPr>
        <w:pStyle w:val="Rubrik6-spaltrubrik"/>
      </w:pPr>
      <w:r w:rsidRPr="00D966A1">
        <w:t>Lagtext</w:t>
      </w:r>
    </w:p>
    <w:p w14:paraId="32342569" w14:textId="77777777" w:rsidR="009C2FCC" w:rsidRDefault="00DB7B35" w:rsidP="009C2FCC">
      <w:pPr>
        <w:pStyle w:val="Textrutaindrag"/>
      </w:pPr>
      <w:r>
        <w:t>5 kap. 46 § ÅRL</w:t>
      </w:r>
    </w:p>
    <w:p w14:paraId="158C0B7B" w14:textId="77777777" w:rsidR="009C2FCC" w:rsidRDefault="00DB7B35" w:rsidP="009C2FCC">
      <w:pPr>
        <w:pStyle w:val="Textrutaindrag"/>
      </w:pPr>
      <w:r>
        <w:tab/>
        <w:t>Större företag ska, när de enligt 14 § lämnar upplysning om ställda säkerheter, ange vilka poster i balansräkningen eller i noter enligt 3 kap. 4 § fjärde stycket 2 som säkerheterna avser.</w:t>
      </w:r>
    </w:p>
    <w:p w14:paraId="38A13B76" w14:textId="77777777" w:rsidR="00D966A1" w:rsidRPr="0011180C" w:rsidRDefault="00DB7B35" w:rsidP="009C2FCC">
      <w:pPr>
        <w:pStyle w:val="Textrutaindrag"/>
      </w:pPr>
      <w:r>
        <w:tab/>
        <w:t>I fråga om säkerheter som inte motsvarar en skuld- eller avsättningspost i balansräkningen ska det vidare anges om säkerheten har ställts till förmån för företaget självt eller till förmån för någon annan. Lag (2015:813)</w:t>
      </w:r>
    </w:p>
    <w:p w14:paraId="1C72E62D" w14:textId="77777777" w:rsidR="00E16F8F" w:rsidRPr="00DB3996" w:rsidRDefault="00DB7B35" w:rsidP="00DB3996">
      <w:pPr>
        <w:pStyle w:val="Rubrik4indrag"/>
        <w:spacing w:before="240"/>
        <w:rPr>
          <w:b w:val="0"/>
          <w:i/>
        </w:rPr>
      </w:pPr>
      <w:r w:rsidRPr="00DB3996">
        <w:rPr>
          <w:b w:val="0"/>
          <w:i/>
        </w:rPr>
        <w:t>Nettoomsättningens fördelning</w:t>
      </w:r>
    </w:p>
    <w:p w14:paraId="7EF50AAF" w14:textId="77777777" w:rsidR="000401B2" w:rsidRDefault="00DB7B35" w:rsidP="00732A4D">
      <w:pPr>
        <w:pStyle w:val="Rubrik6-spaltrubrik"/>
      </w:pPr>
      <w:r w:rsidRPr="00FB24ED">
        <w:t>Lagtext</w:t>
      </w:r>
    </w:p>
    <w:p w14:paraId="19A7E093" w14:textId="77777777" w:rsidR="009B0C61" w:rsidRDefault="00DB7B35" w:rsidP="009B0C61">
      <w:pPr>
        <w:pStyle w:val="Textrutaindrag"/>
      </w:pPr>
      <w:r>
        <w:t>5 kap. 47 § ÅRL</w:t>
      </w:r>
    </w:p>
    <w:p w14:paraId="585F2AC3" w14:textId="77777777" w:rsidR="00E16F8F" w:rsidRDefault="00DB7B35" w:rsidP="003E73C2">
      <w:pPr>
        <w:pStyle w:val="Textrutaindrag"/>
      </w:pPr>
      <w:r>
        <w:tab/>
        <w:t>Om ett större företags verksamhetsgrenar eller geografiska marknader avviker betydligt från varandra, ska företaget lämna upplysningar om nettoomsättningens fördelning på verksamhetsgrenarna och marknaderna. Bedömningen av om företagets verksamhetsgrenar och marknader avviker betydligt från varandra ska göras med hänsyn till hur företaget normalt organiserar försäljningen av varor och tjänster. Lag (2015:815)</w:t>
      </w:r>
    </w:p>
    <w:p w14:paraId="55F85FFE" w14:textId="77777777" w:rsidR="003068A6" w:rsidRDefault="00DB7B35" w:rsidP="00732A4D">
      <w:pPr>
        <w:pStyle w:val="Rubrik6-spaltrubrik"/>
      </w:pPr>
      <w:r w:rsidRPr="00C378B3">
        <w:t>Allmänt råd</w:t>
      </w:r>
    </w:p>
    <w:p w14:paraId="3487755B" w14:textId="77777777" w:rsidR="006A0F36" w:rsidRDefault="00DB7B35" w:rsidP="003D7E8D">
      <w:pPr>
        <w:pStyle w:val="Stycke1indrag"/>
      </w:pPr>
      <w:r>
        <w:t xml:space="preserve">Uppgiften om nettoomsättningens fördelning enligt 5 kap. 47 § årsredovisningslagen (1995:1554) ska avse sådana </w:t>
      </w:r>
      <w:r w:rsidRPr="006A0F36">
        <w:rPr>
          <w:b/>
          <w:bCs/>
        </w:rPr>
        <w:t>oberoende</w:t>
      </w:r>
      <w:r>
        <w:t xml:space="preserve"> </w:t>
      </w:r>
      <w:r w:rsidRPr="006A0F36">
        <w:rPr>
          <w:b/>
          <w:bCs/>
        </w:rPr>
        <w:t>verksamhetsgrenar</w:t>
      </w:r>
      <w:r>
        <w:t xml:space="preserve"> som svarar för en väsentlig del av </w:t>
      </w:r>
      <w:r w:rsidRPr="006A0F36">
        <w:rPr>
          <w:b/>
          <w:bCs/>
        </w:rPr>
        <w:t>företagets</w:t>
      </w:r>
      <w:r>
        <w:t xml:space="preserve"> nettoomsättning.</w:t>
      </w:r>
    </w:p>
    <w:p w14:paraId="4BADF4FB" w14:textId="77777777" w:rsidR="006A0F36" w:rsidRDefault="00DB7B35" w:rsidP="006A0F36">
      <w:pPr>
        <w:pStyle w:val="Stycke1indrag"/>
        <w:numPr>
          <w:ilvl w:val="0"/>
          <w:numId w:val="0"/>
        </w:numPr>
        <w:ind w:left="2081"/>
      </w:pPr>
      <w:r>
        <w:t>Indelningen i verksamhetsgrenar får inte ändras mellan åren om inte verksamheten fått ny inriktning. Ändras indelningen, ska upplysning lämnas om det och om effekterna av förändringen. (BFNAR 2016:9)</w:t>
      </w:r>
    </w:p>
    <w:p w14:paraId="6B9C219D" w14:textId="77777777" w:rsidR="00C378B3" w:rsidRDefault="00DB7B35" w:rsidP="00732A4D">
      <w:pPr>
        <w:pStyle w:val="Rubrik6-spaltrubrik"/>
      </w:pPr>
      <w:r w:rsidRPr="005447F8">
        <w:t>Kommentar</w:t>
      </w:r>
    </w:p>
    <w:p w14:paraId="5FC27B78" w14:textId="77777777" w:rsidR="005447F8" w:rsidRDefault="00DB7B35" w:rsidP="005447F8">
      <w:pPr>
        <w:pStyle w:val="Normaltindrag"/>
      </w:pPr>
      <w:r w:rsidRPr="00BA7EFC">
        <w:t>Ändras indelningen, kan bland annat jämförelsetalen för föregående räkenskapsår behöva justeras.</w:t>
      </w:r>
    </w:p>
    <w:p w14:paraId="4307991D" w14:textId="77777777" w:rsidR="00BA7EFC" w:rsidRDefault="00DB7B35" w:rsidP="00732A4D">
      <w:pPr>
        <w:pStyle w:val="Rubrik6-spaltrubrik"/>
      </w:pPr>
      <w:r w:rsidRPr="00F112A5">
        <w:t>Allmänt råd</w:t>
      </w:r>
    </w:p>
    <w:p w14:paraId="1589C44E" w14:textId="77777777" w:rsidR="003E2587" w:rsidRPr="003E2587" w:rsidRDefault="00DB7B35" w:rsidP="003E2587">
      <w:pPr>
        <w:pStyle w:val="Stycke1indrag"/>
      </w:pPr>
      <w:r w:rsidRPr="003E2587">
        <w:t xml:space="preserve">En </w:t>
      </w:r>
      <w:r w:rsidRPr="003E2587">
        <w:rPr>
          <w:b/>
          <w:bCs/>
        </w:rPr>
        <w:t>oberoende</w:t>
      </w:r>
      <w:r w:rsidRPr="003E2587">
        <w:t xml:space="preserve"> </w:t>
      </w:r>
      <w:r w:rsidRPr="003E2587">
        <w:rPr>
          <w:b/>
          <w:bCs/>
        </w:rPr>
        <w:t>verksamhetsgren</w:t>
      </w:r>
      <w:r w:rsidRPr="003E2587">
        <w:t xml:space="preserve"> är en del av ett </w:t>
      </w:r>
      <w:r w:rsidRPr="003E2587">
        <w:rPr>
          <w:b/>
          <w:bCs/>
        </w:rPr>
        <w:t>företags</w:t>
      </w:r>
      <w:r w:rsidRPr="003E2587">
        <w:t xml:space="preserve"> verksamhet som skiljer sig från andra verksamhetsdelar och som i huvudsak har externa kunder.</w:t>
      </w:r>
    </w:p>
    <w:p w14:paraId="613CA4D9" w14:textId="77777777" w:rsidR="00F112A5" w:rsidRDefault="00DB7B35" w:rsidP="00732A4D">
      <w:pPr>
        <w:pStyle w:val="Rubrik6-spaltrubrik"/>
      </w:pPr>
      <w:r w:rsidRPr="004F08EF">
        <w:t>Kommentar</w:t>
      </w:r>
    </w:p>
    <w:p w14:paraId="6E8D01BB" w14:textId="77777777" w:rsidR="004F08EF" w:rsidRDefault="00DB7B35" w:rsidP="004F08EF">
      <w:pPr>
        <w:pStyle w:val="Normaltindrag"/>
      </w:pPr>
      <w:r w:rsidRPr="002D1E33">
        <w:t>En verksamhetsgren är en del av ett företags verksamhet som skiljer sig från andra verksamhetsdelar vad gäller t.ex. affärsidé, efterfråge- och produktionsstruktur och risknivå.</w:t>
      </w:r>
    </w:p>
    <w:p w14:paraId="322AC6FF" w14:textId="77777777" w:rsidR="00FE17E9" w:rsidRDefault="00FE17E9">
      <w:pPr>
        <w:spacing w:line="288" w:lineRule="auto"/>
        <w:rPr>
          <w:i/>
          <w:sz w:val="20"/>
        </w:rPr>
      </w:pPr>
      <w:r>
        <w:br w:type="page"/>
      </w:r>
    </w:p>
    <w:p w14:paraId="3288482A" w14:textId="471CAD22" w:rsidR="002D1E33" w:rsidRDefault="00DB7B35" w:rsidP="00732A4D">
      <w:pPr>
        <w:pStyle w:val="Rubrik6-spaltrubrik"/>
      </w:pPr>
      <w:r w:rsidRPr="007B4D87">
        <w:lastRenderedPageBreak/>
        <w:t>Allmänt råd</w:t>
      </w:r>
    </w:p>
    <w:p w14:paraId="31453605" w14:textId="77777777" w:rsidR="00366769" w:rsidRPr="00366769" w:rsidRDefault="00DB7B35" w:rsidP="00366769">
      <w:pPr>
        <w:pStyle w:val="Stycke1indrag"/>
      </w:pPr>
      <w:r w:rsidRPr="00366769">
        <w:t xml:space="preserve">En </w:t>
      </w:r>
      <w:r w:rsidRPr="00366769">
        <w:rPr>
          <w:b/>
          <w:bCs/>
        </w:rPr>
        <w:t>geografisk</w:t>
      </w:r>
      <w:r w:rsidRPr="00366769">
        <w:t xml:space="preserve"> </w:t>
      </w:r>
      <w:r w:rsidRPr="00366769">
        <w:rPr>
          <w:b/>
          <w:bCs/>
        </w:rPr>
        <w:t>marknad</w:t>
      </w:r>
      <w:r w:rsidRPr="00366769">
        <w:t xml:space="preserve"> är ett visst land eller en grupp länder där </w:t>
      </w:r>
      <w:r w:rsidRPr="00366769">
        <w:rPr>
          <w:b/>
          <w:bCs/>
        </w:rPr>
        <w:t>företaget</w:t>
      </w:r>
      <w:r w:rsidRPr="00366769">
        <w:t xml:space="preserve"> har försäljning, genom direkt export eller egna lokala enheter.</w:t>
      </w:r>
    </w:p>
    <w:p w14:paraId="47363196" w14:textId="77777777" w:rsidR="007B4D87" w:rsidRDefault="00DB7B35" w:rsidP="00732A4D">
      <w:pPr>
        <w:pStyle w:val="Rubrik6-spaltrubrik"/>
      </w:pPr>
      <w:r w:rsidRPr="0025263B">
        <w:t>Kommentar</w:t>
      </w:r>
    </w:p>
    <w:p w14:paraId="0519242F" w14:textId="77777777" w:rsidR="0025263B" w:rsidRDefault="00DB7B35" w:rsidP="004B1A8D">
      <w:pPr>
        <w:pStyle w:val="Normaltindrag"/>
      </w:pPr>
      <w:r w:rsidRPr="004B1A8D">
        <w:t>Avgränsningen av en geografisk marknad görs med ledning av vad som i det enskilda företaget är affärsmässigt motiverat och därmed av väsentlig betydelse från informationssynpunkt. Enhetliga marknadsförutsättningar eller valuta- och inflationsförhållanden kan vara av särskild betydelse vid avgränsningen.</w:t>
      </w:r>
    </w:p>
    <w:p w14:paraId="308DC6A3" w14:textId="77777777" w:rsidR="004B1A8D" w:rsidRPr="00DB3996" w:rsidRDefault="00DB7B35" w:rsidP="00DB3996">
      <w:pPr>
        <w:pStyle w:val="Rubrik4indrag"/>
        <w:rPr>
          <w:b w:val="0"/>
          <w:i/>
        </w:rPr>
      </w:pPr>
      <w:r w:rsidRPr="00DB3996">
        <w:rPr>
          <w:b w:val="0"/>
          <w:i/>
        </w:rPr>
        <w:t>Ersättningar till revisorer och revisionsföretag</w:t>
      </w:r>
    </w:p>
    <w:p w14:paraId="4A0A3175" w14:textId="77777777" w:rsidR="00E2782E" w:rsidRDefault="00DB7B35" w:rsidP="00732A4D">
      <w:pPr>
        <w:pStyle w:val="Rubrik6-spaltrubrik"/>
      </w:pPr>
      <w:r w:rsidRPr="009B12F5">
        <w:t>Lagtext</w:t>
      </w:r>
    </w:p>
    <w:p w14:paraId="041831F8" w14:textId="77777777" w:rsidR="00745B96" w:rsidRDefault="00DB7B35" w:rsidP="00745B96">
      <w:pPr>
        <w:pStyle w:val="Textrutaindrag"/>
      </w:pPr>
      <w:r>
        <w:t>5 kap. 48 § ÅRL</w:t>
      </w:r>
    </w:p>
    <w:p w14:paraId="2F41B01E" w14:textId="77777777" w:rsidR="009B0C61" w:rsidRDefault="00DB7B35" w:rsidP="003E73C2">
      <w:pPr>
        <w:pStyle w:val="Textrutaindrag"/>
      </w:pPr>
      <w:r>
        <w:tab/>
        <w:t>Aktiebolag och handelsbolag som är större företag ska lämna upplysningar om räkenskapsårets sammanlagda ersättning till var och en av bolagets revisorer och de revisionsföretag där revisorerna verkar. Det ska vidare anges hur stor del av ersättningen som avser revisionsuppdraget, revisionsverksamhet utöver revisionsuppdraget, skatterådgivning respektive övriga tjänster. Lag (2015:813)</w:t>
      </w:r>
    </w:p>
    <w:p w14:paraId="060E2B25" w14:textId="77777777" w:rsidR="009B0C61" w:rsidRDefault="00DB7B35" w:rsidP="00732A4D">
      <w:pPr>
        <w:pStyle w:val="Rubrik6-spaltrubrik"/>
      </w:pPr>
      <w:r w:rsidRPr="008975AB">
        <w:t>Allmänt råd</w:t>
      </w:r>
    </w:p>
    <w:p w14:paraId="6899DF6A" w14:textId="77777777" w:rsidR="00FF7945" w:rsidRDefault="00DB7B35" w:rsidP="00FF7945">
      <w:pPr>
        <w:pStyle w:val="Stycke1Aindrag"/>
      </w:pPr>
      <w:r>
        <w:t xml:space="preserve">Upplysningarna enligt 5 kap. 48 § årsredovisningslagen (1995:1554) ska avse kostnadsförd ersättning till samtliga som har varit revisorer i </w:t>
      </w:r>
      <w:r w:rsidRPr="00FF7945">
        <w:rPr>
          <w:b/>
          <w:bCs/>
        </w:rPr>
        <w:t>företaget</w:t>
      </w:r>
      <w:r>
        <w:t xml:space="preserve"> under räkenskapsåret. (BFNAR 2016:9)</w:t>
      </w:r>
    </w:p>
    <w:p w14:paraId="721CCF74" w14:textId="77777777" w:rsidR="00FF7945" w:rsidRDefault="00DB7B35" w:rsidP="00732A4D">
      <w:pPr>
        <w:pStyle w:val="Rubrik6-spaltrubrik"/>
      </w:pPr>
      <w:r w:rsidRPr="00137827">
        <w:t>Kommentar</w:t>
      </w:r>
    </w:p>
    <w:p w14:paraId="564F8F33" w14:textId="77777777" w:rsidR="00137827" w:rsidRDefault="00DB7B35" w:rsidP="00137827">
      <w:pPr>
        <w:pStyle w:val="Normaltindrag"/>
      </w:pPr>
      <w:r w:rsidRPr="003E6F30">
        <w:t>Upplysning lämnas även om ersättning till en revisor som har bytts ut.</w:t>
      </w:r>
    </w:p>
    <w:p w14:paraId="45356D52" w14:textId="77777777" w:rsidR="003E6F30" w:rsidRDefault="00DB7B35" w:rsidP="00D32C47">
      <w:pPr>
        <w:pStyle w:val="Rubrik3indrag"/>
      </w:pPr>
      <w:bookmarkStart w:id="90" w:name="_Toc201935591"/>
      <w:r w:rsidRPr="00D32C47">
        <w:t>Vissa noter i juridisk person enligt årsredovisningslagen</w:t>
      </w:r>
      <w:bookmarkEnd w:id="90"/>
    </w:p>
    <w:p w14:paraId="49C49F95" w14:textId="77777777" w:rsidR="00BF0F0F" w:rsidRDefault="00DB7B35" w:rsidP="00732A4D">
      <w:pPr>
        <w:pStyle w:val="Rubrik6-spaltrubrik"/>
      </w:pPr>
      <w:bookmarkStart w:id="91" w:name="K5P45S2"/>
      <w:bookmarkEnd w:id="91"/>
      <w:r w:rsidRPr="006D2E3C">
        <w:t>Kommentar</w:t>
      </w:r>
    </w:p>
    <w:p w14:paraId="172AF77D" w14:textId="5A8FE97D" w:rsidR="006D2E3C" w:rsidRDefault="00DB7B35" w:rsidP="006D2E3C">
      <w:pPr>
        <w:pStyle w:val="Normaltindrag"/>
      </w:pPr>
      <w:r w:rsidRPr="00B40695">
        <w:t>Enligt bilaga 2 och 3 till ÅRL ska särskilda uppgifter lämnas om finansiella resultatposter mellan koncernföretag.</w:t>
      </w:r>
    </w:p>
    <w:p w14:paraId="66654083" w14:textId="77777777" w:rsidR="00B40695" w:rsidRDefault="00DB7B35" w:rsidP="00732A4D">
      <w:pPr>
        <w:pStyle w:val="Rubrik6-spaltrubrik"/>
      </w:pPr>
      <w:r w:rsidRPr="0013022D">
        <w:t>Lagtext</w:t>
      </w:r>
    </w:p>
    <w:p w14:paraId="5568D414" w14:textId="77777777" w:rsidR="00605AB8" w:rsidRDefault="00DB7B35" w:rsidP="00605AB8">
      <w:pPr>
        <w:pStyle w:val="Textrutaindrag"/>
      </w:pPr>
      <w:r>
        <w:t>5 kap. 28 § ÅRL</w:t>
      </w:r>
    </w:p>
    <w:p w14:paraId="319CF216" w14:textId="77777777" w:rsidR="00605AB8" w:rsidRDefault="00DB7B35" w:rsidP="00605AB8">
      <w:pPr>
        <w:pStyle w:val="Textrutaindrag"/>
      </w:pPr>
      <w:r>
        <w:tab/>
        <w:t>Om ett större företag ingår i en koncern, ska det lämna en upplysning om hur stor del av räkenskapsårets inköp och försäljningar som avser andra koncernföretag.</w:t>
      </w:r>
    </w:p>
    <w:p w14:paraId="6D000244" w14:textId="77777777" w:rsidR="009B0C61" w:rsidRDefault="00DB7B35" w:rsidP="003E73C2">
      <w:pPr>
        <w:pStyle w:val="Textrutaindrag"/>
      </w:pPr>
      <w:r>
        <w:tab/>
        <w:t>Moderföretag som är större företag och som med stöd av 7 kap. 3 § inte upprättar någon koncernredovisning ska lämna upplysningar om internvinster på transaktioner inom koncernen. Lag (2015:813)</w:t>
      </w:r>
    </w:p>
    <w:p w14:paraId="3463E776" w14:textId="77777777" w:rsidR="009B0C61" w:rsidRDefault="00DB7B35" w:rsidP="00732A4D">
      <w:pPr>
        <w:pStyle w:val="Rubrik6-spaltrubrik"/>
      </w:pPr>
      <w:r w:rsidRPr="00426856">
        <w:t>Kommentar</w:t>
      </w:r>
    </w:p>
    <w:p w14:paraId="77B35DF9" w14:textId="77777777" w:rsidR="00CD319C" w:rsidRDefault="00DB7B35" w:rsidP="00CD319C">
      <w:pPr>
        <w:pStyle w:val="Normaltindrag"/>
      </w:pPr>
      <w:r>
        <w:t>Med försäljningar avses normalt vad som redovisas som nettoomsättning i resultaträkningen och med inköp vad som hos motparten redovisas som försäljning. Begreppen inköp och försäljningar är korresponderande.</w:t>
      </w:r>
    </w:p>
    <w:p w14:paraId="37291DEE" w14:textId="77777777" w:rsidR="00426856" w:rsidRDefault="00DB7B35" w:rsidP="00CD319C">
      <w:pPr>
        <w:pStyle w:val="Normaltindrag"/>
      </w:pPr>
      <w:r>
        <w:t>Upplysningen enligt 5 kap. 28 § första stycket ÅRL ska lämnas oavsett om koncernredovisning upprättas eller inte.</w:t>
      </w:r>
    </w:p>
    <w:p w14:paraId="4CB30BFC" w14:textId="77777777" w:rsidR="00FE17E9" w:rsidRDefault="00FE17E9">
      <w:pPr>
        <w:spacing w:line="288" w:lineRule="auto"/>
        <w:rPr>
          <w:i/>
          <w:sz w:val="20"/>
        </w:rPr>
      </w:pPr>
      <w:r>
        <w:br w:type="page"/>
      </w:r>
    </w:p>
    <w:p w14:paraId="3F6E12B2" w14:textId="3B9B37A8" w:rsidR="009B0C61" w:rsidRDefault="00DB7B35" w:rsidP="00732A4D">
      <w:pPr>
        <w:pStyle w:val="Rubrik6-spaltrubrik"/>
      </w:pPr>
      <w:r w:rsidRPr="00863BA9">
        <w:lastRenderedPageBreak/>
        <w:t>Allmänt råd</w:t>
      </w:r>
    </w:p>
    <w:p w14:paraId="7CD00B54" w14:textId="77777777" w:rsidR="00D46BCA" w:rsidRPr="00D46BCA" w:rsidRDefault="00DB7B35" w:rsidP="00D46BCA">
      <w:pPr>
        <w:pStyle w:val="Stycke1indrag"/>
      </w:pPr>
      <w:bookmarkStart w:id="92" w:name="_Ref144389398"/>
      <w:r w:rsidRPr="00D46BCA">
        <w:t xml:space="preserve">Upplysningen enligt 5 kap. 28 § andra stycket årsredovisningslagen (1995:1554) ska avse storleken på de på </w:t>
      </w:r>
      <w:r w:rsidRPr="00D46BCA">
        <w:rPr>
          <w:b/>
          <w:bCs/>
        </w:rPr>
        <w:t>balansdagen</w:t>
      </w:r>
      <w:r w:rsidRPr="00D46BCA">
        <w:t xml:space="preserve"> orealiserade internvinster som ingår i värdet på redovisade </w:t>
      </w:r>
      <w:r w:rsidRPr="00D46BCA">
        <w:rPr>
          <w:b/>
          <w:bCs/>
        </w:rPr>
        <w:t>tillgångar</w:t>
      </w:r>
      <w:r w:rsidRPr="00D46BCA">
        <w:t xml:space="preserve"> inom koncernen. (BFNAR 2016:9)</w:t>
      </w:r>
      <w:bookmarkEnd w:id="92"/>
    </w:p>
    <w:p w14:paraId="544F9F75" w14:textId="77777777" w:rsidR="00063B46" w:rsidRPr="00063B46" w:rsidRDefault="00DB7B35" w:rsidP="00063B46">
      <w:pPr>
        <w:pStyle w:val="Rubrik2indrag"/>
      </w:pPr>
      <w:bookmarkStart w:id="93" w:name="_Toc201935592"/>
      <w:r w:rsidRPr="00063B46">
        <w:t>Koncernredovisning och andelar i dotterföretag</w:t>
      </w:r>
      <w:bookmarkEnd w:id="93"/>
    </w:p>
    <w:p w14:paraId="0DA534C8" w14:textId="77777777" w:rsidR="009B0C61" w:rsidRDefault="00DB7B35" w:rsidP="004727AC">
      <w:pPr>
        <w:pStyle w:val="Rubrik3indrag"/>
      </w:pPr>
      <w:bookmarkStart w:id="94" w:name="_Toc201935593"/>
      <w:r w:rsidRPr="004727AC">
        <w:t>Tillämpningsområde</w:t>
      </w:r>
      <w:bookmarkEnd w:id="94"/>
    </w:p>
    <w:p w14:paraId="15E69801" w14:textId="77777777" w:rsidR="004727AC" w:rsidRDefault="00DB7B35" w:rsidP="00732A4D">
      <w:pPr>
        <w:pStyle w:val="Rubrik6-spaltrubrik"/>
      </w:pPr>
      <w:r w:rsidRPr="005B0B74">
        <w:t>Allmänt råd</w:t>
      </w:r>
    </w:p>
    <w:p w14:paraId="4A620C72" w14:textId="08AC99E6" w:rsidR="006628E1" w:rsidRDefault="00DB7B35" w:rsidP="005D48C3">
      <w:pPr>
        <w:pStyle w:val="Stycke1indrag"/>
      </w:pPr>
      <w:r>
        <w:t>Detta kapitel ska tillämpas när ett moderföretag redovisar andelar i dotterföretag. Kapitlet ska tillämpas både på koncernredovisningar som upprättas enligt 7 kap. 1–3 a §§ årsredovisningslagen (1995:1554) och på frivilligt upprättade koncernredovisningar.</w:t>
      </w:r>
      <w:r w:rsidR="005D48C3">
        <w:br/>
      </w:r>
      <w:r w:rsidR="005D48C3">
        <w:br/>
      </w:r>
      <w:r>
        <w:t xml:space="preserve">Punkterna </w:t>
      </w:r>
      <w:r w:rsidR="00F75C4F">
        <w:fldChar w:fldCharType="begin"/>
      </w:r>
      <w:r w:rsidR="00F75C4F">
        <w:instrText xml:space="preserve"> REF _Ref144390350 \r \h </w:instrText>
      </w:r>
      <w:r w:rsidR="00F75C4F">
        <w:fldChar w:fldCharType="separate"/>
      </w:r>
      <w:r w:rsidR="00217159">
        <w:t>9.2</w:t>
      </w:r>
      <w:r w:rsidR="00F75C4F">
        <w:fldChar w:fldCharType="end"/>
      </w:r>
      <w:r>
        <w:t>–</w:t>
      </w:r>
      <w:r w:rsidR="00F75C4F">
        <w:fldChar w:fldCharType="begin"/>
      </w:r>
      <w:r w:rsidR="00F75C4F">
        <w:instrText xml:space="preserve"> REF _Ref144390367 \r \h </w:instrText>
      </w:r>
      <w:r w:rsidR="00F75C4F">
        <w:fldChar w:fldCharType="separate"/>
      </w:r>
      <w:r w:rsidR="00217159">
        <w:t>9.8</w:t>
      </w:r>
      <w:r w:rsidR="00F75C4F">
        <w:fldChar w:fldCharType="end"/>
      </w:r>
      <w:r w:rsidR="00F75C4F">
        <w:t xml:space="preserve"> </w:t>
      </w:r>
      <w:r>
        <w:t>ska tillämpas när koncernredovisningen upprättas.</w:t>
      </w:r>
      <w:r w:rsidR="005D48C3">
        <w:br/>
      </w:r>
      <w:r w:rsidR="005D48C3">
        <w:br/>
      </w:r>
      <w:r>
        <w:t xml:space="preserve">Punkterna </w:t>
      </w:r>
      <w:r w:rsidR="00F75C4F">
        <w:fldChar w:fldCharType="begin"/>
      </w:r>
      <w:r w:rsidR="00F75C4F">
        <w:instrText xml:space="preserve"> REF _Ref144390383 \r \h </w:instrText>
      </w:r>
      <w:r w:rsidR="00F75C4F">
        <w:fldChar w:fldCharType="separate"/>
      </w:r>
      <w:r w:rsidR="00217159">
        <w:t>9.9</w:t>
      </w:r>
      <w:r w:rsidR="00F75C4F">
        <w:fldChar w:fldCharType="end"/>
      </w:r>
      <w:r>
        <w:t>–</w:t>
      </w:r>
      <w:r w:rsidR="00F75C4F">
        <w:fldChar w:fldCharType="begin"/>
      </w:r>
      <w:r w:rsidR="00F75C4F">
        <w:instrText xml:space="preserve"> REF _Ref144390395 \r \h </w:instrText>
      </w:r>
      <w:r w:rsidR="00F75C4F">
        <w:fldChar w:fldCharType="separate"/>
      </w:r>
      <w:r w:rsidR="00217159">
        <w:t>9.11</w:t>
      </w:r>
      <w:r w:rsidR="00F75C4F">
        <w:fldChar w:fldCharType="end"/>
      </w:r>
      <w:r w:rsidR="00F75C4F">
        <w:t xml:space="preserve"> </w:t>
      </w:r>
      <w:r>
        <w:t>ska tillämpas i årsredovisningen för juridisk person.</w:t>
      </w:r>
    </w:p>
    <w:p w14:paraId="2E844017" w14:textId="77777777" w:rsidR="006628E1" w:rsidRDefault="00DB7B35" w:rsidP="00732A4D">
      <w:pPr>
        <w:pStyle w:val="Rubrik6-spaltrubrik"/>
      </w:pPr>
      <w:r w:rsidRPr="00AA3AE6">
        <w:t>Kommentar</w:t>
      </w:r>
    </w:p>
    <w:p w14:paraId="229B818F" w14:textId="77777777" w:rsidR="00D62305" w:rsidRDefault="00DB7B35" w:rsidP="00D62305">
      <w:pPr>
        <w:pStyle w:val="Normaltindrag"/>
      </w:pPr>
      <w:r>
        <w:t>En koncernredovisning är en redovisning för ett moderföretag och dess dotterföretag upprättad som om dessa var en enda ekonomisk enhet.</w:t>
      </w:r>
    </w:p>
    <w:p w14:paraId="3303020A" w14:textId="77777777" w:rsidR="00AF544A" w:rsidRDefault="00DB7B35" w:rsidP="00AF544A">
      <w:pPr>
        <w:pStyle w:val="Normaltindrag"/>
      </w:pPr>
      <w:r>
        <w:t>Kapitlet behandlar koncernredovisningens omfattning och tillvägagångssätt när koncernredovisningen upprättas samt upplysningar. Kapitlet innehåller också regler för hur andelar i dotterföretag ska redovisas i juridisk person.</w:t>
      </w:r>
      <w:r w:rsidR="00FC298E">
        <w:t xml:space="preserve"> </w:t>
      </w:r>
    </w:p>
    <w:p w14:paraId="40B5CDA8" w14:textId="350F9CE6" w:rsidR="005B0B74" w:rsidRDefault="00DB7B35" w:rsidP="00CA22A7">
      <w:pPr>
        <w:pStyle w:val="Rubrik3indrag"/>
      </w:pPr>
      <w:bookmarkStart w:id="95" w:name="_Toc201935594"/>
      <w:r w:rsidRPr="00CA22A7">
        <w:t>Koncernredovisning</w:t>
      </w:r>
      <w:bookmarkEnd w:id="95"/>
    </w:p>
    <w:p w14:paraId="199F8BC9" w14:textId="77777777" w:rsidR="00CA22A7" w:rsidRDefault="00DB7B35" w:rsidP="00732A4D">
      <w:pPr>
        <w:pStyle w:val="Rubrik6-spaltrubrik"/>
      </w:pPr>
      <w:r w:rsidRPr="007E2553">
        <w:t>Lagtext</w:t>
      </w:r>
    </w:p>
    <w:p w14:paraId="18C26B20" w14:textId="77777777" w:rsidR="002F6D20" w:rsidRDefault="00DB7B35" w:rsidP="002F6D20">
      <w:pPr>
        <w:pStyle w:val="Textrutaindrag"/>
      </w:pPr>
      <w:r>
        <w:t>7 kap. 1 § ÅRL</w:t>
      </w:r>
    </w:p>
    <w:p w14:paraId="75945A93" w14:textId="77777777" w:rsidR="009B0C61" w:rsidRDefault="00DB7B35" w:rsidP="003E73C2">
      <w:pPr>
        <w:pStyle w:val="Textrutaindrag"/>
      </w:pPr>
      <w:r>
        <w:tab/>
        <w:t>Ett moderföretag ska för varje räkenskapsår upprätta koncernredovisning enligt denna lag, om inte annat följer av 2, 3 eller 3 a §. Lag (2010:686)</w:t>
      </w:r>
    </w:p>
    <w:p w14:paraId="5763C332" w14:textId="77777777" w:rsidR="009B0C61" w:rsidRDefault="00DB7B35" w:rsidP="00732A4D">
      <w:pPr>
        <w:pStyle w:val="Rubrik6-spaltrubrik"/>
      </w:pPr>
      <w:r w:rsidRPr="00BC4B25">
        <w:t>Lagtext</w:t>
      </w:r>
    </w:p>
    <w:p w14:paraId="29443081" w14:textId="77777777" w:rsidR="001B3E15" w:rsidRDefault="00DB7B35" w:rsidP="001B3E15">
      <w:pPr>
        <w:pStyle w:val="Textrutaindrag"/>
      </w:pPr>
      <w:r>
        <w:t>7 kap. 2 § första och andra samt fjärde och femte styckena ÅRL</w:t>
      </w:r>
    </w:p>
    <w:p w14:paraId="38058873" w14:textId="77777777" w:rsidR="001B3E15" w:rsidRDefault="00DB7B35" w:rsidP="001B3E15">
      <w:pPr>
        <w:pStyle w:val="Textrutaindrag"/>
      </w:pPr>
      <w:r>
        <w:tab/>
        <w:t>Ett moderföretag som är dotterföretag behöver inte upprätta koncernredovisning, om</w:t>
      </w:r>
    </w:p>
    <w:p w14:paraId="47507779" w14:textId="77777777" w:rsidR="001B3E15" w:rsidRDefault="00DB7B35" w:rsidP="00B978FC">
      <w:pPr>
        <w:pStyle w:val="Numreradlistatextruta"/>
        <w:numPr>
          <w:ilvl w:val="0"/>
          <w:numId w:val="182"/>
        </w:numPr>
      </w:pPr>
      <w:r>
        <w:t>företaget och dess samtliga dotterföretag omfattas av en koncernredovisning som upprättas av ett överordnat moderföretag, och</w:t>
      </w:r>
    </w:p>
    <w:p w14:paraId="750432AC" w14:textId="77777777" w:rsidR="001B3E15" w:rsidRDefault="00DB7B35" w:rsidP="003E73C2">
      <w:pPr>
        <w:pStyle w:val="Numreradlistatextruta"/>
      </w:pPr>
      <w:r>
        <w:t>det överordnade moderföretagets koncernredovisning har upprättats och reviderats enligt</w:t>
      </w:r>
    </w:p>
    <w:p w14:paraId="3D18E8E5" w14:textId="729D8637" w:rsidR="001B3E15" w:rsidRDefault="00DB7B35" w:rsidP="004261C1">
      <w:pPr>
        <w:pStyle w:val="Numreradlistatextruta"/>
        <w:numPr>
          <w:ilvl w:val="0"/>
          <w:numId w:val="0"/>
        </w:numPr>
        <w:tabs>
          <w:tab w:val="left" w:pos="1531"/>
        </w:tabs>
        <w:ind w:left="1361"/>
      </w:pPr>
      <w:r>
        <w:tab/>
        <w:t>a) lagstiftning som har tillkommit i enlighet med Europaparlamentets och rådets direktiv 2013/34/EU, i lydelsen enligt Europaparlamentets och rådets direktiv 2014/102/EU,</w:t>
      </w:r>
    </w:p>
    <w:p w14:paraId="7FAB6F21" w14:textId="2032DC13" w:rsidR="001B3E15" w:rsidRDefault="00DB7B35" w:rsidP="004261C1">
      <w:pPr>
        <w:pStyle w:val="Numreradlistatextruta"/>
        <w:numPr>
          <w:ilvl w:val="0"/>
          <w:numId w:val="0"/>
        </w:numPr>
        <w:tabs>
          <w:tab w:val="left" w:pos="1531"/>
        </w:tabs>
        <w:ind w:left="1361"/>
      </w:pPr>
      <w:r>
        <w:tab/>
        <w:t>b) internationella redovisningsstandarder som har antagits enligt förordning (EG) nr 1606/2002 av den 19 juli 2002 om tillämpning av internationella redovisningsstandarder, i lydelsen enligt Europaparlamentets och rådets förordning (E</w:t>
      </w:r>
      <w:r w:rsidR="00046F75">
        <w:t>G</w:t>
      </w:r>
      <w:r>
        <w:t>) nr 297/2008, eller</w:t>
      </w:r>
    </w:p>
    <w:p w14:paraId="6ED3524D" w14:textId="77777777" w:rsidR="001B3E15" w:rsidRDefault="00DB7B35" w:rsidP="004261C1">
      <w:pPr>
        <w:pStyle w:val="Numreradlistatextruta"/>
        <w:numPr>
          <w:ilvl w:val="0"/>
          <w:numId w:val="0"/>
        </w:numPr>
        <w:tabs>
          <w:tab w:val="left" w:pos="1531"/>
        </w:tabs>
        <w:ind w:left="1361"/>
      </w:pPr>
      <w:r>
        <w:tab/>
        <w:t>c) redovisningsstandarder som Europeiska kommissionen har bedömt som likvärdiga med internationella redovisningsstandarder enligt b.</w:t>
      </w:r>
    </w:p>
    <w:p w14:paraId="3C0943FE" w14:textId="77777777" w:rsidR="001B3E15" w:rsidRDefault="00DB7B35" w:rsidP="001B3E15">
      <w:pPr>
        <w:pStyle w:val="Textrutaindrag"/>
      </w:pPr>
      <w:r>
        <w:tab/>
        <w:t>Första stycket gäller även om något dotterföretag av skäl som anges i 5 § andra stycket inte omfattas av den upprättade koncernredovisningen.</w:t>
      </w:r>
    </w:p>
    <w:p w14:paraId="4A823007" w14:textId="77777777" w:rsidR="001B3E15" w:rsidRDefault="00DB7B35" w:rsidP="001B3E15">
      <w:pPr>
        <w:pStyle w:val="Textrutaindrag"/>
      </w:pPr>
      <w:r>
        <w:lastRenderedPageBreak/>
        <w:t>---</w:t>
      </w:r>
    </w:p>
    <w:p w14:paraId="7F7964B1" w14:textId="77777777" w:rsidR="001B3E15" w:rsidRDefault="00DB7B35" w:rsidP="001B3E15">
      <w:pPr>
        <w:pStyle w:val="Textrutaindrag"/>
      </w:pPr>
      <w:r>
        <w:tab/>
        <w:t>Första stycket gäller inte,</w:t>
      </w:r>
    </w:p>
    <w:p w14:paraId="6F18C692" w14:textId="77777777" w:rsidR="001B3E15" w:rsidRDefault="00DB7B35" w:rsidP="00B978FC">
      <w:pPr>
        <w:pStyle w:val="Numreradlistatextruta"/>
        <w:numPr>
          <w:ilvl w:val="0"/>
          <w:numId w:val="183"/>
        </w:numPr>
      </w:pPr>
      <w:r>
        <w:t>om delägare som har en ägarandel i moderföretaget på minst tio procent senast sex månader före räkenskapsårets utgång hos moderföretagets styrelse eller motsvarande ledningsorgan har krävt att en koncernredovisning ska upprättas, eller</w:t>
      </w:r>
    </w:p>
    <w:p w14:paraId="2486BB03" w14:textId="77777777" w:rsidR="001B3E15" w:rsidRDefault="00DB7B35" w:rsidP="003E73C2">
      <w:pPr>
        <w:pStyle w:val="Numreradlistatextruta"/>
      </w:pPr>
      <w:r>
        <w:t>om andelarna i moderföretaget eller överlåtbara värdepapper som moderföretaget har utfärdat är upptagna till handel på en reglerad marknad.</w:t>
      </w:r>
    </w:p>
    <w:p w14:paraId="5FC13230" w14:textId="5A31948D" w:rsidR="009B0C61" w:rsidRDefault="00DB7B35" w:rsidP="003E73C2">
      <w:pPr>
        <w:pStyle w:val="Textrutaindrag"/>
      </w:pPr>
      <w:r>
        <w:tab/>
        <w:t>Den som enligt första stycket inte upprättar någon koncernredovisning ska upplysa om detta i en not till årsredovisningen samt lämna uppgift om namn, organisations- eller personnummer och säte för det överordnade moderföretag som upprättar den i stycket nämnda koncernredovisningen. Lag (20</w:t>
      </w:r>
      <w:r w:rsidR="00046F75">
        <w:t>21:1216</w:t>
      </w:r>
      <w:r>
        <w:t>)</w:t>
      </w:r>
    </w:p>
    <w:p w14:paraId="11AF3BF3" w14:textId="77777777" w:rsidR="009B0C61" w:rsidRDefault="00DB7B35" w:rsidP="00732A4D">
      <w:pPr>
        <w:pStyle w:val="Rubrik6-spaltrubrik"/>
      </w:pPr>
      <w:r w:rsidRPr="00576AB1">
        <w:t>Lagtext</w:t>
      </w:r>
    </w:p>
    <w:p w14:paraId="0A9B8AF5" w14:textId="77777777" w:rsidR="00EC022E" w:rsidRDefault="00DB7B35" w:rsidP="00EC022E">
      <w:pPr>
        <w:pStyle w:val="Textrutaindrag"/>
      </w:pPr>
      <w:r>
        <w:t>7 kap. 3 § ÅRL</w:t>
      </w:r>
    </w:p>
    <w:p w14:paraId="0C2E9CE4" w14:textId="77777777" w:rsidR="001B3E15" w:rsidRDefault="00DB7B35" w:rsidP="003E73C2">
      <w:pPr>
        <w:pStyle w:val="Textrutaindrag"/>
      </w:pPr>
      <w:r>
        <w:tab/>
        <w:t>Moderföretag i mindre koncerner behöver inte upprätta koncernredovisning. Lag (2009:34)</w:t>
      </w:r>
    </w:p>
    <w:p w14:paraId="7345A008" w14:textId="77777777" w:rsidR="001B3E15" w:rsidRDefault="00DB7B35" w:rsidP="00732A4D">
      <w:pPr>
        <w:pStyle w:val="Rubrik6-spaltrubrik"/>
      </w:pPr>
      <w:r w:rsidRPr="00275AAC">
        <w:t>Lagtext</w:t>
      </w:r>
    </w:p>
    <w:p w14:paraId="51193E81" w14:textId="77777777" w:rsidR="006C6A23" w:rsidRDefault="00DB7B35" w:rsidP="006C6A23">
      <w:pPr>
        <w:pStyle w:val="Textrutaindrag"/>
      </w:pPr>
      <w:r>
        <w:t>7 kap. 3 a § ÅRL</w:t>
      </w:r>
    </w:p>
    <w:p w14:paraId="507FAE68" w14:textId="77777777" w:rsidR="006C6A23" w:rsidRDefault="00DB7B35" w:rsidP="006C6A23">
      <w:pPr>
        <w:pStyle w:val="Textrutaindrag"/>
      </w:pPr>
      <w:r>
        <w:tab/>
        <w:t xml:space="preserve">Ett moderföretag behöver inte upprätta någon koncernredovisning om samtliga dotterföretag, såväl var för sig som tillsammans, är utan väsentlig betydelse. </w:t>
      </w:r>
    </w:p>
    <w:p w14:paraId="4D52B9ED" w14:textId="77777777" w:rsidR="00275AAC" w:rsidRDefault="00DB7B35" w:rsidP="006C6A23">
      <w:pPr>
        <w:pStyle w:val="Textrutaindrag"/>
      </w:pPr>
      <w:r>
        <w:tab/>
        <w:t>Ett moderföretag behöver inte upprätta någon koncernredovisning om moderföretagets samtliga dotterföretag inte behöver omfattas av en koncernredovisning av skäl som anges i 5 § andra stycket. Lag (2015:813)</w:t>
      </w:r>
    </w:p>
    <w:p w14:paraId="79B39362" w14:textId="77777777" w:rsidR="001B3E15" w:rsidRDefault="00DB7B35" w:rsidP="005D48C3">
      <w:pPr>
        <w:pStyle w:val="Rubrik4indrag"/>
        <w:spacing w:before="240"/>
      </w:pPr>
      <w:r w:rsidRPr="00544420">
        <w:t>Koncernredovisningens omfattning</w:t>
      </w:r>
    </w:p>
    <w:p w14:paraId="792A1215" w14:textId="77777777" w:rsidR="00544420" w:rsidRDefault="00DB7B35" w:rsidP="00732A4D">
      <w:pPr>
        <w:pStyle w:val="Rubrik6-spaltrubrik"/>
      </w:pPr>
      <w:r w:rsidRPr="0035532F">
        <w:t>Lagtext</w:t>
      </w:r>
    </w:p>
    <w:p w14:paraId="5E0496A7" w14:textId="77777777" w:rsidR="00D20E23" w:rsidRDefault="00DB7B35" w:rsidP="00D20E23">
      <w:pPr>
        <w:pStyle w:val="Textrutaindrag"/>
      </w:pPr>
      <w:r>
        <w:t>1 kap. 4 § ÅRL</w:t>
      </w:r>
    </w:p>
    <w:p w14:paraId="71147B94" w14:textId="77777777" w:rsidR="00D20E23" w:rsidRDefault="00DB7B35" w:rsidP="00D20E23">
      <w:pPr>
        <w:pStyle w:val="Textrutaindrag"/>
      </w:pPr>
      <w:r>
        <w:tab/>
        <w:t>Ett företag är moderföretag och en juridisk person är dotterföretag, om företaget</w:t>
      </w:r>
    </w:p>
    <w:p w14:paraId="39D5C0B8" w14:textId="77777777" w:rsidR="00D20E23" w:rsidRDefault="00DB7B35" w:rsidP="00B978FC">
      <w:pPr>
        <w:pStyle w:val="Numreradlistatextruta"/>
        <w:numPr>
          <w:ilvl w:val="0"/>
          <w:numId w:val="184"/>
        </w:numPr>
      </w:pPr>
      <w:r>
        <w:t>innehar mer än hälften av rösterna för samtliga andelar i den juridiska personen,</w:t>
      </w:r>
    </w:p>
    <w:p w14:paraId="584F38AC" w14:textId="77777777" w:rsidR="00D20E23" w:rsidRDefault="00DB7B35" w:rsidP="003E73C2">
      <w:pPr>
        <w:pStyle w:val="Numreradlistatextruta"/>
      </w:pPr>
      <w:r>
        <w:t>äger andelar i den juridiska personen och på grund av avtal med andra delägare i denna förfogar över mer än hälften av rösterna för samtliga andelar,</w:t>
      </w:r>
    </w:p>
    <w:p w14:paraId="723DF28D" w14:textId="77777777" w:rsidR="00D20E23" w:rsidRDefault="00DB7B35" w:rsidP="003E73C2">
      <w:pPr>
        <w:pStyle w:val="Numreradlistatextruta"/>
      </w:pPr>
      <w:r>
        <w:t>äger andelar i den juridiska personen och har rätt att utse eller avsätta mer än hälften av ledamöterna i dess styrelse eller motsvarande ledningsorgan, eller</w:t>
      </w:r>
    </w:p>
    <w:p w14:paraId="4D8F03C8" w14:textId="77777777" w:rsidR="00D20E23" w:rsidRDefault="00DB7B35" w:rsidP="003E73C2">
      <w:pPr>
        <w:pStyle w:val="Numreradlistatextruta"/>
      </w:pPr>
      <w:r>
        <w:t>äger andelar i den juridiska personen och har rätt att ensamt utöva ett bestämmande inflytande över denna på grund av avtal med den juridiska personen eller på grund av föreskrift i dess bolagsordning, bolagsavtal eller därmed jämförbara stadgar.</w:t>
      </w:r>
    </w:p>
    <w:p w14:paraId="0290F38A" w14:textId="77777777" w:rsidR="00D20E23" w:rsidRDefault="00DB7B35" w:rsidP="00D20E23">
      <w:pPr>
        <w:pStyle w:val="Textrutaindrag"/>
      </w:pPr>
      <w:r>
        <w:tab/>
        <w:t>Vidare är en juridisk person dotterföretag till moderföretaget, om ett annat dotterföretag till moderföretaget eller moderföretaget tillsammans med ett eller flera andra dotterföretag eller flera andra dotterföretag tillsammans</w:t>
      </w:r>
    </w:p>
    <w:p w14:paraId="0DDBAD7B" w14:textId="77777777" w:rsidR="00D20E23" w:rsidRDefault="00DB7B35" w:rsidP="00B978FC">
      <w:pPr>
        <w:pStyle w:val="Numreradlistatextruta"/>
        <w:numPr>
          <w:ilvl w:val="0"/>
          <w:numId w:val="185"/>
        </w:numPr>
      </w:pPr>
      <w:r>
        <w:t>innehar mer än hälften av rösterna för samtliga andelar i den juridiska personen,</w:t>
      </w:r>
    </w:p>
    <w:p w14:paraId="3F9B11F1" w14:textId="77777777" w:rsidR="00D20E23" w:rsidRDefault="00DB7B35" w:rsidP="003E73C2">
      <w:pPr>
        <w:pStyle w:val="Numreradlistatextruta"/>
      </w:pPr>
      <w:r>
        <w:t>äger andelar i den juridiska personen och på grund av avtal med andra delägare i denna förfogar över mer än hälften av rösterna för samtliga andelar, eller</w:t>
      </w:r>
    </w:p>
    <w:p w14:paraId="3B0C1541" w14:textId="77777777" w:rsidR="00D20E23" w:rsidRDefault="00DB7B35" w:rsidP="003E73C2">
      <w:pPr>
        <w:pStyle w:val="Numreradlistatextruta"/>
      </w:pPr>
      <w:r>
        <w:t>äger andelar i den juridiska personen och har rätt att utse eller avsätta mer än hälften av ledamöterna i dess styrelse eller motsvarande ledningsorgan.</w:t>
      </w:r>
    </w:p>
    <w:p w14:paraId="59983C1F" w14:textId="77777777" w:rsidR="00D20E23" w:rsidRDefault="00DB7B35" w:rsidP="00D20E23">
      <w:pPr>
        <w:pStyle w:val="Textrutaindrag"/>
      </w:pPr>
      <w:r>
        <w:tab/>
        <w:t>Om ett dotterföretag äger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moderföretaget.</w:t>
      </w:r>
    </w:p>
    <w:p w14:paraId="4047657A" w14:textId="77777777" w:rsidR="00D20E23" w:rsidRDefault="00DB7B35" w:rsidP="00D20E23">
      <w:pPr>
        <w:pStyle w:val="Textrutaindrag"/>
      </w:pPr>
      <w:r>
        <w:lastRenderedPageBreak/>
        <w:tab/>
        <w:t>Moderföretag och dotterföretag utgör tillsammans en koncern.</w:t>
      </w:r>
    </w:p>
    <w:p w14:paraId="0E0CC899" w14:textId="77777777" w:rsidR="006C6A23" w:rsidRDefault="00DB7B35" w:rsidP="003E73C2">
      <w:pPr>
        <w:pStyle w:val="Textrutaindrag"/>
      </w:pPr>
      <w:r>
        <w:tab/>
        <w:t>Med koncernföretag avses i denna lag företag i samma koncern. Lag (1999:1112)</w:t>
      </w:r>
    </w:p>
    <w:p w14:paraId="1B784FCE" w14:textId="77777777" w:rsidR="006C6A23" w:rsidRDefault="00DB7B35" w:rsidP="00732A4D">
      <w:pPr>
        <w:pStyle w:val="Rubrik6-spaltrubrik"/>
      </w:pPr>
      <w:r w:rsidRPr="00090C06">
        <w:t>Allmänt råd</w:t>
      </w:r>
    </w:p>
    <w:p w14:paraId="719A4A7B" w14:textId="77777777" w:rsidR="00B16F7B" w:rsidRDefault="00DB7B35" w:rsidP="005D48C3">
      <w:pPr>
        <w:pStyle w:val="Stycke1indrag"/>
      </w:pPr>
      <w:bookmarkStart w:id="96" w:name="_Ref144390350"/>
      <w:r w:rsidRPr="005D48C3">
        <w:rPr>
          <w:b/>
          <w:bCs/>
        </w:rPr>
        <w:t>Bestämmande</w:t>
      </w:r>
      <w:r>
        <w:t xml:space="preserve"> </w:t>
      </w:r>
      <w:r w:rsidRPr="005D48C3">
        <w:rPr>
          <w:b/>
          <w:bCs/>
        </w:rPr>
        <w:t>inflytande</w:t>
      </w:r>
      <w:r>
        <w:t xml:space="preserve"> enligt 1 kap. 4 § årsredovisningslagen (1995:1554) innebär en rätt att utforma ett annat företags finansiella och operativa strategier i syfte att erhålla ekonomiska fördelar.</w:t>
      </w:r>
      <w:bookmarkEnd w:id="96"/>
      <w:r w:rsidR="005D48C3">
        <w:br/>
      </w:r>
      <w:r w:rsidR="005D48C3">
        <w:br/>
      </w:r>
      <w:r>
        <w:t xml:space="preserve">Vid bedömningen av om ett </w:t>
      </w:r>
      <w:r w:rsidRPr="005D48C3">
        <w:rPr>
          <w:b/>
          <w:bCs/>
        </w:rPr>
        <w:t>företag</w:t>
      </w:r>
      <w:r>
        <w:t xml:space="preserve"> har ett bestämmande inflytande ska hänsyn tas till innehav av </w:t>
      </w:r>
      <w:r w:rsidRPr="005D48C3">
        <w:rPr>
          <w:b/>
          <w:bCs/>
        </w:rPr>
        <w:t>finansiella</w:t>
      </w:r>
      <w:r>
        <w:t xml:space="preserve"> </w:t>
      </w:r>
      <w:r w:rsidRPr="005D48C3">
        <w:rPr>
          <w:b/>
          <w:bCs/>
        </w:rPr>
        <w:t>instrument</w:t>
      </w:r>
      <w:r>
        <w:t xml:space="preserve"> som är potentiellt röstberättigade och som utan dröjsmål kan utnyttjas eller konverteras till röstberättigade </w:t>
      </w:r>
      <w:r w:rsidRPr="005D48C3">
        <w:rPr>
          <w:b/>
          <w:bCs/>
        </w:rPr>
        <w:t>egetkapitalinstrument</w:t>
      </w:r>
      <w:r>
        <w:t>. Hänsyn ska också tas till om företaget genom agent har möjlighet att styra verksamheten.</w:t>
      </w:r>
    </w:p>
    <w:p w14:paraId="472836D0" w14:textId="77777777" w:rsidR="00090C06" w:rsidRDefault="00DB7B35" w:rsidP="00732A4D">
      <w:pPr>
        <w:pStyle w:val="Rubrik6-spaltrubrik"/>
      </w:pPr>
      <w:r w:rsidRPr="000E7D6B">
        <w:t>Kommentar</w:t>
      </w:r>
    </w:p>
    <w:p w14:paraId="6CCB9337" w14:textId="77777777" w:rsidR="000E7D6B" w:rsidRDefault="00DB7B35" w:rsidP="000E7D6B">
      <w:pPr>
        <w:pStyle w:val="Normaltindrag"/>
      </w:pPr>
      <w:r w:rsidRPr="000E7C71">
        <w:t>Exempel på finansiella instrument som är potentiellt röstberättigade är optioner och konvertibler.</w:t>
      </w:r>
    </w:p>
    <w:p w14:paraId="58DB9406" w14:textId="77777777" w:rsidR="000E7C71" w:rsidRDefault="00DB7B35" w:rsidP="00732A4D">
      <w:pPr>
        <w:pStyle w:val="Rubrik6-spaltrubrik"/>
      </w:pPr>
      <w:r w:rsidRPr="00BF5059">
        <w:t>Lagtext</w:t>
      </w:r>
    </w:p>
    <w:p w14:paraId="7ACA8B82" w14:textId="77777777" w:rsidR="000B0261" w:rsidRDefault="00DB7B35" w:rsidP="000B0261">
      <w:pPr>
        <w:pStyle w:val="Textrutaindrag"/>
      </w:pPr>
      <w:r>
        <w:t>7 kap. 5 § ÅRL</w:t>
      </w:r>
    </w:p>
    <w:p w14:paraId="4756F88E" w14:textId="77777777" w:rsidR="000B0261" w:rsidRDefault="00DB7B35" w:rsidP="000B0261">
      <w:pPr>
        <w:pStyle w:val="Textrutaindrag"/>
      </w:pPr>
      <w:r>
        <w:tab/>
        <w:t>Koncernredovisningen ska omfatta samtliga dotterföretag, om inte något annat följer av andra stycket.</w:t>
      </w:r>
    </w:p>
    <w:p w14:paraId="6E8A4303" w14:textId="77777777" w:rsidR="000B0261" w:rsidRDefault="00DB7B35" w:rsidP="000B0261">
      <w:pPr>
        <w:pStyle w:val="Textrutaindrag"/>
      </w:pPr>
      <w:r>
        <w:tab/>
        <w:t>Ett dotterföretag behöver inte omfattas av koncernredovisningen, om</w:t>
      </w:r>
    </w:p>
    <w:p w14:paraId="4939CBB7" w14:textId="77777777" w:rsidR="000B0261" w:rsidRDefault="00DB7B35" w:rsidP="00B978FC">
      <w:pPr>
        <w:pStyle w:val="Numreradlistatextruta"/>
        <w:numPr>
          <w:ilvl w:val="0"/>
          <w:numId w:val="186"/>
        </w:numPr>
      </w:pPr>
      <w:r>
        <w:t>betydande och varaktiga hinder i väsentlig grad begränsar moderföretagets möjligheter att utöva sitt inflytande över dotterföretaget,</w:t>
      </w:r>
    </w:p>
    <w:p w14:paraId="49490E9C" w14:textId="77777777" w:rsidR="000B0261" w:rsidRDefault="00DB7B35" w:rsidP="003E73C2">
      <w:pPr>
        <w:pStyle w:val="Numreradlistatextruta"/>
      </w:pPr>
      <w:r>
        <w:t>nödvändig information för att upprätta koncernredovisningen inte kan fås utan oskälig kostnad eller inom rimlig tid, eller</w:t>
      </w:r>
    </w:p>
    <w:p w14:paraId="12C25C6D" w14:textId="77777777" w:rsidR="000B0261" w:rsidRDefault="00DB7B35" w:rsidP="003E73C2">
      <w:pPr>
        <w:pStyle w:val="Numreradlistatextruta"/>
      </w:pPr>
      <w:r>
        <w:t>andelarna i dotterföretaget innehas tillfälligt och uteslutande i avsikt att säljas vidare.</w:t>
      </w:r>
    </w:p>
    <w:p w14:paraId="45608EB3" w14:textId="77777777" w:rsidR="006C6A23" w:rsidRDefault="00DB7B35" w:rsidP="003E73C2">
      <w:pPr>
        <w:pStyle w:val="Textrutaindrag"/>
      </w:pPr>
      <w:r>
        <w:tab/>
        <w:t>Ett företag som tillämpar andra stycket ska i en not upplysa om skälen för detta. Lag (2015:813)</w:t>
      </w:r>
    </w:p>
    <w:p w14:paraId="244F3F59" w14:textId="77777777" w:rsidR="006C6A23" w:rsidRDefault="00DB7B35" w:rsidP="00732A4D">
      <w:pPr>
        <w:pStyle w:val="Rubrik6-spaltrubrik"/>
      </w:pPr>
      <w:r w:rsidRPr="005D07FB">
        <w:t>Kommentar</w:t>
      </w:r>
    </w:p>
    <w:p w14:paraId="0F3DF667" w14:textId="05BE703F" w:rsidR="0069147A" w:rsidRDefault="00DB7B35" w:rsidP="0069147A">
      <w:pPr>
        <w:pStyle w:val="Normaltindrag"/>
      </w:pPr>
      <w:r>
        <w:t>Ett dotterföretag undantas inte från koncernredovisningen endast av den anledningen att ägaren är ett riskkapitalföretag, en värdepappersfond,</w:t>
      </w:r>
      <w:r w:rsidR="0078381A">
        <w:t xml:space="preserve"> en</w:t>
      </w:r>
      <w:r>
        <w:t xml:space="preserve"> aktiefond eller liknande. Inte heller undantas ett dotterföretag från koncernredovisningen på grund av att dess affärsverksamhet avviker från andra företags inom koncernen. Genom att ta in sådana dotterföretag i koncernredovisningen och lämna ytterligare upplysningar i koncernredovisningen om dotterföretags olika affärsverksamheter lämnas relevant information.</w:t>
      </w:r>
    </w:p>
    <w:p w14:paraId="57228251" w14:textId="77777777" w:rsidR="005D07FB" w:rsidRDefault="00DB7B35" w:rsidP="0069147A">
      <w:pPr>
        <w:pStyle w:val="Normaltindrag"/>
      </w:pPr>
      <w:r>
        <w:t>Av väsentlighetsprincipen i 2 kap. 3 a § ÅRL följer att ett dotterföretag får undantas om det är utan väsentlig betydelse.</w:t>
      </w:r>
    </w:p>
    <w:p w14:paraId="61EE4068" w14:textId="77777777" w:rsidR="006C6A23" w:rsidRDefault="00DB7B35" w:rsidP="00732A4D">
      <w:pPr>
        <w:pStyle w:val="Rubrik6-spaltrubrik"/>
      </w:pPr>
      <w:r w:rsidRPr="005E5A46">
        <w:t>Allmänt råd</w:t>
      </w:r>
    </w:p>
    <w:p w14:paraId="0C29AD9A" w14:textId="77777777" w:rsidR="003A614A" w:rsidRPr="003A614A" w:rsidRDefault="00DB7B35" w:rsidP="003A614A">
      <w:pPr>
        <w:pStyle w:val="Stycke1indrag"/>
      </w:pPr>
      <w:r w:rsidRPr="003A614A">
        <w:t>Har upphävts. (BFNAR 2021:2)</w:t>
      </w:r>
    </w:p>
    <w:p w14:paraId="64690E85" w14:textId="77777777" w:rsidR="00FE17E9" w:rsidRDefault="00FE17E9">
      <w:pPr>
        <w:spacing w:line="288" w:lineRule="auto"/>
        <w:rPr>
          <w:rFonts w:eastAsiaTheme="majorEastAsia" w:cstheme="majorBidi"/>
          <w:b/>
          <w:bCs/>
          <w:iCs/>
        </w:rPr>
      </w:pPr>
      <w:r>
        <w:br w:type="page"/>
      </w:r>
    </w:p>
    <w:p w14:paraId="35F59BED" w14:textId="200B1673" w:rsidR="005E5A46" w:rsidRDefault="00DB7B35" w:rsidP="001B4025">
      <w:pPr>
        <w:pStyle w:val="Rubrik4indrag"/>
      </w:pPr>
      <w:r w:rsidRPr="001B4025">
        <w:lastRenderedPageBreak/>
        <w:t>Tillvägagångssätt när koncernredovisningen upprättas</w:t>
      </w:r>
    </w:p>
    <w:p w14:paraId="2A6BA8AB" w14:textId="77777777" w:rsidR="001B4025" w:rsidRDefault="00DB7B35" w:rsidP="00732A4D">
      <w:pPr>
        <w:pStyle w:val="Rubrik6-spaltrubrik"/>
      </w:pPr>
      <w:r w:rsidRPr="0006273A">
        <w:t>Lagtext</w:t>
      </w:r>
    </w:p>
    <w:p w14:paraId="7F326C3A" w14:textId="77777777" w:rsidR="004C7BAC" w:rsidRDefault="00DB7B35" w:rsidP="004C7BAC">
      <w:pPr>
        <w:pStyle w:val="Textrutaindrag"/>
      </w:pPr>
      <w:r>
        <w:t xml:space="preserve">7 kap. 8 § ÅRL </w:t>
      </w:r>
    </w:p>
    <w:p w14:paraId="4C6EF18B" w14:textId="77777777" w:rsidR="001B3E15" w:rsidRDefault="00DB7B35" w:rsidP="003E73C2">
      <w:pPr>
        <w:pStyle w:val="Textrutaindrag"/>
      </w:pPr>
      <w:r>
        <w:tab/>
        <w:t>Koncernbalansräkningen och koncernresultaträkningen ska var för sig utgöra en sammanställning av balansräkningarna respektive resultaträkningarna för moderföretaget och de dotterföretag som omfattas av koncernredovisningen. Sammanställningen ska göras med tillämpning av 9–13 §§ och 18–23 §§. Vid redovisningen av andelar i andra företag än dotterföretag ska 25–30 §§ beaktas. I övrigt tillämpas 3 kap. med undantag för 10 a och 10 b §§. Det som sägs i 3 kap. om större och mindre företag ska i stället avse större respektive mindre koncerner. Lag (2016:113)</w:t>
      </w:r>
    </w:p>
    <w:p w14:paraId="573540BB" w14:textId="77777777" w:rsidR="001B3E15" w:rsidRDefault="00DB7B35" w:rsidP="00732A4D">
      <w:pPr>
        <w:pStyle w:val="Rubrik6-spaltrubrik"/>
      </w:pPr>
      <w:r w:rsidRPr="0004662F">
        <w:t>Lagtext</w:t>
      </w:r>
    </w:p>
    <w:p w14:paraId="31011A9B" w14:textId="77777777" w:rsidR="00F05AC2" w:rsidRDefault="00DB7B35" w:rsidP="00F05AC2">
      <w:pPr>
        <w:pStyle w:val="Textrutaindrag"/>
      </w:pPr>
      <w:r>
        <w:t>7 kap. 10 § ÅRL</w:t>
      </w:r>
      <w:r>
        <w:rPr>
          <w:rStyle w:val="Fotnotsreferens"/>
        </w:rPr>
        <w:footnoteReference w:id="2"/>
      </w:r>
    </w:p>
    <w:p w14:paraId="12666987" w14:textId="77777777" w:rsidR="00F05AC2" w:rsidRDefault="00DB7B35" w:rsidP="00F05AC2">
      <w:pPr>
        <w:pStyle w:val="Textrutaindrag"/>
      </w:pPr>
      <w:r>
        <w:tab/>
        <w:t>Koncernredovisningen ska hänföra sig till moderföretagets balansdag.</w:t>
      </w:r>
    </w:p>
    <w:p w14:paraId="7DEB22E0" w14:textId="77777777" w:rsidR="00F05AC2" w:rsidRDefault="00DB7B35" w:rsidP="00F05AC2">
      <w:pPr>
        <w:pStyle w:val="Textrutaindrag"/>
      </w:pPr>
      <w:r>
        <w:tab/>
        <w:t>Om ett dotterföretags balansdag ligger mer än tre månader före eller efter moderföretagets balansdag, ska dotterföretaget omfattas av koncernredovisningen på grundval av en balansräkning som hänför sig till moderföretagets balansdag och en resultaträkning som avser moderföretagets räkenskapsår.</w:t>
      </w:r>
    </w:p>
    <w:p w14:paraId="40A5EC7A" w14:textId="77777777" w:rsidR="001B3E15" w:rsidRDefault="00DB7B35" w:rsidP="003E73C2">
      <w:pPr>
        <w:pStyle w:val="Textrutaindrag"/>
      </w:pPr>
      <w:r>
        <w:tab/>
        <w:t>Om ett dotterföretags balansdag ligger högst tre månader före moderföretagets balansdag, ska upplysning lämnas om sådana händelser som är viktiga för att bedöma dotterföretagets ställning och resultat och som har inträffat mellan dotterföretagets och moderföretagets balansdagar. Lag (2015:813)</w:t>
      </w:r>
    </w:p>
    <w:p w14:paraId="386DDCF6" w14:textId="77777777" w:rsidR="001B3E15" w:rsidRDefault="00DB7B35" w:rsidP="00732A4D">
      <w:pPr>
        <w:pStyle w:val="Rubrik6-spaltrubrik"/>
      </w:pPr>
      <w:r w:rsidRPr="00E75883">
        <w:t>Lagtext</w:t>
      </w:r>
    </w:p>
    <w:p w14:paraId="69C29EA2" w14:textId="77777777" w:rsidR="006330B7" w:rsidRDefault="00DB7B35" w:rsidP="006330B7">
      <w:pPr>
        <w:pStyle w:val="Textrutaindrag"/>
      </w:pPr>
      <w:r>
        <w:t>7 kap. 11 § ÅRL</w:t>
      </w:r>
    </w:p>
    <w:p w14:paraId="6A4CA1D0" w14:textId="77777777" w:rsidR="00F05AC2" w:rsidRDefault="00DB7B35" w:rsidP="003E73C2">
      <w:pPr>
        <w:pStyle w:val="Textrutaindrag"/>
      </w:pPr>
      <w:r>
        <w:tab/>
        <w:t>Bestämmelserna i 4 kap. tillämpas även på koncernredovisningen. Lag (1999:1112)</w:t>
      </w:r>
    </w:p>
    <w:p w14:paraId="18E89729" w14:textId="77777777" w:rsidR="00F05AC2" w:rsidRDefault="00DB7B35" w:rsidP="00732A4D">
      <w:pPr>
        <w:pStyle w:val="Rubrik6-spaltrubrik"/>
      </w:pPr>
      <w:r w:rsidRPr="00844E20">
        <w:t>Lagtext</w:t>
      </w:r>
    </w:p>
    <w:p w14:paraId="2DFBB745" w14:textId="77777777" w:rsidR="00C255E1" w:rsidRDefault="00DB7B35" w:rsidP="00C255E1">
      <w:pPr>
        <w:pStyle w:val="Textrutaindrag"/>
      </w:pPr>
      <w:r>
        <w:t>7 kap. 12 § ÅRL</w:t>
      </w:r>
    </w:p>
    <w:p w14:paraId="2CB28E76" w14:textId="77777777" w:rsidR="00C255E1" w:rsidRDefault="00DB7B35" w:rsidP="00C255E1">
      <w:pPr>
        <w:pStyle w:val="Textrutaindrag"/>
      </w:pPr>
      <w:r>
        <w:tab/>
        <w:t>Koncernredovisningen och årsredovisningen ska upprättas med tillämpning av gemensamma principer för värderingen av tillgångar, avsättningar och skulder. Olika värderingsprinciper får användas, om det finns särskilda skäl. I sådant fall ska upplysning om detta lämnas i not med angivande av skälen för avvikelsen.</w:t>
      </w:r>
    </w:p>
    <w:p w14:paraId="591007C7" w14:textId="77777777" w:rsidR="00C255E1" w:rsidRDefault="00DB7B35" w:rsidP="00C255E1">
      <w:pPr>
        <w:pStyle w:val="Textrutaindrag"/>
      </w:pPr>
      <w:r>
        <w:tab/>
        <w:t>Har något av de koncernföretag som omfattas av koncernredovisningen tillämpat andra principer för värderingen av tillgångar, avsättningar och skulder än de principer som tillämpas i koncernbalansräkningen, ska dessa tillgångar, avsättningar och skulder räknas om enligt sistnämnda principer.</w:t>
      </w:r>
    </w:p>
    <w:p w14:paraId="57073F00" w14:textId="77777777" w:rsidR="00F05AC2" w:rsidRDefault="00DB7B35" w:rsidP="003E73C2">
      <w:pPr>
        <w:pStyle w:val="Textrutaindrag"/>
      </w:pPr>
      <w:r>
        <w:tab/>
        <w:t>Om det finns särskilda skäl och det är förenligt med 6 §, får avvikelse göras från andra stycket. En upplysning om skälen för avvikelsen ska anges i en not. Lag (2015:813)</w:t>
      </w:r>
    </w:p>
    <w:p w14:paraId="4C08B772" w14:textId="77777777" w:rsidR="00F05AC2" w:rsidRDefault="00DB7B35" w:rsidP="00732A4D">
      <w:pPr>
        <w:pStyle w:val="Rubrik6-spaltrubrik"/>
      </w:pPr>
      <w:r w:rsidRPr="00081383">
        <w:t>Lagtext</w:t>
      </w:r>
    </w:p>
    <w:p w14:paraId="05725F18" w14:textId="77777777" w:rsidR="009919AA" w:rsidRDefault="00DB7B35" w:rsidP="009919AA">
      <w:pPr>
        <w:pStyle w:val="Textrutaindrag"/>
      </w:pPr>
      <w:r>
        <w:t>7 kap. 13 § ÅRL</w:t>
      </w:r>
    </w:p>
    <w:p w14:paraId="0FB6C48F" w14:textId="77777777" w:rsidR="00081383" w:rsidRDefault="00DB7B35" w:rsidP="009919AA">
      <w:pPr>
        <w:pStyle w:val="Textrutaindrag"/>
      </w:pPr>
      <w:r>
        <w:tab/>
        <w:t>Fordringar och skulder mellan koncernföretag, liksom internvinster, ska elimineras i koncernbalansräkningen.</w:t>
      </w:r>
    </w:p>
    <w:p w14:paraId="7203F8ED" w14:textId="77777777" w:rsidR="00FE17E9" w:rsidRDefault="00FE17E9">
      <w:pPr>
        <w:spacing w:line="288" w:lineRule="auto"/>
        <w:rPr>
          <w:i/>
          <w:sz w:val="20"/>
        </w:rPr>
      </w:pPr>
      <w:r>
        <w:br w:type="page"/>
      </w:r>
    </w:p>
    <w:p w14:paraId="719F5533" w14:textId="17D56EAF" w:rsidR="00F05AC2" w:rsidRDefault="00DB7B35" w:rsidP="00732A4D">
      <w:pPr>
        <w:pStyle w:val="Rubrik6-spaltrubrik"/>
      </w:pPr>
      <w:r w:rsidRPr="003E73C2">
        <w:lastRenderedPageBreak/>
        <w:t>Lagtext</w:t>
      </w:r>
    </w:p>
    <w:p w14:paraId="089468A9" w14:textId="77777777" w:rsidR="003A7E43" w:rsidRDefault="00DB7B35" w:rsidP="003A7E43">
      <w:pPr>
        <w:pStyle w:val="Textrutaindrag"/>
      </w:pPr>
      <w:r>
        <w:tab/>
        <w:t>Intäkter och kostnader, som hänför sig till transaktioner mellan koncernföretag, liksom förändring av internvinst under räkenskapsåret, ska elimineras i koncernresultaträkningen.</w:t>
      </w:r>
    </w:p>
    <w:p w14:paraId="407FDADC" w14:textId="77777777" w:rsidR="003068A6" w:rsidRDefault="00DB7B35" w:rsidP="003E73C2">
      <w:pPr>
        <w:pStyle w:val="Textrutaindrag"/>
      </w:pPr>
      <w:r>
        <w:tab/>
        <w:t>Med internvinst avses en vinst vid överlåtelse av en tillgång inom koncernen i den utsträckning tillgången inte därefter har överlåtits till en köpare utanför koncernen eller har förbrukats eller dess värde har satts ned hos det företag inom koncernen som har förvärvat tillgången. Lag (2015:813)</w:t>
      </w:r>
    </w:p>
    <w:p w14:paraId="03FBFDFF" w14:textId="77777777" w:rsidR="00670E38" w:rsidRDefault="00DB7B35" w:rsidP="00732A4D">
      <w:pPr>
        <w:pStyle w:val="Rubrik6-spaltrubrik"/>
      </w:pPr>
      <w:r w:rsidRPr="00C66A77">
        <w:t>Lagtext</w:t>
      </w:r>
    </w:p>
    <w:p w14:paraId="754BCB78" w14:textId="77777777" w:rsidR="005468A4" w:rsidRDefault="00DB7B35" w:rsidP="005468A4">
      <w:pPr>
        <w:pStyle w:val="Textrutaindrag"/>
      </w:pPr>
      <w:r>
        <w:t>7 kap. 19 § ÅRL</w:t>
      </w:r>
    </w:p>
    <w:p w14:paraId="77C99E65" w14:textId="77777777" w:rsidR="003A7E43" w:rsidRDefault="00DB7B35" w:rsidP="003E73C2">
      <w:pPr>
        <w:pStyle w:val="Textrutaindrag"/>
      </w:pPr>
      <w:r>
        <w:tab/>
        <w:t>I koncernbalansräkningen skall det bokförda värdet av moderföretagets andelar i ett dotterföretag elimineras genom att avräknas mot den andel av dotterföretagets eget kapital som belöpte på andelarna vid förvärvet. Lag (1999:1112)</w:t>
      </w:r>
    </w:p>
    <w:p w14:paraId="0CCE86CD" w14:textId="77777777" w:rsidR="003A7E43" w:rsidRDefault="00DB7B35" w:rsidP="00732A4D">
      <w:pPr>
        <w:pStyle w:val="Rubrik6-spaltrubrik"/>
      </w:pPr>
      <w:r w:rsidRPr="00DE2AD5">
        <w:t>Kommentar</w:t>
      </w:r>
    </w:p>
    <w:p w14:paraId="6A160E8F" w14:textId="77777777" w:rsidR="00D56100" w:rsidRDefault="00DB7B35" w:rsidP="00D56100">
      <w:pPr>
        <w:pStyle w:val="Normaltindrag"/>
      </w:pPr>
      <w:r>
        <w:t>När en koncernredovisning upprättas slås redovisningarna för moderföretaget och dess dotterföretag ihop post för post genom sammanläggning av motsvarande poster för tillgångar, skulder, eget kapital, intäkter och kostnader. För att koncernredovisningen ska kunna innehålla finansiell information om koncernen som en ekonomisk enhet görs därefter nödvändiga justeringar, t.ex. elimineringar.</w:t>
      </w:r>
    </w:p>
    <w:p w14:paraId="6B39649B" w14:textId="77777777" w:rsidR="003A7E43" w:rsidRDefault="00DB7B35" w:rsidP="00D56100">
      <w:pPr>
        <w:pStyle w:val="Normaltindrag"/>
      </w:pPr>
      <w:r>
        <w:t xml:space="preserve">Kapitel 29 tillämpas på </w:t>
      </w:r>
      <w:r w:rsidRPr="00D56100">
        <w:rPr>
          <w:b/>
          <w:bCs/>
        </w:rPr>
        <w:t>temporära</w:t>
      </w:r>
      <w:r>
        <w:t xml:space="preserve"> </w:t>
      </w:r>
      <w:r w:rsidRPr="00D56100">
        <w:rPr>
          <w:b/>
          <w:bCs/>
        </w:rPr>
        <w:t>skillnader</w:t>
      </w:r>
      <w:r>
        <w:t xml:space="preserve"> som uppkommer vid eliminering av vinster och förluster vid koncerninterna transaktioner.</w:t>
      </w:r>
    </w:p>
    <w:p w14:paraId="13D5744A" w14:textId="77777777" w:rsidR="003A7E43" w:rsidRDefault="00DB7B35" w:rsidP="00732A4D">
      <w:pPr>
        <w:pStyle w:val="Rubrik6-spaltrubrik"/>
      </w:pPr>
      <w:r w:rsidRPr="00C27CD9">
        <w:t>Allmänt råd</w:t>
      </w:r>
    </w:p>
    <w:p w14:paraId="7EDAF699" w14:textId="77777777" w:rsidR="00660678" w:rsidRPr="00660678" w:rsidRDefault="00DB7B35" w:rsidP="00660678">
      <w:pPr>
        <w:pStyle w:val="Stycke1indrag"/>
      </w:pPr>
      <w:r w:rsidRPr="00660678">
        <w:t xml:space="preserve">Andelarna av </w:t>
      </w:r>
      <w:r w:rsidRPr="00660678">
        <w:rPr>
          <w:b/>
          <w:bCs/>
        </w:rPr>
        <w:t>resultatet</w:t>
      </w:r>
      <w:r w:rsidRPr="00660678">
        <w:t xml:space="preserve"> och förändringar i </w:t>
      </w:r>
      <w:r w:rsidRPr="00660678">
        <w:rPr>
          <w:b/>
          <w:bCs/>
        </w:rPr>
        <w:t>eget</w:t>
      </w:r>
      <w:r w:rsidRPr="00660678">
        <w:t xml:space="preserve"> </w:t>
      </w:r>
      <w:r w:rsidRPr="00660678">
        <w:rPr>
          <w:b/>
          <w:bCs/>
        </w:rPr>
        <w:t>kapital</w:t>
      </w:r>
      <w:r w:rsidRPr="00660678">
        <w:t xml:space="preserve"> hänförliga till moderföretaget samt minoriteten ska fastställas på grundval av befintliga ägarandelar.</w:t>
      </w:r>
    </w:p>
    <w:p w14:paraId="313342DE" w14:textId="77777777" w:rsidR="00C27CD9" w:rsidRDefault="00DB7B35" w:rsidP="00645789">
      <w:pPr>
        <w:pStyle w:val="Rubrik5indrag"/>
      </w:pPr>
      <w:r w:rsidRPr="00645789">
        <w:t>Förvärv och avyttring av dotterföretag</w:t>
      </w:r>
    </w:p>
    <w:p w14:paraId="16991F16" w14:textId="77777777" w:rsidR="00645789" w:rsidRDefault="00DB7B35" w:rsidP="00732A4D">
      <w:pPr>
        <w:pStyle w:val="Rubrik6-spaltrubrik"/>
      </w:pPr>
      <w:r w:rsidRPr="00047C4C">
        <w:t>Allmänt råd</w:t>
      </w:r>
    </w:p>
    <w:p w14:paraId="0B4A39B4" w14:textId="77777777" w:rsidR="004D75FC" w:rsidRPr="004D75FC" w:rsidRDefault="00DB7B35" w:rsidP="004D75FC">
      <w:pPr>
        <w:pStyle w:val="Stycke1indrag"/>
      </w:pPr>
      <w:r w:rsidRPr="004D75FC">
        <w:t xml:space="preserve">Ett dotterföretags </w:t>
      </w:r>
      <w:r w:rsidRPr="004D75FC">
        <w:rPr>
          <w:b/>
          <w:bCs/>
        </w:rPr>
        <w:t>intäkter</w:t>
      </w:r>
      <w:r w:rsidRPr="004D75FC">
        <w:t xml:space="preserve"> och </w:t>
      </w:r>
      <w:r w:rsidRPr="004D75FC">
        <w:rPr>
          <w:b/>
          <w:bCs/>
        </w:rPr>
        <w:t>kostnader</w:t>
      </w:r>
      <w:r w:rsidRPr="004D75FC">
        <w:t xml:space="preserve"> ska tas in i </w:t>
      </w:r>
      <w:r w:rsidRPr="004D75FC">
        <w:rPr>
          <w:b/>
          <w:bCs/>
        </w:rPr>
        <w:t>koncernredovisningen</w:t>
      </w:r>
      <w:r w:rsidRPr="004D75FC">
        <w:t xml:space="preserve"> från och med tidpunkten för förvärvet till och med den tidpunkt då moderföretaget inte längre har ett </w:t>
      </w:r>
      <w:r w:rsidRPr="004D75FC">
        <w:rPr>
          <w:b/>
          <w:bCs/>
        </w:rPr>
        <w:t>bestämmande</w:t>
      </w:r>
      <w:r w:rsidRPr="004D75FC">
        <w:t xml:space="preserve"> </w:t>
      </w:r>
      <w:r w:rsidRPr="004D75FC">
        <w:rPr>
          <w:b/>
          <w:bCs/>
        </w:rPr>
        <w:t>inflytande</w:t>
      </w:r>
      <w:r w:rsidRPr="004D75FC">
        <w:t xml:space="preserve"> över dotterföretaget.</w:t>
      </w:r>
    </w:p>
    <w:p w14:paraId="39947666" w14:textId="77777777" w:rsidR="00047C4C" w:rsidRDefault="00DB7B35" w:rsidP="00732A4D">
      <w:pPr>
        <w:pStyle w:val="Rubrik6-spaltrubrik"/>
      </w:pPr>
      <w:r w:rsidRPr="00C94625">
        <w:t>Kommentar</w:t>
      </w:r>
    </w:p>
    <w:p w14:paraId="0F8EEFE3" w14:textId="1987D078" w:rsidR="00C8169A" w:rsidRPr="00C8169A" w:rsidRDefault="00DB7B35" w:rsidP="00C8169A">
      <w:pPr>
        <w:pStyle w:val="Normaltindrag"/>
      </w:pPr>
      <w:r w:rsidRPr="00C8169A">
        <w:t xml:space="preserve">Hur förvärv och avyttring av dotterföretag redovisas framgår av punkterna </w:t>
      </w:r>
      <w:r w:rsidR="00F75C4F">
        <w:fldChar w:fldCharType="begin"/>
      </w:r>
      <w:r w:rsidR="00F75C4F">
        <w:instrText xml:space="preserve"> REF _Ref144390443 \r \h </w:instrText>
      </w:r>
      <w:r w:rsidR="00F75C4F">
        <w:fldChar w:fldCharType="separate"/>
      </w:r>
      <w:r w:rsidR="00217159">
        <w:t>19.22</w:t>
      </w:r>
      <w:r w:rsidR="00F75C4F">
        <w:fldChar w:fldCharType="end"/>
      </w:r>
      <w:r w:rsidRPr="00C8169A">
        <w:t>–</w:t>
      </w:r>
      <w:r w:rsidR="00F75C4F">
        <w:fldChar w:fldCharType="begin"/>
      </w:r>
      <w:r w:rsidR="00F75C4F">
        <w:instrText xml:space="preserve"> REF _Ref144390457 \r \h </w:instrText>
      </w:r>
      <w:r w:rsidR="00F75C4F">
        <w:fldChar w:fldCharType="separate"/>
      </w:r>
      <w:r w:rsidR="00217159">
        <w:t>19.24</w:t>
      </w:r>
      <w:r w:rsidR="00F75C4F">
        <w:fldChar w:fldCharType="end"/>
      </w:r>
      <w:r w:rsidRPr="00C8169A">
        <w:t>. Se även exempel 3–5.</w:t>
      </w:r>
    </w:p>
    <w:p w14:paraId="7995A038" w14:textId="77777777" w:rsidR="00C94625" w:rsidRPr="00645789" w:rsidRDefault="00DB7B35" w:rsidP="008E53C2">
      <w:pPr>
        <w:pStyle w:val="Rubrik5indrag"/>
      </w:pPr>
      <w:r w:rsidRPr="008E53C2">
        <w:t>Minoritetsintresse - Innehav utan bestämmande inflytande</w:t>
      </w:r>
    </w:p>
    <w:p w14:paraId="7C306C7E" w14:textId="77777777" w:rsidR="003A7E43" w:rsidRDefault="00DB7B35" w:rsidP="00732A4D">
      <w:pPr>
        <w:pStyle w:val="Rubrik6-spaltrubrik"/>
      </w:pPr>
      <w:r w:rsidRPr="00E11186">
        <w:t>Lagtext</w:t>
      </w:r>
    </w:p>
    <w:p w14:paraId="68BF0A31" w14:textId="77777777" w:rsidR="00DF6DBD" w:rsidRDefault="00DB7B35" w:rsidP="00DF6DBD">
      <w:pPr>
        <w:pStyle w:val="Textrutaindrag"/>
      </w:pPr>
      <w:r>
        <w:t>7 kap. 9 § ÅRL</w:t>
      </w:r>
    </w:p>
    <w:p w14:paraId="03F6F3B7" w14:textId="77777777" w:rsidR="003A7E43" w:rsidRDefault="00DB7B35" w:rsidP="003E73C2">
      <w:pPr>
        <w:pStyle w:val="Textrutaindrag"/>
      </w:pPr>
      <w:r>
        <w:tab/>
        <w:t>Den del av eget kapital i ett dotterföretag som är att hänföra till andelar ägda av någon annan än de koncernföretag som omfattas av koncernredovisningen ska i koncernbalansräkningen redovisas som innehav utan bestämmande inflytande. Den del av årets resultat i ett dotterföretag som är att hänföra till sådana andelar ska i koncernresultaträkningen redovisas som vinst eller förlust hänförlig till innehav utan bestämmande inflytande. Lag (2015:813)</w:t>
      </w:r>
    </w:p>
    <w:p w14:paraId="33F054E6" w14:textId="77777777" w:rsidR="003A7E43" w:rsidRDefault="00DB7B35" w:rsidP="00732A4D">
      <w:pPr>
        <w:pStyle w:val="Rubrik6-spaltrubrik"/>
      </w:pPr>
      <w:r w:rsidRPr="00211B5A">
        <w:lastRenderedPageBreak/>
        <w:t>Allmänt råd</w:t>
      </w:r>
    </w:p>
    <w:p w14:paraId="25F5D5D8" w14:textId="77777777" w:rsidR="00F00DBF" w:rsidRDefault="00DB7B35" w:rsidP="00F00DBF">
      <w:pPr>
        <w:pStyle w:val="Stycke1Aindrag"/>
      </w:pPr>
      <w:r>
        <w:t xml:space="preserve">Med </w:t>
      </w:r>
      <w:r w:rsidRPr="00F00DBF">
        <w:rPr>
          <w:b/>
          <w:bCs/>
        </w:rPr>
        <w:t>minoritetsintresse</w:t>
      </w:r>
      <w:r>
        <w:t xml:space="preserve"> avses i detta allmänna råd ett innehav utan bestämmande inflytande enligt 7 kap. 9 § årsredovisningslagen (1995:1554). (BFNAR 2016:9)</w:t>
      </w:r>
    </w:p>
    <w:p w14:paraId="63199496" w14:textId="77777777" w:rsidR="00F00DBF" w:rsidRDefault="00DB7B35" w:rsidP="00732A4D">
      <w:pPr>
        <w:pStyle w:val="Rubrik6-spaltrubrik"/>
      </w:pPr>
      <w:r w:rsidRPr="00A41AD1">
        <w:t>Allmänt råd</w:t>
      </w:r>
    </w:p>
    <w:p w14:paraId="67662584" w14:textId="77777777" w:rsidR="00144EFD" w:rsidRPr="00144EFD" w:rsidRDefault="00DB7B35" w:rsidP="00144EFD">
      <w:pPr>
        <w:pStyle w:val="Stycke1indrag"/>
      </w:pPr>
      <w:bookmarkStart w:id="97" w:name="_Ref143181251"/>
      <w:r w:rsidRPr="00144EFD">
        <w:rPr>
          <w:b/>
          <w:bCs/>
        </w:rPr>
        <w:t>Minoritetsintressen</w:t>
      </w:r>
      <w:r w:rsidRPr="00144EFD">
        <w:t xml:space="preserve"> ska i koncernbalansräkningen redovisas separat inom </w:t>
      </w:r>
      <w:r w:rsidRPr="00144EFD">
        <w:rPr>
          <w:b/>
          <w:bCs/>
        </w:rPr>
        <w:t>eget</w:t>
      </w:r>
      <w:r w:rsidRPr="00144EFD">
        <w:t xml:space="preserve"> </w:t>
      </w:r>
      <w:r w:rsidRPr="00144EFD">
        <w:rPr>
          <w:b/>
          <w:bCs/>
        </w:rPr>
        <w:t>kapital</w:t>
      </w:r>
      <w:r w:rsidRPr="00144EFD">
        <w:t>. Minoritetsintressen ska i koncernresultaträkningen redovisas i direkt anslutning till posten Årets resultat.</w:t>
      </w:r>
      <w:bookmarkEnd w:id="97"/>
    </w:p>
    <w:p w14:paraId="54BA2FCA" w14:textId="77777777" w:rsidR="00A41AD1" w:rsidRDefault="00DB7B35" w:rsidP="00732A4D">
      <w:pPr>
        <w:pStyle w:val="Rubrik6-spaltrubrik"/>
      </w:pPr>
      <w:r w:rsidRPr="000A73F5">
        <w:t>Kommentar</w:t>
      </w:r>
    </w:p>
    <w:p w14:paraId="05C8355F" w14:textId="77777777" w:rsidR="00527665" w:rsidRDefault="00DB7B35" w:rsidP="00527665">
      <w:pPr>
        <w:pStyle w:val="Normaltindrag"/>
      </w:pPr>
      <w:r>
        <w:t>Minoritetens andel ska vid det första redovisningstillfället beräknas enligt kapitel 19.</w:t>
      </w:r>
    </w:p>
    <w:p w14:paraId="6CB440F2" w14:textId="77777777" w:rsidR="00527665" w:rsidRDefault="00DB7B35" w:rsidP="00527665">
      <w:pPr>
        <w:pStyle w:val="Normaltindrag"/>
      </w:pPr>
      <w:r>
        <w:t>Dotterföretagets resultat, ägartransaktioner samt avskrivning på goodwill och koncernmässiga övervärden är exempel på sådant som får till följd att minoritetsintresset förändras.</w:t>
      </w:r>
    </w:p>
    <w:p w14:paraId="5A2C7009" w14:textId="77777777" w:rsidR="00527665" w:rsidRDefault="00DB7B35" w:rsidP="00527665">
      <w:pPr>
        <w:pStyle w:val="Normaltindrag"/>
      </w:pPr>
      <w:r>
        <w:t>Hur minoritetsintresset påverkas vid förvärv och avyttring av ytterligare andelar framgår av kapitel 19.</w:t>
      </w:r>
    </w:p>
    <w:p w14:paraId="75D2E74D" w14:textId="77777777" w:rsidR="000A73F5" w:rsidRDefault="00DB7B35" w:rsidP="00527665">
      <w:pPr>
        <w:pStyle w:val="Normaltindrag"/>
      </w:pPr>
      <w:r>
        <w:t>Minoritetens andel kan presenteras enligt följande:</w:t>
      </w:r>
    </w:p>
    <w:tbl>
      <w:tblPr>
        <w:tblW w:w="7711" w:type="dxa"/>
        <w:tblInd w:w="1304" w:type="dxa"/>
        <w:tblLayout w:type="fixed"/>
        <w:tblLook w:val="00A0" w:firstRow="1" w:lastRow="0" w:firstColumn="1" w:lastColumn="0" w:noHBand="0" w:noVBand="0"/>
      </w:tblPr>
      <w:tblGrid>
        <w:gridCol w:w="4225"/>
        <w:gridCol w:w="1629"/>
        <w:gridCol w:w="1857"/>
      </w:tblGrid>
      <w:tr w:rsidR="00BA7CAD" w14:paraId="4D49AD5E" w14:textId="77777777" w:rsidTr="006A42A3">
        <w:tc>
          <w:tcPr>
            <w:tcW w:w="4225" w:type="dxa"/>
          </w:tcPr>
          <w:p w14:paraId="1D84D63F" w14:textId="031A3FEA" w:rsidR="003E73C2" w:rsidRPr="003E73C2" w:rsidRDefault="006A42A3" w:rsidP="003E73C2">
            <w:pPr>
              <w:rPr>
                <w:rFonts w:eastAsia="Calibri" w:cs="Times New Roman"/>
              </w:rPr>
            </w:pPr>
            <w:r w:rsidRPr="003E73C2">
              <w:rPr>
                <w:rFonts w:eastAsia="Calibri" w:cs="Times New Roman"/>
              </w:rPr>
              <w:t>KONCERNENS RESULTATRÄKNING</w:t>
            </w:r>
            <w:r>
              <w:rPr>
                <w:rFonts w:eastAsia="Calibri" w:cs="Times New Roman"/>
              </w:rPr>
              <w:br/>
            </w:r>
            <w:r w:rsidR="00DB7B35" w:rsidRPr="003E73C2">
              <w:rPr>
                <w:rFonts w:eastAsia="Calibri" w:cs="Times New Roman"/>
              </w:rPr>
              <w:t>Januari-december (MSEK)</w:t>
            </w:r>
          </w:p>
        </w:tc>
        <w:tc>
          <w:tcPr>
            <w:tcW w:w="1629" w:type="dxa"/>
          </w:tcPr>
          <w:p w14:paraId="0C1BED01" w14:textId="77777777" w:rsidR="003E73C2" w:rsidRPr="003E73C2" w:rsidRDefault="00DB7B35" w:rsidP="003E73C2">
            <w:pPr>
              <w:jc w:val="right"/>
              <w:rPr>
                <w:rFonts w:eastAsia="Calibri" w:cs="Times New Roman"/>
              </w:rPr>
            </w:pPr>
            <w:r w:rsidRPr="003E73C2">
              <w:rPr>
                <w:rFonts w:eastAsia="Calibri" w:cs="Times New Roman"/>
              </w:rPr>
              <w:t>20X2</w:t>
            </w:r>
          </w:p>
        </w:tc>
        <w:tc>
          <w:tcPr>
            <w:tcW w:w="1857" w:type="dxa"/>
          </w:tcPr>
          <w:p w14:paraId="26600918" w14:textId="77777777" w:rsidR="003E73C2" w:rsidRPr="003E73C2" w:rsidRDefault="00DB7B35" w:rsidP="003E73C2">
            <w:pPr>
              <w:jc w:val="right"/>
              <w:rPr>
                <w:rFonts w:eastAsia="Calibri" w:cs="Times New Roman"/>
              </w:rPr>
            </w:pPr>
            <w:r w:rsidRPr="003E73C2">
              <w:rPr>
                <w:rFonts w:eastAsia="Calibri" w:cs="Times New Roman"/>
              </w:rPr>
              <w:t>20X1</w:t>
            </w:r>
          </w:p>
        </w:tc>
      </w:tr>
      <w:tr w:rsidR="00BA7CAD" w14:paraId="49319CA2" w14:textId="77777777" w:rsidTr="008E4F3C">
        <w:tc>
          <w:tcPr>
            <w:tcW w:w="4225" w:type="dxa"/>
          </w:tcPr>
          <w:p w14:paraId="29465D1E" w14:textId="77777777" w:rsidR="003E73C2" w:rsidRPr="003E73C2" w:rsidRDefault="00DB7B35" w:rsidP="003E73C2">
            <w:pPr>
              <w:rPr>
                <w:rFonts w:eastAsia="Calibri" w:cs="Times New Roman"/>
                <w:b/>
              </w:rPr>
            </w:pPr>
            <w:r w:rsidRPr="003E73C2">
              <w:rPr>
                <w:rFonts w:eastAsia="Calibri" w:cs="Times New Roman"/>
                <w:b/>
              </w:rPr>
              <w:t>Årets resultat</w:t>
            </w:r>
          </w:p>
        </w:tc>
        <w:tc>
          <w:tcPr>
            <w:tcW w:w="1629" w:type="dxa"/>
          </w:tcPr>
          <w:p w14:paraId="0B6F105C" w14:textId="77777777" w:rsidR="003E73C2" w:rsidRPr="003E73C2" w:rsidRDefault="00DB7B35" w:rsidP="003E73C2">
            <w:pPr>
              <w:jc w:val="right"/>
              <w:rPr>
                <w:rFonts w:eastAsia="Calibri" w:cs="Times New Roman"/>
              </w:rPr>
            </w:pPr>
            <w:r w:rsidRPr="003E73C2">
              <w:rPr>
                <w:rFonts w:eastAsia="Calibri" w:cs="Times New Roman"/>
              </w:rPr>
              <w:t>8 150</w:t>
            </w:r>
          </w:p>
        </w:tc>
        <w:tc>
          <w:tcPr>
            <w:tcW w:w="1857" w:type="dxa"/>
          </w:tcPr>
          <w:p w14:paraId="3ED33F56" w14:textId="77777777" w:rsidR="003E73C2" w:rsidRPr="003E73C2" w:rsidRDefault="00DB7B35" w:rsidP="003E73C2">
            <w:pPr>
              <w:jc w:val="right"/>
              <w:rPr>
                <w:rFonts w:eastAsia="Calibri" w:cs="Times New Roman"/>
              </w:rPr>
            </w:pPr>
            <w:r w:rsidRPr="003E73C2">
              <w:rPr>
                <w:rFonts w:eastAsia="Calibri" w:cs="Times New Roman"/>
              </w:rPr>
              <w:t>5 950</w:t>
            </w:r>
          </w:p>
        </w:tc>
      </w:tr>
      <w:tr w:rsidR="00BA7CAD" w14:paraId="2D79C005" w14:textId="77777777" w:rsidTr="006A42A3">
        <w:tc>
          <w:tcPr>
            <w:tcW w:w="4225" w:type="dxa"/>
          </w:tcPr>
          <w:p w14:paraId="0F52DD41" w14:textId="77777777" w:rsidR="003E73C2" w:rsidRPr="003E73C2" w:rsidRDefault="00DB7B35" w:rsidP="003E73C2">
            <w:pPr>
              <w:rPr>
                <w:rFonts w:eastAsia="Calibri" w:cs="Times New Roman"/>
              </w:rPr>
            </w:pPr>
            <w:r w:rsidRPr="003E73C2">
              <w:rPr>
                <w:rFonts w:eastAsia="Calibri" w:cs="Times New Roman"/>
              </w:rPr>
              <w:t>Hänförligt till</w:t>
            </w:r>
          </w:p>
        </w:tc>
        <w:tc>
          <w:tcPr>
            <w:tcW w:w="1629" w:type="dxa"/>
          </w:tcPr>
          <w:p w14:paraId="78FEB763" w14:textId="77777777" w:rsidR="003E73C2" w:rsidRPr="003E73C2" w:rsidRDefault="003E73C2" w:rsidP="003E73C2">
            <w:pPr>
              <w:jc w:val="right"/>
              <w:rPr>
                <w:rFonts w:eastAsia="Calibri" w:cs="Times New Roman"/>
              </w:rPr>
            </w:pPr>
          </w:p>
        </w:tc>
        <w:tc>
          <w:tcPr>
            <w:tcW w:w="1857" w:type="dxa"/>
          </w:tcPr>
          <w:p w14:paraId="5ECE5AAE" w14:textId="77777777" w:rsidR="003E73C2" w:rsidRPr="003E73C2" w:rsidRDefault="003E73C2" w:rsidP="003E73C2">
            <w:pPr>
              <w:jc w:val="right"/>
              <w:rPr>
                <w:rFonts w:eastAsia="Calibri" w:cs="Times New Roman"/>
              </w:rPr>
            </w:pPr>
          </w:p>
        </w:tc>
      </w:tr>
      <w:tr w:rsidR="00BA7CAD" w14:paraId="342F8DAC" w14:textId="77777777" w:rsidTr="006A42A3">
        <w:tc>
          <w:tcPr>
            <w:tcW w:w="4225" w:type="dxa"/>
          </w:tcPr>
          <w:p w14:paraId="32C84E7E" w14:textId="77777777" w:rsidR="003E73C2" w:rsidRPr="003E73C2" w:rsidRDefault="00DB7B35" w:rsidP="003E73C2">
            <w:pPr>
              <w:rPr>
                <w:rFonts w:eastAsia="Calibri" w:cs="Times New Roman"/>
              </w:rPr>
            </w:pPr>
            <w:r w:rsidRPr="003E73C2">
              <w:rPr>
                <w:rFonts w:eastAsia="Calibri" w:cs="Times New Roman"/>
              </w:rPr>
              <w:t>Moderföretagets aktieägare</w:t>
            </w:r>
          </w:p>
        </w:tc>
        <w:tc>
          <w:tcPr>
            <w:tcW w:w="1629" w:type="dxa"/>
          </w:tcPr>
          <w:p w14:paraId="497806F9" w14:textId="77777777" w:rsidR="003E73C2" w:rsidRPr="003E73C2" w:rsidRDefault="00DB7B35" w:rsidP="003E73C2">
            <w:pPr>
              <w:jc w:val="right"/>
              <w:rPr>
                <w:rFonts w:eastAsia="Calibri" w:cs="Times New Roman"/>
              </w:rPr>
            </w:pPr>
            <w:r w:rsidRPr="003E73C2">
              <w:rPr>
                <w:rFonts w:eastAsia="Calibri" w:cs="Times New Roman"/>
              </w:rPr>
              <w:t>8 100</w:t>
            </w:r>
          </w:p>
        </w:tc>
        <w:tc>
          <w:tcPr>
            <w:tcW w:w="1857" w:type="dxa"/>
          </w:tcPr>
          <w:p w14:paraId="1CB05813" w14:textId="77777777" w:rsidR="003E73C2" w:rsidRPr="003E73C2" w:rsidRDefault="00DB7B35" w:rsidP="003E73C2">
            <w:pPr>
              <w:jc w:val="right"/>
              <w:rPr>
                <w:rFonts w:eastAsia="Calibri" w:cs="Times New Roman"/>
              </w:rPr>
            </w:pPr>
            <w:r w:rsidRPr="003E73C2">
              <w:rPr>
                <w:rFonts w:eastAsia="Calibri" w:cs="Times New Roman"/>
              </w:rPr>
              <w:t>5 850</w:t>
            </w:r>
          </w:p>
        </w:tc>
      </w:tr>
      <w:tr w:rsidR="00BA7CAD" w14:paraId="63EABAA5" w14:textId="77777777" w:rsidTr="006A42A3">
        <w:tc>
          <w:tcPr>
            <w:tcW w:w="4225" w:type="dxa"/>
          </w:tcPr>
          <w:p w14:paraId="1F5ABEE0" w14:textId="77777777" w:rsidR="003E73C2" w:rsidRPr="003E73C2" w:rsidRDefault="00DB7B35" w:rsidP="003E73C2">
            <w:pPr>
              <w:rPr>
                <w:rFonts w:eastAsia="Calibri" w:cs="Times New Roman"/>
              </w:rPr>
            </w:pPr>
            <w:r w:rsidRPr="003E73C2">
              <w:rPr>
                <w:rFonts w:eastAsia="Calibri" w:cs="Times New Roman"/>
              </w:rPr>
              <w:t>Innehav utan bestämmande inflytande</w:t>
            </w:r>
          </w:p>
        </w:tc>
        <w:tc>
          <w:tcPr>
            <w:tcW w:w="1629" w:type="dxa"/>
          </w:tcPr>
          <w:p w14:paraId="77596479" w14:textId="77777777" w:rsidR="003E73C2" w:rsidRPr="003E73C2" w:rsidRDefault="00DB7B35" w:rsidP="003E73C2">
            <w:pPr>
              <w:jc w:val="right"/>
              <w:rPr>
                <w:rFonts w:eastAsia="Calibri" w:cs="Times New Roman"/>
              </w:rPr>
            </w:pPr>
            <w:r w:rsidRPr="003E73C2">
              <w:rPr>
                <w:rFonts w:eastAsia="Calibri" w:cs="Times New Roman"/>
              </w:rPr>
              <w:t>50</w:t>
            </w:r>
          </w:p>
        </w:tc>
        <w:tc>
          <w:tcPr>
            <w:tcW w:w="1857" w:type="dxa"/>
          </w:tcPr>
          <w:p w14:paraId="3B7072A3" w14:textId="77777777" w:rsidR="003E73C2" w:rsidRPr="003E73C2" w:rsidRDefault="00DB7B35" w:rsidP="003E73C2">
            <w:pPr>
              <w:jc w:val="right"/>
              <w:rPr>
                <w:rFonts w:eastAsia="Calibri" w:cs="Times New Roman"/>
              </w:rPr>
            </w:pPr>
            <w:r w:rsidRPr="003E73C2">
              <w:rPr>
                <w:rFonts w:eastAsia="Calibri" w:cs="Times New Roman"/>
              </w:rPr>
              <w:t>100</w:t>
            </w:r>
          </w:p>
        </w:tc>
      </w:tr>
    </w:tbl>
    <w:p w14:paraId="3F072734" w14:textId="77777777" w:rsidR="003E73C2" w:rsidRDefault="003E73C2" w:rsidP="00527665">
      <w:pPr>
        <w:pStyle w:val="Normaltindrag"/>
      </w:pPr>
    </w:p>
    <w:tbl>
      <w:tblPr>
        <w:tblW w:w="7711" w:type="dxa"/>
        <w:tblInd w:w="1304" w:type="dxa"/>
        <w:tblLayout w:type="fixed"/>
        <w:tblLook w:val="00A0" w:firstRow="1" w:lastRow="0" w:firstColumn="1" w:lastColumn="0" w:noHBand="0" w:noVBand="0"/>
      </w:tblPr>
      <w:tblGrid>
        <w:gridCol w:w="4225"/>
        <w:gridCol w:w="1629"/>
        <w:gridCol w:w="1857"/>
      </w:tblGrid>
      <w:tr w:rsidR="00BA7CAD" w14:paraId="45AA7BB6" w14:textId="77777777" w:rsidTr="006A42A3">
        <w:tc>
          <w:tcPr>
            <w:tcW w:w="4225" w:type="dxa"/>
          </w:tcPr>
          <w:p w14:paraId="69572C5B" w14:textId="40416559" w:rsidR="003E73C2" w:rsidRPr="003E73C2" w:rsidRDefault="006A42A3" w:rsidP="003E73C2">
            <w:pPr>
              <w:rPr>
                <w:rFonts w:eastAsia="Calibri" w:cs="Times New Roman"/>
              </w:rPr>
            </w:pPr>
            <w:r w:rsidRPr="003E73C2">
              <w:rPr>
                <w:rFonts w:eastAsia="Calibri" w:cs="Times New Roman"/>
              </w:rPr>
              <w:t xml:space="preserve">KONCERNENS BALANSRÄKNING </w:t>
            </w:r>
            <w:r w:rsidR="00DB7B35" w:rsidRPr="003E73C2">
              <w:rPr>
                <w:rFonts w:eastAsia="Calibri" w:cs="Times New Roman"/>
              </w:rPr>
              <w:t>31 december (MSEK)</w:t>
            </w:r>
          </w:p>
        </w:tc>
        <w:tc>
          <w:tcPr>
            <w:tcW w:w="1629" w:type="dxa"/>
          </w:tcPr>
          <w:p w14:paraId="504D9AFD" w14:textId="77777777" w:rsidR="003E73C2" w:rsidRPr="003E73C2" w:rsidRDefault="00DB7B35" w:rsidP="003E73C2">
            <w:pPr>
              <w:jc w:val="right"/>
              <w:rPr>
                <w:rFonts w:eastAsia="Calibri" w:cs="Times New Roman"/>
              </w:rPr>
            </w:pPr>
            <w:r w:rsidRPr="003E73C2">
              <w:rPr>
                <w:rFonts w:eastAsia="Calibri" w:cs="Times New Roman"/>
              </w:rPr>
              <w:t>20X2</w:t>
            </w:r>
          </w:p>
        </w:tc>
        <w:tc>
          <w:tcPr>
            <w:tcW w:w="1857" w:type="dxa"/>
          </w:tcPr>
          <w:p w14:paraId="4C3FC662" w14:textId="77777777" w:rsidR="003E73C2" w:rsidRPr="003E73C2" w:rsidRDefault="00DB7B35" w:rsidP="003E73C2">
            <w:pPr>
              <w:jc w:val="right"/>
              <w:rPr>
                <w:rFonts w:eastAsia="Calibri" w:cs="Times New Roman"/>
              </w:rPr>
            </w:pPr>
            <w:r w:rsidRPr="003E73C2">
              <w:rPr>
                <w:rFonts w:eastAsia="Calibri" w:cs="Times New Roman"/>
              </w:rPr>
              <w:t>20X1</w:t>
            </w:r>
          </w:p>
        </w:tc>
      </w:tr>
      <w:tr w:rsidR="00BA7CAD" w14:paraId="4EFE3CFC" w14:textId="77777777" w:rsidTr="006A42A3">
        <w:tc>
          <w:tcPr>
            <w:tcW w:w="4225" w:type="dxa"/>
          </w:tcPr>
          <w:p w14:paraId="3858D45A" w14:textId="77777777" w:rsidR="003E73C2" w:rsidRPr="003E73C2" w:rsidRDefault="00DB7B35" w:rsidP="003E73C2">
            <w:pPr>
              <w:rPr>
                <w:rFonts w:eastAsia="Calibri" w:cs="Times New Roman"/>
                <w:b/>
              </w:rPr>
            </w:pPr>
            <w:r w:rsidRPr="003E73C2">
              <w:rPr>
                <w:rFonts w:eastAsia="Calibri" w:cs="Times New Roman"/>
                <w:b/>
              </w:rPr>
              <w:t>EGET KAPITAL OCH SKULDER</w:t>
            </w:r>
          </w:p>
        </w:tc>
        <w:tc>
          <w:tcPr>
            <w:tcW w:w="1629" w:type="dxa"/>
          </w:tcPr>
          <w:p w14:paraId="42D7555D" w14:textId="77777777" w:rsidR="003E73C2" w:rsidRPr="003E73C2" w:rsidRDefault="003E73C2" w:rsidP="003E73C2">
            <w:pPr>
              <w:jc w:val="right"/>
              <w:rPr>
                <w:rFonts w:eastAsia="Calibri" w:cs="Times New Roman"/>
              </w:rPr>
            </w:pPr>
          </w:p>
        </w:tc>
        <w:tc>
          <w:tcPr>
            <w:tcW w:w="1857" w:type="dxa"/>
          </w:tcPr>
          <w:p w14:paraId="59F2B45D" w14:textId="77777777" w:rsidR="003E73C2" w:rsidRPr="003E73C2" w:rsidRDefault="003E73C2" w:rsidP="003E73C2">
            <w:pPr>
              <w:jc w:val="right"/>
              <w:rPr>
                <w:rFonts w:eastAsia="Calibri" w:cs="Times New Roman"/>
              </w:rPr>
            </w:pPr>
          </w:p>
        </w:tc>
      </w:tr>
      <w:tr w:rsidR="00BA7CAD" w14:paraId="34FF650B" w14:textId="77777777" w:rsidTr="006A42A3">
        <w:tc>
          <w:tcPr>
            <w:tcW w:w="4225" w:type="dxa"/>
          </w:tcPr>
          <w:p w14:paraId="0A766A4A" w14:textId="77777777" w:rsidR="003E73C2" w:rsidRPr="003E73C2" w:rsidRDefault="00DB7B35" w:rsidP="003E73C2">
            <w:pPr>
              <w:rPr>
                <w:rFonts w:eastAsia="Calibri" w:cs="Times New Roman"/>
                <w:b/>
              </w:rPr>
            </w:pPr>
            <w:r w:rsidRPr="003E73C2">
              <w:rPr>
                <w:rFonts w:eastAsia="Calibri" w:cs="Times New Roman"/>
                <w:b/>
              </w:rPr>
              <w:t xml:space="preserve">Eget kapital </w:t>
            </w:r>
          </w:p>
        </w:tc>
        <w:tc>
          <w:tcPr>
            <w:tcW w:w="1629" w:type="dxa"/>
          </w:tcPr>
          <w:p w14:paraId="7BD84B15" w14:textId="77777777" w:rsidR="003E73C2" w:rsidRPr="003E73C2" w:rsidRDefault="003E73C2" w:rsidP="003E73C2">
            <w:pPr>
              <w:jc w:val="right"/>
              <w:rPr>
                <w:rFonts w:eastAsia="Calibri" w:cs="Times New Roman"/>
              </w:rPr>
            </w:pPr>
          </w:p>
        </w:tc>
        <w:tc>
          <w:tcPr>
            <w:tcW w:w="1857" w:type="dxa"/>
          </w:tcPr>
          <w:p w14:paraId="33C5594B" w14:textId="77777777" w:rsidR="003E73C2" w:rsidRPr="003E73C2" w:rsidRDefault="003E73C2" w:rsidP="003E73C2">
            <w:pPr>
              <w:jc w:val="right"/>
              <w:rPr>
                <w:rFonts w:eastAsia="Calibri" w:cs="Times New Roman"/>
              </w:rPr>
            </w:pPr>
          </w:p>
        </w:tc>
      </w:tr>
      <w:tr w:rsidR="00BA7CAD" w14:paraId="580951F9" w14:textId="77777777" w:rsidTr="006A42A3">
        <w:tc>
          <w:tcPr>
            <w:tcW w:w="4225" w:type="dxa"/>
          </w:tcPr>
          <w:p w14:paraId="44D425D2" w14:textId="77777777" w:rsidR="003E73C2" w:rsidRPr="003E73C2" w:rsidRDefault="00DB7B35" w:rsidP="003E73C2">
            <w:pPr>
              <w:rPr>
                <w:rFonts w:eastAsia="Calibri" w:cs="Times New Roman"/>
              </w:rPr>
            </w:pPr>
            <w:r w:rsidRPr="003E73C2">
              <w:rPr>
                <w:rFonts w:eastAsia="Calibri" w:cs="Times New Roman"/>
              </w:rPr>
              <w:t xml:space="preserve">Aktiekapital </w:t>
            </w:r>
          </w:p>
        </w:tc>
        <w:tc>
          <w:tcPr>
            <w:tcW w:w="1629" w:type="dxa"/>
          </w:tcPr>
          <w:p w14:paraId="19BBC66D" w14:textId="77777777" w:rsidR="003E73C2" w:rsidRPr="003E73C2" w:rsidRDefault="00DB7B35" w:rsidP="003E73C2">
            <w:pPr>
              <w:jc w:val="right"/>
              <w:rPr>
                <w:rFonts w:eastAsia="Calibri" w:cs="Times New Roman"/>
              </w:rPr>
            </w:pPr>
            <w:r w:rsidRPr="003E73C2">
              <w:rPr>
                <w:rFonts w:eastAsia="Calibri" w:cs="Times New Roman"/>
              </w:rPr>
              <w:t>5 380</w:t>
            </w:r>
          </w:p>
        </w:tc>
        <w:tc>
          <w:tcPr>
            <w:tcW w:w="1857" w:type="dxa"/>
          </w:tcPr>
          <w:p w14:paraId="53B814F8" w14:textId="77777777" w:rsidR="003E73C2" w:rsidRPr="003E73C2" w:rsidRDefault="00DB7B35" w:rsidP="003E73C2">
            <w:pPr>
              <w:jc w:val="right"/>
              <w:rPr>
                <w:rFonts w:eastAsia="Calibri" w:cs="Times New Roman"/>
              </w:rPr>
            </w:pPr>
            <w:r w:rsidRPr="003E73C2">
              <w:rPr>
                <w:rFonts w:eastAsia="Calibri" w:cs="Times New Roman"/>
              </w:rPr>
              <w:t>8 380</w:t>
            </w:r>
          </w:p>
        </w:tc>
      </w:tr>
      <w:tr w:rsidR="00BA7CAD" w14:paraId="116CCD23" w14:textId="77777777" w:rsidTr="006A42A3">
        <w:tc>
          <w:tcPr>
            <w:tcW w:w="4225" w:type="dxa"/>
          </w:tcPr>
          <w:p w14:paraId="789A9C2A" w14:textId="77777777" w:rsidR="003E73C2" w:rsidRPr="003E73C2" w:rsidRDefault="00DB7B35" w:rsidP="003E73C2">
            <w:pPr>
              <w:rPr>
                <w:rFonts w:eastAsia="Calibri" w:cs="Times New Roman"/>
              </w:rPr>
            </w:pPr>
            <w:r w:rsidRPr="003E73C2">
              <w:rPr>
                <w:rFonts w:eastAsia="Calibri" w:cs="Times New Roman"/>
              </w:rPr>
              <w:t xml:space="preserve">Övrigt tillskjutet kapital </w:t>
            </w:r>
          </w:p>
        </w:tc>
        <w:tc>
          <w:tcPr>
            <w:tcW w:w="1629" w:type="dxa"/>
          </w:tcPr>
          <w:p w14:paraId="5E65E7E0" w14:textId="77777777" w:rsidR="003E73C2" w:rsidRPr="003E73C2" w:rsidRDefault="00DB7B35" w:rsidP="003E73C2">
            <w:pPr>
              <w:jc w:val="right"/>
              <w:rPr>
                <w:rFonts w:eastAsia="Calibri" w:cs="Times New Roman"/>
              </w:rPr>
            </w:pPr>
            <w:r w:rsidRPr="003E73C2">
              <w:rPr>
                <w:rFonts w:eastAsia="Calibri" w:cs="Times New Roman"/>
              </w:rPr>
              <w:t>8 245</w:t>
            </w:r>
          </w:p>
        </w:tc>
        <w:tc>
          <w:tcPr>
            <w:tcW w:w="1857" w:type="dxa"/>
          </w:tcPr>
          <w:p w14:paraId="067D5684" w14:textId="77777777" w:rsidR="003E73C2" w:rsidRPr="003E73C2" w:rsidRDefault="00DB7B35" w:rsidP="003E73C2">
            <w:pPr>
              <w:jc w:val="right"/>
              <w:rPr>
                <w:rFonts w:eastAsia="Calibri" w:cs="Times New Roman"/>
              </w:rPr>
            </w:pPr>
            <w:r w:rsidRPr="003E73C2">
              <w:rPr>
                <w:rFonts w:eastAsia="Calibri" w:cs="Times New Roman"/>
              </w:rPr>
              <w:t>9 530</w:t>
            </w:r>
          </w:p>
        </w:tc>
      </w:tr>
      <w:tr w:rsidR="00BA7CAD" w14:paraId="1CB0358D" w14:textId="77777777" w:rsidTr="006A42A3">
        <w:tc>
          <w:tcPr>
            <w:tcW w:w="4225" w:type="dxa"/>
          </w:tcPr>
          <w:p w14:paraId="1606809F" w14:textId="77777777" w:rsidR="003E73C2" w:rsidRPr="003E73C2" w:rsidRDefault="00DB7B35" w:rsidP="003E73C2">
            <w:pPr>
              <w:rPr>
                <w:rFonts w:eastAsia="Calibri" w:cs="Times New Roman"/>
              </w:rPr>
            </w:pPr>
            <w:r w:rsidRPr="003E73C2">
              <w:rPr>
                <w:rFonts w:eastAsia="Calibri" w:cs="Times New Roman"/>
              </w:rPr>
              <w:t xml:space="preserve">Annat eget kapital inklusive årets resultat </w:t>
            </w:r>
          </w:p>
        </w:tc>
        <w:tc>
          <w:tcPr>
            <w:tcW w:w="1629" w:type="dxa"/>
            <w:tcBorders>
              <w:bottom w:val="single" w:sz="4" w:space="0" w:color="auto"/>
            </w:tcBorders>
          </w:tcPr>
          <w:p w14:paraId="1281237D" w14:textId="77777777" w:rsidR="003E73C2" w:rsidRPr="003E73C2" w:rsidRDefault="00DB7B35" w:rsidP="003E73C2">
            <w:pPr>
              <w:jc w:val="right"/>
              <w:rPr>
                <w:rFonts w:eastAsia="Calibri" w:cs="Times New Roman"/>
              </w:rPr>
            </w:pPr>
            <w:r w:rsidRPr="003E73C2">
              <w:rPr>
                <w:rFonts w:eastAsia="Calibri" w:cs="Times New Roman"/>
              </w:rPr>
              <w:t>20 210</w:t>
            </w:r>
          </w:p>
        </w:tc>
        <w:tc>
          <w:tcPr>
            <w:tcW w:w="1857" w:type="dxa"/>
            <w:tcBorders>
              <w:bottom w:val="single" w:sz="4" w:space="0" w:color="auto"/>
            </w:tcBorders>
          </w:tcPr>
          <w:p w14:paraId="7F3B3013" w14:textId="77777777" w:rsidR="003E73C2" w:rsidRPr="003E73C2" w:rsidRDefault="00DB7B35" w:rsidP="003E73C2">
            <w:pPr>
              <w:jc w:val="right"/>
              <w:rPr>
                <w:rFonts w:eastAsia="Calibri" w:cs="Times New Roman"/>
              </w:rPr>
            </w:pPr>
            <w:r w:rsidRPr="003E73C2">
              <w:rPr>
                <w:rFonts w:eastAsia="Calibri" w:cs="Times New Roman"/>
              </w:rPr>
              <w:t>12 400</w:t>
            </w:r>
          </w:p>
        </w:tc>
      </w:tr>
      <w:tr w:rsidR="00BA7CAD" w14:paraId="7726E7D6" w14:textId="77777777" w:rsidTr="006A42A3">
        <w:tc>
          <w:tcPr>
            <w:tcW w:w="4225" w:type="dxa"/>
          </w:tcPr>
          <w:p w14:paraId="2F032463" w14:textId="77777777" w:rsidR="003E73C2" w:rsidRPr="003E73C2" w:rsidRDefault="00DB7B35" w:rsidP="003E73C2">
            <w:pPr>
              <w:rPr>
                <w:rFonts w:eastAsia="Calibri" w:cs="Times New Roman"/>
              </w:rPr>
            </w:pPr>
            <w:r w:rsidRPr="003E73C2">
              <w:rPr>
                <w:rFonts w:eastAsia="Calibri" w:cs="Times New Roman"/>
              </w:rPr>
              <w:lastRenderedPageBreak/>
              <w:t>Eget kapital hänförligt till moderföretagets aktieägare</w:t>
            </w:r>
          </w:p>
        </w:tc>
        <w:tc>
          <w:tcPr>
            <w:tcW w:w="1629" w:type="dxa"/>
            <w:tcBorders>
              <w:top w:val="single" w:sz="4" w:space="0" w:color="auto"/>
            </w:tcBorders>
          </w:tcPr>
          <w:p w14:paraId="2697AC5A" w14:textId="77777777" w:rsidR="003E73C2" w:rsidRPr="003E73C2" w:rsidRDefault="00DB7B35" w:rsidP="003E73C2">
            <w:pPr>
              <w:jc w:val="right"/>
              <w:rPr>
                <w:rFonts w:eastAsia="Calibri" w:cs="Times New Roman"/>
              </w:rPr>
            </w:pPr>
            <w:r w:rsidRPr="003E73C2">
              <w:rPr>
                <w:rFonts w:eastAsia="Calibri" w:cs="Times New Roman"/>
              </w:rPr>
              <w:t>33 835</w:t>
            </w:r>
          </w:p>
        </w:tc>
        <w:tc>
          <w:tcPr>
            <w:tcW w:w="1857" w:type="dxa"/>
            <w:tcBorders>
              <w:top w:val="single" w:sz="4" w:space="0" w:color="auto"/>
            </w:tcBorders>
          </w:tcPr>
          <w:p w14:paraId="23BBCFFD" w14:textId="77777777" w:rsidR="003E73C2" w:rsidRPr="003E73C2" w:rsidRDefault="00DB7B35" w:rsidP="003E73C2">
            <w:pPr>
              <w:jc w:val="right"/>
              <w:rPr>
                <w:rFonts w:eastAsia="Calibri" w:cs="Times New Roman"/>
              </w:rPr>
            </w:pPr>
            <w:r w:rsidRPr="003E73C2">
              <w:rPr>
                <w:rFonts w:eastAsia="Calibri" w:cs="Times New Roman"/>
              </w:rPr>
              <w:t>30 310</w:t>
            </w:r>
          </w:p>
        </w:tc>
      </w:tr>
      <w:tr w:rsidR="00BA7CAD" w14:paraId="13AA00E9" w14:textId="77777777" w:rsidTr="006A42A3">
        <w:tc>
          <w:tcPr>
            <w:tcW w:w="4225" w:type="dxa"/>
          </w:tcPr>
          <w:p w14:paraId="2A98EF29" w14:textId="77777777" w:rsidR="003E73C2" w:rsidRPr="003E73C2" w:rsidRDefault="00DB7B35" w:rsidP="003E73C2">
            <w:pPr>
              <w:rPr>
                <w:rFonts w:eastAsia="Calibri" w:cs="Times New Roman"/>
              </w:rPr>
            </w:pPr>
            <w:r w:rsidRPr="003E73C2">
              <w:rPr>
                <w:rFonts w:eastAsia="Calibri" w:cs="Times New Roman"/>
              </w:rPr>
              <w:t>Innehav utan bestämmande inflytande</w:t>
            </w:r>
          </w:p>
        </w:tc>
        <w:tc>
          <w:tcPr>
            <w:tcW w:w="1629" w:type="dxa"/>
            <w:tcBorders>
              <w:bottom w:val="single" w:sz="4" w:space="0" w:color="auto"/>
            </w:tcBorders>
          </w:tcPr>
          <w:p w14:paraId="481BB975" w14:textId="77777777" w:rsidR="003E73C2" w:rsidRPr="003E73C2" w:rsidRDefault="00DB7B35" w:rsidP="003E73C2">
            <w:pPr>
              <w:jc w:val="right"/>
              <w:rPr>
                <w:rFonts w:eastAsia="Calibri" w:cs="Times New Roman"/>
              </w:rPr>
            </w:pPr>
            <w:r w:rsidRPr="003E73C2">
              <w:rPr>
                <w:rFonts w:eastAsia="Calibri" w:cs="Times New Roman"/>
              </w:rPr>
              <w:t>280</w:t>
            </w:r>
          </w:p>
        </w:tc>
        <w:tc>
          <w:tcPr>
            <w:tcW w:w="1857" w:type="dxa"/>
            <w:tcBorders>
              <w:bottom w:val="single" w:sz="4" w:space="0" w:color="auto"/>
            </w:tcBorders>
          </w:tcPr>
          <w:p w14:paraId="6AA694DE" w14:textId="77777777" w:rsidR="003E73C2" w:rsidRPr="003E73C2" w:rsidRDefault="00DB7B35" w:rsidP="003E73C2">
            <w:pPr>
              <w:jc w:val="right"/>
              <w:rPr>
                <w:rFonts w:eastAsia="Calibri" w:cs="Times New Roman"/>
              </w:rPr>
            </w:pPr>
            <w:r w:rsidRPr="003E73C2">
              <w:rPr>
                <w:rFonts w:eastAsia="Calibri" w:cs="Times New Roman"/>
              </w:rPr>
              <w:t>355</w:t>
            </w:r>
          </w:p>
        </w:tc>
      </w:tr>
      <w:tr w:rsidR="00BA7CAD" w14:paraId="515EF16F" w14:textId="77777777" w:rsidTr="006A42A3">
        <w:tc>
          <w:tcPr>
            <w:tcW w:w="4225" w:type="dxa"/>
          </w:tcPr>
          <w:p w14:paraId="7BF1B293" w14:textId="77777777" w:rsidR="003E73C2" w:rsidRPr="003E73C2" w:rsidRDefault="00DB7B35" w:rsidP="003E73C2">
            <w:pPr>
              <w:rPr>
                <w:rFonts w:eastAsia="Calibri" w:cs="Times New Roman"/>
                <w:b/>
              </w:rPr>
            </w:pPr>
            <w:r w:rsidRPr="003E73C2">
              <w:rPr>
                <w:rFonts w:eastAsia="Calibri" w:cs="Times New Roman"/>
                <w:b/>
              </w:rPr>
              <w:t>Summa eget kapital</w:t>
            </w:r>
          </w:p>
        </w:tc>
        <w:tc>
          <w:tcPr>
            <w:tcW w:w="1629" w:type="dxa"/>
            <w:tcBorders>
              <w:top w:val="single" w:sz="4" w:space="0" w:color="auto"/>
              <w:bottom w:val="single" w:sz="4" w:space="0" w:color="auto"/>
            </w:tcBorders>
          </w:tcPr>
          <w:p w14:paraId="025C99A2" w14:textId="77777777" w:rsidR="003E73C2" w:rsidRPr="003E73C2" w:rsidRDefault="00DB7B35" w:rsidP="003E73C2">
            <w:pPr>
              <w:jc w:val="right"/>
              <w:rPr>
                <w:rFonts w:eastAsia="Calibri" w:cs="Times New Roman"/>
              </w:rPr>
            </w:pPr>
            <w:r w:rsidRPr="003E73C2">
              <w:rPr>
                <w:rFonts w:eastAsia="Calibri" w:cs="Times New Roman"/>
              </w:rPr>
              <w:t>34 115</w:t>
            </w:r>
          </w:p>
        </w:tc>
        <w:tc>
          <w:tcPr>
            <w:tcW w:w="1857" w:type="dxa"/>
            <w:tcBorders>
              <w:top w:val="single" w:sz="4" w:space="0" w:color="auto"/>
              <w:bottom w:val="single" w:sz="4" w:space="0" w:color="auto"/>
            </w:tcBorders>
          </w:tcPr>
          <w:p w14:paraId="357E8271" w14:textId="77777777" w:rsidR="003E73C2" w:rsidRPr="003E73C2" w:rsidRDefault="00DB7B35" w:rsidP="003E73C2">
            <w:pPr>
              <w:jc w:val="right"/>
              <w:rPr>
                <w:rFonts w:eastAsia="Calibri" w:cs="Times New Roman"/>
              </w:rPr>
            </w:pPr>
            <w:r w:rsidRPr="003E73C2">
              <w:rPr>
                <w:rFonts w:eastAsia="Calibri" w:cs="Times New Roman"/>
              </w:rPr>
              <w:t>30 665</w:t>
            </w:r>
          </w:p>
        </w:tc>
      </w:tr>
    </w:tbl>
    <w:p w14:paraId="42610BA3" w14:textId="77777777" w:rsidR="003A7E43" w:rsidRDefault="00DB7B35" w:rsidP="00732A4D">
      <w:pPr>
        <w:pStyle w:val="Rubrik6-spaltrubrik"/>
      </w:pPr>
      <w:r w:rsidRPr="00DD6936">
        <w:t>Allmänt råd</w:t>
      </w:r>
    </w:p>
    <w:p w14:paraId="20083DAA" w14:textId="77777777" w:rsidR="007819C2" w:rsidRDefault="00DB7B35" w:rsidP="005D48C3">
      <w:pPr>
        <w:pStyle w:val="Stycke1indrag"/>
      </w:pPr>
      <w:r>
        <w:t xml:space="preserve">Är </w:t>
      </w:r>
      <w:r w:rsidRPr="005D48C3">
        <w:rPr>
          <w:b/>
          <w:bCs/>
        </w:rPr>
        <w:t>eget</w:t>
      </w:r>
      <w:r>
        <w:t xml:space="preserve"> </w:t>
      </w:r>
      <w:r w:rsidRPr="005D48C3">
        <w:rPr>
          <w:b/>
          <w:bCs/>
        </w:rPr>
        <w:t>kapital</w:t>
      </w:r>
      <w:r>
        <w:t xml:space="preserve"> i dotterföretaget negativt, får </w:t>
      </w:r>
      <w:r w:rsidRPr="005D48C3">
        <w:rPr>
          <w:b/>
          <w:bCs/>
        </w:rPr>
        <w:t>minoritetsintresset</w:t>
      </w:r>
      <w:r>
        <w:t xml:space="preserve"> i dotterföretaget redovisas som negativt minoritetsintresse inom eget kapital endast om minoriteten har en bindande förpliktelse att täcka kapitalunderskottet och har förmåga att fullgöra förpliktelsen.</w:t>
      </w:r>
      <w:r w:rsidR="005D48C3">
        <w:br/>
      </w:r>
      <w:r w:rsidR="005D48C3">
        <w:br/>
      </w:r>
      <w:r>
        <w:t xml:space="preserve">Om minoritetsintresset inte redovisas som negativt minoritetsintresse inom eget kapital, ska dotterföretagets vinster efterföljande år räknas in i sin helhet i koncernens </w:t>
      </w:r>
      <w:r w:rsidRPr="005D48C3">
        <w:rPr>
          <w:b/>
          <w:bCs/>
        </w:rPr>
        <w:t>resultat</w:t>
      </w:r>
      <w:r>
        <w:t xml:space="preserve"> till dess att dotterföretagets kapitalunderskott är täckt. (BFNAR 2012:5)</w:t>
      </w:r>
    </w:p>
    <w:p w14:paraId="7732673D" w14:textId="77777777" w:rsidR="00DD6936" w:rsidRDefault="00DB7B35" w:rsidP="00594FB2">
      <w:pPr>
        <w:pStyle w:val="Rubrik4indrag"/>
      </w:pPr>
      <w:r w:rsidRPr="00594FB2">
        <w:t>Noter</w:t>
      </w:r>
    </w:p>
    <w:p w14:paraId="63AF901C" w14:textId="77777777" w:rsidR="00594FB2" w:rsidRDefault="00DB7B35" w:rsidP="00732A4D">
      <w:pPr>
        <w:pStyle w:val="Rubrik6-spaltrubrik"/>
      </w:pPr>
      <w:r w:rsidRPr="009F03DE">
        <w:t>Lagtext</w:t>
      </w:r>
    </w:p>
    <w:p w14:paraId="6138733D" w14:textId="77777777" w:rsidR="00F24A9F" w:rsidRDefault="00DB7B35" w:rsidP="00F24A9F">
      <w:pPr>
        <w:pStyle w:val="Textrutaindrag"/>
      </w:pPr>
      <w:r>
        <w:t>7 kap. 15 § ÅRL</w:t>
      </w:r>
    </w:p>
    <w:p w14:paraId="4DA9C8AC" w14:textId="77777777" w:rsidR="003A7E43" w:rsidRDefault="00DB7B35" w:rsidP="003E73C2">
      <w:pPr>
        <w:pStyle w:val="Textrutaindrag"/>
      </w:pPr>
      <w:r>
        <w:tab/>
        <w:t>Om sammansättningen av de företag som omfattas av koncernredovisningen har ändrats väsentligt under räkenskapsåret, ska sådana upplysningar lämnas som gör det möjligt att jämföra de på varandra följande koncernredovisningarna. Detta ska ske i noter eller i en justerad jämförande balansräkning och en justerad jämförande resultaträkning. Lag (2015:813)</w:t>
      </w:r>
    </w:p>
    <w:p w14:paraId="05843C57" w14:textId="77777777" w:rsidR="003A7E43" w:rsidRDefault="00DB7B35" w:rsidP="00732A4D">
      <w:pPr>
        <w:pStyle w:val="Rubrik6-spaltrubrik"/>
      </w:pPr>
      <w:r w:rsidRPr="000A65B6">
        <w:t>Lagtext</w:t>
      </w:r>
    </w:p>
    <w:p w14:paraId="3D0B7E84" w14:textId="77777777" w:rsidR="00851EDC" w:rsidRDefault="00DB7B35" w:rsidP="00851EDC">
      <w:pPr>
        <w:pStyle w:val="Textrutaindrag"/>
      </w:pPr>
      <w:r>
        <w:t>7 kap. 16 § ÅRL</w:t>
      </w:r>
    </w:p>
    <w:p w14:paraId="7D016E88" w14:textId="77777777" w:rsidR="00851EDC" w:rsidRDefault="00DB7B35" w:rsidP="00851EDC">
      <w:pPr>
        <w:pStyle w:val="Textrutaindrag"/>
      </w:pPr>
      <w:r>
        <w:tab/>
        <w:t>I en not ska upplysningar lämnas om namn, organisationsnummer, säte och koncernföretagens ägarandel, beräknad med tillämpning av 1 kap. 6 §, i fråga om</w:t>
      </w:r>
    </w:p>
    <w:p w14:paraId="3AFA5CC7" w14:textId="77777777" w:rsidR="00851EDC" w:rsidRDefault="00DB7B35" w:rsidP="00B978FC">
      <w:pPr>
        <w:pStyle w:val="Numreradlistatextruta"/>
        <w:numPr>
          <w:ilvl w:val="0"/>
          <w:numId w:val="187"/>
        </w:numPr>
      </w:pPr>
      <w:r>
        <w:t>dotterföretag,</w:t>
      </w:r>
    </w:p>
    <w:p w14:paraId="31C6246C" w14:textId="77777777" w:rsidR="00851EDC" w:rsidRDefault="00DB7B35" w:rsidP="003E73C2">
      <w:pPr>
        <w:pStyle w:val="Numreradlistatextruta"/>
      </w:pPr>
      <w:r>
        <w:t>intresseföretag som redovisas i koncernredovisningen med tillämpning av 25–29 §§,</w:t>
      </w:r>
    </w:p>
    <w:p w14:paraId="19700CD1" w14:textId="77777777" w:rsidR="00851EDC" w:rsidRDefault="00DB7B35" w:rsidP="003E73C2">
      <w:pPr>
        <w:pStyle w:val="Numreradlistatextruta"/>
      </w:pPr>
      <w:r>
        <w:t xml:space="preserve">gemensamt styrda företag som redovisas i koncernredovisningen med tillämpning av 25–29 §§ eller 30 § andra stycket, och </w:t>
      </w:r>
    </w:p>
    <w:p w14:paraId="7AA86FA2" w14:textId="77777777" w:rsidR="00851EDC" w:rsidRDefault="00DB7B35" w:rsidP="003E73C2">
      <w:pPr>
        <w:pStyle w:val="Numreradlistatextruta"/>
      </w:pPr>
      <w:r>
        <w:t>andra företag som ett koncernföretag självt eller på det sätt som anges i 1 kap. 6 § har ett ägarintresse i.</w:t>
      </w:r>
    </w:p>
    <w:p w14:paraId="2ACFA585" w14:textId="77777777" w:rsidR="00851EDC" w:rsidRDefault="00DB7B35" w:rsidP="00851EDC">
      <w:pPr>
        <w:pStyle w:val="Textrutaindrag"/>
      </w:pPr>
      <w:r>
        <w:tab/>
        <w:t>I fråga om företag som avses i första stycket 4 ska upplysningar även lämnas om eget kapital och resultatet för det senaste räkenskapsåret.</w:t>
      </w:r>
    </w:p>
    <w:p w14:paraId="7B0DA8F8" w14:textId="77777777" w:rsidR="003A7E43" w:rsidRDefault="00DB7B35" w:rsidP="003E73C2">
      <w:pPr>
        <w:pStyle w:val="Textrutaindrag"/>
      </w:pPr>
      <w:r>
        <w:tab/>
        <w:t>I upplysningarna ska grunden för att ett företag har klassificerats som dotterföretag anges. Denna uppgift får dock utelämnas, om moderföretaget innehar mer än hälften av rösterna för samtliga andelar och ägarandelen i dotterföretaget är lika stor som rösträttsandelen. Även grunden för att ett gemensamt styrt företag redovisas med tillämpning av 30 § ska anges. Lag (2015:813)</w:t>
      </w:r>
    </w:p>
    <w:p w14:paraId="499A8B55" w14:textId="77777777" w:rsidR="00FE17E9" w:rsidRDefault="00FE17E9">
      <w:pPr>
        <w:spacing w:line="288" w:lineRule="auto"/>
        <w:rPr>
          <w:i/>
          <w:sz w:val="20"/>
        </w:rPr>
      </w:pPr>
      <w:r>
        <w:br w:type="page"/>
      </w:r>
    </w:p>
    <w:p w14:paraId="56182123" w14:textId="1FE5AFEB" w:rsidR="003A7E43" w:rsidRDefault="00DB7B35" w:rsidP="00732A4D">
      <w:pPr>
        <w:pStyle w:val="Rubrik6-spaltrubrik"/>
      </w:pPr>
      <w:r w:rsidRPr="00E37D38">
        <w:lastRenderedPageBreak/>
        <w:t>Lagtext</w:t>
      </w:r>
    </w:p>
    <w:p w14:paraId="76BC1D0B" w14:textId="77777777" w:rsidR="006D6EB0" w:rsidRDefault="00DB7B35" w:rsidP="006D6EB0">
      <w:pPr>
        <w:pStyle w:val="Textrutaindrag"/>
      </w:pPr>
      <w:r>
        <w:t>7 kap. 17 § ÅRL</w:t>
      </w:r>
    </w:p>
    <w:p w14:paraId="29B32D54" w14:textId="77777777" w:rsidR="003A7E43" w:rsidRDefault="00DB7B35" w:rsidP="003E73C2">
      <w:pPr>
        <w:pStyle w:val="Textrutaindrag"/>
      </w:pPr>
      <w:r>
        <w:tab/>
        <w:t>Bolagsverket får medge att uppgifter inte behöver lämnas enligt 16 § första och andra styckena, om uppgifterna är av sådant slag att de kan vålla allvarlig skada för moderföretaget eller för något av de angivna företagen. Lag (2004:244)</w:t>
      </w:r>
    </w:p>
    <w:p w14:paraId="59DEAC95" w14:textId="77777777" w:rsidR="003A7E43" w:rsidRDefault="00DB7B35" w:rsidP="00732A4D">
      <w:pPr>
        <w:pStyle w:val="Rubrik6-spaltrubrik"/>
      </w:pPr>
      <w:r w:rsidRPr="0032070E">
        <w:t>Allmänt råd</w:t>
      </w:r>
    </w:p>
    <w:p w14:paraId="4E8FAB64" w14:textId="77777777" w:rsidR="00D639E2" w:rsidRDefault="00DB7B35" w:rsidP="00D639E2">
      <w:pPr>
        <w:pStyle w:val="Stycke1Aindrag"/>
      </w:pPr>
      <w:r>
        <w:t xml:space="preserve">I upplysningarna enligt 7 kap. 16 § första stycket 1 årsredovisningslagen (1995:1554) ska även dotterföretag som har undantagits från </w:t>
      </w:r>
      <w:r w:rsidRPr="00D639E2">
        <w:rPr>
          <w:b/>
          <w:bCs/>
        </w:rPr>
        <w:t>koncernredovisningen</w:t>
      </w:r>
      <w:r>
        <w:t xml:space="preserve"> med stöd av 7 kap. 5 § eller 2 kap. 3 a § årsredovisningslagen ingå. (BFNAR 2016:9)</w:t>
      </w:r>
    </w:p>
    <w:p w14:paraId="78AEFE4E" w14:textId="77777777" w:rsidR="00D639E2" w:rsidRDefault="00DB7B35" w:rsidP="00732A4D">
      <w:pPr>
        <w:pStyle w:val="Rubrik6-spaltrubrik"/>
      </w:pPr>
      <w:r w:rsidRPr="0032070E">
        <w:t>Allmänt råd</w:t>
      </w:r>
    </w:p>
    <w:p w14:paraId="6C5EF483" w14:textId="77777777" w:rsidR="00FD3D95" w:rsidRPr="00FD3D95" w:rsidRDefault="00DB7B35" w:rsidP="00FD3D95">
      <w:pPr>
        <w:pStyle w:val="Stycke1indrag"/>
      </w:pPr>
      <w:bookmarkStart w:id="98" w:name="_Ref144390367"/>
      <w:r w:rsidRPr="00FD3D95">
        <w:t xml:space="preserve">I </w:t>
      </w:r>
      <w:r w:rsidRPr="00FD3D95">
        <w:rPr>
          <w:b/>
          <w:bCs/>
        </w:rPr>
        <w:t>koncernredovisningen</w:t>
      </w:r>
      <w:r w:rsidRPr="00FD3D95">
        <w:t xml:space="preserve"> för större koncerner ska upplysningar lämnas om karaktären på och omfattningen av väsentliga begränsningar i ett dotterföretags förmåga att överföra medel till moderföretaget i form av utdelning eller återbetalning av lån. (BFNAR 2016:9)</w:t>
      </w:r>
      <w:bookmarkEnd w:id="98"/>
    </w:p>
    <w:p w14:paraId="11D7414D" w14:textId="77777777" w:rsidR="0032070E" w:rsidRDefault="00DB7B35" w:rsidP="00732A4D">
      <w:pPr>
        <w:pStyle w:val="Rubrik6-spaltrubrik"/>
      </w:pPr>
      <w:r w:rsidRPr="00E762FF">
        <w:t>Kommentar</w:t>
      </w:r>
    </w:p>
    <w:p w14:paraId="09F0D642" w14:textId="77777777" w:rsidR="009524C4" w:rsidRDefault="00DB7B35" w:rsidP="009524C4">
      <w:pPr>
        <w:pStyle w:val="Normaltindrag"/>
      </w:pPr>
      <w:r>
        <w:t>Upplysningskravet i 7 kap. 16 § första stycket 1 ÅRL gäller samtliga dotterföretag och omfattar även sådana dotterföretag som med stöd av 7 kap. 5 § och 2 kap. 3 a § ÅRL har undantagits från koncernredovisningen.</w:t>
      </w:r>
    </w:p>
    <w:p w14:paraId="775846B0" w14:textId="77777777" w:rsidR="009524C4" w:rsidRDefault="00DB7B35" w:rsidP="009524C4">
      <w:pPr>
        <w:pStyle w:val="Normaltindrag"/>
      </w:pPr>
      <w:r>
        <w:t>Intresseföretag och gemensamt styrda företag som inte redovisas enligt kapitalandelsmetoden eller klyvningsmetoden i koncernredovisningen omfattas av upplysningskraven i 7 kap. 16 § första stycket 4 och andra stycket ÅRL.</w:t>
      </w:r>
    </w:p>
    <w:p w14:paraId="109CCE4B" w14:textId="0701DD71" w:rsidR="009524C4" w:rsidRDefault="00DB7B35" w:rsidP="009524C4">
      <w:pPr>
        <w:pStyle w:val="Normaltindrag"/>
      </w:pPr>
      <w:r>
        <w:t xml:space="preserve">Exempel på begränsning enligt punkt </w:t>
      </w:r>
      <w:r w:rsidR="00540BE2">
        <w:fldChar w:fldCharType="begin"/>
      </w:r>
      <w:r w:rsidR="00540BE2">
        <w:instrText xml:space="preserve"> REF _Ref144390367 \r \h </w:instrText>
      </w:r>
      <w:r w:rsidR="00540BE2">
        <w:fldChar w:fldCharType="separate"/>
      </w:r>
      <w:r w:rsidR="00217159">
        <w:t>9.8</w:t>
      </w:r>
      <w:r w:rsidR="00540BE2">
        <w:fldChar w:fldCharType="end"/>
      </w:r>
      <w:r w:rsidR="00540BE2">
        <w:t xml:space="preserve"> </w:t>
      </w:r>
      <w:r>
        <w:t>är ett låneavtal eller krav från en tillsynsmyndighet.</w:t>
      </w:r>
    </w:p>
    <w:p w14:paraId="6AA2CC90" w14:textId="77777777" w:rsidR="00E762FF" w:rsidRDefault="00DB7B35" w:rsidP="009524C4">
      <w:pPr>
        <w:pStyle w:val="Normaltindrag"/>
      </w:pPr>
      <w:r>
        <w:t>I det fall olika värderingsprinciper använts i koncernredovisningen och i årsredovisningen för juridisk person (se kapitel 1), ska upplysning lämnas enligt 7 kap. 12 § ÅRL (se lagtext ovan under rubriken Tillvägagångssätt när koncernredovisningen upprättas).</w:t>
      </w:r>
    </w:p>
    <w:p w14:paraId="028EAECC" w14:textId="77777777" w:rsidR="006D6EB0" w:rsidRDefault="00DB7B35" w:rsidP="00776575">
      <w:pPr>
        <w:pStyle w:val="Rubrik3indrag"/>
      </w:pPr>
      <w:bookmarkStart w:id="99" w:name="_Toc201935595"/>
      <w:r w:rsidRPr="00776575">
        <w:t>Redovisning av andelar i dotterföretag i juridisk person</w:t>
      </w:r>
      <w:bookmarkEnd w:id="99"/>
    </w:p>
    <w:p w14:paraId="36D46C9A" w14:textId="77777777" w:rsidR="00776575" w:rsidRDefault="00DB7B35" w:rsidP="00732A4D">
      <w:pPr>
        <w:pStyle w:val="Rubrik6-spaltrubrik"/>
      </w:pPr>
      <w:r w:rsidRPr="00EA01A1">
        <w:t>Lagtext</w:t>
      </w:r>
    </w:p>
    <w:p w14:paraId="0E571509" w14:textId="77777777" w:rsidR="005F4D9D" w:rsidRDefault="00DB7B35" w:rsidP="005F4D9D">
      <w:pPr>
        <w:pStyle w:val="Textrutaindrag"/>
      </w:pPr>
      <w:r>
        <w:t xml:space="preserve">4 kap. 3 § första stycket ÅRL </w:t>
      </w:r>
      <w:r>
        <w:rPr>
          <w:rStyle w:val="Fotnotsreferens"/>
        </w:rPr>
        <w:footnoteReference w:id="3"/>
      </w:r>
    </w:p>
    <w:p w14:paraId="3DCEB085" w14:textId="77777777" w:rsidR="005F4D9D" w:rsidRDefault="00DB7B35" w:rsidP="005F4D9D">
      <w:pPr>
        <w:pStyle w:val="Textrutaindrag"/>
      </w:pPr>
      <w:r>
        <w:tab/>
        <w:t>Anläggningstillgångar ska tas upp till belopp som motsvarar utgifterna för tillgångens förvärv eller tillverkning (anskaffningsvärdet), om inte annat följer av 4, 5, 6, 12, 13 a, 14 a eller 14 e §.</w:t>
      </w:r>
    </w:p>
    <w:p w14:paraId="3D56A546" w14:textId="77777777" w:rsidR="003A7E43" w:rsidRDefault="00DB7B35" w:rsidP="003E73C2">
      <w:pPr>
        <w:pStyle w:val="Textrutaindrag"/>
      </w:pPr>
      <w:r>
        <w:t>--- Lag (2015:813)</w:t>
      </w:r>
    </w:p>
    <w:p w14:paraId="05778851" w14:textId="77777777" w:rsidR="00FE17E9" w:rsidRDefault="00FE17E9">
      <w:pPr>
        <w:spacing w:line="288" w:lineRule="auto"/>
        <w:rPr>
          <w:i/>
          <w:sz w:val="20"/>
        </w:rPr>
      </w:pPr>
      <w:r>
        <w:br w:type="page"/>
      </w:r>
    </w:p>
    <w:p w14:paraId="400F48CB" w14:textId="5142A9C3" w:rsidR="003A7E43" w:rsidRDefault="00DB7B35" w:rsidP="00732A4D">
      <w:pPr>
        <w:pStyle w:val="Rubrik6-spaltrubrik"/>
      </w:pPr>
      <w:r w:rsidRPr="0073612D">
        <w:lastRenderedPageBreak/>
        <w:t>Lagtext</w:t>
      </w:r>
    </w:p>
    <w:p w14:paraId="25686FD6" w14:textId="77777777" w:rsidR="004A64B5" w:rsidRDefault="00DB7B35" w:rsidP="004A64B5">
      <w:pPr>
        <w:pStyle w:val="Textrutaindrag"/>
      </w:pPr>
      <w:r>
        <w:t xml:space="preserve">4 kap. 9 § första stycket ÅRL </w:t>
      </w:r>
      <w:r>
        <w:rPr>
          <w:rStyle w:val="Fotnotsreferens"/>
        </w:rPr>
        <w:footnoteReference w:id="4"/>
      </w:r>
    </w:p>
    <w:p w14:paraId="32972149" w14:textId="77777777" w:rsidR="004A64B5" w:rsidRDefault="00DB7B35" w:rsidP="004A64B5">
      <w:pPr>
        <w:pStyle w:val="Textrutaindrag"/>
      </w:pPr>
      <w:r>
        <w:tab/>
        <w:t xml:space="preserve">Omsättningstillgångar ska, om inte annat följer av 10, 12, 13 a, 14 a eller 14 e § tas upp till det lägsta av anskaffningsvärdet och nettoförsäljningsvärdet på balansdagen. </w:t>
      </w:r>
    </w:p>
    <w:p w14:paraId="6AE4BE5D" w14:textId="77777777" w:rsidR="005F4D9D" w:rsidRDefault="00DB7B35" w:rsidP="003E73C2">
      <w:pPr>
        <w:pStyle w:val="Textrutaindrag"/>
      </w:pPr>
      <w:r>
        <w:t>--- Lag (2011:1554)</w:t>
      </w:r>
    </w:p>
    <w:p w14:paraId="6467F59C" w14:textId="77777777" w:rsidR="005F4D9D" w:rsidRDefault="00DB7B35" w:rsidP="00732A4D">
      <w:pPr>
        <w:pStyle w:val="Rubrik6-spaltrubrik"/>
      </w:pPr>
      <w:r w:rsidRPr="009D2136">
        <w:t>Kommentar</w:t>
      </w:r>
    </w:p>
    <w:p w14:paraId="03465D62" w14:textId="77777777" w:rsidR="009D2136" w:rsidRDefault="00DB7B35" w:rsidP="009D2136">
      <w:pPr>
        <w:pStyle w:val="Normaltindrag"/>
      </w:pPr>
      <w:r w:rsidRPr="00773BE4">
        <w:t xml:space="preserve">Företag som ingår i en koncern vars koncernredovisning upprättas enligt IFRS får i vissa fall värdera andelar i dotterföretag till </w:t>
      </w:r>
      <w:r w:rsidRPr="00773BE4">
        <w:rPr>
          <w:b/>
          <w:bCs/>
        </w:rPr>
        <w:t>verkligt</w:t>
      </w:r>
      <w:r w:rsidRPr="00773BE4">
        <w:t xml:space="preserve"> </w:t>
      </w:r>
      <w:r w:rsidRPr="00773BE4">
        <w:rPr>
          <w:b/>
          <w:bCs/>
        </w:rPr>
        <w:t>värde</w:t>
      </w:r>
      <w:r w:rsidRPr="00773BE4">
        <w:t xml:space="preserve"> (se 4 kap. 14 b § tredje stycket ÅRL).</w:t>
      </w:r>
    </w:p>
    <w:p w14:paraId="3D7927CF" w14:textId="77777777" w:rsidR="00773BE4" w:rsidRDefault="00DB7B35" w:rsidP="00732A4D">
      <w:pPr>
        <w:pStyle w:val="Rubrik6-spaltrubrik"/>
      </w:pPr>
      <w:r w:rsidRPr="004E01AE">
        <w:t>Allmänt råd</w:t>
      </w:r>
    </w:p>
    <w:p w14:paraId="6BF8F44F" w14:textId="7AAFE7A0" w:rsidR="00FA72B6" w:rsidRDefault="00DB7B35" w:rsidP="005D48C3">
      <w:pPr>
        <w:pStyle w:val="Stycke1indrag"/>
      </w:pPr>
      <w:bookmarkStart w:id="100" w:name="_Ref144390383"/>
      <w:r>
        <w:t xml:space="preserve">Det </w:t>
      </w:r>
      <w:r w:rsidRPr="005D48C3">
        <w:rPr>
          <w:b/>
          <w:bCs/>
        </w:rPr>
        <w:t>redovisade</w:t>
      </w:r>
      <w:r>
        <w:t xml:space="preserve"> </w:t>
      </w:r>
      <w:r w:rsidRPr="005D48C3">
        <w:rPr>
          <w:b/>
          <w:bCs/>
        </w:rPr>
        <w:t>värdet</w:t>
      </w:r>
      <w:r>
        <w:t xml:space="preserve"> på andelar i handelsbolag, inklusive kommanditbolag, ska årligen ändras med ett belopp som motsvarar det ägande företagets andel av handelsbolagets </w:t>
      </w:r>
      <w:r w:rsidR="00B60405">
        <w:t xml:space="preserve">redovisade </w:t>
      </w:r>
      <w:r>
        <w:t>resultat.</w:t>
      </w:r>
      <w:bookmarkEnd w:id="100"/>
      <w:r w:rsidR="005D48C3">
        <w:br/>
      </w:r>
      <w:r w:rsidR="005D48C3">
        <w:br/>
      </w:r>
      <w:r>
        <w:t xml:space="preserve">Är det redovisade värdet på andelen negativt, ska en </w:t>
      </w:r>
      <w:r w:rsidRPr="005D48C3">
        <w:rPr>
          <w:b/>
          <w:bCs/>
        </w:rPr>
        <w:t>skuld</w:t>
      </w:r>
      <w:r>
        <w:t xml:space="preserve"> redovisas.</w:t>
      </w:r>
      <w:r w:rsidR="005D48C3">
        <w:t xml:space="preserve"> </w:t>
      </w:r>
      <w:r>
        <w:t xml:space="preserve">(BFNAR </w:t>
      </w:r>
      <w:r w:rsidR="00322F77">
        <w:t>2025:3</w:t>
      </w:r>
      <w:r>
        <w:t>)</w:t>
      </w:r>
    </w:p>
    <w:p w14:paraId="48C16FD0" w14:textId="77777777" w:rsidR="004E01AE" w:rsidRDefault="00DB7B35" w:rsidP="00732A4D">
      <w:pPr>
        <w:pStyle w:val="Rubrik6-spaltrubrik"/>
      </w:pPr>
      <w:r w:rsidRPr="00AE08C5">
        <w:t>Kommentar</w:t>
      </w:r>
    </w:p>
    <w:p w14:paraId="3FEB54CE" w14:textId="77777777" w:rsidR="00AE08C5" w:rsidRDefault="00DB7B35" w:rsidP="00AE08C5">
      <w:pPr>
        <w:pStyle w:val="Normaltindrag"/>
      </w:pPr>
      <w:r w:rsidRPr="00B936A5">
        <w:t>Hur tillskott och uttag ska redovisas framgår av kapitel 6.</w:t>
      </w:r>
    </w:p>
    <w:p w14:paraId="42213F4C" w14:textId="77777777" w:rsidR="00B936A5" w:rsidRDefault="00DB7B35" w:rsidP="00732A4D">
      <w:pPr>
        <w:pStyle w:val="Rubrik6-spaltrubrik"/>
      </w:pPr>
      <w:r w:rsidRPr="000747AA">
        <w:t>Allmänt råd</w:t>
      </w:r>
    </w:p>
    <w:p w14:paraId="108625FF" w14:textId="77777777" w:rsidR="00317C92" w:rsidRDefault="00DB7B35" w:rsidP="00A60D11">
      <w:pPr>
        <w:pStyle w:val="Stycke1indrag"/>
      </w:pPr>
      <w:r>
        <w:t xml:space="preserve">Utdelning från andelar i dotterföretag ska redovisas som intäkt oavsett om utdelningen härrör från ackumulerade vinster i dotterföretaget före eller efter </w:t>
      </w:r>
      <w:r w:rsidRPr="00A60D11">
        <w:rPr>
          <w:b/>
          <w:bCs/>
        </w:rPr>
        <w:t>förvärvstidpunkten</w:t>
      </w:r>
      <w:r>
        <w:t>. Intäkten ska normalt redovisas när behörigt organ har fattat beslut att utdelning ska lämnas.</w:t>
      </w:r>
      <w:r w:rsidR="00A60D11">
        <w:br/>
      </w:r>
      <w:r w:rsidR="00A60D11">
        <w:br/>
      </w:r>
      <w:r>
        <w:t xml:space="preserve">Ett moderföretag som innehar mer än hälften av rösterna för samtliga andelar i ett dotterföretag får dock redovisa utdelning på dessa andelar som intäkt när </w:t>
      </w:r>
      <w:r w:rsidRPr="00A60D11">
        <w:rPr>
          <w:b/>
          <w:bCs/>
        </w:rPr>
        <w:t>ägarens</w:t>
      </w:r>
      <w:r>
        <w:t xml:space="preserve"> rätt att få utdelning bedöms som säker och kan beräknas på ett tillförlitligt sätt.</w:t>
      </w:r>
    </w:p>
    <w:p w14:paraId="056C63E2" w14:textId="77777777" w:rsidR="000747AA" w:rsidRDefault="00DB7B35" w:rsidP="00732A4D">
      <w:pPr>
        <w:pStyle w:val="Rubrik6-spaltrubrik"/>
      </w:pPr>
      <w:r w:rsidRPr="001A1EAD">
        <w:t>Allmänt råd</w:t>
      </w:r>
    </w:p>
    <w:p w14:paraId="2A408A14" w14:textId="77777777" w:rsidR="00B259EF" w:rsidRPr="00B259EF" w:rsidRDefault="00DB7B35" w:rsidP="00B259EF">
      <w:pPr>
        <w:pStyle w:val="Stycke1indrag"/>
      </w:pPr>
      <w:bookmarkStart w:id="101" w:name="_Ref144390395"/>
      <w:r w:rsidRPr="00B259EF">
        <w:t xml:space="preserve">Överföring till medlemsinsatser genom insatsemission i dotterföretag ska hos </w:t>
      </w:r>
      <w:r w:rsidRPr="00B259EF">
        <w:rPr>
          <w:b/>
          <w:bCs/>
        </w:rPr>
        <w:t>ägaren</w:t>
      </w:r>
      <w:r w:rsidRPr="00B259EF">
        <w:t xml:space="preserve"> redovisas som </w:t>
      </w:r>
      <w:r w:rsidRPr="00B259EF">
        <w:rPr>
          <w:b/>
          <w:bCs/>
        </w:rPr>
        <w:t>intäkt</w:t>
      </w:r>
      <w:r w:rsidRPr="00B259EF">
        <w:t xml:space="preserve"> och ökning av andelens värde. Intäkten ska redovisas när behörigt organ har fattat beslut om överföringen.</w:t>
      </w:r>
      <w:bookmarkEnd w:id="101"/>
    </w:p>
    <w:p w14:paraId="08FDE4DB" w14:textId="77777777" w:rsidR="001A1EAD" w:rsidRDefault="00DB7B35" w:rsidP="00B259EF">
      <w:pPr>
        <w:pStyle w:val="Rubrik4indrag"/>
      </w:pPr>
      <w:r w:rsidRPr="00A36DFD">
        <w:t>Noter</w:t>
      </w:r>
    </w:p>
    <w:p w14:paraId="0F4152E5" w14:textId="77777777" w:rsidR="00A36DFD" w:rsidRDefault="00DB7B35" w:rsidP="00732A4D">
      <w:pPr>
        <w:pStyle w:val="Rubrik6-spaltrubrik"/>
      </w:pPr>
      <w:r w:rsidRPr="00176D12">
        <w:t>Kommentar</w:t>
      </w:r>
    </w:p>
    <w:p w14:paraId="5815CA8C" w14:textId="77777777" w:rsidR="00176D12" w:rsidRDefault="00DB7B35" w:rsidP="00176D12">
      <w:pPr>
        <w:pStyle w:val="Normaltindrag"/>
      </w:pPr>
      <w:r w:rsidRPr="005156A3">
        <w:t>Upplysningar enligt 5 kap. 8 § ÅRL ska lämnas för varje post som tas upp som anläggningstillgång i balansräkningen. I större koncerner ska upplysningar även lämnas enligt 25 § (se lagtextrutorna i kapitel 17).</w:t>
      </w:r>
    </w:p>
    <w:p w14:paraId="57082EE8" w14:textId="2F982136" w:rsidR="005156A3" w:rsidRDefault="00FE17E9" w:rsidP="00732A4D">
      <w:pPr>
        <w:pStyle w:val="Rubrik6-spaltrubrik"/>
      </w:pPr>
      <w:r>
        <w:br w:type="page"/>
      </w:r>
      <w:r w:rsidR="00DB7B35" w:rsidRPr="00005AB4">
        <w:lastRenderedPageBreak/>
        <w:t>Lagtext</w:t>
      </w:r>
    </w:p>
    <w:p w14:paraId="6FFC5025" w14:textId="77777777" w:rsidR="00B81D28" w:rsidRDefault="00DB7B35" w:rsidP="00B81D28">
      <w:pPr>
        <w:pStyle w:val="Textrutaindrag"/>
      </w:pPr>
      <w:r>
        <w:t>5 kap. 28 § ÅRL</w:t>
      </w:r>
    </w:p>
    <w:p w14:paraId="3D9BA1CA" w14:textId="77777777" w:rsidR="00B81D28" w:rsidRDefault="00DB7B35" w:rsidP="00B81D28">
      <w:pPr>
        <w:pStyle w:val="Textrutaindrag"/>
      </w:pPr>
      <w:r>
        <w:tab/>
        <w:t>Om ett större företag ingår i en koncern, ska det lämna en upplysning om hur stor del av räkenskapsårets inköp och försäljningar som avser andra koncernföretag.</w:t>
      </w:r>
    </w:p>
    <w:p w14:paraId="169A9016" w14:textId="77777777" w:rsidR="005F4D9D" w:rsidRDefault="00DB7B35" w:rsidP="003E73C2">
      <w:pPr>
        <w:pStyle w:val="Textrutaindrag"/>
      </w:pPr>
      <w:r>
        <w:tab/>
        <w:t>Moderföretag som är större företag och som med stöd av 7 kap. 3 § inte upprättar någon koncernredovisning ska lämna upplysningar om internvinster på transaktioner inom koncernen. Lag (2015:813)</w:t>
      </w:r>
    </w:p>
    <w:p w14:paraId="42965D54" w14:textId="77777777" w:rsidR="005F4D9D" w:rsidRDefault="00DB7B35" w:rsidP="00732A4D">
      <w:pPr>
        <w:pStyle w:val="Rubrik6-spaltrubrik"/>
      </w:pPr>
      <w:r w:rsidRPr="0009328C">
        <w:t>Kommentar</w:t>
      </w:r>
    </w:p>
    <w:p w14:paraId="1D874858" w14:textId="77777777" w:rsidR="0009328C" w:rsidRDefault="00DB7B35" w:rsidP="0009328C">
      <w:pPr>
        <w:pStyle w:val="Normaltindrag"/>
      </w:pPr>
      <w:r w:rsidRPr="008F77DB">
        <w:t>Med försäljning avses normalt vad som redovisas som nettoomsättning i resultaträkningen och med inköp vad som hos motparten redovisas som försäljning. Begreppen inköp och försäljning är korresponderande.</w:t>
      </w:r>
    </w:p>
    <w:p w14:paraId="69EF0FDD" w14:textId="77777777" w:rsidR="008F77DB" w:rsidRDefault="00DB7B35" w:rsidP="00732A4D">
      <w:pPr>
        <w:pStyle w:val="Rubrik6-spaltrubrik"/>
      </w:pPr>
      <w:r w:rsidRPr="00FB492A">
        <w:t>Lagtext</w:t>
      </w:r>
    </w:p>
    <w:p w14:paraId="13407E75" w14:textId="77777777" w:rsidR="00DE3BA7" w:rsidRDefault="00DB7B35" w:rsidP="00DE3BA7">
      <w:pPr>
        <w:pStyle w:val="Textrutaindrag"/>
      </w:pPr>
      <w:r>
        <w:t>5 kap. 29 § ÅRL</w:t>
      </w:r>
    </w:p>
    <w:p w14:paraId="2C401AEF" w14:textId="77777777" w:rsidR="00DE3BA7" w:rsidRDefault="00DB7B35" w:rsidP="00DE3BA7">
      <w:pPr>
        <w:pStyle w:val="Textrutaindrag"/>
      </w:pPr>
      <w:r>
        <w:tab/>
        <w:t>Om ett större företag har dotterföretag eller ägarintressen i andra företag, ska det lämna upplysningar om</w:t>
      </w:r>
    </w:p>
    <w:p w14:paraId="325600CB" w14:textId="77777777" w:rsidR="00DE3BA7" w:rsidRDefault="00DB7B35" w:rsidP="00B978FC">
      <w:pPr>
        <w:pStyle w:val="Numreradlistatextruta"/>
        <w:numPr>
          <w:ilvl w:val="0"/>
          <w:numId w:val="188"/>
        </w:numPr>
      </w:pPr>
      <w:r>
        <w:t>det andra företagets namn, organisationsnummer, säte och eget kapital,</w:t>
      </w:r>
    </w:p>
    <w:p w14:paraId="2869278A" w14:textId="77777777" w:rsidR="00DE3BA7" w:rsidRDefault="00DB7B35" w:rsidP="003E73C2">
      <w:pPr>
        <w:pStyle w:val="Numreradlistatextruta"/>
      </w:pPr>
      <w:r>
        <w:t>det andra företagets resultat för det senaste räkenskapsår som årsredovisning eller årsbokslut har upprättats för,</w:t>
      </w:r>
    </w:p>
    <w:p w14:paraId="651EB106" w14:textId="77777777" w:rsidR="00DE3BA7" w:rsidRDefault="00DB7B35" w:rsidP="003E73C2">
      <w:pPr>
        <w:pStyle w:val="Numreradlistatextruta"/>
      </w:pPr>
      <w:r>
        <w:t>företagets ägarandel i det andra företaget, och</w:t>
      </w:r>
    </w:p>
    <w:p w14:paraId="657A0F7D" w14:textId="77777777" w:rsidR="00DE3BA7" w:rsidRDefault="00DB7B35" w:rsidP="003E73C2">
      <w:pPr>
        <w:pStyle w:val="Numreradlistatextruta"/>
      </w:pPr>
      <w:r>
        <w:t>antalet andelar som företaget äger och deras värde enligt företagets balansräkning.</w:t>
      </w:r>
    </w:p>
    <w:p w14:paraId="16B12639" w14:textId="77777777" w:rsidR="00DE3BA7" w:rsidRDefault="00DB7B35" w:rsidP="00DE3BA7">
      <w:pPr>
        <w:pStyle w:val="Textrutaindrag"/>
      </w:pPr>
      <w:r>
        <w:tab/>
        <w:t>Ett större företag som är obegränsat ansvarig delägare i ett annat företag ska ange detta företags namn, organisationsnummer, säte och rättsliga form.</w:t>
      </w:r>
    </w:p>
    <w:p w14:paraId="25141D32" w14:textId="77777777" w:rsidR="005F4D9D" w:rsidRDefault="00DB7B35" w:rsidP="003E73C2">
      <w:pPr>
        <w:pStyle w:val="Textrutaindrag"/>
      </w:pPr>
      <w:r>
        <w:tab/>
        <w:t>Om företagets rösträttsandel i det andra företaget avviker från ägarandelen, ska även rösträttsandelen anges. Lag (2015:813)</w:t>
      </w:r>
    </w:p>
    <w:p w14:paraId="0FB0BB64" w14:textId="77777777" w:rsidR="005F4D9D" w:rsidRDefault="00DB7B35" w:rsidP="00732A4D">
      <w:pPr>
        <w:pStyle w:val="Rubrik6-spaltrubrik"/>
      </w:pPr>
      <w:r w:rsidRPr="004906B5">
        <w:t>Lagtext</w:t>
      </w:r>
    </w:p>
    <w:p w14:paraId="0A11B5F6" w14:textId="77777777" w:rsidR="00746405" w:rsidRDefault="00DB7B35" w:rsidP="00746405">
      <w:pPr>
        <w:pStyle w:val="Textrutaindrag"/>
      </w:pPr>
      <w:r>
        <w:t>5 kap. 30 § ÅRL</w:t>
      </w:r>
    </w:p>
    <w:p w14:paraId="647E4E8B" w14:textId="77777777" w:rsidR="00746405" w:rsidRDefault="00DB7B35" w:rsidP="00746405">
      <w:pPr>
        <w:pStyle w:val="Textrutaindrag"/>
      </w:pPr>
      <w:r>
        <w:tab/>
        <w:t>En upplysning enligt 29 § får utelämnas, om</w:t>
      </w:r>
    </w:p>
    <w:p w14:paraId="5C9822D4" w14:textId="77777777" w:rsidR="00746405" w:rsidRDefault="00DB7B35" w:rsidP="00B978FC">
      <w:pPr>
        <w:pStyle w:val="Numreradlistatextruta"/>
        <w:numPr>
          <w:ilvl w:val="0"/>
          <w:numId w:val="189"/>
        </w:numPr>
      </w:pPr>
      <w:r>
        <w:t>den skulle kunna vålla allvarlig skada för något av de i 29 § angivna företagen,</w:t>
      </w:r>
    </w:p>
    <w:p w14:paraId="537D1447" w14:textId="77777777" w:rsidR="00746405" w:rsidRDefault="00DB7B35" w:rsidP="003E73C2">
      <w:pPr>
        <w:pStyle w:val="Numreradlistatextruta"/>
      </w:pPr>
      <w:r>
        <w:t>Bolagsverket medger att den utelämnas, och</w:t>
      </w:r>
    </w:p>
    <w:p w14:paraId="007FCBE7" w14:textId="77777777" w:rsidR="00746405" w:rsidRDefault="00DB7B35" w:rsidP="003E73C2">
      <w:pPr>
        <w:pStyle w:val="Numreradlistatextruta"/>
      </w:pPr>
      <w:r>
        <w:t>noterna innehåller information om utelämnandet.</w:t>
      </w:r>
    </w:p>
    <w:p w14:paraId="41BE03CE" w14:textId="77777777" w:rsidR="00746405" w:rsidRDefault="00DB7B35" w:rsidP="00746405">
      <w:pPr>
        <w:pStyle w:val="Textrutaindrag"/>
      </w:pPr>
      <w:r>
        <w:tab/>
        <w:t>Upplysningarna om eget kapital och resultat får också utelämnas, om</w:t>
      </w:r>
    </w:p>
    <w:p w14:paraId="31A4DA18" w14:textId="77777777" w:rsidR="00746405" w:rsidRDefault="00DB7B35" w:rsidP="00B978FC">
      <w:pPr>
        <w:pStyle w:val="Numreradlistatextruta"/>
        <w:numPr>
          <w:ilvl w:val="0"/>
          <w:numId w:val="190"/>
        </w:numPr>
      </w:pPr>
      <w:r>
        <w:t>det andra företaget inte offentliggör sin balansräkning och inte utgör ett dotterföretag till företaget, eller</w:t>
      </w:r>
    </w:p>
    <w:p w14:paraId="1C4F8B02" w14:textId="77777777" w:rsidR="00DE3BA7" w:rsidRDefault="00DB7B35" w:rsidP="003E73C2">
      <w:pPr>
        <w:pStyle w:val="Numreradlistatextruta"/>
      </w:pPr>
      <w:r>
        <w:t>det andra företaget omfattas av en koncernredovisning som företaget upprättat eller av en sådan koncernredovisning som avses i 7 kap. 2 § första stycket. Lag (2015:813)</w:t>
      </w:r>
    </w:p>
    <w:p w14:paraId="32949FB9" w14:textId="77777777" w:rsidR="00DE3BA7" w:rsidRDefault="00DB7B35" w:rsidP="00732A4D">
      <w:pPr>
        <w:pStyle w:val="Rubrik6-spaltrubrik"/>
      </w:pPr>
      <w:r w:rsidRPr="00F01FAB">
        <w:t>Kommentar</w:t>
      </w:r>
    </w:p>
    <w:p w14:paraId="0AC04770" w14:textId="77777777" w:rsidR="00F01FAB" w:rsidRDefault="00DB7B35" w:rsidP="00F01FAB">
      <w:pPr>
        <w:pStyle w:val="Normaltindrag"/>
      </w:pPr>
      <w:r w:rsidRPr="00662171">
        <w:t>Upplysningarna enligt 5 kap. 29 § ÅRL ska utöver dotterföretag, intresseföretag och gemensamt styrda företag även omfatta övriga företag som företaget har ett ägarintresse i. Vad som är ett ägarintresse framgår av 1 kap. 4 a § ÅRL, se kapitel 14.</w:t>
      </w:r>
    </w:p>
    <w:p w14:paraId="0D815541" w14:textId="77777777" w:rsidR="008E680A" w:rsidRPr="008E680A" w:rsidRDefault="00DB7B35" w:rsidP="008E680A">
      <w:pPr>
        <w:pStyle w:val="Rubrik2indrag"/>
      </w:pPr>
      <w:bookmarkStart w:id="102" w:name="_Toc201935596"/>
      <w:r w:rsidRPr="008E680A">
        <w:lastRenderedPageBreak/>
        <w:t>Byte av redovisningsprincip, ändrad uppskattning och bedömning samt rättelse av fel</w:t>
      </w:r>
      <w:bookmarkEnd w:id="102"/>
    </w:p>
    <w:p w14:paraId="35B04F9E" w14:textId="77777777" w:rsidR="00DE3BA7" w:rsidRDefault="00DB7B35" w:rsidP="008E680A">
      <w:pPr>
        <w:pStyle w:val="Rubrik3indrag"/>
      </w:pPr>
      <w:bookmarkStart w:id="103" w:name="_Toc201935597"/>
      <w:r w:rsidRPr="008A3F81">
        <w:t>Tillämpningsområde</w:t>
      </w:r>
      <w:bookmarkEnd w:id="103"/>
    </w:p>
    <w:p w14:paraId="47EB324B" w14:textId="77777777" w:rsidR="008A3F81" w:rsidRDefault="00DB7B35" w:rsidP="00732A4D">
      <w:pPr>
        <w:pStyle w:val="Rubrik6-spaltrubrik"/>
      </w:pPr>
      <w:r w:rsidRPr="00781190">
        <w:t>Allmänt råd</w:t>
      </w:r>
    </w:p>
    <w:p w14:paraId="24F5558B" w14:textId="77777777" w:rsidR="00D57F14" w:rsidRPr="00D57F14" w:rsidRDefault="00DB7B35" w:rsidP="00D57F14">
      <w:pPr>
        <w:pStyle w:val="Stycke1indrag"/>
      </w:pPr>
      <w:r w:rsidRPr="00D57F14">
        <w:t xml:space="preserve">Detta kapitel ska tillämpas vid byte av </w:t>
      </w:r>
      <w:r w:rsidRPr="00D57F14">
        <w:rPr>
          <w:b/>
          <w:bCs/>
        </w:rPr>
        <w:t>redovisningsprincip</w:t>
      </w:r>
      <w:r w:rsidRPr="00D57F14">
        <w:t xml:space="preserve">, </w:t>
      </w:r>
      <w:r w:rsidRPr="00D57F14">
        <w:rPr>
          <w:b/>
          <w:bCs/>
        </w:rPr>
        <w:t>ändrad</w:t>
      </w:r>
      <w:r w:rsidRPr="00D57F14">
        <w:t xml:space="preserve"> </w:t>
      </w:r>
      <w:r w:rsidRPr="00D57F14">
        <w:rPr>
          <w:b/>
          <w:bCs/>
        </w:rPr>
        <w:t>uppskattning</w:t>
      </w:r>
      <w:r w:rsidRPr="00D57F14">
        <w:t xml:space="preserve"> </w:t>
      </w:r>
      <w:r w:rsidRPr="00D57F14">
        <w:rPr>
          <w:b/>
          <w:bCs/>
        </w:rPr>
        <w:t>och</w:t>
      </w:r>
      <w:r w:rsidRPr="00D57F14">
        <w:t xml:space="preserve"> </w:t>
      </w:r>
      <w:r w:rsidRPr="00D57F14">
        <w:rPr>
          <w:b/>
          <w:bCs/>
        </w:rPr>
        <w:t>bedömning</w:t>
      </w:r>
      <w:r w:rsidRPr="00D57F14">
        <w:t xml:space="preserve"> samt rättelse av </w:t>
      </w:r>
      <w:r w:rsidRPr="00D57F14">
        <w:rPr>
          <w:b/>
          <w:bCs/>
        </w:rPr>
        <w:t>fel</w:t>
      </w:r>
      <w:r w:rsidRPr="00D57F14">
        <w:t xml:space="preserve"> i tidigare </w:t>
      </w:r>
      <w:r w:rsidRPr="00D57F14">
        <w:rPr>
          <w:b/>
          <w:bCs/>
        </w:rPr>
        <w:t>finansiella</w:t>
      </w:r>
      <w:r w:rsidRPr="00D57F14">
        <w:t xml:space="preserve"> </w:t>
      </w:r>
      <w:r w:rsidRPr="00D57F14">
        <w:rPr>
          <w:b/>
          <w:bCs/>
        </w:rPr>
        <w:t>rapporter</w:t>
      </w:r>
      <w:r w:rsidRPr="00D57F14">
        <w:t>.</w:t>
      </w:r>
    </w:p>
    <w:p w14:paraId="72DF775B" w14:textId="77777777" w:rsidR="00781190" w:rsidRDefault="00DB7B35" w:rsidP="00732A4D">
      <w:pPr>
        <w:pStyle w:val="Rubrik6-spaltrubrik"/>
      </w:pPr>
      <w:r w:rsidRPr="00FA7DDA">
        <w:t>Kommentar</w:t>
      </w:r>
    </w:p>
    <w:p w14:paraId="01F2D14D" w14:textId="77777777" w:rsidR="00FA7DDA" w:rsidRDefault="00DB7B35" w:rsidP="00FA7DDA">
      <w:pPr>
        <w:pStyle w:val="Normaltindrag"/>
      </w:pPr>
      <w:r w:rsidRPr="00B9034E">
        <w:t>Vad som avses med redovisningsprinciper, ändrad uppskattning och bedömning samt fel framgår nedan.</w:t>
      </w:r>
    </w:p>
    <w:p w14:paraId="5B543889" w14:textId="77777777" w:rsidR="00B9034E" w:rsidRDefault="00DB7B35" w:rsidP="00B9034E">
      <w:pPr>
        <w:pStyle w:val="Rubrik3indrag"/>
      </w:pPr>
      <w:bookmarkStart w:id="104" w:name="_Toc201935598"/>
      <w:r w:rsidRPr="001248B2">
        <w:t>Byte av redovisningsprincip</w:t>
      </w:r>
      <w:bookmarkEnd w:id="104"/>
    </w:p>
    <w:p w14:paraId="4909B723" w14:textId="77777777" w:rsidR="001248B2" w:rsidRDefault="00DB7B35" w:rsidP="00732A4D">
      <w:pPr>
        <w:pStyle w:val="Rubrik6-spaltrubrik"/>
      </w:pPr>
      <w:r w:rsidRPr="009D6F0C">
        <w:t>Kommentar</w:t>
      </w:r>
    </w:p>
    <w:p w14:paraId="14C3A29E" w14:textId="77777777" w:rsidR="009D6F0C" w:rsidRPr="001248B2" w:rsidRDefault="00DB7B35" w:rsidP="009D6F0C">
      <w:pPr>
        <w:pStyle w:val="Normaltindrag"/>
      </w:pPr>
      <w:r w:rsidRPr="00F56C86">
        <w:rPr>
          <w:b/>
          <w:bCs/>
        </w:rPr>
        <w:t>Redovisningsprinciper</w:t>
      </w:r>
      <w:r w:rsidRPr="00F56C86">
        <w:t xml:space="preserve"> är de principer, grunder, sedvänjor och regler samt den praxis som ett företag tillämpar när den finansiella rapporten upprättas och utformas.</w:t>
      </w:r>
    </w:p>
    <w:p w14:paraId="30424644" w14:textId="77777777" w:rsidR="00DE3BA7" w:rsidRDefault="00DB7B35" w:rsidP="00732A4D">
      <w:pPr>
        <w:pStyle w:val="Rubrik6-spaltrubrik"/>
      </w:pPr>
      <w:r w:rsidRPr="00152F7F">
        <w:t>Allmänt råd</w:t>
      </w:r>
    </w:p>
    <w:p w14:paraId="798E6163" w14:textId="77777777" w:rsidR="00605221" w:rsidRDefault="00DB7B35" w:rsidP="00605221">
      <w:pPr>
        <w:pStyle w:val="Stycke1indragingetavstnd"/>
      </w:pPr>
      <w:bookmarkStart w:id="105" w:name="_Ref144390608"/>
      <w:r>
        <w:t xml:space="preserve">Ett </w:t>
      </w:r>
      <w:r w:rsidRPr="00605221">
        <w:rPr>
          <w:b/>
          <w:bCs/>
        </w:rPr>
        <w:t>företag</w:t>
      </w:r>
      <w:r>
        <w:t xml:space="preserve"> får byta </w:t>
      </w:r>
      <w:r w:rsidRPr="00605221">
        <w:rPr>
          <w:b/>
          <w:bCs/>
        </w:rPr>
        <w:t>redovisningsprincip</w:t>
      </w:r>
      <w:r>
        <w:t xml:space="preserve"> endast om</w:t>
      </w:r>
      <w:bookmarkEnd w:id="105"/>
    </w:p>
    <w:p w14:paraId="663B0621" w14:textId="77777777" w:rsidR="00605221" w:rsidRDefault="00DB7B35" w:rsidP="00B978FC">
      <w:pPr>
        <w:pStyle w:val="Bokstavslista1indrag"/>
        <w:numPr>
          <w:ilvl w:val="0"/>
          <w:numId w:val="35"/>
        </w:numPr>
      </w:pPr>
      <w:r>
        <w:t xml:space="preserve">det krävs på grund av en ändring i lag eller i detta allmänna råd, </w:t>
      </w:r>
    </w:p>
    <w:p w14:paraId="016700E0" w14:textId="77777777" w:rsidR="00605221" w:rsidRDefault="00DB7B35" w:rsidP="00605221">
      <w:pPr>
        <w:pStyle w:val="Bokstavslista1indrag"/>
      </w:pPr>
      <w:r>
        <w:t xml:space="preserve">det leder till att den </w:t>
      </w:r>
      <w:r w:rsidRPr="002A62B7">
        <w:rPr>
          <w:b/>
          <w:bCs/>
        </w:rPr>
        <w:t>finansiella</w:t>
      </w:r>
      <w:r>
        <w:t xml:space="preserve"> </w:t>
      </w:r>
      <w:r w:rsidRPr="002A62B7">
        <w:rPr>
          <w:b/>
          <w:bCs/>
        </w:rPr>
        <w:t>rapporten</w:t>
      </w:r>
      <w:r>
        <w:t xml:space="preserve"> kommer att innehålla mer </w:t>
      </w:r>
      <w:r w:rsidRPr="002A62B7">
        <w:rPr>
          <w:b/>
          <w:bCs/>
        </w:rPr>
        <w:t>tillförlitlig</w:t>
      </w:r>
      <w:r>
        <w:t xml:space="preserve"> och </w:t>
      </w:r>
      <w:r w:rsidRPr="002A62B7">
        <w:rPr>
          <w:b/>
          <w:bCs/>
        </w:rPr>
        <w:t>relevant</w:t>
      </w:r>
      <w:r>
        <w:t xml:space="preserve"> information om effekterna av transaktioner, andra händelser eller förhållanden på företagets finansiella ställning, </w:t>
      </w:r>
      <w:r w:rsidRPr="002A62B7">
        <w:rPr>
          <w:b/>
          <w:bCs/>
        </w:rPr>
        <w:t>resultat</w:t>
      </w:r>
      <w:r>
        <w:t xml:space="preserve"> eller </w:t>
      </w:r>
      <w:r w:rsidRPr="002A62B7">
        <w:rPr>
          <w:b/>
          <w:bCs/>
        </w:rPr>
        <w:t>kassaflöden</w:t>
      </w:r>
      <w:r>
        <w:t>,</w:t>
      </w:r>
    </w:p>
    <w:p w14:paraId="67993F87" w14:textId="77777777" w:rsidR="00605221" w:rsidRDefault="00DB7B35" w:rsidP="00605221">
      <w:pPr>
        <w:pStyle w:val="Bokstavslista1indrag"/>
      </w:pPr>
      <w:r>
        <w:t>företaget byter koncerntillhörighet, eller</w:t>
      </w:r>
    </w:p>
    <w:p w14:paraId="7D271A0C" w14:textId="77777777" w:rsidR="00DE3BA7" w:rsidRDefault="00DB7B35" w:rsidP="003E73C2">
      <w:pPr>
        <w:pStyle w:val="Bokstavslista1indrag"/>
      </w:pPr>
      <w:r>
        <w:t>företagets verksamhet har minskat väsentligt i omfattning.</w:t>
      </w:r>
    </w:p>
    <w:p w14:paraId="601F3B43" w14:textId="77777777" w:rsidR="00DE3BA7" w:rsidRDefault="00DB7B35" w:rsidP="00732A4D">
      <w:pPr>
        <w:pStyle w:val="Rubrik6-spaltrubrik"/>
      </w:pPr>
      <w:r w:rsidRPr="00391BA4">
        <w:t>Kommentar</w:t>
      </w:r>
    </w:p>
    <w:p w14:paraId="293171C0" w14:textId="77777777" w:rsidR="003C1BC9" w:rsidRDefault="00DB7B35" w:rsidP="003C1BC9">
      <w:pPr>
        <w:pStyle w:val="Normalindragejavstnd"/>
      </w:pPr>
      <w:r>
        <w:t>Följande är inte byte av redovisningsprincip:</w:t>
      </w:r>
    </w:p>
    <w:p w14:paraId="68E5A89E" w14:textId="77777777" w:rsidR="003C1BC9" w:rsidRDefault="00DB7B35" w:rsidP="003C1BC9">
      <w:pPr>
        <w:pStyle w:val="Punktlistaindrag"/>
      </w:pPr>
      <w:r>
        <w:t>Tillämpning av en redovisningsprincip på transaktioner, andra händelser eller förhållanden som till sin innebörd skiljer sig från dem som tidigare inträffat.</w:t>
      </w:r>
    </w:p>
    <w:p w14:paraId="4D829562" w14:textId="77777777" w:rsidR="003C1BC9" w:rsidRDefault="00DB7B35" w:rsidP="003C1BC9">
      <w:pPr>
        <w:pStyle w:val="Punktlistaindrag"/>
      </w:pPr>
      <w:r>
        <w:t>Tillämpning av en ny redovisningsprincip på transaktioner, andra händelser eller förhållanden som inte inträffat tidigare eller som var oväsentliga.</w:t>
      </w:r>
    </w:p>
    <w:p w14:paraId="25A99E3B" w14:textId="77777777" w:rsidR="00391BA4" w:rsidRDefault="00DB7B35" w:rsidP="00A60D11">
      <w:pPr>
        <w:pStyle w:val="Punktlistaindrag"/>
        <w:spacing w:after="240"/>
      </w:pPr>
      <w:r>
        <w:t xml:space="preserve">Byte från värderingsgrunden </w:t>
      </w:r>
      <w:r w:rsidRPr="008D72A8">
        <w:rPr>
          <w:b/>
          <w:bCs/>
        </w:rPr>
        <w:t>verkligt</w:t>
      </w:r>
      <w:r>
        <w:t xml:space="preserve"> </w:t>
      </w:r>
      <w:r w:rsidRPr="008D72A8">
        <w:rPr>
          <w:b/>
          <w:bCs/>
        </w:rPr>
        <w:t>värde</w:t>
      </w:r>
      <w:r>
        <w:t xml:space="preserve"> till anskaffningsvärde när det inte längre är möjligt att värdera en tillgång till verkligt värde (eller byte från anskaffningsvärde till verkligt värde när det åter är möjligt) även om det allmänna rådet kräver eller tillåter en sådan värdering.</w:t>
      </w:r>
    </w:p>
    <w:p w14:paraId="7727F7CD" w14:textId="77777777" w:rsidR="003A7E43" w:rsidRDefault="00DB7B35" w:rsidP="008D72A8">
      <w:pPr>
        <w:pStyle w:val="Normaltindrag"/>
      </w:pPr>
      <w:r w:rsidRPr="009356D9">
        <w:t>Det är ett byte av redovisningsprincip när det allmänna rådet tillåter ett val vid redovisning, inklusive val av värderingsgrund, av en specifik transaktion, annan händelse eller förhållande och företaget ändrar sitt tidigare val.</w:t>
      </w:r>
    </w:p>
    <w:p w14:paraId="7B1FD44E" w14:textId="77777777" w:rsidR="00FE17E9" w:rsidRDefault="00FE17E9">
      <w:pPr>
        <w:spacing w:line="288" w:lineRule="auto"/>
        <w:rPr>
          <w:i/>
          <w:sz w:val="20"/>
        </w:rPr>
      </w:pPr>
      <w:r>
        <w:br w:type="page"/>
      </w:r>
    </w:p>
    <w:p w14:paraId="535A606B" w14:textId="20ABD53A" w:rsidR="003A7E43" w:rsidRDefault="00DB7B35" w:rsidP="00732A4D">
      <w:pPr>
        <w:pStyle w:val="Rubrik6-spaltrubrik"/>
      </w:pPr>
      <w:r w:rsidRPr="005A37D3">
        <w:lastRenderedPageBreak/>
        <w:t>Allmänt råd</w:t>
      </w:r>
    </w:p>
    <w:p w14:paraId="4D31C6E8" w14:textId="77777777" w:rsidR="005F18A1" w:rsidRPr="005F18A1" w:rsidRDefault="00DB7B35" w:rsidP="005F18A1">
      <w:pPr>
        <w:pStyle w:val="Stycke1indrag"/>
      </w:pPr>
      <w:bookmarkStart w:id="106" w:name="_Ref144390659"/>
      <w:r w:rsidRPr="005F18A1">
        <w:t xml:space="preserve">Är det svårt att skilja byte av </w:t>
      </w:r>
      <w:r w:rsidRPr="005F18A1">
        <w:rPr>
          <w:b/>
          <w:bCs/>
        </w:rPr>
        <w:t>redovisningsprincip</w:t>
      </w:r>
      <w:r w:rsidRPr="005F18A1">
        <w:t xml:space="preserve"> från </w:t>
      </w:r>
      <w:r w:rsidRPr="005F18A1">
        <w:rPr>
          <w:b/>
          <w:bCs/>
        </w:rPr>
        <w:t>ändrad</w:t>
      </w:r>
      <w:r w:rsidRPr="005F18A1">
        <w:t xml:space="preserve"> </w:t>
      </w:r>
      <w:r w:rsidRPr="005F18A1">
        <w:rPr>
          <w:b/>
          <w:bCs/>
        </w:rPr>
        <w:t>uppskattning</w:t>
      </w:r>
      <w:r w:rsidRPr="005F18A1">
        <w:t xml:space="preserve"> </w:t>
      </w:r>
      <w:r w:rsidRPr="005F18A1">
        <w:rPr>
          <w:b/>
          <w:bCs/>
        </w:rPr>
        <w:t>och</w:t>
      </w:r>
      <w:r w:rsidRPr="005F18A1">
        <w:t xml:space="preserve"> </w:t>
      </w:r>
      <w:r w:rsidRPr="005F18A1">
        <w:rPr>
          <w:b/>
          <w:bCs/>
        </w:rPr>
        <w:t>bedömning</w:t>
      </w:r>
      <w:r w:rsidRPr="005F18A1">
        <w:t>, ska bytet eller ändringen anses som ändrad uppskattning och bedömning.</w:t>
      </w:r>
      <w:bookmarkEnd w:id="106"/>
    </w:p>
    <w:p w14:paraId="09A88A8D" w14:textId="77777777" w:rsidR="005A37D3" w:rsidRDefault="00DB7B35" w:rsidP="00732A4D">
      <w:pPr>
        <w:pStyle w:val="Rubrik6-spaltrubrik"/>
      </w:pPr>
      <w:r w:rsidRPr="00623C5D">
        <w:t>Kommentar</w:t>
      </w:r>
    </w:p>
    <w:p w14:paraId="21D7F5A7" w14:textId="44B95C52" w:rsidR="00623C5D" w:rsidRDefault="00DB7B35" w:rsidP="00623C5D">
      <w:pPr>
        <w:pStyle w:val="Normaltindrag"/>
      </w:pPr>
      <w:r w:rsidRPr="00C31566">
        <w:t>Gränsdragningen mellan byte av redovisningsprincip och ändrad uppskattning och bedömning kan åskådliggöras med följande exempel. Om ett företag tidigare tillämpat färdigställandemetoden men övergår till successiv vinstavräkning vid intäktsredovisning</w:t>
      </w:r>
      <w:r w:rsidR="0078381A">
        <w:t>,</w:t>
      </w:r>
      <w:r w:rsidRPr="00C31566">
        <w:t xml:space="preserve"> är det ett byte av redovisningsprincip. En ändrad metod för att mäta färdigställandegraden är däremot en ändrad uppskattning och bedömning.</w:t>
      </w:r>
    </w:p>
    <w:p w14:paraId="74F7C482" w14:textId="77777777" w:rsidR="003A7E43" w:rsidRDefault="00DB7B35" w:rsidP="00E26E8A">
      <w:pPr>
        <w:pStyle w:val="Rubrik4indrag"/>
      </w:pPr>
      <w:r w:rsidRPr="00E26E8A">
        <w:t>Redovisning av byte av redovisningsprincip</w:t>
      </w:r>
    </w:p>
    <w:p w14:paraId="603A9BF2" w14:textId="77777777" w:rsidR="00E26E8A" w:rsidRDefault="00DB7B35" w:rsidP="00732A4D">
      <w:pPr>
        <w:pStyle w:val="Rubrik6-spaltrubrik"/>
      </w:pPr>
      <w:r w:rsidRPr="00DD557A">
        <w:t>Lagtext</w:t>
      </w:r>
    </w:p>
    <w:p w14:paraId="437D8255" w14:textId="77777777" w:rsidR="00190363" w:rsidRDefault="00DB7B35" w:rsidP="00190363">
      <w:pPr>
        <w:pStyle w:val="Textrutaindrag"/>
      </w:pPr>
      <w:r>
        <w:t>3 kap. 5 § andra–fjärde styckena ÅRL</w:t>
      </w:r>
    </w:p>
    <w:p w14:paraId="40FDD48A" w14:textId="77777777" w:rsidR="00190363" w:rsidRDefault="00DB7B35" w:rsidP="00190363">
      <w:pPr>
        <w:pStyle w:val="Textrutaindrag"/>
      </w:pPr>
      <w:r>
        <w:t>---</w:t>
      </w:r>
    </w:p>
    <w:p w14:paraId="64CF8DEB" w14:textId="77777777" w:rsidR="00190363" w:rsidRDefault="00DB7B35" w:rsidP="00190363">
      <w:pPr>
        <w:pStyle w:val="Textrutaindrag"/>
      </w:pPr>
      <w:r>
        <w:tab/>
        <w:t>Om företaget har ändrat principerna för värdering, klassificering eller indelning i poster eller delposter, ska posterna för det närmast föregående räkenskapsåret räknas om eller ändras på det sätt som behövs för att de ska kunna jämföras med räkenskapsårets poster på ett meningsfullt sätt.</w:t>
      </w:r>
    </w:p>
    <w:p w14:paraId="09845DC5" w14:textId="77777777" w:rsidR="00190363" w:rsidRDefault="00DB7B35" w:rsidP="00190363">
      <w:pPr>
        <w:pStyle w:val="Textrutaindrag"/>
      </w:pPr>
      <w:r>
        <w:tab/>
        <w:t>Om det finns särskilda skäl för det och det är förenligt med 2 kap. 2 och 3 §§, får avvikelse göras från andra stycket.</w:t>
      </w:r>
    </w:p>
    <w:p w14:paraId="360E0989" w14:textId="77777777" w:rsidR="003A7E43" w:rsidRDefault="00DB7B35" w:rsidP="003E73C2">
      <w:pPr>
        <w:pStyle w:val="Textrutaindrag"/>
      </w:pPr>
      <w:r>
        <w:tab/>
        <w:t>Andra stycket gäller inte mindre företag under förutsättning att upplysningar om den bristande jämförbarheten lämnas i noterna. Lag (2015:813)</w:t>
      </w:r>
    </w:p>
    <w:p w14:paraId="5390A4BC" w14:textId="77777777" w:rsidR="003A7E43" w:rsidRDefault="00DB7B35" w:rsidP="00732A4D">
      <w:pPr>
        <w:pStyle w:val="Rubrik6-spaltrubrik"/>
      </w:pPr>
      <w:r w:rsidRPr="00DD5E18">
        <w:t>Kommentar</w:t>
      </w:r>
    </w:p>
    <w:p w14:paraId="6F0CA393" w14:textId="77777777" w:rsidR="00DD5E18" w:rsidRDefault="00DB7B35" w:rsidP="00DD5E18">
      <w:pPr>
        <w:pStyle w:val="Normaltindrag"/>
      </w:pPr>
      <w:r w:rsidRPr="00842543">
        <w:t>Enligt 7 kap. 8 § ÅRL tillämpas vissa bestämmelser i 3 kap. även på koncernredovisningen. Vad som sägs där om större och mindre företag ska i stället avse större respektive mindre koncerner.</w:t>
      </w:r>
    </w:p>
    <w:p w14:paraId="52EC3217" w14:textId="77777777" w:rsidR="00842543" w:rsidRDefault="00DB7B35" w:rsidP="00732A4D">
      <w:pPr>
        <w:pStyle w:val="Rubrik6-spaltrubrik"/>
      </w:pPr>
      <w:r w:rsidRPr="00B809B5">
        <w:t>Allmänt råd</w:t>
      </w:r>
    </w:p>
    <w:p w14:paraId="4A4A8794" w14:textId="77777777" w:rsidR="00A229A6" w:rsidRDefault="00DB7B35" w:rsidP="00A229A6">
      <w:pPr>
        <w:pStyle w:val="Stycke1indragingetavstnd"/>
      </w:pPr>
      <w:bookmarkStart w:id="107" w:name="_Ref144390523"/>
      <w:r>
        <w:t xml:space="preserve">Ett </w:t>
      </w:r>
      <w:r w:rsidRPr="008B3FBE">
        <w:rPr>
          <w:b/>
          <w:bCs/>
        </w:rPr>
        <w:t>företag</w:t>
      </w:r>
      <w:r>
        <w:t xml:space="preserve"> ska redovisa byte av </w:t>
      </w:r>
      <w:r w:rsidRPr="008B3FBE">
        <w:rPr>
          <w:b/>
          <w:bCs/>
        </w:rPr>
        <w:t>redovisningsprincip</w:t>
      </w:r>
      <w:r>
        <w:t xml:space="preserve"> enligt följande:</w:t>
      </w:r>
      <w:bookmarkEnd w:id="107"/>
    </w:p>
    <w:p w14:paraId="28400FD6" w14:textId="77777777" w:rsidR="00A229A6" w:rsidRDefault="00DB7B35" w:rsidP="00B978FC">
      <w:pPr>
        <w:pStyle w:val="Bokstavslista1indrag"/>
        <w:numPr>
          <w:ilvl w:val="0"/>
          <w:numId w:val="36"/>
        </w:numPr>
      </w:pPr>
      <w:r>
        <w:t>Byte till följd av ändring av lag eller detta allmänna råd ska redovisas enligt övergångsbestämmelserna till ändringen.</w:t>
      </w:r>
    </w:p>
    <w:p w14:paraId="3CAC3AC4" w14:textId="77777777" w:rsidR="00A229A6" w:rsidRDefault="00DB7B35" w:rsidP="003E73C2">
      <w:pPr>
        <w:pStyle w:val="Bokstavslista1indrag"/>
      </w:pPr>
      <w:r>
        <w:t xml:space="preserve">Andra byten ska redovisas med </w:t>
      </w:r>
      <w:r w:rsidRPr="008B3FBE">
        <w:rPr>
          <w:b/>
          <w:bCs/>
        </w:rPr>
        <w:t>retroaktiv</w:t>
      </w:r>
      <w:r>
        <w:t xml:space="preserve"> </w:t>
      </w:r>
      <w:r w:rsidRPr="008B3FBE">
        <w:rPr>
          <w:b/>
          <w:bCs/>
        </w:rPr>
        <w:t>tillämpning</w:t>
      </w:r>
      <w:r>
        <w:t>.</w:t>
      </w:r>
    </w:p>
    <w:p w14:paraId="3657499F" w14:textId="77777777" w:rsidR="001474C3" w:rsidRDefault="00DB7B35" w:rsidP="00732A4D">
      <w:pPr>
        <w:pStyle w:val="Rubrik6-spaltrubrik"/>
      </w:pPr>
      <w:r w:rsidRPr="001474C3">
        <w:t>Allmänt råd</w:t>
      </w:r>
    </w:p>
    <w:p w14:paraId="4DB01920" w14:textId="203CB873" w:rsidR="00C55746" w:rsidRDefault="00DB7B35" w:rsidP="00A60D11">
      <w:pPr>
        <w:pStyle w:val="Stycke1indrag"/>
      </w:pPr>
      <w:r>
        <w:t xml:space="preserve">Ett </w:t>
      </w:r>
      <w:r w:rsidRPr="00A60D11">
        <w:rPr>
          <w:b/>
          <w:bCs/>
        </w:rPr>
        <w:t>företag</w:t>
      </w:r>
      <w:r>
        <w:t xml:space="preserve"> som redovisar byte av </w:t>
      </w:r>
      <w:r w:rsidRPr="00A60D11">
        <w:rPr>
          <w:b/>
          <w:bCs/>
        </w:rPr>
        <w:t>redovisningsprincip</w:t>
      </w:r>
      <w:r>
        <w:t xml:space="preserve"> med </w:t>
      </w:r>
      <w:r w:rsidRPr="00A60D11">
        <w:rPr>
          <w:b/>
          <w:bCs/>
        </w:rPr>
        <w:t>retroaktiv</w:t>
      </w:r>
      <w:r>
        <w:t xml:space="preserve"> </w:t>
      </w:r>
      <w:r w:rsidRPr="00A60D11">
        <w:rPr>
          <w:b/>
          <w:bCs/>
        </w:rPr>
        <w:t>tillämpning</w:t>
      </w:r>
      <w:r>
        <w:t xml:space="preserve"> enligt punkt </w:t>
      </w:r>
      <w:r w:rsidR="00540BE2">
        <w:fldChar w:fldCharType="begin"/>
      </w:r>
      <w:r w:rsidR="00540BE2">
        <w:instrText xml:space="preserve"> REF _Ref144390523 \r \h </w:instrText>
      </w:r>
      <w:r w:rsidR="00540BE2">
        <w:fldChar w:fldCharType="separate"/>
      </w:r>
      <w:r w:rsidR="00217159">
        <w:t>10.4</w:t>
      </w:r>
      <w:r w:rsidR="00540BE2">
        <w:fldChar w:fldCharType="end"/>
      </w:r>
      <w:r w:rsidR="00540BE2">
        <w:t xml:space="preserve"> </w:t>
      </w:r>
      <w:r>
        <w:t>b, ska räkna om jämförelsetalen för föregående räkenskapsår som om den nya redovisningsprincipen alltid hade tillämpats.</w:t>
      </w:r>
      <w:r w:rsidR="00A60D11">
        <w:br/>
      </w:r>
      <w:r w:rsidR="00A60D11">
        <w:br/>
      </w:r>
      <w:r>
        <w:t xml:space="preserve">Är det </w:t>
      </w:r>
      <w:r w:rsidRPr="00A60D11">
        <w:rPr>
          <w:b/>
          <w:bCs/>
        </w:rPr>
        <w:t>praktiskt</w:t>
      </w:r>
      <w:r>
        <w:t xml:space="preserve"> </w:t>
      </w:r>
      <w:r w:rsidRPr="00A60D11">
        <w:rPr>
          <w:b/>
          <w:bCs/>
        </w:rPr>
        <w:t>ogenomförbart</w:t>
      </w:r>
      <w:r>
        <w:t xml:space="preserve"> att fastställa effekterna av ett byte av redovisningsprincip för det föregående räkenskapsåret, ska företaget tillämpa den nya redovisningsprincipen på </w:t>
      </w:r>
      <w:r w:rsidRPr="00A60D11">
        <w:rPr>
          <w:b/>
          <w:bCs/>
        </w:rPr>
        <w:t>tillgångar</w:t>
      </w:r>
      <w:r>
        <w:t xml:space="preserve"> och </w:t>
      </w:r>
      <w:r w:rsidRPr="00A60D11">
        <w:rPr>
          <w:b/>
          <w:bCs/>
        </w:rPr>
        <w:t>skulder</w:t>
      </w:r>
      <w:r>
        <w:t xml:space="preserve"> från och med början av det innevarande räkenskapsåret.</w:t>
      </w:r>
    </w:p>
    <w:p w14:paraId="1141C389" w14:textId="77777777" w:rsidR="00FE17E9" w:rsidRDefault="00FE17E9">
      <w:pPr>
        <w:spacing w:line="288" w:lineRule="auto"/>
        <w:rPr>
          <w:i/>
          <w:sz w:val="20"/>
        </w:rPr>
      </w:pPr>
      <w:r>
        <w:br w:type="page"/>
      </w:r>
    </w:p>
    <w:p w14:paraId="77C0BB96" w14:textId="3E8862C4" w:rsidR="00190363" w:rsidRDefault="00DB7B35" w:rsidP="00732A4D">
      <w:pPr>
        <w:pStyle w:val="Rubrik6-spaltrubrik"/>
      </w:pPr>
      <w:r w:rsidRPr="00594F28">
        <w:lastRenderedPageBreak/>
        <w:t>Kommentar</w:t>
      </w:r>
    </w:p>
    <w:p w14:paraId="37E956F7" w14:textId="51DDDB52" w:rsidR="00594F28" w:rsidRDefault="00DB7B35" w:rsidP="00594F28">
      <w:pPr>
        <w:pStyle w:val="Normaltindrag"/>
      </w:pPr>
      <w:r w:rsidRPr="00620A12">
        <w:t xml:space="preserve">Retroaktiv tillämpning är tillämpning av en ny redovisningsprincip på transaktioner samt andra händelser och förhållanden som om denna princip alltid hade tillämpats. Enligt punkt </w:t>
      </w:r>
      <w:r w:rsidR="00540BE2">
        <w:fldChar w:fldCharType="begin"/>
      </w:r>
      <w:r w:rsidR="00540BE2">
        <w:instrText xml:space="preserve"> REF _Ref143181557 \r \h </w:instrText>
      </w:r>
      <w:r w:rsidR="00540BE2">
        <w:fldChar w:fldCharType="separate"/>
      </w:r>
      <w:r w:rsidR="00217159">
        <w:t>6.3</w:t>
      </w:r>
      <w:r w:rsidR="00540BE2">
        <w:fldChar w:fldCharType="end"/>
      </w:r>
      <w:r w:rsidR="00540BE2">
        <w:t xml:space="preserve"> </w:t>
      </w:r>
      <w:r w:rsidRPr="00620A12">
        <w:t>ska specifikationen av förändringar i eget kapital innehålla uppgift om effekterna av retroaktiv tillämpning.</w:t>
      </w:r>
    </w:p>
    <w:p w14:paraId="0DBA03BF" w14:textId="77777777" w:rsidR="00190363" w:rsidRDefault="00DB7B35" w:rsidP="003941D3">
      <w:pPr>
        <w:pStyle w:val="Rubrik4indrag"/>
      </w:pPr>
      <w:r w:rsidRPr="003941D3">
        <w:t>Noter om byte av redovisningsprincip</w:t>
      </w:r>
    </w:p>
    <w:p w14:paraId="342E6AD6" w14:textId="77777777" w:rsidR="00190363" w:rsidRDefault="00DB7B35" w:rsidP="00732A4D">
      <w:pPr>
        <w:pStyle w:val="Rubrik6-spaltrubrik"/>
      </w:pPr>
      <w:r w:rsidRPr="00F14767">
        <w:t>Lagtext</w:t>
      </w:r>
    </w:p>
    <w:p w14:paraId="73C57346" w14:textId="77777777" w:rsidR="00470198" w:rsidRDefault="00DB7B35" w:rsidP="00470198">
      <w:pPr>
        <w:pStyle w:val="Textrutaindrag"/>
      </w:pPr>
      <w:r>
        <w:t>5 kap. 5 § första stycket ÅRL</w:t>
      </w:r>
    </w:p>
    <w:p w14:paraId="78E434F8" w14:textId="77777777" w:rsidR="00470198" w:rsidRDefault="00DB7B35" w:rsidP="00470198">
      <w:pPr>
        <w:pStyle w:val="Textrutaindrag"/>
      </w:pPr>
      <w:r>
        <w:tab/>
        <w:t>Om ett företag med stöd av 2 kap. 4 § andra stycket avviker från någon av de grundläggande redovisningsprinciper som anges i paragrafen, ska det lämna en upplysning om skälen för avvikelsen och en bedömning av effekten på företagets ställning och resultat.</w:t>
      </w:r>
    </w:p>
    <w:p w14:paraId="65D107B3" w14:textId="77777777" w:rsidR="00190363" w:rsidRDefault="00DB7B35" w:rsidP="003E73C2">
      <w:pPr>
        <w:pStyle w:val="Textrutaindrag"/>
      </w:pPr>
      <w:r>
        <w:t>--- Lag (2015:813)</w:t>
      </w:r>
    </w:p>
    <w:p w14:paraId="1F2156BD" w14:textId="77777777" w:rsidR="00190363" w:rsidRDefault="00DB7B35" w:rsidP="00732A4D">
      <w:pPr>
        <w:pStyle w:val="Rubrik6-spaltrubrik"/>
      </w:pPr>
      <w:r w:rsidRPr="00CB0EF3">
        <w:t>Allmänt råd</w:t>
      </w:r>
    </w:p>
    <w:p w14:paraId="5D095C09" w14:textId="77777777" w:rsidR="008C454E" w:rsidRDefault="00DB7B35" w:rsidP="008C454E">
      <w:pPr>
        <w:pStyle w:val="Stycke1indragingetavstnd"/>
      </w:pPr>
      <w:bookmarkStart w:id="108" w:name="_Ref144390625"/>
      <w:r>
        <w:t xml:space="preserve">Vid byte av </w:t>
      </w:r>
      <w:r w:rsidRPr="008C454E">
        <w:rPr>
          <w:b/>
          <w:bCs/>
        </w:rPr>
        <w:t>redovisningsprincip</w:t>
      </w:r>
      <w:r>
        <w:t xml:space="preserve"> ska följande upplysningar lämnas:</w:t>
      </w:r>
      <w:bookmarkEnd w:id="108"/>
    </w:p>
    <w:p w14:paraId="4B1CBB22" w14:textId="77777777" w:rsidR="008C454E" w:rsidRDefault="00DB7B35" w:rsidP="00B978FC">
      <w:pPr>
        <w:pStyle w:val="Bokstavslista1indrag"/>
        <w:numPr>
          <w:ilvl w:val="0"/>
          <w:numId w:val="37"/>
        </w:numPr>
      </w:pPr>
      <w:r>
        <w:t>Karaktären på bytet av redovisningsprincip.</w:t>
      </w:r>
    </w:p>
    <w:p w14:paraId="2843D67A" w14:textId="77777777" w:rsidR="008C454E" w:rsidRDefault="00DB7B35" w:rsidP="00075621">
      <w:pPr>
        <w:pStyle w:val="Bokstavslista1indrag"/>
      </w:pPr>
      <w:r>
        <w:t>Justeringsbelopp för varje påverkad post i resultat- och balansräkningen för innevarande och föregående räkenskapsår, om det är praktiskt genomförbart.</w:t>
      </w:r>
    </w:p>
    <w:p w14:paraId="4D87D8F7" w14:textId="77777777" w:rsidR="00CB0EF3" w:rsidRDefault="00DB7B35" w:rsidP="00761078">
      <w:pPr>
        <w:pStyle w:val="Stycke1indrag"/>
        <w:numPr>
          <w:ilvl w:val="0"/>
          <w:numId w:val="0"/>
        </w:numPr>
        <w:ind w:left="2081"/>
      </w:pPr>
      <w:r>
        <w:br/>
      </w:r>
      <w:r w:rsidR="008C454E">
        <w:t xml:space="preserve">Är det </w:t>
      </w:r>
      <w:r w:rsidR="008C454E" w:rsidRPr="008C454E">
        <w:rPr>
          <w:b/>
          <w:bCs/>
        </w:rPr>
        <w:t>praktiskt</w:t>
      </w:r>
      <w:r w:rsidR="008C454E">
        <w:t xml:space="preserve"> </w:t>
      </w:r>
      <w:r w:rsidR="008C454E" w:rsidRPr="008C454E">
        <w:rPr>
          <w:b/>
          <w:bCs/>
        </w:rPr>
        <w:t>ogenomförbart</w:t>
      </w:r>
      <w:r w:rsidR="008C454E">
        <w:t xml:space="preserve"> att beräkna justeringsbeloppen enligt första stycket, ska en upplysning lämnas om skälen för det.</w:t>
      </w:r>
      <w:r w:rsidR="00A60D11">
        <w:br/>
      </w:r>
      <w:r w:rsidR="00A60D11">
        <w:br/>
      </w:r>
      <w:r w:rsidR="008C454E">
        <w:t xml:space="preserve">Ett </w:t>
      </w:r>
      <w:r w:rsidR="008C454E" w:rsidRPr="00761078">
        <w:rPr>
          <w:b/>
          <w:bCs/>
        </w:rPr>
        <w:t>företag</w:t>
      </w:r>
      <w:r w:rsidR="008C454E">
        <w:t xml:space="preserve"> som inte räknar om uppgifter i en flerårsöversikt ska lämna upplysning om detta.</w:t>
      </w:r>
    </w:p>
    <w:p w14:paraId="6F9B62FB" w14:textId="77777777" w:rsidR="00190363" w:rsidRDefault="00DB7B35" w:rsidP="00732A4D">
      <w:pPr>
        <w:pStyle w:val="Rubrik6-spaltrubrik"/>
      </w:pPr>
      <w:r w:rsidRPr="007828CF">
        <w:t>Allmänt råd</w:t>
      </w:r>
    </w:p>
    <w:p w14:paraId="37311C90" w14:textId="24786640" w:rsidR="00B37499" w:rsidRPr="00B37499" w:rsidRDefault="00DB7B35" w:rsidP="00B37499">
      <w:pPr>
        <w:pStyle w:val="Stycke1indrag"/>
      </w:pPr>
      <w:bookmarkStart w:id="109" w:name="_Ref144390637"/>
      <w:r w:rsidRPr="00B37499">
        <w:t xml:space="preserve">Vid frivilligt byte av </w:t>
      </w:r>
      <w:r w:rsidRPr="00B37499">
        <w:rPr>
          <w:b/>
          <w:bCs/>
        </w:rPr>
        <w:t>redovisningsprincip</w:t>
      </w:r>
      <w:r w:rsidRPr="00B37499">
        <w:t xml:space="preserve"> enligt punkt </w:t>
      </w:r>
      <w:r w:rsidR="007D2F77">
        <w:fldChar w:fldCharType="begin"/>
      </w:r>
      <w:r w:rsidR="007D2F77">
        <w:instrText xml:space="preserve"> REF _Ref144390608 \r \h </w:instrText>
      </w:r>
      <w:r w:rsidR="007D2F77">
        <w:fldChar w:fldCharType="separate"/>
      </w:r>
      <w:r w:rsidR="00217159">
        <w:t>10.2</w:t>
      </w:r>
      <w:r w:rsidR="007D2F77">
        <w:fldChar w:fldCharType="end"/>
      </w:r>
      <w:r w:rsidR="007D2F77">
        <w:t xml:space="preserve"> </w:t>
      </w:r>
      <w:r w:rsidRPr="00B37499">
        <w:t xml:space="preserve">b ska upplysning lämnas om varför tillämpningen av den nya redovisningsprincipen leder till mer </w:t>
      </w:r>
      <w:r w:rsidRPr="00B37499">
        <w:rPr>
          <w:b/>
          <w:bCs/>
        </w:rPr>
        <w:t>tillförlitlig</w:t>
      </w:r>
      <w:r w:rsidRPr="00B37499">
        <w:t xml:space="preserve"> och </w:t>
      </w:r>
      <w:r w:rsidRPr="00B37499">
        <w:rPr>
          <w:b/>
          <w:bCs/>
        </w:rPr>
        <w:t>relevant</w:t>
      </w:r>
      <w:r w:rsidRPr="00B37499">
        <w:t xml:space="preserve"> information.</w:t>
      </w:r>
      <w:bookmarkEnd w:id="109"/>
    </w:p>
    <w:p w14:paraId="72219102" w14:textId="77777777" w:rsidR="007828CF" w:rsidRDefault="00DB7B35" w:rsidP="00732A4D">
      <w:pPr>
        <w:pStyle w:val="Rubrik6-spaltrubrik"/>
      </w:pPr>
      <w:r w:rsidRPr="0003333A">
        <w:t>Kommentar</w:t>
      </w:r>
    </w:p>
    <w:p w14:paraId="0CC4EB9F" w14:textId="7AAC2D5A" w:rsidR="007B00AD" w:rsidRDefault="00DB7B35" w:rsidP="007B00AD">
      <w:pPr>
        <w:pStyle w:val="Normaltindrag"/>
      </w:pPr>
      <w:r>
        <w:t xml:space="preserve">De finansiella rapporterna för kommande år behöver inte innehålla upplysningar enligt punkterna </w:t>
      </w:r>
      <w:r w:rsidR="007D2F77">
        <w:fldChar w:fldCharType="begin"/>
      </w:r>
      <w:r w:rsidR="007D2F77">
        <w:instrText xml:space="preserve"> REF _Ref144390625 \r \h </w:instrText>
      </w:r>
      <w:r w:rsidR="007D2F77">
        <w:fldChar w:fldCharType="separate"/>
      </w:r>
      <w:r w:rsidR="00217159">
        <w:t>10.6</w:t>
      </w:r>
      <w:r w:rsidR="007D2F77">
        <w:fldChar w:fldCharType="end"/>
      </w:r>
      <w:r w:rsidR="007D2F77">
        <w:t xml:space="preserve"> </w:t>
      </w:r>
      <w:r>
        <w:t xml:space="preserve">och </w:t>
      </w:r>
      <w:r w:rsidR="007D2F77">
        <w:fldChar w:fldCharType="begin"/>
      </w:r>
      <w:r w:rsidR="007D2F77">
        <w:instrText xml:space="preserve"> REF _Ref144390637 \r \h </w:instrText>
      </w:r>
      <w:r w:rsidR="007D2F77">
        <w:fldChar w:fldCharType="separate"/>
      </w:r>
      <w:r w:rsidR="00217159">
        <w:t>10.7</w:t>
      </w:r>
      <w:r w:rsidR="007D2F77">
        <w:fldChar w:fldCharType="end"/>
      </w:r>
      <w:r>
        <w:t>.</w:t>
      </w:r>
    </w:p>
    <w:p w14:paraId="798FE9D5" w14:textId="77777777" w:rsidR="0003333A" w:rsidRDefault="00DB7B35" w:rsidP="007B00AD">
      <w:pPr>
        <w:pStyle w:val="Normaltindrag"/>
      </w:pPr>
      <w:r>
        <w:t>Mindre företag som med stöd av 3 kap. 5 § fjärde stycket ÅRL inte räknar om jämförelsetalen ska lämna upplysning om den bristande jämförbarheten. Upplysningen kan lämnas på en övergripande nivå och beskriva hur principerna har ändrats samt vilken effekt (positiv eller negativ) de ändrade principerna har på företagets resultat och ställning.</w:t>
      </w:r>
    </w:p>
    <w:p w14:paraId="210A7DA0" w14:textId="77777777" w:rsidR="00190363" w:rsidRDefault="00DB7B35" w:rsidP="00732A4D">
      <w:pPr>
        <w:pStyle w:val="Rubrik6-spaltrubrik"/>
      </w:pPr>
      <w:r w:rsidRPr="005631BC">
        <w:t>Lagtext</w:t>
      </w:r>
    </w:p>
    <w:p w14:paraId="2A8236AC" w14:textId="77777777" w:rsidR="000D0826" w:rsidRDefault="00DB7B35" w:rsidP="000D0826">
      <w:pPr>
        <w:pStyle w:val="Textrutaindrag"/>
      </w:pPr>
      <w:r>
        <w:t>5 kap. 7 § ÅRL</w:t>
      </w:r>
    </w:p>
    <w:p w14:paraId="60782C44" w14:textId="77777777" w:rsidR="005631BC" w:rsidRDefault="00DB7B35" w:rsidP="000D0826">
      <w:pPr>
        <w:pStyle w:val="Textrutaindrag"/>
      </w:pPr>
      <w:r>
        <w:tab/>
        <w:t>Om ett företag med stöd av 3 kap. 5 § tredje stycket avviker från det som sägs i den paragrafen om jämförelsetal, ska det lämna en upplysning om skälen för avvikelsen. Lag (2015:813)</w:t>
      </w:r>
    </w:p>
    <w:p w14:paraId="7D4706FD" w14:textId="77777777" w:rsidR="00190363" w:rsidRDefault="00DB7B35" w:rsidP="00A60D11">
      <w:pPr>
        <w:pStyle w:val="Rubrik3indrag"/>
        <w:spacing w:before="240"/>
      </w:pPr>
      <w:bookmarkStart w:id="110" w:name="_Toc201935599"/>
      <w:r w:rsidRPr="0030509A">
        <w:lastRenderedPageBreak/>
        <w:t>Ändrad uppskattning och bedömning</w:t>
      </w:r>
      <w:bookmarkEnd w:id="110"/>
    </w:p>
    <w:p w14:paraId="28E41365" w14:textId="77777777" w:rsidR="0030509A" w:rsidRDefault="00DB7B35" w:rsidP="00732A4D">
      <w:pPr>
        <w:pStyle w:val="Rubrik6-spaltrubrik"/>
      </w:pPr>
      <w:r w:rsidRPr="00512CFA">
        <w:t>Allmänt råd</w:t>
      </w:r>
    </w:p>
    <w:p w14:paraId="50C8CA5B" w14:textId="77777777" w:rsidR="00767B53" w:rsidRPr="00767B53" w:rsidRDefault="00DB7B35" w:rsidP="00767B53">
      <w:pPr>
        <w:pStyle w:val="Stycke1indrag"/>
      </w:pPr>
      <w:r w:rsidRPr="00767B53">
        <w:rPr>
          <w:b/>
          <w:bCs/>
        </w:rPr>
        <w:t>Ändrad</w:t>
      </w:r>
      <w:r w:rsidRPr="00767B53">
        <w:t xml:space="preserve"> </w:t>
      </w:r>
      <w:r w:rsidRPr="00767B53">
        <w:rPr>
          <w:b/>
          <w:bCs/>
        </w:rPr>
        <w:t>uppskattning</w:t>
      </w:r>
      <w:r w:rsidRPr="00767B53">
        <w:t xml:space="preserve"> </w:t>
      </w:r>
      <w:r w:rsidRPr="00767B53">
        <w:rPr>
          <w:b/>
          <w:bCs/>
        </w:rPr>
        <w:t>och</w:t>
      </w:r>
      <w:r w:rsidRPr="00767B53">
        <w:t xml:space="preserve"> </w:t>
      </w:r>
      <w:r w:rsidRPr="00767B53">
        <w:rPr>
          <w:b/>
          <w:bCs/>
        </w:rPr>
        <w:t>bedömning</w:t>
      </w:r>
      <w:r w:rsidRPr="00767B53">
        <w:t xml:space="preserve"> innebär en ändring av </w:t>
      </w:r>
      <w:r w:rsidRPr="00767B53">
        <w:rPr>
          <w:b/>
          <w:bCs/>
        </w:rPr>
        <w:t>företagets</w:t>
      </w:r>
      <w:r w:rsidRPr="00767B53">
        <w:t xml:space="preserve"> bedömning av aktuell status på, och uppskattning av förväntade framtida ekonomiska fördelar och förpliktelser som sammanhänger med, </w:t>
      </w:r>
      <w:r w:rsidRPr="00767B53">
        <w:rPr>
          <w:b/>
          <w:bCs/>
        </w:rPr>
        <w:t>tillgångar</w:t>
      </w:r>
      <w:r w:rsidRPr="00767B53">
        <w:t xml:space="preserve"> och </w:t>
      </w:r>
      <w:r w:rsidRPr="00767B53">
        <w:rPr>
          <w:b/>
          <w:bCs/>
        </w:rPr>
        <w:t>skulder</w:t>
      </w:r>
      <w:r w:rsidRPr="00767B53">
        <w:t>.</w:t>
      </w:r>
    </w:p>
    <w:p w14:paraId="4207D588" w14:textId="77777777" w:rsidR="00512CFA" w:rsidRDefault="00DB7B35" w:rsidP="00732A4D">
      <w:pPr>
        <w:pStyle w:val="Rubrik6-spaltrubrik"/>
      </w:pPr>
      <w:r w:rsidRPr="004A22A3">
        <w:t>Kommentar</w:t>
      </w:r>
    </w:p>
    <w:p w14:paraId="41979F64" w14:textId="77777777" w:rsidR="0067347D" w:rsidRDefault="00DB7B35" w:rsidP="0067347D">
      <w:pPr>
        <w:pStyle w:val="Normaltindrag"/>
      </w:pPr>
      <w:r>
        <w:t xml:space="preserve">Ett exempel på ändrad uppskattning och bedömning är en förändring av uppskattningen av en tillgångs </w:t>
      </w:r>
      <w:r w:rsidRPr="0067347D">
        <w:rPr>
          <w:b/>
          <w:bCs/>
        </w:rPr>
        <w:t>nyttjandeperiod</w:t>
      </w:r>
      <w:r>
        <w:t xml:space="preserve"> eller en ändrad metod för inkuransbedömning.</w:t>
      </w:r>
    </w:p>
    <w:p w14:paraId="70CAA920" w14:textId="77777777" w:rsidR="0067347D" w:rsidRDefault="00DB7B35" w:rsidP="0067347D">
      <w:pPr>
        <w:pStyle w:val="Normaltindrag"/>
      </w:pPr>
      <w:r>
        <w:t>Ändrad uppskattning och bedömning är en följd av ny information eller ny utveckling och är därmed inte rättelse av fel.</w:t>
      </w:r>
    </w:p>
    <w:p w14:paraId="29C71CC0" w14:textId="6006D3AF" w:rsidR="004A22A3" w:rsidRPr="0030509A" w:rsidRDefault="00DB7B35" w:rsidP="0067347D">
      <w:pPr>
        <w:pStyle w:val="Normaltindrag"/>
      </w:pPr>
      <w:r>
        <w:t xml:space="preserve">När det är svårt att skilja ett byte av redovisningsprincip från ändrad uppskattning och bedömning, ska bytet eller ändringen enligt punkt </w:t>
      </w:r>
      <w:r w:rsidR="007D2F77">
        <w:fldChar w:fldCharType="begin"/>
      </w:r>
      <w:r w:rsidR="007D2F77">
        <w:instrText xml:space="preserve"> REF _Ref144390659 \r \h </w:instrText>
      </w:r>
      <w:r w:rsidR="007D2F77">
        <w:fldChar w:fldCharType="separate"/>
      </w:r>
      <w:r w:rsidR="00217159">
        <w:t>10.3</w:t>
      </w:r>
      <w:r w:rsidR="007D2F77">
        <w:fldChar w:fldCharType="end"/>
      </w:r>
      <w:r w:rsidR="007D2F77">
        <w:t xml:space="preserve"> </w:t>
      </w:r>
      <w:r>
        <w:t>anses som ändrad uppskattning och bedömning.</w:t>
      </w:r>
    </w:p>
    <w:p w14:paraId="56A6A96C" w14:textId="77777777" w:rsidR="00190363" w:rsidRDefault="00DB7B35" w:rsidP="00732A4D">
      <w:pPr>
        <w:pStyle w:val="Rubrik6-spaltrubrik"/>
      </w:pPr>
      <w:r w:rsidRPr="00294A34">
        <w:t>Allmänt råd</w:t>
      </w:r>
    </w:p>
    <w:p w14:paraId="52BE6C80" w14:textId="77777777" w:rsidR="00DC00E8" w:rsidRDefault="00DB7B35" w:rsidP="00A60D11">
      <w:pPr>
        <w:pStyle w:val="Stycke1indragingetavstnd"/>
      </w:pPr>
      <w:r>
        <w:t xml:space="preserve">Effekten av en </w:t>
      </w:r>
      <w:r w:rsidRPr="00A60D11">
        <w:rPr>
          <w:b/>
          <w:bCs/>
        </w:rPr>
        <w:t>ändrad</w:t>
      </w:r>
      <w:r>
        <w:t xml:space="preserve"> </w:t>
      </w:r>
      <w:r w:rsidRPr="00A60D11">
        <w:rPr>
          <w:b/>
          <w:bCs/>
        </w:rPr>
        <w:t>uppskattning</w:t>
      </w:r>
      <w:r>
        <w:t xml:space="preserve"> </w:t>
      </w:r>
      <w:r w:rsidRPr="00A60D11">
        <w:rPr>
          <w:b/>
          <w:bCs/>
        </w:rPr>
        <w:t>och</w:t>
      </w:r>
      <w:r>
        <w:t xml:space="preserve"> </w:t>
      </w:r>
      <w:r w:rsidRPr="00A60D11">
        <w:rPr>
          <w:b/>
          <w:bCs/>
        </w:rPr>
        <w:t>bedömning</w:t>
      </w:r>
      <w:r>
        <w:t xml:space="preserve"> ska redovisas i den </w:t>
      </w:r>
      <w:r w:rsidRPr="00A60D11">
        <w:rPr>
          <w:b/>
          <w:bCs/>
        </w:rPr>
        <w:t>finansiella</w:t>
      </w:r>
      <w:r>
        <w:t xml:space="preserve"> </w:t>
      </w:r>
      <w:r w:rsidRPr="00A60D11">
        <w:rPr>
          <w:b/>
          <w:bCs/>
        </w:rPr>
        <w:t>rapporten</w:t>
      </w:r>
      <w:r>
        <w:t xml:space="preserve"> för innevarande räkenskapsår genom att det </w:t>
      </w:r>
      <w:r w:rsidRPr="00A60D11">
        <w:rPr>
          <w:b/>
          <w:bCs/>
        </w:rPr>
        <w:t>redovisade</w:t>
      </w:r>
      <w:r>
        <w:t xml:space="preserve"> </w:t>
      </w:r>
      <w:r w:rsidRPr="00A60D11">
        <w:rPr>
          <w:b/>
          <w:bCs/>
        </w:rPr>
        <w:t>värdet</w:t>
      </w:r>
      <w:r>
        <w:t xml:space="preserve"> per </w:t>
      </w:r>
      <w:r w:rsidRPr="00A60D11">
        <w:rPr>
          <w:b/>
          <w:bCs/>
        </w:rPr>
        <w:t>balansdagen</w:t>
      </w:r>
      <w:r>
        <w:t xml:space="preserve"> på </w:t>
      </w:r>
      <w:r w:rsidRPr="00A60D11">
        <w:rPr>
          <w:b/>
          <w:bCs/>
        </w:rPr>
        <w:t>tillgången</w:t>
      </w:r>
      <w:r>
        <w:t xml:space="preserve">, </w:t>
      </w:r>
      <w:r w:rsidRPr="00A60D11">
        <w:rPr>
          <w:b/>
          <w:bCs/>
        </w:rPr>
        <w:t>skulden</w:t>
      </w:r>
      <w:r>
        <w:t xml:space="preserve"> eller posten under </w:t>
      </w:r>
      <w:r w:rsidRPr="00A60D11">
        <w:rPr>
          <w:b/>
          <w:bCs/>
        </w:rPr>
        <w:t>eget</w:t>
      </w:r>
      <w:r>
        <w:t xml:space="preserve"> </w:t>
      </w:r>
      <w:r w:rsidRPr="00A60D11">
        <w:rPr>
          <w:b/>
          <w:bCs/>
        </w:rPr>
        <w:t>kapital</w:t>
      </w:r>
      <w:r>
        <w:t xml:space="preserve"> fastställs utifrån den nya uppskattningen och bedömningen.</w:t>
      </w:r>
      <w:r w:rsidR="00A60D11">
        <w:br/>
      </w:r>
      <w:r w:rsidR="00A60D11">
        <w:br/>
      </w:r>
      <w:r>
        <w:t xml:space="preserve">Effekten av en ändrad uppskattning och bedömning ska redovisas framåtriktat genom att innefatta effekten i </w:t>
      </w:r>
      <w:r w:rsidRPr="00A60D11">
        <w:rPr>
          <w:b/>
          <w:bCs/>
        </w:rPr>
        <w:t>resultatet</w:t>
      </w:r>
      <w:r>
        <w:t xml:space="preserve"> för</w:t>
      </w:r>
    </w:p>
    <w:p w14:paraId="6E55434A" w14:textId="77777777" w:rsidR="00DC00E8" w:rsidRDefault="00DB7B35" w:rsidP="00B978FC">
      <w:pPr>
        <w:pStyle w:val="Bokstavslista1indrag"/>
        <w:numPr>
          <w:ilvl w:val="0"/>
          <w:numId w:val="38"/>
        </w:numPr>
      </w:pPr>
      <w:r>
        <w:t>det räkenskapsår då ändringen görs, om ändringen endast påverkar det räkenskapsåret, eller</w:t>
      </w:r>
    </w:p>
    <w:p w14:paraId="58035116" w14:textId="77777777" w:rsidR="00DC00E8" w:rsidRDefault="00DB7B35" w:rsidP="00A60D11">
      <w:pPr>
        <w:pStyle w:val="Bokstavslista1indrag"/>
        <w:spacing w:after="240"/>
      </w:pPr>
      <w:r>
        <w:t>det räkenskapsår då ändringen görs och framtida räkenskapsår, om ändringen påverkar dessa räkenskapsår.</w:t>
      </w:r>
    </w:p>
    <w:p w14:paraId="124AA5B7" w14:textId="77777777" w:rsidR="00DC00E8" w:rsidRDefault="00DB7B35" w:rsidP="00261284">
      <w:pPr>
        <w:pStyle w:val="Rubrik4indrag"/>
      </w:pPr>
      <w:r w:rsidRPr="00382EEE">
        <w:t>Noter om ändrad uppskattning och bedömning</w:t>
      </w:r>
    </w:p>
    <w:p w14:paraId="54C42676" w14:textId="77777777" w:rsidR="00294A34" w:rsidRDefault="00DB7B35" w:rsidP="00732A4D">
      <w:pPr>
        <w:pStyle w:val="Rubrik6-spaltrubrik"/>
      </w:pPr>
      <w:r w:rsidRPr="006B16B7">
        <w:t>Allmänt råd</w:t>
      </w:r>
    </w:p>
    <w:p w14:paraId="04045390" w14:textId="77777777" w:rsidR="005538C2" w:rsidRPr="005538C2" w:rsidRDefault="00DB7B35" w:rsidP="005538C2">
      <w:pPr>
        <w:pStyle w:val="Stycke1indrag"/>
      </w:pPr>
      <w:r w:rsidRPr="005538C2">
        <w:t xml:space="preserve">Ett större företag ska för en </w:t>
      </w:r>
      <w:r w:rsidRPr="005538C2">
        <w:rPr>
          <w:b/>
          <w:bCs/>
        </w:rPr>
        <w:t>ändrad</w:t>
      </w:r>
      <w:r w:rsidRPr="005538C2">
        <w:t xml:space="preserve"> </w:t>
      </w:r>
      <w:r w:rsidRPr="005538C2">
        <w:rPr>
          <w:b/>
          <w:bCs/>
        </w:rPr>
        <w:t>uppskattning</w:t>
      </w:r>
      <w:r w:rsidRPr="005538C2">
        <w:t xml:space="preserve"> </w:t>
      </w:r>
      <w:r w:rsidRPr="005538C2">
        <w:rPr>
          <w:b/>
          <w:bCs/>
        </w:rPr>
        <w:t>och</w:t>
      </w:r>
      <w:r w:rsidRPr="005538C2">
        <w:t xml:space="preserve"> </w:t>
      </w:r>
      <w:r w:rsidRPr="005538C2">
        <w:rPr>
          <w:b/>
          <w:bCs/>
        </w:rPr>
        <w:t>bedömning</w:t>
      </w:r>
      <w:r w:rsidRPr="005538C2">
        <w:t xml:space="preserve"> lämna upplysningar om karaktären på ändringen och effekten på </w:t>
      </w:r>
      <w:r w:rsidRPr="005538C2">
        <w:rPr>
          <w:b/>
          <w:bCs/>
        </w:rPr>
        <w:t>tillgångar</w:t>
      </w:r>
      <w:r w:rsidRPr="005538C2">
        <w:t xml:space="preserve">, </w:t>
      </w:r>
      <w:r w:rsidRPr="005538C2">
        <w:rPr>
          <w:b/>
          <w:bCs/>
        </w:rPr>
        <w:t>skulder</w:t>
      </w:r>
      <w:r w:rsidRPr="005538C2">
        <w:t xml:space="preserve">, </w:t>
      </w:r>
      <w:r w:rsidRPr="005538C2">
        <w:rPr>
          <w:b/>
          <w:bCs/>
        </w:rPr>
        <w:t>intäkter</w:t>
      </w:r>
      <w:r w:rsidRPr="005538C2">
        <w:t xml:space="preserve"> och </w:t>
      </w:r>
      <w:r w:rsidRPr="005538C2">
        <w:rPr>
          <w:b/>
          <w:bCs/>
        </w:rPr>
        <w:t>kostnader</w:t>
      </w:r>
      <w:r w:rsidRPr="005538C2">
        <w:t xml:space="preserve"> det innevarande räkenskapsåret. (BFNAR 2016:9)</w:t>
      </w:r>
    </w:p>
    <w:p w14:paraId="350674DC" w14:textId="77777777" w:rsidR="006B16B7" w:rsidRDefault="00DB7B35" w:rsidP="004D3B26">
      <w:pPr>
        <w:pStyle w:val="Rubrik3indrag"/>
      </w:pPr>
      <w:bookmarkStart w:id="111" w:name="_Toc201935600"/>
      <w:r w:rsidRPr="004D3B26">
        <w:t>Rättelse av fel</w:t>
      </w:r>
      <w:bookmarkEnd w:id="111"/>
    </w:p>
    <w:p w14:paraId="53BDE294" w14:textId="77777777" w:rsidR="00D1443E" w:rsidRDefault="00DB7B35" w:rsidP="00732A4D">
      <w:pPr>
        <w:pStyle w:val="Rubrik6-spaltrubrik"/>
      </w:pPr>
      <w:r w:rsidRPr="0081302C">
        <w:t>Allmänt råd</w:t>
      </w:r>
    </w:p>
    <w:p w14:paraId="36AA2C9F" w14:textId="77777777" w:rsidR="001326FD" w:rsidRDefault="00DB7B35" w:rsidP="001326FD">
      <w:pPr>
        <w:pStyle w:val="Stycke1indragingetavstnd"/>
      </w:pPr>
      <w:bookmarkStart w:id="112" w:name="_Hlk198624083"/>
      <w:r w:rsidRPr="003F155C">
        <w:rPr>
          <w:b/>
          <w:bCs/>
        </w:rPr>
        <w:t>Fel</w:t>
      </w:r>
      <w:r>
        <w:t xml:space="preserve"> är utelämnande eller felaktighet i de </w:t>
      </w:r>
      <w:r w:rsidRPr="001326FD">
        <w:rPr>
          <w:b/>
          <w:bCs/>
        </w:rPr>
        <w:t>finansiella</w:t>
      </w:r>
      <w:r>
        <w:t xml:space="preserve"> </w:t>
      </w:r>
      <w:r w:rsidRPr="001326FD">
        <w:rPr>
          <w:b/>
          <w:bCs/>
        </w:rPr>
        <w:t>rapporterna</w:t>
      </w:r>
      <w:r>
        <w:t xml:space="preserve"> för ett eller flera tidigare räkenskapsår på grund av underlåtenhet att använda, eller felaktig användning av, </w:t>
      </w:r>
      <w:r w:rsidRPr="001326FD">
        <w:rPr>
          <w:b/>
          <w:bCs/>
        </w:rPr>
        <w:t>tillförlitlig</w:t>
      </w:r>
      <w:r>
        <w:t xml:space="preserve"> information som</w:t>
      </w:r>
    </w:p>
    <w:p w14:paraId="397E95F8" w14:textId="77777777" w:rsidR="001326FD" w:rsidRDefault="00DB7B35" w:rsidP="00B978FC">
      <w:pPr>
        <w:pStyle w:val="Bokstavslista1indrag"/>
        <w:numPr>
          <w:ilvl w:val="0"/>
          <w:numId w:val="39"/>
        </w:numPr>
      </w:pPr>
      <w:r>
        <w:t>fanns tillgänglig när de finansiella rapporterna upprättades, och</w:t>
      </w:r>
    </w:p>
    <w:p w14:paraId="484C2C80" w14:textId="167828FE" w:rsidR="003F155C" w:rsidRDefault="00DB7B35" w:rsidP="00075621">
      <w:pPr>
        <w:pStyle w:val="Bokstavslista1indrag"/>
      </w:pPr>
      <w:r>
        <w:lastRenderedPageBreak/>
        <w:t xml:space="preserve">rimligen kunde förväntas ha erhållits och beaktats </w:t>
      </w:r>
      <w:r w:rsidR="004A6AAA">
        <w:t>i</w:t>
      </w:r>
      <w:r>
        <w:t xml:space="preserve"> de finansiella rapporterna.</w:t>
      </w:r>
      <w:bookmarkEnd w:id="112"/>
      <w:r>
        <w:t xml:space="preserve"> (BFNAR </w:t>
      </w:r>
      <w:r w:rsidR="004A6AAA">
        <w:t>2024:3</w:t>
      </w:r>
      <w:r>
        <w:t>)</w:t>
      </w:r>
    </w:p>
    <w:p w14:paraId="2D540970" w14:textId="77777777" w:rsidR="001326FD" w:rsidRDefault="00DB7B35" w:rsidP="00732A4D">
      <w:pPr>
        <w:pStyle w:val="Rubrik6-spaltrubrik"/>
      </w:pPr>
      <w:r w:rsidRPr="00FC2DFB">
        <w:t>Kommentar</w:t>
      </w:r>
    </w:p>
    <w:p w14:paraId="0BFAC67D" w14:textId="77777777" w:rsidR="00E80F94" w:rsidRDefault="00DB7B35" w:rsidP="00E80F94">
      <w:pPr>
        <w:pStyle w:val="Normaltindrag"/>
      </w:pPr>
      <w:bookmarkStart w:id="113" w:name="_Hlk198624106"/>
      <w:bookmarkStart w:id="114" w:name="_Hlk198624968"/>
      <w:r>
        <w:t>Fel omfattar även effekterna av t.ex. räknefel, misstag vid tillämpning av redovisningsprinciper, förbiseenden eller feltolkningar av fakta samt bedrägeri.</w:t>
      </w:r>
      <w:bookmarkEnd w:id="113"/>
    </w:p>
    <w:p w14:paraId="4DB7D300" w14:textId="45E6B548" w:rsidR="00B6660D" w:rsidRDefault="00264B45" w:rsidP="007741C2">
      <w:pPr>
        <w:pStyle w:val="Normaltindrag"/>
      </w:pPr>
      <w:bookmarkStart w:id="115" w:name="_Hlk198623742"/>
      <w:r>
        <w:t>Huruvida</w:t>
      </w:r>
      <w:r w:rsidR="008F00E4" w:rsidRPr="008F00E4">
        <w:t xml:space="preserve"> det föreligger fel i redovisningen</w:t>
      </w:r>
      <w:r>
        <w:t xml:space="preserve"> för</w:t>
      </w:r>
      <w:r w:rsidR="008F00E4" w:rsidRPr="008F00E4">
        <w:t xml:space="preserve"> ett visst räkenskapsår bedöms enligt de redovisningsregler som tillämpades det räkenskapsåret som det eventuella felet gjordes. Detta gäller även fel som upptäcks i samband med att ett företag byter till att tillämpa det allmänna råd</w:t>
      </w:r>
      <w:r w:rsidR="003A0C8C">
        <w:t>et</w:t>
      </w:r>
      <w:r w:rsidR="008F00E4" w:rsidRPr="008F00E4">
        <w:t>.</w:t>
      </w:r>
      <w:r w:rsidR="004102AC">
        <w:t xml:space="preserve"> </w:t>
      </w:r>
      <w:bookmarkEnd w:id="114"/>
      <w:r w:rsidR="007741C2" w:rsidRPr="007741C2">
        <w:t>Felet ska rättas enligt reglerna i detta kapitel, även i fall då den felaktiga redovisningen hade varit förenlig med detta allmänna råd</w:t>
      </w:r>
      <w:r w:rsidR="007741C2">
        <w:t>.</w:t>
      </w:r>
    </w:p>
    <w:p w14:paraId="6EAAC7EB" w14:textId="5BCEBEA9" w:rsidR="00264B45" w:rsidRDefault="00264B45" w:rsidP="00264B45">
      <w:pPr>
        <w:pStyle w:val="Normaltindrag"/>
      </w:pPr>
      <w:r>
        <w:t xml:space="preserve">Ett företag som tidigare tillämpat </w:t>
      </w:r>
      <w:r w:rsidR="00523D7E" w:rsidRPr="00523D7E">
        <w:t xml:space="preserve">Bokföringsnämndens allmänna råd (BFNAR 2016:10) om årsredovisning i mindre företag </w:t>
      </w:r>
      <w:r w:rsidR="00523D7E">
        <w:t>(</w:t>
      </w:r>
      <w:r>
        <w:t>K2</w:t>
      </w:r>
      <w:r w:rsidR="00523D7E">
        <w:t>)</w:t>
      </w:r>
      <w:r>
        <w:t xml:space="preserve"> och då redovisat på ett sätt som strider mot reglerna i det regelverket ska betrakta det som ett begånget fel även om det är en korrekt redovisning enligt </w:t>
      </w:r>
      <w:r w:rsidR="00523D7E">
        <w:t>detta allmänna råd</w:t>
      </w:r>
      <w:r>
        <w:t xml:space="preserve">. Har till exempel företaget tidigare, när årsredovisning upprättades enligt </w:t>
      </w:r>
      <w:r w:rsidR="00523D7E" w:rsidRPr="00523D7E">
        <w:t>BFNAR 2016:10 Årsredovisning i mindre företag</w:t>
      </w:r>
      <w:r>
        <w:t xml:space="preserve">, aktiverat egenupparbetade immateriella tillgångar har ett fel begåtts även om företaget nu tillämpar </w:t>
      </w:r>
      <w:r w:rsidR="00523D7E">
        <w:t>detta allmänna råd</w:t>
      </w:r>
      <w:r>
        <w:t xml:space="preserve"> där det, under vissa förutsättningar, är tillåtet att aktivera egenupparbetade immateriella tillgångar.</w:t>
      </w:r>
    </w:p>
    <w:p w14:paraId="6A542513" w14:textId="0552E512" w:rsidR="00264B45" w:rsidRDefault="00264B45" w:rsidP="00264B45">
      <w:pPr>
        <w:pStyle w:val="Normaltindrag"/>
      </w:pPr>
      <w:r>
        <w:t>Felet ska rättas på det sätt som anges i detta kapitel.</w:t>
      </w:r>
    </w:p>
    <w:bookmarkEnd w:id="115"/>
    <w:p w14:paraId="642F9716" w14:textId="77777777" w:rsidR="00E80F94" w:rsidRDefault="00DB7B35" w:rsidP="00732A4D">
      <w:pPr>
        <w:pStyle w:val="Rubrik6-spaltrubrik"/>
      </w:pPr>
      <w:r w:rsidRPr="00810EAC">
        <w:t>Allmänt råd</w:t>
      </w:r>
    </w:p>
    <w:p w14:paraId="10C40FD2" w14:textId="77777777" w:rsidR="007218D9" w:rsidRDefault="00DB7B35" w:rsidP="007218D9">
      <w:pPr>
        <w:pStyle w:val="Stycke1indragingetavstnd"/>
      </w:pPr>
      <w:bookmarkStart w:id="116" w:name="_Ref144390744"/>
      <w:r>
        <w:t xml:space="preserve">Ett </w:t>
      </w:r>
      <w:r w:rsidRPr="007218D9">
        <w:rPr>
          <w:b/>
          <w:bCs/>
        </w:rPr>
        <w:t>företag</w:t>
      </w:r>
      <w:r>
        <w:t xml:space="preserve"> ska rätta ett väsentligt </w:t>
      </w:r>
      <w:r w:rsidRPr="00714A2D">
        <w:rPr>
          <w:b/>
          <w:bCs/>
        </w:rPr>
        <w:t>fel</w:t>
      </w:r>
      <w:r>
        <w:t xml:space="preserve"> i den </w:t>
      </w:r>
      <w:r w:rsidRPr="00714A2D">
        <w:rPr>
          <w:b/>
          <w:bCs/>
        </w:rPr>
        <w:t>finansiella</w:t>
      </w:r>
      <w:r>
        <w:t xml:space="preserve"> </w:t>
      </w:r>
      <w:r w:rsidRPr="00714A2D">
        <w:rPr>
          <w:b/>
          <w:bCs/>
        </w:rPr>
        <w:t>rapport</w:t>
      </w:r>
      <w:r>
        <w:t xml:space="preserve"> som upprättas närmast efter upptäckten av felet. Företaget ska rätta felet genom att</w:t>
      </w:r>
      <w:bookmarkEnd w:id="116"/>
    </w:p>
    <w:p w14:paraId="4C9FA32F" w14:textId="77777777" w:rsidR="007218D9" w:rsidRDefault="00DB7B35" w:rsidP="00B978FC">
      <w:pPr>
        <w:pStyle w:val="Bokstavslista1indrag"/>
        <w:numPr>
          <w:ilvl w:val="0"/>
          <w:numId w:val="40"/>
        </w:numPr>
      </w:pPr>
      <w:r>
        <w:t>räkna om jämförelsetalen för föregående räkenskapsår om felet uppstod detta år, eller</w:t>
      </w:r>
    </w:p>
    <w:p w14:paraId="23442F3F" w14:textId="77777777" w:rsidR="007218D9" w:rsidRDefault="00DB7B35" w:rsidP="00075621">
      <w:pPr>
        <w:pStyle w:val="Bokstavslista1indrag"/>
      </w:pPr>
      <w:r>
        <w:t xml:space="preserve">räkna om ingående balans för </w:t>
      </w:r>
      <w:r w:rsidRPr="00714A2D">
        <w:rPr>
          <w:b/>
          <w:bCs/>
        </w:rPr>
        <w:t>tillgångar</w:t>
      </w:r>
      <w:r>
        <w:t xml:space="preserve">, </w:t>
      </w:r>
      <w:r w:rsidRPr="00714A2D">
        <w:rPr>
          <w:b/>
          <w:bCs/>
        </w:rPr>
        <w:t>skulder</w:t>
      </w:r>
      <w:r>
        <w:t xml:space="preserve"> och </w:t>
      </w:r>
      <w:r w:rsidRPr="00714A2D">
        <w:rPr>
          <w:b/>
          <w:bCs/>
        </w:rPr>
        <w:t>eget</w:t>
      </w:r>
      <w:r>
        <w:t xml:space="preserve"> </w:t>
      </w:r>
      <w:r w:rsidRPr="00714A2D">
        <w:rPr>
          <w:b/>
          <w:bCs/>
        </w:rPr>
        <w:t>kapital</w:t>
      </w:r>
      <w:r>
        <w:t xml:space="preserve"> för föregående räkenskapsår, om felet uppstod ett räkenskapsår som föregår detta år.</w:t>
      </w:r>
    </w:p>
    <w:p w14:paraId="09D55051" w14:textId="43AACA50" w:rsidR="007218D9" w:rsidRDefault="00DB7B35" w:rsidP="007218D9">
      <w:pPr>
        <w:pStyle w:val="Stycke1indrag"/>
        <w:numPr>
          <w:ilvl w:val="0"/>
          <w:numId w:val="0"/>
        </w:numPr>
        <w:ind w:left="2081"/>
      </w:pPr>
      <w:r>
        <w:br/>
        <w:t xml:space="preserve">Är det </w:t>
      </w:r>
      <w:r w:rsidRPr="00714A2D">
        <w:rPr>
          <w:b/>
          <w:bCs/>
        </w:rPr>
        <w:t>praktiskt</w:t>
      </w:r>
      <w:r>
        <w:t xml:space="preserve"> </w:t>
      </w:r>
      <w:r w:rsidRPr="00D448EA">
        <w:rPr>
          <w:b/>
          <w:bCs/>
        </w:rPr>
        <w:t>ogenomförbart</w:t>
      </w:r>
      <w:r>
        <w:t xml:space="preserve"> att fastställa effekterna av ett fel som inträffat ett tidigare räkenskapsår, ska företaget räkna om den ingående balansen för tillgångar, skulder och eget kapital innevarande räkenskapsår. </w:t>
      </w:r>
      <w:r w:rsidR="00A60D11">
        <w:br/>
      </w:r>
      <w:r w:rsidR="00A60D11">
        <w:br/>
      </w:r>
      <w:r w:rsidR="008F00E4" w:rsidRPr="008F00E4">
        <w:t xml:space="preserve">Ett mindre företag får även rätta </w:t>
      </w:r>
      <w:r w:rsidR="004E4FF1">
        <w:t>felet</w:t>
      </w:r>
      <w:r w:rsidR="008F00E4" w:rsidRPr="008F00E4">
        <w:t xml:space="preserve"> genom att räkna om den ingående balansen för tillgångar, skulder och eget kapital </w:t>
      </w:r>
      <w:bookmarkStart w:id="117" w:name="_Hlk199320033"/>
      <w:r w:rsidR="00B66977" w:rsidRPr="005A6745">
        <w:t xml:space="preserve">för det </w:t>
      </w:r>
      <w:r w:rsidR="008F00E4" w:rsidRPr="005A6745">
        <w:t>räkenskapsår</w:t>
      </w:r>
      <w:r w:rsidR="00B66977" w:rsidRPr="00523D7E">
        <w:t xml:space="preserve"> som </w:t>
      </w:r>
      <w:r w:rsidR="00BA1817" w:rsidRPr="00523D7E">
        <w:t>den finansiella rapporten</w:t>
      </w:r>
      <w:r w:rsidR="00B66977" w:rsidRPr="00523D7E">
        <w:t xml:space="preserve"> avser</w:t>
      </w:r>
      <w:bookmarkEnd w:id="117"/>
      <w:r w:rsidR="008F00E4" w:rsidRPr="00523D7E">
        <w:t xml:space="preserve">. </w:t>
      </w:r>
      <w:r w:rsidRPr="00523D7E">
        <w:t xml:space="preserve">(BFNAR </w:t>
      </w:r>
      <w:r w:rsidR="00322F77">
        <w:t>2025:3</w:t>
      </w:r>
      <w:r w:rsidRPr="00523D7E">
        <w:t>)</w:t>
      </w:r>
      <w:r>
        <w:t xml:space="preserve"> </w:t>
      </w:r>
    </w:p>
    <w:p w14:paraId="5776F164" w14:textId="77777777" w:rsidR="00810EAC" w:rsidRDefault="00DB7B35" w:rsidP="00732A4D">
      <w:pPr>
        <w:pStyle w:val="Rubrik6-spaltrubrik"/>
      </w:pPr>
      <w:r w:rsidRPr="00D308B2">
        <w:t>Kommentar</w:t>
      </w:r>
    </w:p>
    <w:p w14:paraId="09176B7D" w14:textId="2465421A" w:rsidR="00D308B2" w:rsidRDefault="00DB7B35" w:rsidP="00D308B2">
      <w:pPr>
        <w:pStyle w:val="Normaltindrag"/>
      </w:pPr>
      <w:r w:rsidRPr="0097282C">
        <w:t xml:space="preserve">Enligt punkt </w:t>
      </w:r>
      <w:r w:rsidR="00BF0933">
        <w:fldChar w:fldCharType="begin"/>
      </w:r>
      <w:r w:rsidR="00BF0933">
        <w:instrText xml:space="preserve"> REF _Ref143181557 \r \h </w:instrText>
      </w:r>
      <w:r w:rsidR="00BF0933">
        <w:fldChar w:fldCharType="separate"/>
      </w:r>
      <w:r w:rsidR="00217159">
        <w:t>6.3</w:t>
      </w:r>
      <w:r w:rsidR="00BF0933">
        <w:fldChar w:fldCharType="end"/>
      </w:r>
      <w:r w:rsidR="00BF0933">
        <w:t xml:space="preserve"> </w:t>
      </w:r>
      <w:r w:rsidRPr="0097282C">
        <w:t>ska specifikationen av förändringar i eget kapital innehålla uppgift om effekten av rättelse av fel.</w:t>
      </w:r>
    </w:p>
    <w:p w14:paraId="62834BF0" w14:textId="77777777" w:rsidR="0097282C" w:rsidRDefault="00DB7B35" w:rsidP="00F52BCE">
      <w:pPr>
        <w:pStyle w:val="Rubrik4indrag"/>
      </w:pPr>
      <w:r w:rsidRPr="00F52BCE">
        <w:lastRenderedPageBreak/>
        <w:t>Noter om rättelse av fel</w:t>
      </w:r>
    </w:p>
    <w:p w14:paraId="6205127F" w14:textId="77777777" w:rsidR="00F52BCE" w:rsidRDefault="00DB7B35" w:rsidP="00732A4D">
      <w:pPr>
        <w:pStyle w:val="Rubrik6-spaltrubrik"/>
      </w:pPr>
      <w:r w:rsidRPr="00646474">
        <w:t>Allmänt råd</w:t>
      </w:r>
    </w:p>
    <w:p w14:paraId="77A389F2" w14:textId="77777777" w:rsidR="008E3000" w:rsidRDefault="00DB7B35" w:rsidP="008E3000">
      <w:pPr>
        <w:pStyle w:val="Stycke1indragingetavstnd"/>
      </w:pPr>
      <w:r>
        <w:t xml:space="preserve">Ett större </w:t>
      </w:r>
      <w:r w:rsidRPr="008E3000">
        <w:rPr>
          <w:b/>
          <w:bCs/>
        </w:rPr>
        <w:t>företag</w:t>
      </w:r>
      <w:r>
        <w:t xml:space="preserve"> ska lämna följande upplysningar om rättelse av </w:t>
      </w:r>
      <w:r w:rsidRPr="008E3000">
        <w:rPr>
          <w:b/>
          <w:bCs/>
        </w:rPr>
        <w:t>fel</w:t>
      </w:r>
      <w:r>
        <w:t>:</w:t>
      </w:r>
    </w:p>
    <w:p w14:paraId="57EFF3C3" w14:textId="77777777" w:rsidR="008E3000" w:rsidRDefault="00DB7B35" w:rsidP="00B978FC">
      <w:pPr>
        <w:pStyle w:val="Bokstavslista1indrag"/>
        <w:numPr>
          <w:ilvl w:val="0"/>
          <w:numId w:val="41"/>
        </w:numPr>
      </w:pPr>
      <w:r>
        <w:t>Karaktären på felet.</w:t>
      </w:r>
    </w:p>
    <w:p w14:paraId="2B675A94" w14:textId="7A1C23BE" w:rsidR="008E3000" w:rsidRDefault="00DB7B35" w:rsidP="008E3000">
      <w:pPr>
        <w:pStyle w:val="Bokstavslista1indrag"/>
      </w:pPr>
      <w:r>
        <w:t xml:space="preserve">Rättelsebeloppen enligt punkt </w:t>
      </w:r>
      <w:r w:rsidR="00BF0933">
        <w:fldChar w:fldCharType="begin"/>
      </w:r>
      <w:r w:rsidR="00BF0933">
        <w:instrText xml:space="preserve"> REF _Ref144390744 \r \h </w:instrText>
      </w:r>
      <w:r w:rsidR="00BF0933">
        <w:fldChar w:fldCharType="separate"/>
      </w:r>
      <w:r w:rsidR="00217159">
        <w:t>10.12</w:t>
      </w:r>
      <w:r w:rsidR="00BF0933">
        <w:fldChar w:fldCharType="end"/>
      </w:r>
      <w:r w:rsidR="00BF0933">
        <w:t xml:space="preserve"> </w:t>
      </w:r>
      <w:r>
        <w:t>a för varje påverkad post i resultat- och balansräkningen.</w:t>
      </w:r>
    </w:p>
    <w:p w14:paraId="370AB855" w14:textId="609E3A56" w:rsidR="008E3000" w:rsidRDefault="00DB7B35" w:rsidP="00075621">
      <w:pPr>
        <w:pStyle w:val="Bokstavslista1indrag"/>
      </w:pPr>
      <w:r>
        <w:t xml:space="preserve">Rättelsebeloppen enligt punkt </w:t>
      </w:r>
      <w:r w:rsidR="00BF0933">
        <w:fldChar w:fldCharType="begin"/>
      </w:r>
      <w:r w:rsidR="00BF0933">
        <w:instrText xml:space="preserve"> REF _Ref144390744 \r \h </w:instrText>
      </w:r>
      <w:r w:rsidR="00BF0933">
        <w:fldChar w:fldCharType="separate"/>
      </w:r>
      <w:r w:rsidR="00217159">
        <w:t>10.12</w:t>
      </w:r>
      <w:r w:rsidR="00BF0933">
        <w:fldChar w:fldCharType="end"/>
      </w:r>
      <w:r w:rsidR="00BF0933">
        <w:t xml:space="preserve"> </w:t>
      </w:r>
      <w:r>
        <w:t>b för varje påverkad post i den ingående balansen.</w:t>
      </w:r>
    </w:p>
    <w:p w14:paraId="314E632E" w14:textId="77777777" w:rsidR="008E3000" w:rsidRDefault="00DB7B35" w:rsidP="008E3000">
      <w:pPr>
        <w:pStyle w:val="Stycke1indrag"/>
        <w:numPr>
          <w:ilvl w:val="0"/>
          <w:numId w:val="0"/>
        </w:numPr>
        <w:ind w:left="2081"/>
      </w:pPr>
      <w:r>
        <w:br/>
        <w:t xml:space="preserve">Är det </w:t>
      </w:r>
      <w:r w:rsidRPr="00BD733B">
        <w:rPr>
          <w:b/>
          <w:bCs/>
        </w:rPr>
        <w:t>praktiskt</w:t>
      </w:r>
      <w:r>
        <w:t xml:space="preserve"> </w:t>
      </w:r>
      <w:r w:rsidRPr="00BD733B">
        <w:rPr>
          <w:b/>
          <w:bCs/>
        </w:rPr>
        <w:t>ogenomförbart</w:t>
      </w:r>
      <w:r>
        <w:t xml:space="preserve"> att fastställa rättelsebeloppen enligt första stycket b och c, ska en upplysning lämnas om skälen för det.</w:t>
      </w:r>
      <w:r w:rsidR="00A60D11">
        <w:br/>
      </w:r>
      <w:r w:rsidR="00A60D11">
        <w:br/>
      </w:r>
      <w:r>
        <w:t>Ett större företag som inte räknar om uppgifter i en flerårsöversikt ska lämna upplysning om detta. (BFNAR 2016:9)</w:t>
      </w:r>
    </w:p>
    <w:p w14:paraId="273FAE6F" w14:textId="77777777" w:rsidR="00646474" w:rsidRDefault="00DB7B35" w:rsidP="00732A4D">
      <w:pPr>
        <w:pStyle w:val="Rubrik6-spaltrubrik"/>
      </w:pPr>
      <w:r w:rsidRPr="007762AA">
        <w:t>Kommentar</w:t>
      </w:r>
    </w:p>
    <w:p w14:paraId="5113A02E" w14:textId="23F93C58" w:rsidR="0081302C" w:rsidRDefault="00DB7B35" w:rsidP="00850209">
      <w:pPr>
        <w:pStyle w:val="Normaltindrag"/>
      </w:pPr>
      <w:r w:rsidRPr="002A579B">
        <w:t>De finansiella rapporterna för kommande år behöver inte innehålla dessa upplysningar.</w:t>
      </w:r>
    </w:p>
    <w:p w14:paraId="78F4E5F7" w14:textId="77777777" w:rsidR="002A579B" w:rsidRDefault="00DB7B35" w:rsidP="00732A4D">
      <w:pPr>
        <w:pStyle w:val="Rubrik6-spaltrubrik"/>
      </w:pPr>
      <w:r w:rsidRPr="007252F5">
        <w:t>Allmänt råd</w:t>
      </w:r>
    </w:p>
    <w:p w14:paraId="0F140AC6" w14:textId="102B537E" w:rsidR="008F00E4" w:rsidRDefault="008F00E4" w:rsidP="008F00E4">
      <w:pPr>
        <w:pStyle w:val="Stycke1indrag"/>
      </w:pPr>
      <w:r w:rsidRPr="008F00E4">
        <w:t xml:space="preserve">Ett mindre </w:t>
      </w:r>
      <w:r w:rsidRPr="00523D7E">
        <w:rPr>
          <w:b/>
          <w:bCs/>
        </w:rPr>
        <w:t>företag</w:t>
      </w:r>
      <w:r w:rsidRPr="008F00E4">
        <w:t xml:space="preserve"> som med stöd av punkt 10.12 tredje stycket inte räknar om jämförelsetalen ska lämna upplysning om den bristande jämförbarheten. (BFNAR </w:t>
      </w:r>
      <w:r w:rsidR="00322F77">
        <w:t>2025:3</w:t>
      </w:r>
      <w:r w:rsidRPr="008F00E4">
        <w:t>)</w:t>
      </w:r>
    </w:p>
    <w:p w14:paraId="07D355D6" w14:textId="77777777" w:rsidR="007252F5" w:rsidRDefault="00DB7B35" w:rsidP="00732A4D">
      <w:pPr>
        <w:pStyle w:val="Rubrik6-spaltrubrik"/>
      </w:pPr>
      <w:r w:rsidRPr="00A71831">
        <w:t>Kommentar</w:t>
      </w:r>
    </w:p>
    <w:p w14:paraId="7CC4E21E" w14:textId="2804A3C0" w:rsidR="008F00E4" w:rsidRDefault="008F00E4" w:rsidP="008F00E4">
      <w:pPr>
        <w:pStyle w:val="Normaltindrag"/>
      </w:pPr>
      <w:r w:rsidRPr="005A7F92">
        <w:t>Upplysningen kan lämnas på en övergripande nivå och beskriva felet samt vilken effekt (positiv eller negativ) rättelsen har på företagets resultat och ställning.</w:t>
      </w:r>
    </w:p>
    <w:p w14:paraId="34626E3C" w14:textId="77777777" w:rsidR="00C20EB7" w:rsidRPr="00C20EB7" w:rsidRDefault="00DB7B35" w:rsidP="00C20EB7">
      <w:pPr>
        <w:pStyle w:val="Rubrik2indrag"/>
      </w:pPr>
      <w:bookmarkStart w:id="118" w:name="_Toc201935601"/>
      <w:r w:rsidRPr="00C20EB7">
        <w:t>Finansiella instrument värderade utifrån anskaffningsvärdet</w:t>
      </w:r>
      <w:bookmarkEnd w:id="118"/>
    </w:p>
    <w:p w14:paraId="3F2BB97B" w14:textId="77777777" w:rsidR="005A7F92" w:rsidRDefault="00DB7B35" w:rsidP="00FE5673">
      <w:pPr>
        <w:pStyle w:val="Rubrik3indrag"/>
      </w:pPr>
      <w:bookmarkStart w:id="119" w:name="_Toc201935602"/>
      <w:r w:rsidRPr="00FE5673">
        <w:t>Tillämpningsområde</w:t>
      </w:r>
      <w:bookmarkEnd w:id="119"/>
    </w:p>
    <w:p w14:paraId="0B777AAE" w14:textId="77777777" w:rsidR="00FE5673" w:rsidRDefault="00DB7B35" w:rsidP="00732A4D">
      <w:pPr>
        <w:pStyle w:val="Rubrik6-spaltrubrik"/>
      </w:pPr>
      <w:r w:rsidRPr="003D61B2">
        <w:t>Allmänt råd</w:t>
      </w:r>
    </w:p>
    <w:p w14:paraId="01AA1445" w14:textId="5ACF2AF9" w:rsidR="000C7DF5" w:rsidRDefault="00DB7B35" w:rsidP="00A60D11">
      <w:pPr>
        <w:pStyle w:val="Stycke1indrag"/>
      </w:pPr>
      <w:bookmarkStart w:id="120" w:name="_Ref144392222"/>
      <w:r>
        <w:t xml:space="preserve">Detta kapitel ska tillämpas vid redovisning av </w:t>
      </w:r>
      <w:r w:rsidRPr="00A60D11">
        <w:rPr>
          <w:b/>
          <w:bCs/>
        </w:rPr>
        <w:t>finansiella</w:t>
      </w:r>
      <w:r>
        <w:t xml:space="preserve"> </w:t>
      </w:r>
      <w:r w:rsidRPr="00A60D11">
        <w:rPr>
          <w:b/>
          <w:bCs/>
        </w:rPr>
        <w:t>instrument</w:t>
      </w:r>
      <w:r>
        <w:t xml:space="preserve"> värderade utifrån anskaffningsvärdet av </w:t>
      </w:r>
      <w:r w:rsidRPr="00A60D11">
        <w:rPr>
          <w:b/>
          <w:bCs/>
        </w:rPr>
        <w:t>företag</w:t>
      </w:r>
      <w:r>
        <w:t xml:space="preserve"> som inte har valt att tillämpa 4 kap. 14 a–14 e §§ årsredovisningslagen (1995:1554).</w:t>
      </w:r>
      <w:bookmarkEnd w:id="120"/>
      <w:r w:rsidR="00A60D11">
        <w:br/>
      </w:r>
      <w:r w:rsidR="00A60D11">
        <w:br/>
      </w:r>
      <w:r>
        <w:t xml:space="preserve">Har ett företag valt att värdera finansiella instrument utifrån anskaffningsvärdet, ska kapitel 11 tillämpas på företagets samtliga finansiella instrument med undantag för instrument som omfattas av punkt </w:t>
      </w:r>
      <w:r w:rsidR="00BF0933">
        <w:fldChar w:fldCharType="begin"/>
      </w:r>
      <w:r w:rsidR="00BF0933">
        <w:instrText xml:space="preserve"> REF _Ref144390824 \r \h </w:instrText>
      </w:r>
      <w:r w:rsidR="00BF0933">
        <w:fldChar w:fldCharType="separate"/>
      </w:r>
      <w:r w:rsidR="00217159">
        <w:t>11.2</w:t>
      </w:r>
      <w:r w:rsidR="00BF0933">
        <w:fldChar w:fldCharType="end"/>
      </w:r>
      <w:r>
        <w:t>.</w:t>
      </w:r>
      <w:r w:rsidR="00A60D11">
        <w:br/>
      </w:r>
      <w:r w:rsidR="00A60D11">
        <w:br/>
      </w:r>
      <w:r>
        <w:t xml:space="preserve">Kapitel 11 får tillämpas i juridisk person även om kapitel 12 tillämpas på </w:t>
      </w:r>
      <w:r w:rsidRPr="000F13DE">
        <w:rPr>
          <w:b/>
          <w:bCs/>
        </w:rPr>
        <w:t>koncernredovisningen</w:t>
      </w:r>
      <w:r>
        <w:t>.</w:t>
      </w:r>
      <w:r w:rsidR="00A60D11">
        <w:br/>
      </w:r>
      <w:r w:rsidR="00A60D11">
        <w:br/>
      </w:r>
      <w:r>
        <w:lastRenderedPageBreak/>
        <w:t xml:space="preserve">I punkt </w:t>
      </w:r>
      <w:r w:rsidR="00BF0933">
        <w:fldChar w:fldCharType="begin"/>
      </w:r>
      <w:r w:rsidR="00BF0933">
        <w:instrText xml:space="preserve"> REF _Ref144390850 \r \h </w:instrText>
      </w:r>
      <w:r w:rsidR="00BF0933">
        <w:fldChar w:fldCharType="separate"/>
      </w:r>
      <w:r w:rsidR="00217159">
        <w:t>11.67</w:t>
      </w:r>
      <w:r w:rsidR="00BF0933">
        <w:fldChar w:fldCharType="end"/>
      </w:r>
      <w:r w:rsidR="00BF0933">
        <w:t xml:space="preserve"> </w:t>
      </w:r>
      <w:r>
        <w:t>finns särskilda regler för juridisk person. (BFNAR 2012:5)</w:t>
      </w:r>
    </w:p>
    <w:p w14:paraId="74D8513D" w14:textId="77777777" w:rsidR="003D61B2" w:rsidRDefault="00DB7B35" w:rsidP="00732A4D">
      <w:pPr>
        <w:pStyle w:val="Rubrik6-spaltrubrik"/>
      </w:pPr>
      <w:r w:rsidRPr="0045338B">
        <w:t>Kommentar</w:t>
      </w:r>
    </w:p>
    <w:p w14:paraId="29B17784" w14:textId="77777777" w:rsidR="004D4079" w:rsidRDefault="00DB7B35" w:rsidP="004D4079">
      <w:pPr>
        <w:pStyle w:val="Normaltindrag"/>
      </w:pPr>
      <w:r>
        <w:t xml:space="preserve">När det gäller redovisning av finansiella instrument finns enligt ÅRL olika </w:t>
      </w:r>
      <w:r w:rsidRPr="004D4079">
        <w:rPr>
          <w:b/>
          <w:bCs/>
        </w:rPr>
        <w:t>redovisningsprinciper</w:t>
      </w:r>
      <w:r>
        <w:t xml:space="preserve"> att välja mellan; värdering utifrån anskaffningsvärdet och värdering till verkligt värde. Den valda principen ska tillämpas konsekvent.</w:t>
      </w:r>
    </w:p>
    <w:p w14:paraId="1842C69E" w14:textId="290CAAC9" w:rsidR="004D4079" w:rsidRDefault="00DB7B35" w:rsidP="004D4079">
      <w:pPr>
        <w:pStyle w:val="Normaltindrag"/>
      </w:pPr>
      <w:r>
        <w:t>Kapitel 11 ska tillämpas vid värdering utifrån anskaffningsvärde och kapitel 12 vid värdering till verkligt värde. Eftersom den valda redovisningsprincipen ska tillämpas konsekvent</w:t>
      </w:r>
      <w:r w:rsidR="00F86077">
        <w:t>,</w:t>
      </w:r>
      <w:r>
        <w:t xml:space="preserve"> ska ett företag som valt en värdering till verkligt värde tillämpa kapitel 12 även om företaget inte har några finansiella instrument som enligt 4 kap. 14 a § ÅRL får värderas till verkligt värde. Vissa skillnader finns mellan kapitel 11 och kapitel 12 vad gäller redovisning av finansiella instrument som värderas utifrån anskaffningsvärde.</w:t>
      </w:r>
    </w:p>
    <w:p w14:paraId="54CA4FB3" w14:textId="047682EE" w:rsidR="004D4079" w:rsidRDefault="00DB7B35" w:rsidP="004D4079">
      <w:pPr>
        <w:pStyle w:val="Normaltindrag"/>
      </w:pPr>
      <w:r>
        <w:t xml:space="preserve">Ett företag som tillämpar kapitel 11 på koncernredovisningen får inte tillämpa kapitel 12 i juridisk person (se punkt </w:t>
      </w:r>
      <w:r w:rsidR="00BF0933">
        <w:fldChar w:fldCharType="begin"/>
      </w:r>
      <w:r w:rsidR="00BF0933">
        <w:instrText xml:space="preserve"> REF _Ref144390876 \r \h </w:instrText>
      </w:r>
      <w:r w:rsidR="00BF0933">
        <w:fldChar w:fldCharType="separate"/>
      </w:r>
      <w:r w:rsidR="00217159">
        <w:t>12.1</w:t>
      </w:r>
      <w:r w:rsidR="00BF0933">
        <w:fldChar w:fldCharType="end"/>
      </w:r>
      <w:r>
        <w:t>).</w:t>
      </w:r>
    </w:p>
    <w:p w14:paraId="7060579F" w14:textId="77777777" w:rsidR="0045338B" w:rsidRPr="00FE5673" w:rsidRDefault="00DB7B35" w:rsidP="004D4079">
      <w:pPr>
        <w:pStyle w:val="Normaltindrag"/>
      </w:pPr>
      <w:r>
        <w:t>Värderingsreglerna i 4 kap. ÅRL ska, enligt 7 kap. 11 § samma lag, även tillämpas på koncernredovisningen.</w:t>
      </w:r>
    </w:p>
    <w:p w14:paraId="3B0E678C" w14:textId="77777777" w:rsidR="00190363" w:rsidRDefault="00DB7B35" w:rsidP="004D4079">
      <w:pPr>
        <w:pStyle w:val="Spalttext"/>
      </w:pPr>
      <w:r w:rsidRPr="00825CAD">
        <w:t>Allmänna råd</w:t>
      </w:r>
    </w:p>
    <w:p w14:paraId="32A73835" w14:textId="77777777" w:rsidR="00765CA5" w:rsidRDefault="00DB7B35" w:rsidP="00765CA5">
      <w:pPr>
        <w:pStyle w:val="Stycke1indragingetavstnd"/>
      </w:pPr>
      <w:bookmarkStart w:id="121" w:name="_Ref144390824"/>
      <w:r>
        <w:t xml:space="preserve">Detta kapitel får inte tillämpas på följande slag av </w:t>
      </w:r>
      <w:r w:rsidRPr="00765CA5">
        <w:rPr>
          <w:b/>
          <w:bCs/>
        </w:rPr>
        <w:t>finansiella</w:t>
      </w:r>
      <w:r>
        <w:t xml:space="preserve"> </w:t>
      </w:r>
      <w:r w:rsidRPr="00765CA5">
        <w:rPr>
          <w:b/>
          <w:bCs/>
        </w:rPr>
        <w:t>instrument</w:t>
      </w:r>
      <w:r>
        <w:t>:</w:t>
      </w:r>
      <w:bookmarkEnd w:id="121"/>
    </w:p>
    <w:p w14:paraId="542414A2" w14:textId="77777777" w:rsidR="00765CA5" w:rsidRDefault="00DB7B35" w:rsidP="00B978FC">
      <w:pPr>
        <w:pStyle w:val="Bokstavslista1indrag"/>
        <w:numPr>
          <w:ilvl w:val="0"/>
          <w:numId w:val="42"/>
        </w:numPr>
      </w:pPr>
      <w:r>
        <w:t xml:space="preserve">Andelar i dotterföretag, intresseföretag och </w:t>
      </w:r>
      <w:r w:rsidRPr="00765CA5">
        <w:rPr>
          <w:b/>
          <w:bCs/>
        </w:rPr>
        <w:t>gemensamt</w:t>
      </w:r>
      <w:r>
        <w:t xml:space="preserve"> </w:t>
      </w:r>
      <w:r w:rsidRPr="00765CA5">
        <w:rPr>
          <w:b/>
          <w:bCs/>
        </w:rPr>
        <w:t>styrda</w:t>
      </w:r>
      <w:r>
        <w:t xml:space="preserve"> </w:t>
      </w:r>
      <w:r w:rsidRPr="00CC5C3D">
        <w:rPr>
          <w:b/>
          <w:bCs/>
        </w:rPr>
        <w:t>företag</w:t>
      </w:r>
      <w:r>
        <w:t xml:space="preserve"> (se kapitel 9, 14, 15 och 27).</w:t>
      </w:r>
    </w:p>
    <w:p w14:paraId="07385A5B" w14:textId="77777777" w:rsidR="00765CA5" w:rsidRDefault="00DB7B35" w:rsidP="00765CA5">
      <w:pPr>
        <w:pStyle w:val="Bokstavslista1indrag"/>
      </w:pPr>
      <w:r>
        <w:t xml:space="preserve">Finansiella instrument som har getts ut av företaget och som helt eller delvis klassificeras som </w:t>
      </w:r>
      <w:r w:rsidRPr="00CC5C3D">
        <w:rPr>
          <w:b/>
          <w:bCs/>
        </w:rPr>
        <w:t>eget</w:t>
      </w:r>
      <w:r>
        <w:t xml:space="preserve"> </w:t>
      </w:r>
      <w:r w:rsidRPr="00CC5C3D">
        <w:rPr>
          <w:b/>
          <w:bCs/>
        </w:rPr>
        <w:t>kapital</w:t>
      </w:r>
      <w:r>
        <w:t xml:space="preserve"> (se kapitel 22 och 26).</w:t>
      </w:r>
    </w:p>
    <w:p w14:paraId="17EEFDD3" w14:textId="77777777" w:rsidR="00765CA5" w:rsidRDefault="00DB7B35" w:rsidP="00765CA5">
      <w:pPr>
        <w:pStyle w:val="Bokstavslista1indrag"/>
      </w:pPr>
      <w:r w:rsidRPr="00CC5C3D">
        <w:rPr>
          <w:b/>
          <w:bCs/>
        </w:rPr>
        <w:t>Leasingavtal</w:t>
      </w:r>
      <w:r>
        <w:t xml:space="preserve"> (se kapitel 20). </w:t>
      </w:r>
    </w:p>
    <w:p w14:paraId="468C33EF" w14:textId="77777777" w:rsidR="00765CA5" w:rsidRDefault="00DB7B35" w:rsidP="00765CA5">
      <w:pPr>
        <w:pStyle w:val="Bokstavslista1indrag"/>
      </w:pPr>
      <w:r>
        <w:t xml:space="preserve">Företagets rättigheter och förpliktelser för </w:t>
      </w:r>
      <w:r w:rsidRPr="00CC5C3D">
        <w:rPr>
          <w:b/>
          <w:bCs/>
        </w:rPr>
        <w:t>ersättningar</w:t>
      </w:r>
      <w:r>
        <w:t xml:space="preserve"> </w:t>
      </w:r>
      <w:r w:rsidRPr="00CC5C3D">
        <w:rPr>
          <w:b/>
          <w:bCs/>
        </w:rPr>
        <w:t>efter</w:t>
      </w:r>
      <w:r>
        <w:t xml:space="preserve"> </w:t>
      </w:r>
      <w:r w:rsidRPr="00CC5C3D">
        <w:rPr>
          <w:b/>
          <w:bCs/>
        </w:rPr>
        <w:t>avslutad</w:t>
      </w:r>
      <w:r>
        <w:t xml:space="preserve"> </w:t>
      </w:r>
      <w:r w:rsidRPr="00CC5C3D">
        <w:rPr>
          <w:b/>
          <w:bCs/>
        </w:rPr>
        <w:t>anställning</w:t>
      </w:r>
      <w:r>
        <w:t xml:space="preserve"> (se kapitel 28). </w:t>
      </w:r>
    </w:p>
    <w:p w14:paraId="0BB13F14" w14:textId="77777777" w:rsidR="00765CA5" w:rsidRDefault="00DB7B35" w:rsidP="00765CA5">
      <w:pPr>
        <w:pStyle w:val="Bokstavslista1indrag"/>
      </w:pPr>
      <w:r>
        <w:t xml:space="preserve">Finansiella instrument avseende </w:t>
      </w:r>
      <w:r w:rsidRPr="00CC5C3D">
        <w:rPr>
          <w:b/>
          <w:bCs/>
        </w:rPr>
        <w:t>aktierelaterade</w:t>
      </w:r>
      <w:r>
        <w:t xml:space="preserve"> </w:t>
      </w:r>
      <w:r w:rsidRPr="00CC5C3D">
        <w:rPr>
          <w:b/>
          <w:bCs/>
        </w:rPr>
        <w:t>ersättningar</w:t>
      </w:r>
      <w:r>
        <w:t xml:space="preserve"> (se kapitel 26).</w:t>
      </w:r>
    </w:p>
    <w:p w14:paraId="29CDA148" w14:textId="77777777" w:rsidR="00765CA5" w:rsidRDefault="00DB7B35" w:rsidP="00765CA5">
      <w:pPr>
        <w:pStyle w:val="Bokstavslista1indrag"/>
      </w:pPr>
      <w:r>
        <w:t xml:space="preserve">Terminsavtal om köp eller försäljning av aktier eller andelar som kommer att leda till ett </w:t>
      </w:r>
      <w:r w:rsidRPr="00CC5C3D">
        <w:rPr>
          <w:b/>
          <w:bCs/>
        </w:rPr>
        <w:t>rörelseförvärv</w:t>
      </w:r>
      <w:r>
        <w:t xml:space="preserve"> vid en framtida </w:t>
      </w:r>
      <w:r w:rsidRPr="000245D9">
        <w:rPr>
          <w:b/>
          <w:bCs/>
        </w:rPr>
        <w:t>förvärvstidpunkt</w:t>
      </w:r>
      <w:r>
        <w:t>.</w:t>
      </w:r>
    </w:p>
    <w:p w14:paraId="50B117C7" w14:textId="77777777" w:rsidR="00765CA5" w:rsidRDefault="00DB7B35" w:rsidP="00765CA5">
      <w:pPr>
        <w:pStyle w:val="Bokstavslista1indrag"/>
      </w:pPr>
      <w:r>
        <w:t>Avtal om villkorad tilläggsköpeskilling vid rörelseförvärv (se kapitel 19).</w:t>
      </w:r>
    </w:p>
    <w:p w14:paraId="34EA1837" w14:textId="77777777" w:rsidR="00765CA5" w:rsidRDefault="00DB7B35" w:rsidP="00765CA5">
      <w:pPr>
        <w:pStyle w:val="Bokstavslista1indrag"/>
      </w:pPr>
      <w:r>
        <w:t xml:space="preserve">Rättigheter att erhålla ersättning för utgifter för en förpliktelse som företaget redovisar som en </w:t>
      </w:r>
      <w:r w:rsidRPr="0083183A">
        <w:rPr>
          <w:b/>
          <w:bCs/>
        </w:rPr>
        <w:t>avsättning</w:t>
      </w:r>
      <w:r>
        <w:t xml:space="preserve"> i enlighet med kapitel 21.</w:t>
      </w:r>
    </w:p>
    <w:p w14:paraId="13AFD78A" w14:textId="77777777" w:rsidR="00765CA5" w:rsidRDefault="00DB7B35" w:rsidP="00765CA5">
      <w:pPr>
        <w:pStyle w:val="Bokstavslista1indrag"/>
      </w:pPr>
      <w:r>
        <w:t>Avtal som</w:t>
      </w:r>
    </w:p>
    <w:p w14:paraId="5BEC8FA4" w14:textId="77777777" w:rsidR="00765CA5" w:rsidRDefault="00DB7B35" w:rsidP="00A032A4">
      <w:pPr>
        <w:pStyle w:val="Bokstavslista2indrag"/>
      </w:pPr>
      <w:r>
        <w:t>ingåtts för att täcka företagets förväntade behov av inköp, försäljning eller egen förbrukning av rå- och stapelvaror,</w:t>
      </w:r>
    </w:p>
    <w:p w14:paraId="1D4F5D7F" w14:textId="77777777" w:rsidR="00765CA5" w:rsidRDefault="00DB7B35" w:rsidP="00A032A4">
      <w:pPr>
        <w:pStyle w:val="Bokstavslista2indrag"/>
      </w:pPr>
      <w:r>
        <w:t xml:space="preserve">även efter avtalets ingående har tillgodosett detta behov, </w:t>
      </w:r>
    </w:p>
    <w:p w14:paraId="08C29F97" w14:textId="77777777" w:rsidR="00765CA5" w:rsidRDefault="00DB7B35" w:rsidP="00A032A4">
      <w:pPr>
        <w:pStyle w:val="Bokstavslista2indrag"/>
      </w:pPr>
      <w:r>
        <w:t xml:space="preserve">utformats för detta ändamål när det ingicks, och </w:t>
      </w:r>
    </w:p>
    <w:p w14:paraId="2D711E27" w14:textId="77777777" w:rsidR="00765CA5" w:rsidRDefault="00DB7B35" w:rsidP="00A032A4">
      <w:pPr>
        <w:pStyle w:val="Bokstavslista2indrag"/>
      </w:pPr>
      <w:r>
        <w:t>förväntas regleras genom leverans av varan.</w:t>
      </w:r>
    </w:p>
    <w:p w14:paraId="679E7DC8" w14:textId="77777777" w:rsidR="00765CA5" w:rsidRDefault="00DB7B35" w:rsidP="00765CA5">
      <w:pPr>
        <w:pStyle w:val="Bokstavslista1indrag"/>
      </w:pPr>
      <w:r w:rsidRPr="00A61C47">
        <w:rPr>
          <w:b/>
          <w:bCs/>
        </w:rPr>
        <w:lastRenderedPageBreak/>
        <w:t>Finansiella</w:t>
      </w:r>
      <w:r>
        <w:t xml:space="preserve"> </w:t>
      </w:r>
      <w:r w:rsidRPr="00A61C47">
        <w:rPr>
          <w:b/>
          <w:bCs/>
        </w:rPr>
        <w:t>garantiavtal</w:t>
      </w:r>
      <w:r>
        <w:t xml:space="preserve"> som ställts ut till förmån för dotterföretag, intresseföretag eller gemensamt styrda företag.</w:t>
      </w:r>
    </w:p>
    <w:p w14:paraId="464C43AA" w14:textId="77777777" w:rsidR="00765CA5" w:rsidRDefault="00DB7B35" w:rsidP="00765CA5">
      <w:pPr>
        <w:pStyle w:val="Bokstavslista1indrag"/>
      </w:pPr>
      <w:r>
        <w:t>Försäkringsavtal.</w:t>
      </w:r>
    </w:p>
    <w:p w14:paraId="76CC9AB6" w14:textId="77777777" w:rsidR="00A61C47" w:rsidRDefault="00DB7B35" w:rsidP="00075621">
      <w:pPr>
        <w:pStyle w:val="Bokstavslista1indrag"/>
      </w:pPr>
      <w:r>
        <w:t>Lånelöften. (BFNAR 2012:5)</w:t>
      </w:r>
    </w:p>
    <w:p w14:paraId="22581CAC" w14:textId="77777777" w:rsidR="00A61C47" w:rsidRDefault="00DB7B35" w:rsidP="00732A4D">
      <w:pPr>
        <w:pStyle w:val="Rubrik6-spaltrubrik"/>
      </w:pPr>
      <w:r w:rsidRPr="00877A18">
        <w:t>Kommentar</w:t>
      </w:r>
    </w:p>
    <w:p w14:paraId="2950C355" w14:textId="26F57F98" w:rsidR="009260F8" w:rsidRPr="009260F8" w:rsidRDefault="00DB7B35" w:rsidP="009260F8">
      <w:pPr>
        <w:pStyle w:val="Normaltindrag"/>
      </w:pPr>
      <w:r w:rsidRPr="009260F8">
        <w:t xml:space="preserve">Har ett företag valt att värdera sina finansiella instrument utifrån anskaffningsvärdet, ska kapitel 11 tillämpas på företagets samtliga finansiella instrument med undantag för instrument som omfattas av punkt </w:t>
      </w:r>
      <w:r w:rsidR="004954AE">
        <w:fldChar w:fldCharType="begin"/>
      </w:r>
      <w:r w:rsidR="004954AE">
        <w:instrText xml:space="preserve"> REF _Ref144390824 \r \h </w:instrText>
      </w:r>
      <w:r w:rsidR="004954AE">
        <w:fldChar w:fldCharType="separate"/>
      </w:r>
      <w:r w:rsidR="00217159">
        <w:t>11.2</w:t>
      </w:r>
      <w:r w:rsidR="004954AE">
        <w:fldChar w:fldCharType="end"/>
      </w:r>
      <w:r w:rsidRPr="009260F8">
        <w:t>.</w:t>
      </w:r>
    </w:p>
    <w:p w14:paraId="1A626D59" w14:textId="77777777" w:rsidR="00877A18" w:rsidRDefault="00DB7B35" w:rsidP="009260F8">
      <w:pPr>
        <w:pStyle w:val="Rubrik3indrag"/>
      </w:pPr>
      <w:bookmarkStart w:id="122" w:name="_Toc201935603"/>
      <w:r w:rsidRPr="003A0BF7">
        <w:t>Byte av redovisningsprincip</w:t>
      </w:r>
      <w:bookmarkEnd w:id="122"/>
    </w:p>
    <w:p w14:paraId="4D099E29" w14:textId="77777777" w:rsidR="003A0BF7" w:rsidRDefault="00DB7B35" w:rsidP="00732A4D">
      <w:pPr>
        <w:pStyle w:val="Rubrik6-spaltrubrik"/>
      </w:pPr>
      <w:r w:rsidRPr="00095499">
        <w:t>Allmänt råd</w:t>
      </w:r>
    </w:p>
    <w:p w14:paraId="050578E5" w14:textId="77777777" w:rsidR="00251C83" w:rsidRPr="00251C83" w:rsidRDefault="00DB7B35" w:rsidP="00251C83">
      <w:pPr>
        <w:pStyle w:val="Stycke1indrag"/>
      </w:pPr>
      <w:r w:rsidRPr="00251C83">
        <w:t xml:space="preserve">Ett </w:t>
      </w:r>
      <w:r w:rsidRPr="00251C83">
        <w:rPr>
          <w:b/>
          <w:bCs/>
        </w:rPr>
        <w:t>företag</w:t>
      </w:r>
      <w:r w:rsidRPr="00251C83">
        <w:t xml:space="preserve"> som tillämpar kapitel 11 om värdering av </w:t>
      </w:r>
      <w:r w:rsidRPr="00251C83">
        <w:rPr>
          <w:b/>
          <w:bCs/>
        </w:rPr>
        <w:t>finansiella</w:t>
      </w:r>
      <w:r w:rsidRPr="00251C83">
        <w:t xml:space="preserve"> </w:t>
      </w:r>
      <w:r w:rsidRPr="00251C83">
        <w:rPr>
          <w:b/>
          <w:bCs/>
        </w:rPr>
        <w:t>instrument</w:t>
      </w:r>
      <w:r w:rsidRPr="00251C83">
        <w:t xml:space="preserve"> utifrån anskaffningsvärdet får byta till kapitel 12 om värdering av finansiella instrument enligt 4 kap. 14 a–14 e §§ årsredovisningslagen (1995:1554). (BFNAR 2012:5)</w:t>
      </w:r>
    </w:p>
    <w:p w14:paraId="3DFB8F2E" w14:textId="77777777" w:rsidR="00095499" w:rsidRDefault="00DB7B35" w:rsidP="00732A4D">
      <w:pPr>
        <w:pStyle w:val="Rubrik6-spaltrubrik"/>
      </w:pPr>
      <w:r w:rsidRPr="009439BD">
        <w:t>Kommentar</w:t>
      </w:r>
    </w:p>
    <w:p w14:paraId="76B0B512" w14:textId="77777777" w:rsidR="009439BD" w:rsidRPr="003A0BF7" w:rsidRDefault="00DB7B35" w:rsidP="009439BD">
      <w:pPr>
        <w:pStyle w:val="Normaltindrag"/>
      </w:pPr>
      <w:r w:rsidRPr="0021459E">
        <w:t>Vad som gäller vid byte av redovisningsprincip framgår av kapitel 10.</w:t>
      </w:r>
    </w:p>
    <w:p w14:paraId="741F59D0" w14:textId="77777777" w:rsidR="00825CAD" w:rsidRDefault="00DB7B35" w:rsidP="0021459E">
      <w:pPr>
        <w:pStyle w:val="Rubrik3indrag"/>
      </w:pPr>
      <w:bookmarkStart w:id="123" w:name="_Toc201935604"/>
      <w:r w:rsidRPr="005E5728">
        <w:t>Definitioner</w:t>
      </w:r>
      <w:bookmarkEnd w:id="123"/>
    </w:p>
    <w:p w14:paraId="71C57E84" w14:textId="77777777" w:rsidR="005E5728" w:rsidRDefault="00DB7B35" w:rsidP="00732A4D">
      <w:pPr>
        <w:pStyle w:val="Rubrik6-spaltrubrik"/>
      </w:pPr>
      <w:r w:rsidRPr="00A95B7D">
        <w:t>Allmänt råd</w:t>
      </w:r>
    </w:p>
    <w:p w14:paraId="409374D4" w14:textId="77777777" w:rsidR="00C25322" w:rsidRPr="00C25322" w:rsidRDefault="00DB7B35" w:rsidP="00C25322">
      <w:pPr>
        <w:pStyle w:val="Stycke1indrag"/>
      </w:pPr>
      <w:r w:rsidRPr="00C25322">
        <w:t xml:space="preserve">Ett </w:t>
      </w:r>
      <w:r w:rsidRPr="00C25322">
        <w:rPr>
          <w:b/>
          <w:bCs/>
        </w:rPr>
        <w:t>finansiellt</w:t>
      </w:r>
      <w:r w:rsidRPr="00C25322">
        <w:t xml:space="preserve"> </w:t>
      </w:r>
      <w:r w:rsidRPr="00C25322">
        <w:rPr>
          <w:b/>
          <w:bCs/>
        </w:rPr>
        <w:t>instrument</w:t>
      </w:r>
      <w:r w:rsidRPr="00C25322">
        <w:t xml:space="preserve"> är varje form av avtal som ger upphov till en </w:t>
      </w:r>
      <w:r w:rsidRPr="00C25322">
        <w:rPr>
          <w:b/>
          <w:bCs/>
        </w:rPr>
        <w:t>finansiell</w:t>
      </w:r>
      <w:r w:rsidRPr="00C25322">
        <w:t xml:space="preserve"> </w:t>
      </w:r>
      <w:r w:rsidRPr="00C25322">
        <w:rPr>
          <w:b/>
          <w:bCs/>
        </w:rPr>
        <w:t>tillgång</w:t>
      </w:r>
      <w:r w:rsidRPr="00C25322">
        <w:t xml:space="preserve"> hos en part och en </w:t>
      </w:r>
      <w:r w:rsidRPr="00C25322">
        <w:rPr>
          <w:b/>
          <w:bCs/>
        </w:rPr>
        <w:t>finansiell</w:t>
      </w:r>
      <w:r w:rsidRPr="00C25322">
        <w:t xml:space="preserve"> </w:t>
      </w:r>
      <w:r w:rsidRPr="00C25322">
        <w:rPr>
          <w:b/>
          <w:bCs/>
        </w:rPr>
        <w:t>skuld</w:t>
      </w:r>
      <w:r w:rsidRPr="00C25322">
        <w:t xml:space="preserve"> eller ett </w:t>
      </w:r>
      <w:r w:rsidRPr="00C25322">
        <w:rPr>
          <w:b/>
          <w:bCs/>
        </w:rPr>
        <w:t>egetkapitalinstrument</w:t>
      </w:r>
      <w:r w:rsidRPr="00C25322">
        <w:t xml:space="preserve"> hos en annan part. Avtalet behöver inte ha medfört någon betalning. (BFNAR 2012:5)</w:t>
      </w:r>
    </w:p>
    <w:p w14:paraId="73F5D1FD" w14:textId="77777777" w:rsidR="00A95B7D" w:rsidRDefault="00DB7B35" w:rsidP="00732A4D">
      <w:pPr>
        <w:pStyle w:val="Rubrik6-spaltrubrik"/>
      </w:pPr>
      <w:r w:rsidRPr="00D57579">
        <w:t>Kommentar</w:t>
      </w:r>
    </w:p>
    <w:p w14:paraId="3885C31B" w14:textId="77777777" w:rsidR="00D57579" w:rsidRDefault="00DB7B35" w:rsidP="00D57579">
      <w:pPr>
        <w:pStyle w:val="Normaltindrag"/>
      </w:pPr>
      <w:r w:rsidRPr="00C240CA">
        <w:t>I kapitel 22 behandlas klassificering av ett företags utfärdade finansiella instrument som antingen skuld eller eget kapital.</w:t>
      </w:r>
    </w:p>
    <w:p w14:paraId="7E9AC7BC" w14:textId="77777777" w:rsidR="00C240CA" w:rsidRDefault="00DB7B35" w:rsidP="00732A4D">
      <w:pPr>
        <w:pStyle w:val="Rubrik6-spaltrubrik"/>
      </w:pPr>
      <w:r w:rsidRPr="00635CC3">
        <w:t>Allmänt råd</w:t>
      </w:r>
    </w:p>
    <w:p w14:paraId="12ED6AD7" w14:textId="77777777" w:rsidR="00896200" w:rsidRDefault="00DB7B35" w:rsidP="00896200">
      <w:pPr>
        <w:pStyle w:val="Stycke1indragingetavstnd"/>
      </w:pPr>
      <w:r>
        <w:t xml:space="preserve">En </w:t>
      </w:r>
      <w:r w:rsidRPr="00896200">
        <w:rPr>
          <w:b/>
          <w:bCs/>
        </w:rPr>
        <w:t>finansiell</w:t>
      </w:r>
      <w:r>
        <w:t xml:space="preserve"> </w:t>
      </w:r>
      <w:r w:rsidRPr="00896200">
        <w:rPr>
          <w:b/>
          <w:bCs/>
        </w:rPr>
        <w:t>tillgång</w:t>
      </w:r>
      <w:r>
        <w:t xml:space="preserve"> är en tillgång i form av</w:t>
      </w:r>
    </w:p>
    <w:p w14:paraId="3928712E" w14:textId="77777777" w:rsidR="00896200" w:rsidRDefault="00DB7B35" w:rsidP="00B978FC">
      <w:pPr>
        <w:pStyle w:val="Bokstavslista1indrag"/>
        <w:numPr>
          <w:ilvl w:val="0"/>
          <w:numId w:val="43"/>
        </w:numPr>
      </w:pPr>
      <w:r>
        <w:t>kontanter,</w:t>
      </w:r>
    </w:p>
    <w:p w14:paraId="5F8AB897" w14:textId="77777777" w:rsidR="00896200" w:rsidRDefault="00DB7B35" w:rsidP="00896200">
      <w:pPr>
        <w:pStyle w:val="Bokstavslista1indrag"/>
      </w:pPr>
      <w:r>
        <w:t>en avtalsenlig rätt att erhålla kontanter eller en annan finansiell tillgång från en annan part,</w:t>
      </w:r>
    </w:p>
    <w:p w14:paraId="67D8729D" w14:textId="77777777" w:rsidR="00896200" w:rsidRDefault="00DB7B35" w:rsidP="00896200">
      <w:pPr>
        <w:pStyle w:val="Bokstavslista1indrag"/>
      </w:pPr>
      <w:r>
        <w:t xml:space="preserve">en avtalsenlig rätt att byta </w:t>
      </w:r>
      <w:r w:rsidRPr="00896200">
        <w:rPr>
          <w:b/>
          <w:bCs/>
        </w:rPr>
        <w:t>finansiella</w:t>
      </w:r>
      <w:r>
        <w:t xml:space="preserve"> </w:t>
      </w:r>
      <w:r w:rsidRPr="00896200">
        <w:rPr>
          <w:b/>
          <w:bCs/>
        </w:rPr>
        <w:t>instrument</w:t>
      </w:r>
      <w:r>
        <w:t xml:space="preserve"> med en annan part enligt villkor som kan komma att visa sig förmånliga, eller</w:t>
      </w:r>
    </w:p>
    <w:p w14:paraId="75B1D13D" w14:textId="77777777" w:rsidR="00C173A9" w:rsidRDefault="00DB7B35" w:rsidP="00075621">
      <w:pPr>
        <w:pStyle w:val="Bokstavslista1indrag"/>
      </w:pPr>
      <w:r w:rsidRPr="00896200">
        <w:rPr>
          <w:b/>
          <w:bCs/>
        </w:rPr>
        <w:t>egetkapitalinstrument</w:t>
      </w:r>
      <w:r>
        <w:t xml:space="preserve"> utgivna av ett annat företag. (BFNAR 2012:5)</w:t>
      </w:r>
    </w:p>
    <w:p w14:paraId="41B51A0E" w14:textId="77777777" w:rsidR="00896200" w:rsidRDefault="00DB7B35" w:rsidP="00732A4D">
      <w:pPr>
        <w:pStyle w:val="Rubrik6-spaltrubrik"/>
      </w:pPr>
      <w:r w:rsidRPr="00C173A9">
        <w:t>Allmänt råd</w:t>
      </w:r>
    </w:p>
    <w:p w14:paraId="5BB55F87" w14:textId="77777777" w:rsidR="000F35D0" w:rsidRDefault="00DB7B35" w:rsidP="000F35D0">
      <w:pPr>
        <w:pStyle w:val="Stycke1indragingetavstnd"/>
      </w:pPr>
      <w:r>
        <w:t xml:space="preserve">En </w:t>
      </w:r>
      <w:r w:rsidRPr="000F35D0">
        <w:rPr>
          <w:b/>
          <w:bCs/>
        </w:rPr>
        <w:t>finansiell</w:t>
      </w:r>
      <w:r>
        <w:t xml:space="preserve"> </w:t>
      </w:r>
      <w:r w:rsidRPr="000F35D0">
        <w:rPr>
          <w:b/>
          <w:bCs/>
        </w:rPr>
        <w:t>skuld</w:t>
      </w:r>
      <w:r>
        <w:t xml:space="preserve"> är en skuld som innebär en avtalsenlig skyldighet att</w:t>
      </w:r>
    </w:p>
    <w:p w14:paraId="581EB314" w14:textId="77777777" w:rsidR="000F35D0" w:rsidRDefault="00DB7B35" w:rsidP="00B978FC">
      <w:pPr>
        <w:pStyle w:val="Bokstavslista1indrag"/>
        <w:numPr>
          <w:ilvl w:val="0"/>
          <w:numId w:val="44"/>
        </w:numPr>
      </w:pPr>
      <w:r>
        <w:t xml:space="preserve">erlägga kontanter eller en annan </w:t>
      </w:r>
      <w:r w:rsidRPr="000F35D0">
        <w:rPr>
          <w:b/>
          <w:bCs/>
        </w:rPr>
        <w:t>finansiell</w:t>
      </w:r>
      <w:r>
        <w:t xml:space="preserve"> </w:t>
      </w:r>
      <w:r w:rsidRPr="000F35D0">
        <w:rPr>
          <w:b/>
          <w:bCs/>
        </w:rPr>
        <w:t>tillgång</w:t>
      </w:r>
      <w:r>
        <w:t xml:space="preserve"> till en annan part, eller</w:t>
      </w:r>
    </w:p>
    <w:p w14:paraId="2CC8FBD4" w14:textId="77777777" w:rsidR="000F35D0" w:rsidRDefault="00DB7B35" w:rsidP="00075621">
      <w:pPr>
        <w:pStyle w:val="Bokstavslista1indrag"/>
      </w:pPr>
      <w:r>
        <w:t xml:space="preserve">byta </w:t>
      </w:r>
      <w:r w:rsidRPr="000F35D0">
        <w:rPr>
          <w:b/>
          <w:bCs/>
        </w:rPr>
        <w:t>finansiella</w:t>
      </w:r>
      <w:r>
        <w:t xml:space="preserve"> </w:t>
      </w:r>
      <w:r w:rsidRPr="000F35D0">
        <w:rPr>
          <w:b/>
          <w:bCs/>
        </w:rPr>
        <w:t>instrument</w:t>
      </w:r>
      <w:r>
        <w:t xml:space="preserve"> med en annan part enligt villkor som kan komma att visa sig oförmånliga. (BFNAR 2012:5)</w:t>
      </w:r>
    </w:p>
    <w:p w14:paraId="0C54ACA7" w14:textId="77777777" w:rsidR="00FE17E9" w:rsidRDefault="00FE17E9">
      <w:pPr>
        <w:spacing w:line="288" w:lineRule="auto"/>
        <w:rPr>
          <w:i/>
          <w:sz w:val="20"/>
        </w:rPr>
      </w:pPr>
      <w:r>
        <w:br w:type="page"/>
      </w:r>
    </w:p>
    <w:p w14:paraId="3571CDA1" w14:textId="60D5FCEB" w:rsidR="000F35D0" w:rsidRDefault="00DB7B35" w:rsidP="00732A4D">
      <w:pPr>
        <w:pStyle w:val="Rubrik6-spaltrubrik"/>
      </w:pPr>
      <w:r w:rsidRPr="00AD686E">
        <w:lastRenderedPageBreak/>
        <w:t>Allmänt råd</w:t>
      </w:r>
    </w:p>
    <w:p w14:paraId="69EA7C9E" w14:textId="77777777" w:rsidR="000F35D0" w:rsidRDefault="00DB7B35" w:rsidP="003149CD">
      <w:pPr>
        <w:pStyle w:val="Stycke1indrag"/>
      </w:pPr>
      <w:r w:rsidRPr="003149CD">
        <w:t xml:space="preserve">Ett </w:t>
      </w:r>
      <w:r w:rsidRPr="003149CD">
        <w:rPr>
          <w:b/>
          <w:bCs/>
        </w:rPr>
        <w:t>finansiellt</w:t>
      </w:r>
      <w:r w:rsidRPr="003149CD">
        <w:t xml:space="preserve"> </w:t>
      </w:r>
      <w:r w:rsidRPr="003149CD">
        <w:rPr>
          <w:b/>
          <w:bCs/>
        </w:rPr>
        <w:t>garantiavtal</w:t>
      </w:r>
      <w:r w:rsidRPr="003149CD">
        <w:t xml:space="preserve"> är ett </w:t>
      </w:r>
      <w:r w:rsidRPr="003149CD">
        <w:rPr>
          <w:b/>
          <w:bCs/>
        </w:rPr>
        <w:t>finansiellt</w:t>
      </w:r>
      <w:r w:rsidRPr="003149CD">
        <w:t xml:space="preserve"> </w:t>
      </w:r>
      <w:r w:rsidRPr="003149CD">
        <w:rPr>
          <w:b/>
          <w:bCs/>
        </w:rPr>
        <w:t>instrument</w:t>
      </w:r>
      <w:r w:rsidRPr="003149CD">
        <w:t xml:space="preserve"> enligt vilket utställaren av garantin ska ersätta innehavaren av garantin för en förlust som denne ådrar sig på grund av att en viss gäldenär inte fullgör betalning vid förfall enligt de ursprungliga eller ändrade villkoren för en </w:t>
      </w:r>
      <w:r w:rsidRPr="003149CD">
        <w:rPr>
          <w:b/>
          <w:bCs/>
        </w:rPr>
        <w:t>finansiell</w:t>
      </w:r>
      <w:r w:rsidRPr="003149CD">
        <w:t xml:space="preserve"> </w:t>
      </w:r>
      <w:r w:rsidRPr="003149CD">
        <w:rPr>
          <w:b/>
          <w:bCs/>
        </w:rPr>
        <w:t>skuld</w:t>
      </w:r>
      <w:r w:rsidRPr="003149CD">
        <w:t>. (BFNAR 2012:5)</w:t>
      </w:r>
    </w:p>
    <w:p w14:paraId="63BB9F26" w14:textId="77777777" w:rsidR="00635CC3" w:rsidRDefault="00DB7B35" w:rsidP="00732A4D">
      <w:pPr>
        <w:pStyle w:val="Rubrik6-spaltrubrik"/>
      </w:pPr>
      <w:r w:rsidRPr="0079279F">
        <w:t>Allmänt råd</w:t>
      </w:r>
    </w:p>
    <w:p w14:paraId="2FD56845" w14:textId="77777777" w:rsidR="001B32C4" w:rsidRDefault="00DB7B35" w:rsidP="001B32C4">
      <w:pPr>
        <w:pStyle w:val="Stycke1indragingetavstnd"/>
      </w:pPr>
      <w:r>
        <w:t xml:space="preserve">Ett </w:t>
      </w:r>
      <w:r w:rsidRPr="001B32C4">
        <w:rPr>
          <w:b/>
          <w:bCs/>
        </w:rPr>
        <w:t>derivatinstrument</w:t>
      </w:r>
      <w:r>
        <w:t xml:space="preserve"> är ett </w:t>
      </w:r>
      <w:r w:rsidRPr="001B32C4">
        <w:rPr>
          <w:b/>
          <w:bCs/>
        </w:rPr>
        <w:t>finansiellt</w:t>
      </w:r>
      <w:r>
        <w:t xml:space="preserve"> </w:t>
      </w:r>
      <w:r w:rsidRPr="001B32C4">
        <w:rPr>
          <w:b/>
          <w:bCs/>
        </w:rPr>
        <w:t>instrument</w:t>
      </w:r>
      <w:r>
        <w:t xml:space="preserve"> som uppfyller följande kriterier:</w:t>
      </w:r>
    </w:p>
    <w:p w14:paraId="290DF563" w14:textId="77777777" w:rsidR="001B32C4" w:rsidRDefault="00DB7B35" w:rsidP="00B978FC">
      <w:pPr>
        <w:pStyle w:val="Bokstavslista1indrag"/>
        <w:numPr>
          <w:ilvl w:val="0"/>
          <w:numId w:val="45"/>
        </w:numPr>
      </w:pPr>
      <w:r>
        <w:t>Värdet på instrumentet ändras till följd av ändringar i en särskilt angiven räntesats, valutakurs, råvarupris, pris på ett finansiellt instrument eller annan variabel som inte är specifik för någon av avtalsparterna.</w:t>
      </w:r>
    </w:p>
    <w:p w14:paraId="178B9409" w14:textId="77777777" w:rsidR="001B32C4" w:rsidRDefault="00DB7B35" w:rsidP="001B32C4">
      <w:pPr>
        <w:pStyle w:val="Bokstavslista1indrag"/>
      </w:pPr>
      <w:r>
        <w:t>Det krävs ingen initial nettoinvestering eller en initial nettoinvestering som är mindre än vad som skulle krävas för andra typer av avtal som kan förväntas reagera på ett liknande sätt vid förändringar i marknadsfaktorer.</w:t>
      </w:r>
    </w:p>
    <w:p w14:paraId="60BAD22B" w14:textId="77777777" w:rsidR="001B32C4" w:rsidRDefault="00DB7B35" w:rsidP="00075621">
      <w:pPr>
        <w:pStyle w:val="Bokstavslista1indrag"/>
      </w:pPr>
      <w:r>
        <w:t>Instrumentet regleras vid en framtida tidpunkt. (BFNAR 2012:5)</w:t>
      </w:r>
    </w:p>
    <w:p w14:paraId="7A1D9E99" w14:textId="77777777" w:rsidR="001B32C4" w:rsidRDefault="00DB7B35" w:rsidP="00732A4D">
      <w:pPr>
        <w:pStyle w:val="Rubrik6-spaltrubrik"/>
      </w:pPr>
      <w:r w:rsidRPr="00A62795">
        <w:t>Allmänt råd</w:t>
      </w:r>
    </w:p>
    <w:p w14:paraId="5D5A51C3" w14:textId="77777777" w:rsidR="001F0C1F" w:rsidRDefault="00DB7B35" w:rsidP="00A60D11">
      <w:pPr>
        <w:pStyle w:val="Stycke1indrag"/>
      </w:pPr>
      <w:r>
        <w:t xml:space="preserve">Med </w:t>
      </w:r>
      <w:r w:rsidRPr="00A60D11">
        <w:rPr>
          <w:b/>
          <w:bCs/>
        </w:rPr>
        <w:t>värdepappersportfölj</w:t>
      </w:r>
      <w:r>
        <w:t xml:space="preserve"> avses ett innehav av ett flertal </w:t>
      </w:r>
      <w:r w:rsidRPr="00A60D11">
        <w:rPr>
          <w:b/>
          <w:bCs/>
        </w:rPr>
        <w:t>finansiella</w:t>
      </w:r>
      <w:r>
        <w:t xml:space="preserve"> </w:t>
      </w:r>
      <w:r w:rsidRPr="00A60D11">
        <w:rPr>
          <w:b/>
          <w:bCs/>
        </w:rPr>
        <w:t>instrument</w:t>
      </w:r>
      <w:r>
        <w:t xml:space="preserve"> som handlas på en </w:t>
      </w:r>
      <w:r w:rsidRPr="00A60D11">
        <w:rPr>
          <w:b/>
          <w:bCs/>
        </w:rPr>
        <w:t>aktiv</w:t>
      </w:r>
      <w:r>
        <w:t xml:space="preserve"> </w:t>
      </w:r>
      <w:r w:rsidRPr="00A60D11">
        <w:rPr>
          <w:b/>
          <w:bCs/>
        </w:rPr>
        <w:t>marknad</w:t>
      </w:r>
      <w:r>
        <w:t xml:space="preserve"> och som innehas för riskspridning.</w:t>
      </w:r>
      <w:r w:rsidR="00A60D11">
        <w:br/>
      </w:r>
      <w:r w:rsidR="00A60D11">
        <w:br/>
      </w:r>
      <w:r>
        <w:t xml:space="preserve">Ett </w:t>
      </w:r>
      <w:r w:rsidRPr="00A60D11">
        <w:rPr>
          <w:b/>
          <w:bCs/>
        </w:rPr>
        <w:t>företag</w:t>
      </w:r>
      <w:r>
        <w:t xml:space="preserve"> kan ha flera värdepappersportföljer. (BFNAR 2012:5)</w:t>
      </w:r>
    </w:p>
    <w:p w14:paraId="6CFF7B2E" w14:textId="77777777" w:rsidR="00A62795" w:rsidRDefault="00DB7B35" w:rsidP="00732A4D">
      <w:pPr>
        <w:pStyle w:val="Rubrik6-spaltrubrik"/>
      </w:pPr>
      <w:r w:rsidRPr="00921669">
        <w:t>Kommentar</w:t>
      </w:r>
    </w:p>
    <w:p w14:paraId="20258FA5" w14:textId="77777777" w:rsidR="00921669" w:rsidRDefault="00DB7B35" w:rsidP="00921669">
      <w:pPr>
        <w:pStyle w:val="Normaltindrag"/>
      </w:pPr>
      <w:r w:rsidRPr="00545C45">
        <w:t>Fondandelar kan ingå i en värdepappersportfölj.</w:t>
      </w:r>
    </w:p>
    <w:p w14:paraId="5C047133" w14:textId="77777777" w:rsidR="00545C45" w:rsidRDefault="00DB7B35" w:rsidP="00732A4D">
      <w:pPr>
        <w:pStyle w:val="Rubrik6-spaltrubrik"/>
      </w:pPr>
      <w:r w:rsidRPr="00316688">
        <w:t>Allmänt råd</w:t>
      </w:r>
    </w:p>
    <w:p w14:paraId="31779D93" w14:textId="77777777" w:rsidR="00DF1BDB" w:rsidRDefault="00DB7B35" w:rsidP="00DF1BDB">
      <w:pPr>
        <w:pStyle w:val="Stycke1indrag"/>
      </w:pPr>
      <w:bookmarkStart w:id="124" w:name="_Ref144391137"/>
      <w:r w:rsidRPr="00DF1BDB">
        <w:rPr>
          <w:b/>
          <w:bCs/>
        </w:rPr>
        <w:t>Upplupet anskaffningsvärde</w:t>
      </w:r>
      <w:r w:rsidRPr="00DF1BDB">
        <w:t xml:space="preserve"> för en </w:t>
      </w:r>
      <w:r w:rsidRPr="00DF1BDB">
        <w:rPr>
          <w:b/>
          <w:bCs/>
        </w:rPr>
        <w:t>finansiell tillgång</w:t>
      </w:r>
      <w:r w:rsidRPr="00DF1BDB">
        <w:t xml:space="preserve"> eller en </w:t>
      </w:r>
      <w:r w:rsidRPr="00DF1BDB">
        <w:rPr>
          <w:b/>
          <w:bCs/>
        </w:rPr>
        <w:t>finansiell</w:t>
      </w:r>
      <w:r w:rsidRPr="00DF1BDB">
        <w:t xml:space="preserve"> </w:t>
      </w:r>
      <w:r w:rsidRPr="00DF1BDB">
        <w:rPr>
          <w:b/>
          <w:bCs/>
        </w:rPr>
        <w:t>skuld</w:t>
      </w:r>
      <w:r w:rsidRPr="00DF1BDB">
        <w:t xml:space="preserve"> är det </w:t>
      </w:r>
      <w:r w:rsidRPr="00DF1BDB">
        <w:rPr>
          <w:b/>
          <w:bCs/>
        </w:rPr>
        <w:t>finansiella</w:t>
      </w:r>
      <w:r w:rsidRPr="00DF1BDB">
        <w:t xml:space="preserve"> </w:t>
      </w:r>
      <w:r w:rsidRPr="00DF1BDB">
        <w:rPr>
          <w:b/>
          <w:bCs/>
        </w:rPr>
        <w:t>instrumentets</w:t>
      </w:r>
      <w:r w:rsidRPr="00DF1BDB">
        <w:t xml:space="preserve"> förväntade </w:t>
      </w:r>
      <w:r w:rsidRPr="00877D30">
        <w:rPr>
          <w:b/>
          <w:bCs/>
        </w:rPr>
        <w:t>kassaflöden</w:t>
      </w:r>
      <w:r w:rsidRPr="00DF1BDB">
        <w:t xml:space="preserve"> diskonterade med den </w:t>
      </w:r>
      <w:r w:rsidRPr="00877D30">
        <w:rPr>
          <w:b/>
          <w:bCs/>
        </w:rPr>
        <w:t>effektivränta</w:t>
      </w:r>
      <w:r w:rsidRPr="00DF1BDB">
        <w:t xml:space="preserve"> som beräknades vid anskaffningstillfället. (BFNAR 2012:5)</w:t>
      </w:r>
      <w:bookmarkEnd w:id="124"/>
    </w:p>
    <w:p w14:paraId="54E4E765" w14:textId="77777777" w:rsidR="00877D30" w:rsidRDefault="00DB7B35" w:rsidP="00732A4D">
      <w:pPr>
        <w:pStyle w:val="Rubrik6-spaltrubrik"/>
      </w:pPr>
      <w:r w:rsidRPr="00667C59">
        <w:t>Allmänt råd</w:t>
      </w:r>
    </w:p>
    <w:p w14:paraId="6C8DE31B" w14:textId="77777777" w:rsidR="007116EC" w:rsidRDefault="00DB7B35" w:rsidP="00A60D11">
      <w:pPr>
        <w:pStyle w:val="Stycke1indrag"/>
      </w:pPr>
      <w:bookmarkStart w:id="125" w:name="_Ref144391156"/>
      <w:r w:rsidRPr="00A60D11">
        <w:rPr>
          <w:b/>
          <w:bCs/>
        </w:rPr>
        <w:t>Effektivränta</w:t>
      </w:r>
      <w:r>
        <w:t xml:space="preserve"> är den räntesats som diskonterar de uppskattade framtida in- och utbetalningarna under det </w:t>
      </w:r>
      <w:r w:rsidRPr="00A60D11">
        <w:rPr>
          <w:b/>
          <w:bCs/>
        </w:rPr>
        <w:t>finansiella</w:t>
      </w:r>
      <w:r>
        <w:t xml:space="preserve"> </w:t>
      </w:r>
      <w:r w:rsidRPr="00A60D11">
        <w:rPr>
          <w:b/>
          <w:bCs/>
        </w:rPr>
        <w:t>instrumentets</w:t>
      </w:r>
      <w:r>
        <w:t xml:space="preserve"> förväntade löptid till instrumentets </w:t>
      </w:r>
      <w:r w:rsidRPr="00A60D11">
        <w:rPr>
          <w:b/>
          <w:bCs/>
        </w:rPr>
        <w:t>redovisade</w:t>
      </w:r>
      <w:r>
        <w:t xml:space="preserve"> </w:t>
      </w:r>
      <w:r w:rsidRPr="00A60D11">
        <w:rPr>
          <w:b/>
          <w:bCs/>
        </w:rPr>
        <w:t>värde</w:t>
      </w:r>
      <w:r>
        <w:t>.</w:t>
      </w:r>
      <w:bookmarkEnd w:id="125"/>
      <w:r w:rsidR="00A60D11">
        <w:br/>
      </w:r>
      <w:r w:rsidR="00A60D11">
        <w:br/>
      </w:r>
      <w:r>
        <w:t>Effektivräntan ska beräknas med utgångspunkt i instrumentets redovisade värde vid anskaffningstillfället. Vid beräkningen av effektivräntan ska samtliga avtalsvillkor samt inträffade kreditförluster beaktas. Risken för framtida kreditförluster ska däremot inte beaktas. (BFNAR 2012:5)</w:t>
      </w:r>
    </w:p>
    <w:p w14:paraId="27B82D76" w14:textId="77777777" w:rsidR="00FE17E9" w:rsidRDefault="00FE17E9">
      <w:pPr>
        <w:spacing w:line="288" w:lineRule="auto"/>
        <w:rPr>
          <w:i/>
          <w:sz w:val="20"/>
        </w:rPr>
      </w:pPr>
      <w:r>
        <w:br w:type="page"/>
      </w:r>
    </w:p>
    <w:p w14:paraId="1A4E85B6" w14:textId="6A505ACC" w:rsidR="00667C59" w:rsidRDefault="00DB7B35" w:rsidP="00732A4D">
      <w:pPr>
        <w:pStyle w:val="Rubrik6-spaltrubrik"/>
      </w:pPr>
      <w:r w:rsidRPr="007A5A24">
        <w:lastRenderedPageBreak/>
        <w:t>Allmänt råd</w:t>
      </w:r>
    </w:p>
    <w:p w14:paraId="516C572E" w14:textId="77777777" w:rsidR="003C17C0" w:rsidRPr="003C17C0" w:rsidRDefault="00DB7B35" w:rsidP="003C17C0">
      <w:pPr>
        <w:pStyle w:val="Stycke1indrag"/>
      </w:pPr>
      <w:bookmarkStart w:id="126" w:name="_Ref144390945"/>
      <w:r w:rsidRPr="003C17C0">
        <w:rPr>
          <w:b/>
          <w:bCs/>
        </w:rPr>
        <w:t>Effektivräntemetoden</w:t>
      </w:r>
      <w:r w:rsidRPr="003C17C0">
        <w:t xml:space="preserve"> är en metod för beräkning enligt vilken ränteintäkten eller räntekostnaden ett räkenskapsår är lika med den </w:t>
      </w:r>
      <w:r w:rsidRPr="003C17C0">
        <w:rPr>
          <w:b/>
          <w:bCs/>
        </w:rPr>
        <w:t>finansiella</w:t>
      </w:r>
      <w:r w:rsidRPr="003C17C0">
        <w:t xml:space="preserve"> </w:t>
      </w:r>
      <w:r w:rsidRPr="003C17C0">
        <w:rPr>
          <w:b/>
          <w:bCs/>
        </w:rPr>
        <w:t>tillgångens</w:t>
      </w:r>
      <w:r w:rsidRPr="003C17C0">
        <w:t xml:space="preserve"> eller </w:t>
      </w:r>
      <w:r w:rsidRPr="003C17C0">
        <w:rPr>
          <w:b/>
          <w:bCs/>
        </w:rPr>
        <w:t>finansiella</w:t>
      </w:r>
      <w:r w:rsidRPr="003C17C0">
        <w:t xml:space="preserve"> </w:t>
      </w:r>
      <w:r w:rsidRPr="003C17C0">
        <w:rPr>
          <w:b/>
          <w:bCs/>
        </w:rPr>
        <w:t>skuldens</w:t>
      </w:r>
      <w:r w:rsidRPr="003C17C0">
        <w:t xml:space="preserve"> </w:t>
      </w:r>
      <w:r w:rsidRPr="003C17C0">
        <w:rPr>
          <w:b/>
          <w:bCs/>
        </w:rPr>
        <w:t>redovisade</w:t>
      </w:r>
      <w:r w:rsidRPr="003C17C0">
        <w:t xml:space="preserve"> </w:t>
      </w:r>
      <w:r w:rsidRPr="003C17C0">
        <w:rPr>
          <w:b/>
          <w:bCs/>
        </w:rPr>
        <w:t>värde</w:t>
      </w:r>
      <w:r w:rsidRPr="003C17C0">
        <w:t xml:space="preserve"> vid räkenskapsårets början multiplicerat med </w:t>
      </w:r>
      <w:r w:rsidRPr="003C17C0">
        <w:rPr>
          <w:b/>
          <w:bCs/>
        </w:rPr>
        <w:t>effektivräntan</w:t>
      </w:r>
      <w:r w:rsidRPr="003C17C0">
        <w:t>. (BFNAR 2012:5)</w:t>
      </w:r>
      <w:bookmarkEnd w:id="126"/>
    </w:p>
    <w:p w14:paraId="4459652A" w14:textId="77777777" w:rsidR="007A5A24" w:rsidRDefault="00DB7B35" w:rsidP="00732A4D">
      <w:pPr>
        <w:pStyle w:val="Rubrik6-spaltrubrik"/>
      </w:pPr>
      <w:r w:rsidRPr="00963538">
        <w:t>Kommentar</w:t>
      </w:r>
    </w:p>
    <w:p w14:paraId="348AD3DA" w14:textId="543709FA" w:rsidR="00963538" w:rsidRDefault="00DB7B35" w:rsidP="00963538">
      <w:pPr>
        <w:pStyle w:val="Normaltindrag"/>
      </w:pPr>
      <w:r w:rsidRPr="007356D5">
        <w:t xml:space="preserve">Effektivräntemetoden enligt punkt </w:t>
      </w:r>
      <w:r w:rsidR="004954AE">
        <w:fldChar w:fldCharType="begin"/>
      </w:r>
      <w:r w:rsidR="004954AE">
        <w:instrText xml:space="preserve"> REF _Ref144390945 \r \h </w:instrText>
      </w:r>
      <w:r w:rsidR="004954AE">
        <w:fldChar w:fldCharType="separate"/>
      </w:r>
      <w:r w:rsidR="00217159">
        <w:t>11.12</w:t>
      </w:r>
      <w:r w:rsidR="004954AE">
        <w:fldChar w:fldCharType="end"/>
      </w:r>
      <w:r w:rsidR="004954AE">
        <w:t xml:space="preserve"> </w:t>
      </w:r>
      <w:r w:rsidRPr="007356D5">
        <w:t>är en metod för att beräkna upplupet anskaffningsvärde för en finansiell tillgång eller en finansiell skuld, eller en grupp av finansiella tillgångar eller finansiella skulder, och för att fördela ränteintäkter och räntekostnader under den förväntade löptiden.</w:t>
      </w:r>
    </w:p>
    <w:p w14:paraId="4CEE12A2" w14:textId="77777777" w:rsidR="007356D5" w:rsidRDefault="00DB7B35" w:rsidP="007356D5">
      <w:pPr>
        <w:pStyle w:val="Rubrik3indrag"/>
      </w:pPr>
      <w:bookmarkStart w:id="127" w:name="_Toc201935605"/>
      <w:r w:rsidRPr="006E39EB">
        <w:t>När ska finansiella instrument redovisas i balansräkningen?</w:t>
      </w:r>
      <w:bookmarkEnd w:id="127"/>
    </w:p>
    <w:p w14:paraId="644DB2C8" w14:textId="77777777" w:rsidR="006E39EB" w:rsidRDefault="00DB7B35" w:rsidP="00732A4D">
      <w:pPr>
        <w:pStyle w:val="Rubrik6-spaltrubrik"/>
      </w:pPr>
      <w:r w:rsidRPr="00B01A68">
        <w:t>Allmänt råd</w:t>
      </w:r>
    </w:p>
    <w:p w14:paraId="13D08C02" w14:textId="77777777" w:rsidR="00AC7361" w:rsidRPr="00AC7361" w:rsidRDefault="00DB7B35" w:rsidP="00AC7361">
      <w:pPr>
        <w:pStyle w:val="Stycke1indrag"/>
      </w:pPr>
      <w:bookmarkStart w:id="128" w:name="_Ref144390965"/>
      <w:r w:rsidRPr="00AC7361">
        <w:t xml:space="preserve">Ett </w:t>
      </w:r>
      <w:r w:rsidRPr="00AC7361">
        <w:rPr>
          <w:b/>
          <w:bCs/>
        </w:rPr>
        <w:t>företag</w:t>
      </w:r>
      <w:r w:rsidRPr="00AC7361">
        <w:t xml:space="preserve"> ska redovisa en </w:t>
      </w:r>
      <w:r w:rsidRPr="00AC7361">
        <w:rPr>
          <w:b/>
          <w:bCs/>
        </w:rPr>
        <w:t>finansiell</w:t>
      </w:r>
      <w:r w:rsidRPr="00AC7361">
        <w:t xml:space="preserve"> </w:t>
      </w:r>
      <w:r w:rsidRPr="00AC7361">
        <w:rPr>
          <w:b/>
          <w:bCs/>
        </w:rPr>
        <w:t>tillgång</w:t>
      </w:r>
      <w:r w:rsidRPr="00AC7361">
        <w:t xml:space="preserve"> eller en </w:t>
      </w:r>
      <w:r w:rsidRPr="00AC7361">
        <w:rPr>
          <w:b/>
          <w:bCs/>
        </w:rPr>
        <w:t>finansiell</w:t>
      </w:r>
      <w:r w:rsidRPr="00AC7361">
        <w:t xml:space="preserve"> </w:t>
      </w:r>
      <w:r w:rsidRPr="00AC7361">
        <w:rPr>
          <w:b/>
          <w:bCs/>
        </w:rPr>
        <w:t>skuld</w:t>
      </w:r>
      <w:r w:rsidRPr="00AC7361">
        <w:t xml:space="preserve"> i balansräkningen när företaget blir part i det </w:t>
      </w:r>
      <w:r w:rsidRPr="00AC7361">
        <w:rPr>
          <w:b/>
          <w:bCs/>
        </w:rPr>
        <w:t>finansiella</w:t>
      </w:r>
      <w:r w:rsidRPr="00AC7361">
        <w:t xml:space="preserve"> </w:t>
      </w:r>
      <w:r w:rsidRPr="00AC7361">
        <w:rPr>
          <w:b/>
          <w:bCs/>
        </w:rPr>
        <w:t>instrumentets</w:t>
      </w:r>
      <w:r w:rsidRPr="00AC7361">
        <w:t xml:space="preserve"> avtalsmässiga villkor. (BFNAR 2012:5)</w:t>
      </w:r>
      <w:bookmarkEnd w:id="128"/>
    </w:p>
    <w:p w14:paraId="4297EB0A" w14:textId="77777777" w:rsidR="00B01A68" w:rsidRPr="006E39EB" w:rsidRDefault="00DB7B35" w:rsidP="00732A4D">
      <w:pPr>
        <w:pStyle w:val="Rubrik6-spaltrubrik"/>
      </w:pPr>
      <w:r w:rsidRPr="004362E4">
        <w:t>Kommentar</w:t>
      </w:r>
    </w:p>
    <w:p w14:paraId="5920AEF4" w14:textId="6FA07E1A" w:rsidR="00316688" w:rsidRDefault="00DB7B35" w:rsidP="004362E4">
      <w:pPr>
        <w:pStyle w:val="Normaltindrag"/>
      </w:pPr>
      <w:r w:rsidRPr="00DB1431">
        <w:t xml:space="preserve">Punkt </w:t>
      </w:r>
      <w:r w:rsidR="00776028">
        <w:fldChar w:fldCharType="begin"/>
      </w:r>
      <w:r w:rsidR="00776028">
        <w:instrText xml:space="preserve"> REF _Ref144390965 \r \h </w:instrText>
      </w:r>
      <w:r w:rsidR="00776028">
        <w:fldChar w:fldCharType="separate"/>
      </w:r>
      <w:r w:rsidR="00217159">
        <w:t>11.13</w:t>
      </w:r>
      <w:r w:rsidR="00776028">
        <w:fldChar w:fldCharType="end"/>
      </w:r>
      <w:r w:rsidR="00776028">
        <w:t xml:space="preserve"> </w:t>
      </w:r>
      <w:r w:rsidRPr="00DB1431">
        <w:t xml:space="preserve">förutsätter att motprestationen för rätten att erhålla betalning har fullgjorts. Har endast avtal tecknats om köp eller försäljning med framtida leverans ska någon tillgång eller skuld inte redovisas, såvida det inte är ett </w:t>
      </w:r>
      <w:r w:rsidRPr="00DB1431">
        <w:rPr>
          <w:b/>
          <w:bCs/>
        </w:rPr>
        <w:t>förlustkontrakt</w:t>
      </w:r>
      <w:r w:rsidRPr="00DB1431">
        <w:t>.</w:t>
      </w:r>
    </w:p>
    <w:p w14:paraId="55E4BC0D" w14:textId="77777777" w:rsidR="0079279F" w:rsidRDefault="00DB7B35" w:rsidP="00DB1431">
      <w:pPr>
        <w:pStyle w:val="Rubrik3indrag"/>
      </w:pPr>
      <w:bookmarkStart w:id="129" w:name="_Toc201935606"/>
      <w:r w:rsidRPr="00917627">
        <w:t>Värdering vid det första redovisningstillfället</w:t>
      </w:r>
      <w:bookmarkEnd w:id="129"/>
    </w:p>
    <w:p w14:paraId="430F30C3" w14:textId="77777777" w:rsidR="00917627" w:rsidRDefault="00DB7B35" w:rsidP="00732A4D">
      <w:pPr>
        <w:pStyle w:val="Rubrik6-spaltrubrik"/>
      </w:pPr>
      <w:r w:rsidRPr="005E747F">
        <w:t>Lagtext</w:t>
      </w:r>
    </w:p>
    <w:p w14:paraId="38CE9436" w14:textId="77777777" w:rsidR="00E442D4" w:rsidRDefault="00DB7B35" w:rsidP="00E442D4">
      <w:pPr>
        <w:pStyle w:val="Textrutaindrag"/>
      </w:pPr>
      <w:r>
        <w:t>4 kap. 9 § andra stycket ÅRL</w:t>
      </w:r>
    </w:p>
    <w:p w14:paraId="6818C09E" w14:textId="77777777" w:rsidR="00E442D4" w:rsidRDefault="00DB7B35" w:rsidP="00E442D4">
      <w:pPr>
        <w:pStyle w:val="Textrutaindrag"/>
      </w:pPr>
      <w:r>
        <w:t>---</w:t>
      </w:r>
    </w:p>
    <w:p w14:paraId="18A267E9" w14:textId="77777777" w:rsidR="00E442D4" w:rsidRDefault="00DB7B35" w:rsidP="00E442D4">
      <w:pPr>
        <w:pStyle w:val="Textrutaindrag"/>
      </w:pPr>
      <w:r>
        <w:tab/>
        <w:t>Med anskaffningsvärde förstås, om inte annat följer av 11 §, utgifterna för tillgångens förvärv eller tillverkning. Vid bestämmandet av anskaffningsvärdet tillämpas 3 § andra–fjärde styckena.</w:t>
      </w:r>
    </w:p>
    <w:p w14:paraId="29790873" w14:textId="77777777" w:rsidR="00190363" w:rsidRDefault="00DB7B35" w:rsidP="00850209">
      <w:pPr>
        <w:pStyle w:val="Textrutaindrag"/>
      </w:pPr>
      <w:r>
        <w:t>--- Lag (2011:1554)</w:t>
      </w:r>
    </w:p>
    <w:p w14:paraId="2345DD19" w14:textId="77777777" w:rsidR="00190363" w:rsidRDefault="00DB7B35" w:rsidP="00732A4D">
      <w:pPr>
        <w:pStyle w:val="Rubrik6-spaltrubrik"/>
      </w:pPr>
      <w:r w:rsidRPr="000D7E14">
        <w:t>Lagtext</w:t>
      </w:r>
    </w:p>
    <w:p w14:paraId="4A3FE033" w14:textId="77777777" w:rsidR="00062B8E" w:rsidRDefault="00DB7B35" w:rsidP="00062B8E">
      <w:pPr>
        <w:pStyle w:val="Textrutaindrag"/>
      </w:pPr>
      <w:r>
        <w:t>4 kap. 3 § första och andra styckena ÅRL</w:t>
      </w:r>
    </w:p>
    <w:p w14:paraId="0F88CF62" w14:textId="77777777" w:rsidR="00062B8E" w:rsidRDefault="00DB7B35" w:rsidP="00062B8E">
      <w:pPr>
        <w:pStyle w:val="Textrutaindrag"/>
      </w:pPr>
      <w:r>
        <w:tab/>
        <w:t>Anläggningstillgångar ska tas upp till belopp som motsvarar utgifterna för tillgångens förvärv eller tillverkning (anskaffningsvärdet), om inte annat följer av 4, 5, 6, 12, 13 a, 14 a eller 14 e §.</w:t>
      </w:r>
    </w:p>
    <w:p w14:paraId="0E88A7B0" w14:textId="77777777" w:rsidR="00062B8E" w:rsidRDefault="00DB7B35" w:rsidP="00062B8E">
      <w:pPr>
        <w:pStyle w:val="Textrutaindrag"/>
      </w:pPr>
      <w:r>
        <w:tab/>
        <w:t>I anskaffningsvärdet för en förvärvad tillgång ska, utöver inköpspriset, utgifter som är direkt hänförliga till förvärvet räknas in.</w:t>
      </w:r>
    </w:p>
    <w:p w14:paraId="2B95D08C" w14:textId="77777777" w:rsidR="00190363" w:rsidRDefault="00DB7B35" w:rsidP="00850209">
      <w:pPr>
        <w:pStyle w:val="Textrutaindrag"/>
      </w:pPr>
      <w:r>
        <w:t>--- Lag (2015:813)</w:t>
      </w:r>
    </w:p>
    <w:p w14:paraId="2D6E5AE2" w14:textId="77777777" w:rsidR="00190363" w:rsidRDefault="00DB7B35" w:rsidP="00732A4D">
      <w:pPr>
        <w:pStyle w:val="Rubrik6-spaltrubrik"/>
      </w:pPr>
      <w:r w:rsidRPr="00207EF5">
        <w:t>Kommentar</w:t>
      </w:r>
    </w:p>
    <w:p w14:paraId="7DA169A3" w14:textId="77777777" w:rsidR="00DC74D0" w:rsidRDefault="00DB7B35" w:rsidP="00DC74D0">
      <w:pPr>
        <w:pStyle w:val="Normaltindrag"/>
      </w:pPr>
      <w:r>
        <w:t>Av 4 kap. 3 och 9 §§ ÅRL framgår att bestämmelserna ska tillämpas vid det första redovisningstillfället vid värdering av både anläggningstillgångar och omsättningstillgångar.</w:t>
      </w:r>
    </w:p>
    <w:p w14:paraId="345E94BE" w14:textId="77777777" w:rsidR="00207EF5" w:rsidRDefault="00DB7B35" w:rsidP="00DC74D0">
      <w:pPr>
        <w:pStyle w:val="Normaltindrag"/>
      </w:pPr>
      <w:r>
        <w:t>Exempel på utgifter som är direkt hänförliga till förvärvet är direkta transaktionsutgifter såsom courtage.</w:t>
      </w:r>
    </w:p>
    <w:p w14:paraId="2B7D00AF" w14:textId="77777777" w:rsidR="00190363" w:rsidRDefault="00DB7B35" w:rsidP="00732A4D">
      <w:pPr>
        <w:pStyle w:val="Rubrik6-spaltrubrik"/>
      </w:pPr>
      <w:r w:rsidRPr="00053B45">
        <w:lastRenderedPageBreak/>
        <w:t>Lagtext</w:t>
      </w:r>
    </w:p>
    <w:p w14:paraId="7590143C" w14:textId="77777777" w:rsidR="00B60408" w:rsidRDefault="00DB7B35" w:rsidP="00B60408">
      <w:pPr>
        <w:pStyle w:val="Textrutaindrag"/>
      </w:pPr>
      <w:r>
        <w:t>4 kap.15 § ÅRL</w:t>
      </w:r>
    </w:p>
    <w:p w14:paraId="336539C2" w14:textId="77777777" w:rsidR="00190363" w:rsidRDefault="00DB7B35" w:rsidP="00850209">
      <w:pPr>
        <w:pStyle w:val="Textrutaindrag"/>
      </w:pPr>
      <w:r>
        <w:tab/>
        <w:t>Kapitalrabatt och direkta emissionsutgifter vid upptagande av lån skall periodiseras, dock längst över tiden till dess skulden förfaller till betalning. Sådan periodisering behöver dock inte göras om den är utan betydelse med hänsyn till kravet i 2 kap. 3 § på rättvisande bild.</w:t>
      </w:r>
    </w:p>
    <w:p w14:paraId="4D6599F9" w14:textId="77777777" w:rsidR="00190363" w:rsidRDefault="00DB7B35" w:rsidP="00732A4D">
      <w:pPr>
        <w:pStyle w:val="Rubrik6-spaltrubrik"/>
      </w:pPr>
      <w:r w:rsidRPr="007E23C4">
        <w:t>Allmänt råd</w:t>
      </w:r>
    </w:p>
    <w:p w14:paraId="4DD0BEC5" w14:textId="77777777" w:rsidR="00A132C2" w:rsidRPr="00A132C2" w:rsidRDefault="00DB7B35" w:rsidP="00A132C2">
      <w:pPr>
        <w:pStyle w:val="Stycke1indrag"/>
      </w:pPr>
      <w:bookmarkStart w:id="130" w:name="_Ref144390982"/>
      <w:r w:rsidRPr="00A132C2">
        <w:t xml:space="preserve">Andra </w:t>
      </w:r>
      <w:r w:rsidRPr="00A132C2">
        <w:rPr>
          <w:b/>
          <w:bCs/>
        </w:rPr>
        <w:t>låneutgifter</w:t>
      </w:r>
      <w:r w:rsidRPr="00A132C2">
        <w:t xml:space="preserve"> än ränta ska redovisas som en korrigering av lånets anskaffningsvärde och periodiseras som en del i lånets räntekostnad enligt </w:t>
      </w:r>
      <w:r w:rsidRPr="00A132C2">
        <w:rPr>
          <w:b/>
          <w:bCs/>
        </w:rPr>
        <w:t>effektivräntemetoden</w:t>
      </w:r>
      <w:r w:rsidRPr="00A132C2">
        <w:t>. (BFNAR 2012:5)</w:t>
      </w:r>
      <w:bookmarkEnd w:id="130"/>
    </w:p>
    <w:p w14:paraId="5C33792F" w14:textId="77777777" w:rsidR="007E23C4" w:rsidRDefault="00DB7B35" w:rsidP="00732A4D">
      <w:pPr>
        <w:pStyle w:val="Rubrik6-spaltrubrik"/>
      </w:pPr>
      <w:r w:rsidRPr="007B7DFB">
        <w:t>Kommentar</w:t>
      </w:r>
    </w:p>
    <w:p w14:paraId="3DBCF650" w14:textId="1521FEB5" w:rsidR="007B7DFB" w:rsidRDefault="00DB7B35" w:rsidP="007B7DFB">
      <w:pPr>
        <w:pStyle w:val="Normaltindrag"/>
      </w:pPr>
      <w:r w:rsidRPr="00FB62C7">
        <w:t xml:space="preserve">Punkt </w:t>
      </w:r>
      <w:r w:rsidR="00776028">
        <w:fldChar w:fldCharType="begin"/>
      </w:r>
      <w:r w:rsidR="00776028">
        <w:instrText xml:space="preserve"> REF _Ref144390982 \r \h </w:instrText>
      </w:r>
      <w:r w:rsidR="00776028">
        <w:fldChar w:fldCharType="separate"/>
      </w:r>
      <w:r w:rsidR="00217159">
        <w:t>11.14</w:t>
      </w:r>
      <w:r w:rsidR="00776028">
        <w:fldChar w:fldCharType="end"/>
      </w:r>
      <w:r w:rsidR="00776028">
        <w:t xml:space="preserve"> </w:t>
      </w:r>
      <w:r w:rsidRPr="00FB62C7">
        <w:t>innebär att emissionsutgifterna inte får redovisas som en förutbetald kostnad.</w:t>
      </w:r>
    </w:p>
    <w:p w14:paraId="154226AB" w14:textId="77777777" w:rsidR="00190363" w:rsidRDefault="00DB7B35" w:rsidP="00732A4D">
      <w:pPr>
        <w:pStyle w:val="Rubrik6-spaltrubrik"/>
      </w:pPr>
      <w:r w:rsidRPr="00F739D4">
        <w:t>Allmänt råd</w:t>
      </w:r>
    </w:p>
    <w:p w14:paraId="25D22C2A" w14:textId="77777777" w:rsidR="0075068D" w:rsidRPr="0075068D" w:rsidRDefault="00DB7B35" w:rsidP="0075068D">
      <w:pPr>
        <w:pStyle w:val="Stycke1indrag"/>
      </w:pPr>
      <w:r w:rsidRPr="0075068D">
        <w:t xml:space="preserve">Ett </w:t>
      </w:r>
      <w:r w:rsidRPr="0075068D">
        <w:rPr>
          <w:b/>
          <w:bCs/>
        </w:rPr>
        <w:t>finansiellt</w:t>
      </w:r>
      <w:r w:rsidRPr="0075068D">
        <w:t xml:space="preserve"> </w:t>
      </w:r>
      <w:r w:rsidRPr="0075068D">
        <w:rPr>
          <w:b/>
          <w:bCs/>
        </w:rPr>
        <w:t>instrument</w:t>
      </w:r>
      <w:r w:rsidRPr="0075068D">
        <w:t xml:space="preserve"> som innehåller en finansieringskomponent och har en kredittid som överstiger ett år ska vid det första redovisningstillfället värderas till </w:t>
      </w:r>
      <w:r w:rsidRPr="0075068D">
        <w:rPr>
          <w:b/>
          <w:bCs/>
        </w:rPr>
        <w:t>nuvärdet</w:t>
      </w:r>
      <w:r w:rsidRPr="0075068D">
        <w:t xml:space="preserve"> av alla framtida betalningar. (BFNAR 2012:5)</w:t>
      </w:r>
    </w:p>
    <w:p w14:paraId="0AF50A06" w14:textId="77777777" w:rsidR="00F739D4" w:rsidRDefault="00DB7B35" w:rsidP="00732A4D">
      <w:pPr>
        <w:pStyle w:val="Rubrik6-spaltrubrik"/>
      </w:pPr>
      <w:r w:rsidRPr="00793686">
        <w:t>Kommentar</w:t>
      </w:r>
    </w:p>
    <w:p w14:paraId="758E3595" w14:textId="13925251" w:rsidR="00744DDE" w:rsidRDefault="00DB7B35" w:rsidP="00744DDE">
      <w:pPr>
        <w:pStyle w:val="Normaltindrag"/>
      </w:pPr>
      <w:r w:rsidRPr="00744DDE">
        <w:t xml:space="preserve">En finansieringskomponent föreligger t.ex. om en leverantörskredit löper med ränta som är lägre än marknadsmässig ränta. Se även punkterna </w:t>
      </w:r>
      <w:r w:rsidR="00776028">
        <w:fldChar w:fldCharType="begin"/>
      </w:r>
      <w:r w:rsidR="00776028">
        <w:instrText xml:space="preserve"> REF _Ref144391023 \r \h </w:instrText>
      </w:r>
      <w:r w:rsidR="00776028">
        <w:fldChar w:fldCharType="separate"/>
      </w:r>
      <w:r w:rsidR="00217159">
        <w:t>13.6</w:t>
      </w:r>
      <w:r w:rsidR="00776028">
        <w:fldChar w:fldCharType="end"/>
      </w:r>
      <w:r w:rsidRPr="00744DDE">
        <w:t xml:space="preserve">, </w:t>
      </w:r>
      <w:r w:rsidR="00776028">
        <w:fldChar w:fldCharType="begin"/>
      </w:r>
      <w:r w:rsidR="00776028">
        <w:instrText xml:space="preserve"> REF _Ref144391041 \r \h </w:instrText>
      </w:r>
      <w:r w:rsidR="00776028">
        <w:fldChar w:fldCharType="separate"/>
      </w:r>
      <w:r w:rsidR="00217159">
        <w:t>17.8</w:t>
      </w:r>
      <w:r w:rsidR="00776028">
        <w:fldChar w:fldCharType="end"/>
      </w:r>
      <w:r w:rsidR="00776028">
        <w:t xml:space="preserve"> </w:t>
      </w:r>
      <w:r w:rsidRPr="00744DDE">
        <w:t xml:space="preserve">och </w:t>
      </w:r>
      <w:r w:rsidR="00776028">
        <w:fldChar w:fldCharType="begin"/>
      </w:r>
      <w:r w:rsidR="00776028">
        <w:instrText xml:space="preserve"> REF _Ref144391062 \r \h </w:instrText>
      </w:r>
      <w:r w:rsidR="00776028">
        <w:fldChar w:fldCharType="separate"/>
      </w:r>
      <w:r w:rsidR="00217159">
        <w:t>23.4</w:t>
      </w:r>
      <w:r w:rsidR="00776028">
        <w:fldChar w:fldCharType="end"/>
      </w:r>
      <w:r w:rsidRPr="00744DDE">
        <w:t>.</w:t>
      </w:r>
    </w:p>
    <w:p w14:paraId="6BAA982D" w14:textId="77777777" w:rsidR="00744DDE" w:rsidRDefault="00DB7B35" w:rsidP="00732A4D">
      <w:pPr>
        <w:pStyle w:val="Rubrik6-spaltrubrik"/>
      </w:pPr>
      <w:r w:rsidRPr="00BD1F76">
        <w:t>Allmänt råd</w:t>
      </w:r>
    </w:p>
    <w:p w14:paraId="0A9CEAB7" w14:textId="77777777" w:rsidR="00323482" w:rsidRDefault="00DB7B35" w:rsidP="00A60D11">
      <w:pPr>
        <w:pStyle w:val="Stycke1indragingetavstnd"/>
      </w:pPr>
      <w:bookmarkStart w:id="131" w:name="_Ref144391092"/>
      <w:r>
        <w:t xml:space="preserve">Räntebärande </w:t>
      </w:r>
      <w:r w:rsidRPr="00A60D11">
        <w:rPr>
          <w:b/>
          <w:bCs/>
        </w:rPr>
        <w:t>finansiella</w:t>
      </w:r>
      <w:r>
        <w:t xml:space="preserve"> </w:t>
      </w:r>
      <w:r w:rsidRPr="00A60D11">
        <w:rPr>
          <w:b/>
          <w:bCs/>
        </w:rPr>
        <w:t>instrument</w:t>
      </w:r>
      <w:r>
        <w:t xml:space="preserve"> som är fordringar respektive skulder och som redovisas som omsättningstillgångar respektive kortfristiga skulder får vid det första redovisningstillfället värderas till </w:t>
      </w:r>
      <w:r w:rsidRPr="00A60D11">
        <w:rPr>
          <w:b/>
          <w:bCs/>
        </w:rPr>
        <w:t>upplupet</w:t>
      </w:r>
      <w:r>
        <w:t xml:space="preserve"> </w:t>
      </w:r>
      <w:r w:rsidRPr="00A60D11">
        <w:rPr>
          <w:b/>
          <w:bCs/>
        </w:rPr>
        <w:t>anskaffningsvärde</w:t>
      </w:r>
      <w:r>
        <w:t>.</w:t>
      </w:r>
      <w:bookmarkEnd w:id="131"/>
      <w:r w:rsidR="00A60D11">
        <w:br/>
      </w:r>
      <w:r w:rsidR="00A60D11">
        <w:br/>
      </w:r>
      <w:r>
        <w:t>Långfristiga fordringar och långfristiga skulder ska vid det första redovisningstillfället värderas till upplupet anskaffningsvärde.</w:t>
      </w:r>
      <w:r w:rsidR="00A60D11">
        <w:br/>
      </w:r>
      <w:r w:rsidR="00A60D11">
        <w:br/>
      </w:r>
      <w:r>
        <w:t xml:space="preserve">Andra stycket gäller inte </w:t>
      </w:r>
      <w:r w:rsidRPr="00D84EFB">
        <w:rPr>
          <w:b/>
          <w:bCs/>
        </w:rPr>
        <w:t>finansiella</w:t>
      </w:r>
      <w:r>
        <w:t xml:space="preserve"> </w:t>
      </w:r>
      <w:r w:rsidRPr="00D84EFB">
        <w:rPr>
          <w:b/>
          <w:bCs/>
        </w:rPr>
        <w:t>garantiavtal</w:t>
      </w:r>
      <w:r>
        <w:t>. Sådana avtal ska värderas till det högsta av</w:t>
      </w:r>
    </w:p>
    <w:p w14:paraId="40E52567" w14:textId="77777777" w:rsidR="00323482" w:rsidRDefault="00DB7B35" w:rsidP="00B978FC">
      <w:pPr>
        <w:pStyle w:val="Bokstavslista1indrag"/>
        <w:numPr>
          <w:ilvl w:val="0"/>
          <w:numId w:val="46"/>
        </w:numPr>
      </w:pPr>
      <w:r w:rsidRPr="00D84EFB">
        <w:rPr>
          <w:b/>
          <w:bCs/>
        </w:rPr>
        <w:t>avsättningen</w:t>
      </w:r>
      <w:r>
        <w:t xml:space="preserve"> beräknad enligt kapitel 21, och</w:t>
      </w:r>
    </w:p>
    <w:p w14:paraId="31D8BFBA" w14:textId="77777777" w:rsidR="00D84EFB" w:rsidRDefault="00DB7B35" w:rsidP="00075621">
      <w:pPr>
        <w:pStyle w:val="Bokstavslista1indrag"/>
      </w:pPr>
      <w:r>
        <w:t>den premie som ursprungligen erhölls för garantin efter avdrag för eventuell periodisering av premien i enlighet med kapitel 2. (BFNAR 2012:5)</w:t>
      </w:r>
    </w:p>
    <w:p w14:paraId="63401E35" w14:textId="77777777" w:rsidR="00323482" w:rsidRDefault="00DB7B35" w:rsidP="00732A4D">
      <w:pPr>
        <w:pStyle w:val="Rubrik6-spaltrubrik"/>
      </w:pPr>
      <w:r w:rsidRPr="00C62DF0">
        <w:t>Kommentar</w:t>
      </w:r>
    </w:p>
    <w:p w14:paraId="2DD3B6B7" w14:textId="609CD8AA" w:rsidR="003109A1" w:rsidRDefault="00DB7B35" w:rsidP="003109A1">
      <w:pPr>
        <w:pStyle w:val="Normaltindrag"/>
      </w:pPr>
      <w:r>
        <w:t xml:space="preserve">Punkt </w:t>
      </w:r>
      <w:r w:rsidR="00776028">
        <w:fldChar w:fldCharType="begin"/>
      </w:r>
      <w:r w:rsidR="00776028">
        <w:instrText xml:space="preserve"> REF _Ref144391092 \r \h </w:instrText>
      </w:r>
      <w:r w:rsidR="00776028">
        <w:fldChar w:fldCharType="separate"/>
      </w:r>
      <w:r w:rsidR="00217159">
        <w:t>11.16</w:t>
      </w:r>
      <w:r w:rsidR="00776028">
        <w:fldChar w:fldCharType="end"/>
      </w:r>
      <w:r w:rsidR="00776028">
        <w:t xml:space="preserve"> </w:t>
      </w:r>
      <w:r>
        <w:t xml:space="preserve">innebär att vissa omsättningstillgångar och kortfristiga skulder får, men inte behöver, värderas till upplupet anskaffningsvärde. Har företaget valt att värdera till upplupet anskaffningsvärde måste företaget fortsätta med denna värdering, se punkt </w:t>
      </w:r>
      <w:r w:rsidR="00776028">
        <w:fldChar w:fldCharType="begin"/>
      </w:r>
      <w:r w:rsidR="00776028">
        <w:instrText xml:space="preserve"> REF _Ref144391117 \r \h </w:instrText>
      </w:r>
      <w:r w:rsidR="00776028">
        <w:fldChar w:fldCharType="separate"/>
      </w:r>
      <w:r w:rsidR="00217159">
        <w:t>11.19</w:t>
      </w:r>
      <w:r w:rsidR="00776028">
        <w:fldChar w:fldCharType="end"/>
      </w:r>
      <w:r>
        <w:t>.</w:t>
      </w:r>
    </w:p>
    <w:p w14:paraId="2E154DB1" w14:textId="77777777" w:rsidR="003109A1" w:rsidRDefault="00DB7B35" w:rsidP="003109A1">
      <w:pPr>
        <w:pStyle w:val="Normaltindrag"/>
      </w:pPr>
      <w:r>
        <w:t xml:space="preserve">Långfristiga fordringar och långfristiga skulder ska värderas till upplupet anskaffningsvärde. Detta är en skillnad jämfört med räntebärande kortfristiga </w:t>
      </w:r>
      <w:r>
        <w:lastRenderedPageBreak/>
        <w:t>fordringar och kortfristiga skulder som får, men inte behöver, värderas till upplupet anskaffningsvärde.</w:t>
      </w:r>
    </w:p>
    <w:p w14:paraId="02525685" w14:textId="330BE2F0" w:rsidR="003109A1" w:rsidRDefault="00DB7B35" w:rsidP="003109A1">
      <w:pPr>
        <w:pStyle w:val="Normaltindrag"/>
      </w:pPr>
      <w:r>
        <w:t xml:space="preserve">Vid det första redovisningstillfället motsvaras upplupet anskaffningsvärde av utgifterna för förvärvet. Enligt punkt </w:t>
      </w:r>
      <w:r w:rsidR="00776028">
        <w:fldChar w:fldCharType="begin"/>
      </w:r>
      <w:r w:rsidR="00776028">
        <w:instrText xml:space="preserve"> REF _Ref144391137 \r \h </w:instrText>
      </w:r>
      <w:r w:rsidR="00776028">
        <w:fldChar w:fldCharType="separate"/>
      </w:r>
      <w:r w:rsidR="00217159">
        <w:t>11.10</w:t>
      </w:r>
      <w:r w:rsidR="00776028">
        <w:fldChar w:fldCharType="end"/>
      </w:r>
      <w:r w:rsidR="00776028">
        <w:t xml:space="preserve"> </w:t>
      </w:r>
      <w:r>
        <w:t xml:space="preserve">är upplupet anskaffningsvärde de förväntade kassaflödena diskonterade med en effektivränta som enligt punkt </w:t>
      </w:r>
      <w:r w:rsidR="00776028">
        <w:fldChar w:fldCharType="begin"/>
      </w:r>
      <w:r w:rsidR="00776028">
        <w:instrText xml:space="preserve"> REF _Ref144391156 \r \h </w:instrText>
      </w:r>
      <w:r w:rsidR="00776028">
        <w:fldChar w:fldCharType="separate"/>
      </w:r>
      <w:r w:rsidR="00217159">
        <w:t>11.11</w:t>
      </w:r>
      <w:r w:rsidR="00776028">
        <w:fldChar w:fldCharType="end"/>
      </w:r>
      <w:r w:rsidR="00776028">
        <w:t xml:space="preserve"> </w:t>
      </w:r>
      <w:r>
        <w:t>beräknas vid anskaffningstillfället. För ett finansiellt instrument som efter det första redovisningstillfället ska värderas till upplupet anskaffningsvärde beräknas detta värde således vid anskaffningstidpunkten.</w:t>
      </w:r>
    </w:p>
    <w:p w14:paraId="2BCDF047" w14:textId="2FB6E2FB" w:rsidR="00E12FEE" w:rsidRDefault="00DB7B35" w:rsidP="00E12FEE">
      <w:pPr>
        <w:pStyle w:val="Normaltindrag"/>
      </w:pPr>
      <w:r>
        <w:t xml:space="preserve">Enligt punkt </w:t>
      </w:r>
      <w:r w:rsidR="00776028">
        <w:fldChar w:fldCharType="begin"/>
      </w:r>
      <w:r w:rsidR="00776028">
        <w:instrText xml:space="preserve"> REF _Ref144390824 \r \h </w:instrText>
      </w:r>
      <w:r w:rsidR="00776028">
        <w:fldChar w:fldCharType="separate"/>
      </w:r>
      <w:r w:rsidR="00217159">
        <w:t>11.2</w:t>
      </w:r>
      <w:r w:rsidR="00776028">
        <w:fldChar w:fldCharType="end"/>
      </w:r>
      <w:r w:rsidR="00776028">
        <w:t xml:space="preserve"> </w:t>
      </w:r>
      <w:r>
        <w:t>ska kapitel 11 inte tillämpas på finansiella garantiavtal som ställts ut till förmån för dotterföretag, intresseföretag eller gemensamt styrda företag.</w:t>
      </w:r>
    </w:p>
    <w:p w14:paraId="1687A3F9" w14:textId="77777777" w:rsidR="00793686" w:rsidRDefault="00DB7B35" w:rsidP="002E3CD2">
      <w:pPr>
        <w:pStyle w:val="Rubrik3indrag"/>
      </w:pPr>
      <w:bookmarkStart w:id="132" w:name="_Toc201935607"/>
      <w:r w:rsidRPr="002E3CD2">
        <w:t>Värdering efter det första redovisningstillfället</w:t>
      </w:r>
      <w:bookmarkEnd w:id="132"/>
    </w:p>
    <w:p w14:paraId="6CAA3935" w14:textId="77777777" w:rsidR="002E3CD2" w:rsidRDefault="00DB7B35" w:rsidP="00732A4D">
      <w:pPr>
        <w:pStyle w:val="Rubrik6-spaltrubrik"/>
      </w:pPr>
      <w:r w:rsidRPr="00E12FEE">
        <w:t>Kommentar</w:t>
      </w:r>
    </w:p>
    <w:p w14:paraId="59619778" w14:textId="0FC9CF88" w:rsidR="00735F71" w:rsidRDefault="00DB7B35" w:rsidP="00735F71">
      <w:pPr>
        <w:pStyle w:val="Normaltindrag"/>
      </w:pPr>
      <w:r w:rsidRPr="00735F71">
        <w:t xml:space="preserve">Vad som är omsättningstillgångar respektive anläggningstillgångar framgår av ÅRL och kapitel 4. Vad som är kortfristiga skulder respektive långfristiga skulder framgår av punkt </w:t>
      </w:r>
      <w:r w:rsidR="00776028">
        <w:fldChar w:fldCharType="begin"/>
      </w:r>
      <w:r w:rsidR="00776028">
        <w:instrText xml:space="preserve"> REF _Ref143181157 \r \h </w:instrText>
      </w:r>
      <w:r w:rsidR="00776028">
        <w:fldChar w:fldCharType="separate"/>
      </w:r>
      <w:r w:rsidR="00217159">
        <w:t>4.7</w:t>
      </w:r>
      <w:r w:rsidR="00776028">
        <w:fldChar w:fldCharType="end"/>
      </w:r>
      <w:r w:rsidR="00776028">
        <w:t xml:space="preserve"> </w:t>
      </w:r>
      <w:r w:rsidRPr="00735F71">
        <w:t>i det allmänna rådet.</w:t>
      </w:r>
    </w:p>
    <w:p w14:paraId="0FFCC21E" w14:textId="77777777" w:rsidR="00735F71" w:rsidRDefault="00DB7B35" w:rsidP="00B97F3B">
      <w:pPr>
        <w:pStyle w:val="Rubrik4indrag"/>
      </w:pPr>
      <w:r w:rsidRPr="00B97F3B">
        <w:t>Omsättningstillgångar och kortfristiga skulder</w:t>
      </w:r>
    </w:p>
    <w:p w14:paraId="6EAFC579" w14:textId="77777777" w:rsidR="00B97F3B" w:rsidRDefault="00DB7B35" w:rsidP="00732A4D">
      <w:pPr>
        <w:pStyle w:val="Rubrik6-spaltrubrik"/>
      </w:pPr>
      <w:r w:rsidRPr="00376E70">
        <w:t>Lagtext</w:t>
      </w:r>
    </w:p>
    <w:p w14:paraId="6837A538" w14:textId="77777777" w:rsidR="00517981" w:rsidRDefault="00DB7B35" w:rsidP="00517981">
      <w:pPr>
        <w:pStyle w:val="Textrutaindrag"/>
      </w:pPr>
      <w:r>
        <w:t xml:space="preserve">4 kap. 9 § första stycket ÅRL </w:t>
      </w:r>
      <w:r>
        <w:rPr>
          <w:rStyle w:val="Fotnotsreferens"/>
        </w:rPr>
        <w:footnoteReference w:id="5"/>
      </w:r>
    </w:p>
    <w:p w14:paraId="39CA55B2" w14:textId="77777777" w:rsidR="00517981" w:rsidRDefault="00DB7B35" w:rsidP="00517981">
      <w:pPr>
        <w:pStyle w:val="Textrutaindrag"/>
      </w:pPr>
      <w:r>
        <w:tab/>
        <w:t xml:space="preserve">Omsättningstillgångar ska, om inte annat följer av 10, 12, 13 a, 14 a eller 14 e § tas upp till det lägsta av anskaffningsvärdet och nettoförsäljningsvärdet på balansdagen. </w:t>
      </w:r>
    </w:p>
    <w:p w14:paraId="22466D46" w14:textId="77777777" w:rsidR="00E12FEE" w:rsidRPr="002E3CD2" w:rsidRDefault="00DB7B35" w:rsidP="00850209">
      <w:pPr>
        <w:pStyle w:val="Textrutaindrag"/>
      </w:pPr>
      <w:r>
        <w:t>--- Lag (2011:1554)</w:t>
      </w:r>
    </w:p>
    <w:p w14:paraId="02DAE795" w14:textId="77777777" w:rsidR="00190363" w:rsidRDefault="00DB7B35" w:rsidP="00732A4D">
      <w:pPr>
        <w:pStyle w:val="Rubrik6-spaltrubrik"/>
      </w:pPr>
      <w:r w:rsidRPr="005E0661">
        <w:t>Kommentar</w:t>
      </w:r>
    </w:p>
    <w:p w14:paraId="22F2E7BE" w14:textId="77777777" w:rsidR="00BF54C9" w:rsidRDefault="00DB7B35" w:rsidP="00BF54C9">
      <w:pPr>
        <w:pStyle w:val="Normaltindrag"/>
      </w:pPr>
      <w:r>
        <w:t xml:space="preserve">Omsättningstillgångar ska enligt 4 kap. 9 § ÅRL </w:t>
      </w:r>
      <w:r w:rsidRPr="00BF54C9">
        <w:t>värderas</w:t>
      </w:r>
      <w:r>
        <w:t xml:space="preserve"> enligt lägsta värdets princip, vilket innebär att hänsyn ska tas till t.ex. befarade förluster på kundfordringar.</w:t>
      </w:r>
    </w:p>
    <w:p w14:paraId="5BB128BC" w14:textId="77777777" w:rsidR="005E0661" w:rsidRDefault="00DB7B35" w:rsidP="00BF54C9">
      <w:pPr>
        <w:pStyle w:val="Normaltindrag"/>
      </w:pPr>
      <w:r>
        <w:t>Kortfristiga skulder värderas enligt allmänna principer, se kapitel 2.</w:t>
      </w:r>
    </w:p>
    <w:p w14:paraId="3674946E" w14:textId="77777777" w:rsidR="005E0661" w:rsidRDefault="00DB7B35" w:rsidP="00732A4D">
      <w:pPr>
        <w:pStyle w:val="Rubrik6-spaltrubrik"/>
      </w:pPr>
      <w:r w:rsidRPr="004B73C2">
        <w:t>Allmänt råd</w:t>
      </w:r>
    </w:p>
    <w:p w14:paraId="316F1B86" w14:textId="77777777" w:rsidR="00B1249C" w:rsidRDefault="00DB7B35" w:rsidP="00A60D11">
      <w:pPr>
        <w:pStyle w:val="Stycke1indragingetavstnd"/>
      </w:pPr>
      <w:r>
        <w:t xml:space="preserve">En schablonmässig metod får användas vid </w:t>
      </w:r>
      <w:r w:rsidRPr="00A60D11">
        <w:rPr>
          <w:b/>
          <w:bCs/>
        </w:rPr>
        <w:t>värdering</w:t>
      </w:r>
      <w:r>
        <w:t xml:space="preserve"> av </w:t>
      </w:r>
      <w:r w:rsidRPr="00A60D11">
        <w:rPr>
          <w:b/>
          <w:bCs/>
        </w:rPr>
        <w:t>finansiella</w:t>
      </w:r>
      <w:r>
        <w:t xml:space="preserve"> </w:t>
      </w:r>
      <w:r w:rsidRPr="00A60D11">
        <w:rPr>
          <w:b/>
          <w:bCs/>
        </w:rPr>
        <w:t>instrument</w:t>
      </w:r>
      <w:r>
        <w:t xml:space="preserve"> som är fordringar och som redovisas som omsättningstillgångar om det är svårt att få fram korrekta uppgifter eller om en mer exakt värdering inte kan motiveras av kostnadsskäl. Dessutom ska villkoren i andra stycket vara uppfyllda.</w:t>
      </w:r>
      <w:r w:rsidR="00A60D11">
        <w:br/>
      </w:r>
      <w:r w:rsidR="00A60D11">
        <w:br/>
      </w:r>
      <w:r>
        <w:t>En schablonmässig metod får användas endast om</w:t>
      </w:r>
    </w:p>
    <w:p w14:paraId="0E7FBC2C" w14:textId="77777777" w:rsidR="00B1249C" w:rsidRDefault="00DB7B35" w:rsidP="003D194E">
      <w:pPr>
        <w:pStyle w:val="Bokstavslista1indrag"/>
      </w:pPr>
      <w:r>
        <w:t>det finns ett relevant och tillförlitligt underlag för schablonen,</w:t>
      </w:r>
    </w:p>
    <w:p w14:paraId="5562AB51" w14:textId="77777777" w:rsidR="00B1249C" w:rsidRDefault="00DB7B35" w:rsidP="00682A65">
      <w:pPr>
        <w:pStyle w:val="Bokstavslista1indrag"/>
      </w:pPr>
      <w:r>
        <w:t>schablonen används konsekvent, och</w:t>
      </w:r>
    </w:p>
    <w:p w14:paraId="45531945" w14:textId="77777777" w:rsidR="00941A9B" w:rsidRDefault="00DB7B35" w:rsidP="00075621">
      <w:pPr>
        <w:pStyle w:val="Bokstavslista1indrag"/>
      </w:pPr>
      <w:r>
        <w:lastRenderedPageBreak/>
        <w:t>schablonen ger ungefär samma värde som en värdering med utgångspunkt från årets faktiska förhållanden. (BFNAR 2012:5)</w:t>
      </w:r>
    </w:p>
    <w:p w14:paraId="1FFD338D" w14:textId="77777777" w:rsidR="004B73C2" w:rsidRDefault="00DB7B35" w:rsidP="00732A4D">
      <w:pPr>
        <w:pStyle w:val="Rubrik6-spaltrubrik"/>
      </w:pPr>
      <w:r w:rsidRPr="00A60A3E">
        <w:t>Allmänt råd</w:t>
      </w:r>
    </w:p>
    <w:p w14:paraId="4FAF66A3" w14:textId="77777777" w:rsidR="00E34884" w:rsidRDefault="00DB7B35" w:rsidP="00A60D11">
      <w:pPr>
        <w:pStyle w:val="Stycke1indrag"/>
      </w:pPr>
      <w:r>
        <w:t xml:space="preserve">Vid tillämpning av 4 kap. 9 § årsredovisningslagen (1995:1554) får en </w:t>
      </w:r>
      <w:r w:rsidRPr="00A60D11">
        <w:rPr>
          <w:b/>
          <w:bCs/>
        </w:rPr>
        <w:t>värdepappersportfölj</w:t>
      </w:r>
      <w:r>
        <w:t xml:space="preserve"> utgöra en post om </w:t>
      </w:r>
      <w:r w:rsidRPr="00A60D11">
        <w:rPr>
          <w:b/>
          <w:bCs/>
        </w:rPr>
        <w:t>företaget</w:t>
      </w:r>
      <w:r>
        <w:t xml:space="preserve"> har utformat och dokumenterat en riskspridningsstrategi och de </w:t>
      </w:r>
      <w:r w:rsidRPr="00A60D11">
        <w:rPr>
          <w:b/>
          <w:bCs/>
        </w:rPr>
        <w:t>finansiella</w:t>
      </w:r>
      <w:r>
        <w:t xml:space="preserve"> </w:t>
      </w:r>
      <w:r w:rsidRPr="00A60D11">
        <w:rPr>
          <w:b/>
          <w:bCs/>
        </w:rPr>
        <w:t>instrumenten</w:t>
      </w:r>
      <w:r>
        <w:t xml:space="preserve"> i värdepappersportföljen klart kan identifieras.</w:t>
      </w:r>
      <w:r w:rsidR="00A60D11">
        <w:br/>
      </w:r>
      <w:r w:rsidR="00A60D11">
        <w:br/>
      </w:r>
      <w:r>
        <w:t>Företaget ska tillämpa första stycket konsekvent. (BFNAR 2012:5)</w:t>
      </w:r>
    </w:p>
    <w:p w14:paraId="170160D2" w14:textId="77777777" w:rsidR="00A60A3E" w:rsidRDefault="00DB7B35" w:rsidP="00732A4D">
      <w:pPr>
        <w:pStyle w:val="Rubrik6-spaltrubrik"/>
      </w:pPr>
      <w:r w:rsidRPr="00B71040">
        <w:t>Allmänt råd</w:t>
      </w:r>
    </w:p>
    <w:p w14:paraId="2AEC1775" w14:textId="77777777" w:rsidR="00180DEB" w:rsidRPr="00180DEB" w:rsidRDefault="00DB7B35" w:rsidP="00180DEB">
      <w:pPr>
        <w:pStyle w:val="Stycke1indrag"/>
      </w:pPr>
      <w:bookmarkStart w:id="133" w:name="_Ref144391117"/>
      <w:r w:rsidRPr="00180DEB">
        <w:t xml:space="preserve">Ett </w:t>
      </w:r>
      <w:r w:rsidRPr="00180DEB">
        <w:rPr>
          <w:b/>
          <w:bCs/>
        </w:rPr>
        <w:t>företag</w:t>
      </w:r>
      <w:r w:rsidRPr="00180DEB">
        <w:t xml:space="preserve"> som vid det första redovisningstillfället har valt att värdera räntebärande </w:t>
      </w:r>
      <w:r w:rsidRPr="00180DEB">
        <w:rPr>
          <w:b/>
          <w:bCs/>
        </w:rPr>
        <w:t>finansiella</w:t>
      </w:r>
      <w:r w:rsidRPr="00180DEB">
        <w:t xml:space="preserve"> </w:t>
      </w:r>
      <w:r w:rsidRPr="00180DEB">
        <w:rPr>
          <w:b/>
          <w:bCs/>
        </w:rPr>
        <w:t>instrument</w:t>
      </w:r>
      <w:r w:rsidRPr="00180DEB">
        <w:t xml:space="preserve"> som är fordringar respektive skulder och som redovisas som omsättningstillgångar respektive kortfristiga skulder till </w:t>
      </w:r>
      <w:r w:rsidRPr="000E4768">
        <w:rPr>
          <w:b/>
          <w:bCs/>
        </w:rPr>
        <w:t>upplupet anskaffningsvärde</w:t>
      </w:r>
      <w:r w:rsidRPr="00180DEB">
        <w:t xml:space="preserve">, ska även fortsättningsvis värdera dessa till </w:t>
      </w:r>
      <w:r w:rsidRPr="000E4768">
        <w:t>upplupet anskaffningsvärde</w:t>
      </w:r>
      <w:r w:rsidRPr="00180DEB">
        <w:t>. (BFNAR 2012:5)</w:t>
      </w:r>
      <w:bookmarkEnd w:id="133"/>
    </w:p>
    <w:p w14:paraId="3E4C9BB3" w14:textId="77777777" w:rsidR="00B71040" w:rsidRDefault="00DB7B35" w:rsidP="00732A4D">
      <w:pPr>
        <w:pStyle w:val="Rubrik6-spaltrubrik"/>
      </w:pPr>
      <w:r w:rsidRPr="003C56E9">
        <w:t>Kommentar</w:t>
      </w:r>
    </w:p>
    <w:p w14:paraId="1BFE04B6" w14:textId="5D3A606F" w:rsidR="003C56E9" w:rsidRDefault="00DB7B35" w:rsidP="003C56E9">
      <w:pPr>
        <w:pStyle w:val="Normaltindrag"/>
      </w:pPr>
      <w:r w:rsidRPr="007B2327">
        <w:t xml:space="preserve">Punkt </w:t>
      </w:r>
      <w:r w:rsidR="00776028">
        <w:fldChar w:fldCharType="begin"/>
      </w:r>
      <w:r w:rsidR="00776028">
        <w:instrText xml:space="preserve"> REF _Ref144391117 \r \h </w:instrText>
      </w:r>
      <w:r w:rsidR="00776028">
        <w:fldChar w:fldCharType="separate"/>
      </w:r>
      <w:r w:rsidR="00217159">
        <w:t>11.19</w:t>
      </w:r>
      <w:r w:rsidR="00776028">
        <w:fldChar w:fldCharType="end"/>
      </w:r>
      <w:r w:rsidR="00776028">
        <w:t xml:space="preserve"> </w:t>
      </w:r>
      <w:r w:rsidRPr="007B2327">
        <w:t xml:space="preserve">innebär att vissa omsättningstillgångar och kortfristiga skulder måste fortsätta att värderas till upplupet anskaffningsvärde, om företaget vid det första redovisningstillfället har valt denna värdering, se punkt </w:t>
      </w:r>
      <w:r w:rsidR="00776028">
        <w:fldChar w:fldCharType="begin"/>
      </w:r>
      <w:r w:rsidR="00776028">
        <w:instrText xml:space="preserve"> REF _Ref144391092 \r \h </w:instrText>
      </w:r>
      <w:r w:rsidR="00776028">
        <w:fldChar w:fldCharType="separate"/>
      </w:r>
      <w:r w:rsidR="00217159">
        <w:t>11.16</w:t>
      </w:r>
      <w:r w:rsidR="00776028">
        <w:fldChar w:fldCharType="end"/>
      </w:r>
      <w:r w:rsidR="00776028">
        <w:t xml:space="preserve"> </w:t>
      </w:r>
      <w:r w:rsidRPr="007B2327">
        <w:t>första stycket.</w:t>
      </w:r>
    </w:p>
    <w:p w14:paraId="7B07760E" w14:textId="77777777" w:rsidR="007B2327" w:rsidRDefault="00DB7B35" w:rsidP="00732A4D">
      <w:pPr>
        <w:pStyle w:val="Rubrik6-spaltrubrik"/>
      </w:pPr>
      <w:r w:rsidRPr="00AA3C99">
        <w:t>Allmänt råd</w:t>
      </w:r>
    </w:p>
    <w:p w14:paraId="68490346" w14:textId="77777777" w:rsidR="00D27D31" w:rsidRPr="00D27D31" w:rsidRDefault="00DB7B35" w:rsidP="00D27D31">
      <w:pPr>
        <w:pStyle w:val="Stycke1indrag"/>
      </w:pPr>
      <w:r w:rsidRPr="00D27D31">
        <w:t xml:space="preserve">Nettoförsäljningsvärdet för ett </w:t>
      </w:r>
      <w:r w:rsidRPr="00D27D31">
        <w:rPr>
          <w:b/>
          <w:bCs/>
        </w:rPr>
        <w:t>finansiellt</w:t>
      </w:r>
      <w:r w:rsidRPr="00D27D31">
        <w:t xml:space="preserve"> </w:t>
      </w:r>
      <w:r w:rsidRPr="00D27D31">
        <w:rPr>
          <w:b/>
          <w:bCs/>
        </w:rPr>
        <w:t>instrument</w:t>
      </w:r>
      <w:r w:rsidRPr="00D27D31">
        <w:t xml:space="preserve"> som är omsättningstillgång och som har ett fastställt lägsta inlösenvärde får bestämmas till detta inlösenvärde, om </w:t>
      </w:r>
      <w:r w:rsidRPr="00D27D31">
        <w:rPr>
          <w:b/>
          <w:bCs/>
        </w:rPr>
        <w:t>företaget</w:t>
      </w:r>
      <w:r w:rsidRPr="00D27D31">
        <w:t xml:space="preserve"> avser att behålla instrumentet till förfall och det är sannolikt att motparten kommer att infria sitt åtagande. (BFNAR 2012:5)</w:t>
      </w:r>
    </w:p>
    <w:p w14:paraId="540F8EF0" w14:textId="77777777" w:rsidR="00AA3C99" w:rsidRDefault="00DB7B35" w:rsidP="00732A4D">
      <w:pPr>
        <w:pStyle w:val="Rubrik6-spaltrubrik"/>
      </w:pPr>
      <w:r w:rsidRPr="00120571">
        <w:t>Allmänt råd</w:t>
      </w:r>
    </w:p>
    <w:p w14:paraId="73EB6659" w14:textId="77777777" w:rsidR="008E70FE" w:rsidRPr="008E70FE" w:rsidRDefault="00DB7B35" w:rsidP="008E70FE">
      <w:pPr>
        <w:pStyle w:val="Stycke1indrag"/>
      </w:pPr>
      <w:bookmarkStart w:id="134" w:name="_Ref144391321"/>
      <w:r w:rsidRPr="008E70FE">
        <w:rPr>
          <w:b/>
          <w:bCs/>
        </w:rPr>
        <w:t>Derivatinstrument</w:t>
      </w:r>
      <w:r w:rsidRPr="008E70FE">
        <w:t xml:space="preserve"> med negativt värde ska värderas till det belopp som för </w:t>
      </w:r>
      <w:r w:rsidRPr="008E70FE">
        <w:rPr>
          <w:b/>
          <w:bCs/>
        </w:rPr>
        <w:t>företaget</w:t>
      </w:r>
      <w:r w:rsidRPr="008E70FE">
        <w:t xml:space="preserve"> är mest förmånligt om förpliktelsen regleras eller överlåts på </w:t>
      </w:r>
      <w:r w:rsidRPr="008E70FE">
        <w:rPr>
          <w:b/>
          <w:bCs/>
        </w:rPr>
        <w:t>balansdagen</w:t>
      </w:r>
      <w:r w:rsidRPr="008E70FE">
        <w:t>. (BFNAR 2012:5)</w:t>
      </w:r>
      <w:bookmarkEnd w:id="134"/>
    </w:p>
    <w:p w14:paraId="28C26A61" w14:textId="77777777" w:rsidR="00120571" w:rsidRDefault="00DB7B35" w:rsidP="008E70FE">
      <w:pPr>
        <w:pStyle w:val="Rubrik4indrag"/>
      </w:pPr>
      <w:r w:rsidRPr="00AE182B">
        <w:t>Anläggningstillgångar och långfristiga skulder</w:t>
      </w:r>
    </w:p>
    <w:p w14:paraId="4577E36E" w14:textId="77777777" w:rsidR="00AE182B" w:rsidRDefault="00DB7B35" w:rsidP="00732A4D">
      <w:pPr>
        <w:pStyle w:val="Rubrik6-spaltrubrik"/>
      </w:pPr>
      <w:r w:rsidRPr="00392AF1">
        <w:t>Lagtext</w:t>
      </w:r>
    </w:p>
    <w:p w14:paraId="235CC4C9" w14:textId="77777777" w:rsidR="00D85B3F" w:rsidRDefault="00DB7B35" w:rsidP="00D85B3F">
      <w:pPr>
        <w:pStyle w:val="Textrutaindrag"/>
      </w:pPr>
      <w:r>
        <w:t xml:space="preserve">4 kap. 3 § första stycket ÅRL </w:t>
      </w:r>
      <w:r>
        <w:rPr>
          <w:rStyle w:val="Fotnotsreferens"/>
        </w:rPr>
        <w:footnoteReference w:id="6"/>
      </w:r>
    </w:p>
    <w:p w14:paraId="38F613FC" w14:textId="77777777" w:rsidR="00D85B3F" w:rsidRDefault="00DB7B35" w:rsidP="00D85B3F">
      <w:pPr>
        <w:pStyle w:val="Textrutaindrag"/>
      </w:pPr>
      <w:r>
        <w:tab/>
        <w:t>Anläggningstillgångar ska tas upp till belopp som motsvarar utgifterna för tillgångens förvärv eller tillverkning (anskaffningsvärdet), om inte annat följer av 4, 5, 6, 12, 13 a, 14 a eller 14 e §.</w:t>
      </w:r>
    </w:p>
    <w:p w14:paraId="53697087" w14:textId="77777777" w:rsidR="005E0661" w:rsidRDefault="00DB7B35" w:rsidP="00850209">
      <w:pPr>
        <w:pStyle w:val="Textrutaindrag"/>
      </w:pPr>
      <w:r>
        <w:t>--- Lag (2015:813)</w:t>
      </w:r>
    </w:p>
    <w:p w14:paraId="09E317AB" w14:textId="77777777" w:rsidR="00FE17E9" w:rsidRDefault="00FE17E9">
      <w:pPr>
        <w:spacing w:line="288" w:lineRule="auto"/>
        <w:rPr>
          <w:i/>
          <w:sz w:val="20"/>
        </w:rPr>
      </w:pPr>
      <w:r>
        <w:br w:type="page"/>
      </w:r>
    </w:p>
    <w:p w14:paraId="0F0EDDE9" w14:textId="45DB51EF" w:rsidR="005E0661" w:rsidRDefault="00DB7B35" w:rsidP="00732A4D">
      <w:pPr>
        <w:pStyle w:val="Rubrik6-spaltrubrik"/>
      </w:pPr>
      <w:r w:rsidRPr="00741730">
        <w:lastRenderedPageBreak/>
        <w:t>Allmänt råd</w:t>
      </w:r>
    </w:p>
    <w:p w14:paraId="4863F894" w14:textId="77777777" w:rsidR="00A238E2" w:rsidRPr="00A238E2" w:rsidRDefault="00DB7B35" w:rsidP="00A238E2">
      <w:pPr>
        <w:pStyle w:val="Stycke1indrag"/>
      </w:pPr>
      <w:bookmarkStart w:id="135" w:name="_Ref144391300"/>
      <w:r w:rsidRPr="00A238E2">
        <w:rPr>
          <w:b/>
          <w:bCs/>
        </w:rPr>
        <w:t>Derivatinstrument</w:t>
      </w:r>
      <w:r w:rsidRPr="00A238E2">
        <w:t xml:space="preserve"> som klassificeras som anläggningstillgångar ska efter det första redovisningstillfället värderas enligt 4 kap. 9 § årsredovisningslagen (1995:1554). (BFNAR 2012:5)</w:t>
      </w:r>
      <w:bookmarkEnd w:id="135"/>
    </w:p>
    <w:p w14:paraId="3E4423CD" w14:textId="77777777" w:rsidR="00741730" w:rsidRDefault="00DB7B35" w:rsidP="00732A4D">
      <w:pPr>
        <w:pStyle w:val="Rubrik6-spaltrubrik"/>
      </w:pPr>
      <w:r w:rsidRPr="00EE208D">
        <w:t>Kommentar</w:t>
      </w:r>
    </w:p>
    <w:p w14:paraId="571E47BD" w14:textId="414E0446" w:rsidR="00EE208D" w:rsidRDefault="00DB7B35" w:rsidP="00EE208D">
      <w:pPr>
        <w:pStyle w:val="Normaltindrag"/>
      </w:pPr>
      <w:r w:rsidRPr="00F30499">
        <w:t xml:space="preserve">Punkt </w:t>
      </w:r>
      <w:r w:rsidR="00AA0B83">
        <w:fldChar w:fldCharType="begin"/>
      </w:r>
      <w:r w:rsidR="00AA0B83">
        <w:instrText xml:space="preserve"> REF _Ref144391300 \r \h </w:instrText>
      </w:r>
      <w:r w:rsidR="00AA0B83">
        <w:fldChar w:fldCharType="separate"/>
      </w:r>
      <w:r w:rsidR="00217159">
        <w:t>11.22</w:t>
      </w:r>
      <w:r w:rsidR="00AA0B83">
        <w:fldChar w:fldCharType="end"/>
      </w:r>
      <w:r w:rsidR="00AA0B83">
        <w:t xml:space="preserve"> </w:t>
      </w:r>
      <w:r w:rsidRPr="00F30499">
        <w:t>innebär att derivatinstrument ska värderas enligt lägsta värdets princip även om de klassificeras som anläggningstillgångar.</w:t>
      </w:r>
    </w:p>
    <w:p w14:paraId="3FB2F673" w14:textId="77777777" w:rsidR="005E0661" w:rsidRDefault="00DB7B35" w:rsidP="00732A4D">
      <w:pPr>
        <w:pStyle w:val="Rubrik6-spaltrubrik"/>
      </w:pPr>
      <w:r w:rsidRPr="00542C0A">
        <w:t>Allmänt råd</w:t>
      </w:r>
    </w:p>
    <w:p w14:paraId="4FA57CFB" w14:textId="45631FB8" w:rsidR="002D06EB" w:rsidRDefault="00DB7B35" w:rsidP="002D06EB">
      <w:pPr>
        <w:pStyle w:val="Stycke1indrag"/>
      </w:pPr>
      <w:r w:rsidRPr="002D06EB">
        <w:rPr>
          <w:b/>
          <w:bCs/>
        </w:rPr>
        <w:t>Derivatinstrument</w:t>
      </w:r>
      <w:r w:rsidRPr="002D06EB">
        <w:t xml:space="preserve"> som klassificeras som långfristiga skulder ska efter det första redovisningstillfället värderas enligt punkt </w:t>
      </w:r>
      <w:r w:rsidR="00AA0B83">
        <w:fldChar w:fldCharType="begin"/>
      </w:r>
      <w:r w:rsidR="00AA0B83">
        <w:instrText xml:space="preserve"> REF _Ref144391321 \r \h </w:instrText>
      </w:r>
      <w:r w:rsidR="00AA0B83">
        <w:fldChar w:fldCharType="separate"/>
      </w:r>
      <w:r w:rsidR="00217159">
        <w:t>11.21</w:t>
      </w:r>
      <w:r w:rsidR="00AA0B83">
        <w:fldChar w:fldCharType="end"/>
      </w:r>
      <w:r w:rsidRPr="002D06EB">
        <w:t>. (BFNAR 2012:5)</w:t>
      </w:r>
    </w:p>
    <w:p w14:paraId="1AB895E8" w14:textId="77777777" w:rsidR="00092B91" w:rsidRPr="002D06EB" w:rsidRDefault="00DB7B35" w:rsidP="00732A4D">
      <w:pPr>
        <w:pStyle w:val="Rubrik6-spaltrubrik"/>
      </w:pPr>
      <w:r>
        <w:t>Allmänt råd</w:t>
      </w:r>
    </w:p>
    <w:p w14:paraId="365BAE43" w14:textId="77777777" w:rsidR="0051341B" w:rsidRDefault="00DB7B35" w:rsidP="0087753F">
      <w:pPr>
        <w:pStyle w:val="Stycke1indragingetavstnd"/>
      </w:pPr>
      <w:r>
        <w:t xml:space="preserve">Långfristiga fordringar och långfristiga skulder ska efter det första redovisningstillfället värderas till </w:t>
      </w:r>
      <w:r w:rsidRPr="0087753F">
        <w:rPr>
          <w:b/>
          <w:bCs/>
        </w:rPr>
        <w:t>upplupet</w:t>
      </w:r>
      <w:r>
        <w:t xml:space="preserve"> </w:t>
      </w:r>
      <w:r w:rsidRPr="0087753F">
        <w:rPr>
          <w:b/>
          <w:bCs/>
        </w:rPr>
        <w:t>anskaffningsvärde</w:t>
      </w:r>
      <w:r>
        <w:t>.</w:t>
      </w:r>
      <w:r w:rsidR="00A60D11">
        <w:br/>
      </w:r>
      <w:r w:rsidR="00A60D11">
        <w:br/>
      </w:r>
      <w:r>
        <w:t xml:space="preserve">Första stycket gäller inte </w:t>
      </w:r>
      <w:r w:rsidRPr="0087753F">
        <w:rPr>
          <w:b/>
          <w:bCs/>
        </w:rPr>
        <w:t>finansiella</w:t>
      </w:r>
      <w:r>
        <w:t xml:space="preserve"> </w:t>
      </w:r>
      <w:r w:rsidRPr="0087753F">
        <w:rPr>
          <w:b/>
          <w:bCs/>
        </w:rPr>
        <w:t>garantiavtal</w:t>
      </w:r>
      <w:r>
        <w:t>. Sådana avtal ska värderas till det högsta av</w:t>
      </w:r>
    </w:p>
    <w:p w14:paraId="76391707" w14:textId="77777777" w:rsidR="0051341B" w:rsidRDefault="00DB7B35" w:rsidP="00B978FC">
      <w:pPr>
        <w:pStyle w:val="Bokstavslista1indrag"/>
        <w:numPr>
          <w:ilvl w:val="0"/>
          <w:numId w:val="47"/>
        </w:numPr>
      </w:pPr>
      <w:r w:rsidRPr="00106514">
        <w:rPr>
          <w:b/>
          <w:bCs/>
        </w:rPr>
        <w:t>avsättningen</w:t>
      </w:r>
      <w:r>
        <w:t xml:space="preserve"> beräknad enligt kapitel 21, och</w:t>
      </w:r>
    </w:p>
    <w:p w14:paraId="07356DD1" w14:textId="77777777" w:rsidR="0051341B" w:rsidRDefault="00DB7B35" w:rsidP="0087753F">
      <w:pPr>
        <w:pStyle w:val="Bokstavslista1indrag"/>
        <w:spacing w:after="240"/>
      </w:pPr>
      <w:r>
        <w:t>den premie som ursprungligen erhölls för garantin efter avdrag för eventuell periodisering av premien i enlighet med kapitel 2. (BFNAR 2012:5)</w:t>
      </w:r>
    </w:p>
    <w:p w14:paraId="27C2B196" w14:textId="77777777" w:rsidR="0051341B" w:rsidRDefault="00DB7B35" w:rsidP="00CC45FC">
      <w:pPr>
        <w:pStyle w:val="Rubrik5indrag"/>
      </w:pPr>
      <w:r w:rsidRPr="00CC45FC">
        <w:t>Nedskrivning av finansiella anläggningstillgångar</w:t>
      </w:r>
    </w:p>
    <w:p w14:paraId="732385FB" w14:textId="77777777" w:rsidR="00542C0A" w:rsidRDefault="00DB7B35" w:rsidP="00732A4D">
      <w:pPr>
        <w:pStyle w:val="Rubrik6-spaltrubrik"/>
      </w:pPr>
      <w:r w:rsidRPr="0085090C">
        <w:t>Lagtext</w:t>
      </w:r>
    </w:p>
    <w:p w14:paraId="34D7DAC1" w14:textId="77777777" w:rsidR="004B41D5" w:rsidRDefault="00DB7B35" w:rsidP="004B41D5">
      <w:pPr>
        <w:pStyle w:val="Textrutaindrag"/>
      </w:pPr>
      <w:r>
        <w:t>4 kap. 5 § ÅRL</w:t>
      </w:r>
    </w:p>
    <w:p w14:paraId="57EFFF98" w14:textId="77777777" w:rsidR="004B41D5" w:rsidRDefault="00DB7B35" w:rsidP="004B41D5">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2D2D501F" w14:textId="77777777" w:rsidR="004B41D5" w:rsidRDefault="00DB7B35" w:rsidP="004B41D5">
      <w:pPr>
        <w:pStyle w:val="Textrutaindrag"/>
      </w:pPr>
      <w:r>
        <w:tab/>
        <w:t>En finansiell anläggningstillgång får skrivas ned till det lägre värde som tillgången har på balansdagen även om det inte kan antas att värdenedgången är bestående.</w:t>
      </w:r>
    </w:p>
    <w:p w14:paraId="3E67904D" w14:textId="77777777" w:rsidR="004B41D5" w:rsidRDefault="00DB7B35" w:rsidP="004B41D5">
      <w:pPr>
        <w:pStyle w:val="Textrutaindrag"/>
      </w:pPr>
      <w:r>
        <w:tab/>
        <w:t>En nedskrivning enligt första eller andra stycket ska återföras, om det inte längre finns skäl för den. Nedskrivningar som avser goodwill får dock inte återföras.</w:t>
      </w:r>
    </w:p>
    <w:p w14:paraId="2617A80D" w14:textId="77777777" w:rsidR="0085090C" w:rsidRDefault="00DB7B35" w:rsidP="004B41D5">
      <w:pPr>
        <w:pStyle w:val="Textrutaindrag"/>
      </w:pPr>
      <w:r>
        <w:tab/>
        <w:t>Nedskrivningar och återföringar som avses i första–tredje styckena ska redovisas i resultaträkningen. Lag (2015:813)</w:t>
      </w:r>
    </w:p>
    <w:p w14:paraId="7496B889" w14:textId="77777777" w:rsidR="00F30499" w:rsidRDefault="00DB7B35" w:rsidP="0087753F">
      <w:pPr>
        <w:pStyle w:val="Rubrik6indrag"/>
        <w:spacing w:before="240"/>
      </w:pPr>
      <w:r w:rsidRPr="00B11F28">
        <w:t>Bedömning av nedskrivningsbehov</w:t>
      </w:r>
    </w:p>
    <w:p w14:paraId="55325A5A" w14:textId="77777777" w:rsidR="004B41D5" w:rsidRDefault="00DB7B35" w:rsidP="00732A4D">
      <w:pPr>
        <w:pStyle w:val="Rubrik6-spaltrubrik"/>
      </w:pPr>
      <w:r w:rsidRPr="0064405A">
        <w:t>Allmänt råd</w:t>
      </w:r>
    </w:p>
    <w:p w14:paraId="07C10ED5" w14:textId="44778885" w:rsidR="00476F3F" w:rsidRPr="00476F3F" w:rsidRDefault="00DB7B35" w:rsidP="00476F3F">
      <w:pPr>
        <w:pStyle w:val="Stycke1indrag"/>
      </w:pPr>
      <w:bookmarkStart w:id="136" w:name="_Ref145263948"/>
      <w:r w:rsidRPr="00476F3F">
        <w:t xml:space="preserve">Ett </w:t>
      </w:r>
      <w:r w:rsidRPr="00476F3F">
        <w:rPr>
          <w:b/>
          <w:bCs/>
        </w:rPr>
        <w:t>företag</w:t>
      </w:r>
      <w:r w:rsidRPr="00476F3F">
        <w:t xml:space="preserve"> ska per varje </w:t>
      </w:r>
      <w:r w:rsidRPr="00476F3F">
        <w:rPr>
          <w:b/>
          <w:bCs/>
        </w:rPr>
        <w:t>balansdag</w:t>
      </w:r>
      <w:r w:rsidRPr="00476F3F">
        <w:t xml:space="preserve"> bedöma om det finns någon indikation på att en eller flera finansiella anläggningstillgångar har minskat i värde. Finns det en sådan indikation, ska företaget tillämpa punkt </w:t>
      </w:r>
      <w:r w:rsidR="00AA0B83">
        <w:fldChar w:fldCharType="begin"/>
      </w:r>
      <w:r w:rsidR="00AA0B83">
        <w:instrText xml:space="preserve"> REF _Ref144391343 \r \h </w:instrText>
      </w:r>
      <w:r w:rsidR="00AA0B83">
        <w:fldChar w:fldCharType="separate"/>
      </w:r>
      <w:r w:rsidR="00217159">
        <w:t>11.26</w:t>
      </w:r>
      <w:r w:rsidR="00AA0B83">
        <w:fldChar w:fldCharType="end"/>
      </w:r>
      <w:r w:rsidRPr="00476F3F">
        <w:t>. (BFNAR 2012:5)</w:t>
      </w:r>
      <w:bookmarkEnd w:id="136"/>
    </w:p>
    <w:p w14:paraId="7B979EE2" w14:textId="77777777" w:rsidR="00FE17E9" w:rsidRDefault="00FE17E9">
      <w:pPr>
        <w:spacing w:line="288" w:lineRule="auto"/>
        <w:rPr>
          <w:i/>
          <w:sz w:val="20"/>
        </w:rPr>
      </w:pPr>
      <w:r>
        <w:br w:type="page"/>
      </w:r>
    </w:p>
    <w:p w14:paraId="1462B695" w14:textId="02791E9A" w:rsidR="0064405A" w:rsidRDefault="00DB7B35" w:rsidP="00732A4D">
      <w:pPr>
        <w:pStyle w:val="Rubrik6-spaltrubrik"/>
      </w:pPr>
      <w:r w:rsidRPr="005D78B6">
        <w:lastRenderedPageBreak/>
        <w:t>Kommentar</w:t>
      </w:r>
    </w:p>
    <w:p w14:paraId="2A032442" w14:textId="77777777" w:rsidR="00CA0DB7" w:rsidRDefault="00DB7B35" w:rsidP="00152706">
      <w:pPr>
        <w:pStyle w:val="Normalindragejavstnd"/>
      </w:pPr>
      <w:r>
        <w:t>Faktorer som indikerar ett nedskrivningsbehov är t.ex.</w:t>
      </w:r>
    </w:p>
    <w:p w14:paraId="5592BF4F" w14:textId="77777777" w:rsidR="00CA0DB7" w:rsidRDefault="00DB7B35" w:rsidP="00CA0DB7">
      <w:pPr>
        <w:pStyle w:val="Punktlistaindrag"/>
      </w:pPr>
      <w:r>
        <w:t xml:space="preserve">betydande finansiella svårigheter hos emittenten eller låntagaren, </w:t>
      </w:r>
    </w:p>
    <w:p w14:paraId="79C2108A" w14:textId="77777777" w:rsidR="00CA0DB7" w:rsidRDefault="00DB7B35" w:rsidP="00CA0DB7">
      <w:pPr>
        <w:pStyle w:val="Punktlistaindrag"/>
      </w:pPr>
      <w:r>
        <w:t>avtalsbrott, t.ex. uteblivna eller försenade betalningar av räntor, amorteringar eller slutbetalningar,</w:t>
      </w:r>
    </w:p>
    <w:p w14:paraId="25016BFB" w14:textId="77777777" w:rsidR="00CA0DB7" w:rsidRDefault="00DB7B35" w:rsidP="00CA0DB7">
      <w:pPr>
        <w:pStyle w:val="Punktlistaindrag"/>
      </w:pPr>
      <w:r>
        <w:t>att en långivare av ekonomiska eller juridiska skäl som sammanhänger med låntagarens ekonomiska svårigheter beviljar en eftergift som annars inte hade övervägts,</w:t>
      </w:r>
    </w:p>
    <w:p w14:paraId="42983AC0" w14:textId="77777777" w:rsidR="00CA0DB7" w:rsidRDefault="00DB7B35" w:rsidP="00CA0DB7">
      <w:pPr>
        <w:pStyle w:val="Punktlistaindrag"/>
      </w:pPr>
      <w:r>
        <w:t xml:space="preserve">att det är </w:t>
      </w:r>
      <w:r w:rsidRPr="00152706">
        <w:rPr>
          <w:b/>
          <w:bCs/>
        </w:rPr>
        <w:t>sannolikt</w:t>
      </w:r>
      <w:r>
        <w:t xml:space="preserve"> att låntagaren kommer att gå i konkurs eller genomgå finansiell rekonstruktion, och</w:t>
      </w:r>
    </w:p>
    <w:p w14:paraId="6512A4ED" w14:textId="77777777" w:rsidR="00CA0DB7" w:rsidRDefault="00DB7B35" w:rsidP="0087753F">
      <w:pPr>
        <w:pStyle w:val="Punktlistaindrag"/>
        <w:spacing w:after="240"/>
      </w:pPr>
      <w:r>
        <w:t>observerbara uppgifter som tyder på att det finns en mätbar minskning av de uppskattade framtida kassaflödena från en grupp av finansiella anläggningstillgångar, trots att minskningen ännu inte kan identifieras till någon av de enskilda tillgångarna i gruppen, t.ex. negativa ekonomiska omständigheter eller ogynnsamma förändringar av branschvillkor.</w:t>
      </w:r>
    </w:p>
    <w:p w14:paraId="174DF563" w14:textId="77777777" w:rsidR="005D78B6" w:rsidRDefault="00DB7B35" w:rsidP="00CA0DB7">
      <w:pPr>
        <w:pStyle w:val="Normaltindrag"/>
      </w:pPr>
      <w:r>
        <w:t>En indikation på nedskrivningsbehov för aktier och andelar i icke-noterade företag är information om att betydande förändringar har inträffat, eller väntas inträffa, som innebär negativa effekter för företaget när det gäller teknik, marknadsförutsättningar eller ekonomisk eller juridisk omgivning på den marknad emittenten verkar.</w:t>
      </w:r>
    </w:p>
    <w:p w14:paraId="24CB8FEA" w14:textId="77777777" w:rsidR="00B11F28" w:rsidRDefault="00DB7B35" w:rsidP="00732A4D">
      <w:pPr>
        <w:pStyle w:val="Rubrik6-spaltrubrik"/>
      </w:pPr>
      <w:r w:rsidRPr="00F17B08">
        <w:t>Allmänt råd</w:t>
      </w:r>
    </w:p>
    <w:p w14:paraId="305CB948" w14:textId="77777777" w:rsidR="00540008" w:rsidRDefault="00DB7B35" w:rsidP="00540008">
      <w:pPr>
        <w:pStyle w:val="Stycke1indragingetavstnd"/>
      </w:pPr>
      <w:bookmarkStart w:id="137" w:name="_Ref144391343"/>
      <w:r>
        <w:t>Nedskrivningsbehovet ska bedömas individuellt för följande finansiella anläggningstillgångar:</w:t>
      </w:r>
      <w:bookmarkEnd w:id="137"/>
    </w:p>
    <w:p w14:paraId="703CDE9D" w14:textId="77777777" w:rsidR="00540008" w:rsidRDefault="00DB7B35" w:rsidP="00B978FC">
      <w:pPr>
        <w:pStyle w:val="Bokstavslista1indrag"/>
        <w:numPr>
          <w:ilvl w:val="0"/>
          <w:numId w:val="48"/>
        </w:numPr>
      </w:pPr>
      <w:r>
        <w:t xml:space="preserve">Aktier och andelar samt </w:t>
      </w:r>
      <w:r w:rsidRPr="00540008">
        <w:rPr>
          <w:b/>
          <w:bCs/>
        </w:rPr>
        <w:t>derivatinstrument</w:t>
      </w:r>
      <w:r>
        <w:t xml:space="preserve"> som avser aktier och andelar. </w:t>
      </w:r>
    </w:p>
    <w:p w14:paraId="6A35169B" w14:textId="77777777" w:rsidR="00540008" w:rsidRDefault="00DB7B35" w:rsidP="00075621">
      <w:pPr>
        <w:pStyle w:val="Bokstavslista1indrag"/>
      </w:pPr>
      <w:r>
        <w:t>Varje enskild finansiell anläggningstillgång som är väsentlig.</w:t>
      </w:r>
    </w:p>
    <w:p w14:paraId="11B135F7" w14:textId="77777777" w:rsidR="00540008" w:rsidRDefault="00DB7B35" w:rsidP="00540008">
      <w:pPr>
        <w:pStyle w:val="Stycke1indrag"/>
        <w:numPr>
          <w:ilvl w:val="0"/>
          <w:numId w:val="0"/>
        </w:numPr>
        <w:ind w:left="2081"/>
      </w:pPr>
      <w:r>
        <w:br/>
        <w:t xml:space="preserve">Vid tillämpning av första stycket får en </w:t>
      </w:r>
      <w:r w:rsidRPr="00D638AD">
        <w:rPr>
          <w:b/>
          <w:bCs/>
        </w:rPr>
        <w:t>värdepappersportfölj</w:t>
      </w:r>
      <w:r>
        <w:t xml:space="preserve"> utgöra en post om </w:t>
      </w:r>
      <w:r w:rsidRPr="00D638AD">
        <w:rPr>
          <w:b/>
          <w:bCs/>
        </w:rPr>
        <w:t>företaget</w:t>
      </w:r>
      <w:r>
        <w:t xml:space="preserve"> har utformat och dokumenterat en riskspridningsstrategi och de </w:t>
      </w:r>
      <w:r w:rsidRPr="00D638AD">
        <w:rPr>
          <w:b/>
          <w:bCs/>
        </w:rPr>
        <w:t>finansiella</w:t>
      </w:r>
      <w:r>
        <w:t xml:space="preserve"> </w:t>
      </w:r>
      <w:r w:rsidRPr="00D638AD">
        <w:rPr>
          <w:b/>
          <w:bCs/>
        </w:rPr>
        <w:t>instrumenten</w:t>
      </w:r>
      <w:r>
        <w:t xml:space="preserve"> i värdepappersportföljen klart kan identifieras. (BFNAR 2012:5)</w:t>
      </w:r>
    </w:p>
    <w:p w14:paraId="56700FA8" w14:textId="77777777" w:rsidR="00F17B08" w:rsidRDefault="00DB7B35" w:rsidP="00732A4D">
      <w:pPr>
        <w:pStyle w:val="Rubrik6-spaltrubrik"/>
      </w:pPr>
      <w:r w:rsidRPr="00EC2BA9">
        <w:t>Kommentar</w:t>
      </w:r>
    </w:p>
    <w:p w14:paraId="24159273" w14:textId="6D85064C" w:rsidR="00EC2BA9" w:rsidRDefault="00DB7B35" w:rsidP="00EC2BA9">
      <w:pPr>
        <w:pStyle w:val="Normaltindrag"/>
      </w:pPr>
      <w:r w:rsidRPr="0043572B">
        <w:t xml:space="preserve">Enligt punkt </w:t>
      </w:r>
      <w:r w:rsidR="00AA0B83">
        <w:fldChar w:fldCharType="begin"/>
      </w:r>
      <w:r w:rsidR="00AA0B83">
        <w:instrText xml:space="preserve"> REF _Ref143181143 \r \h </w:instrText>
      </w:r>
      <w:r w:rsidR="00AA0B83">
        <w:fldChar w:fldCharType="separate"/>
      </w:r>
      <w:r w:rsidR="00217159">
        <w:t>4.4</w:t>
      </w:r>
      <w:r w:rsidR="00AA0B83">
        <w:fldChar w:fldCharType="end"/>
      </w:r>
      <w:r w:rsidR="00BF4B6C">
        <w:t xml:space="preserve"> </w:t>
      </w:r>
      <w:r w:rsidRPr="0043572B">
        <w:t xml:space="preserve">avgör avsikten vid förvärvet om en värdepappersportfölj är en anläggningstillgång eller en omsättningstillgång. Punkt </w:t>
      </w:r>
      <w:r w:rsidR="00AA0B83">
        <w:fldChar w:fldCharType="begin"/>
      </w:r>
      <w:r w:rsidR="00AA0B83">
        <w:instrText xml:space="preserve"> REF _Ref144391343 \r \h </w:instrText>
      </w:r>
      <w:r w:rsidR="00AA0B83">
        <w:fldChar w:fldCharType="separate"/>
      </w:r>
      <w:r w:rsidR="00217159">
        <w:t>11.26</w:t>
      </w:r>
      <w:r w:rsidR="00AA0B83">
        <w:fldChar w:fldCharType="end"/>
      </w:r>
      <w:r w:rsidR="00AA0B83">
        <w:t xml:space="preserve"> </w:t>
      </w:r>
      <w:r w:rsidRPr="0043572B">
        <w:t>gäller för finansiella anläggningstillgångar.</w:t>
      </w:r>
    </w:p>
    <w:p w14:paraId="6AA00743" w14:textId="77777777" w:rsidR="0043572B" w:rsidRDefault="00DB7B35" w:rsidP="0043572B">
      <w:pPr>
        <w:pStyle w:val="Rubrik6indrag"/>
      </w:pPr>
      <w:r w:rsidRPr="006E3579">
        <w:t>Beräkning av nedskrivning</w:t>
      </w:r>
    </w:p>
    <w:p w14:paraId="18438C1B" w14:textId="77777777" w:rsidR="004B41D5" w:rsidRDefault="00DB7B35" w:rsidP="00732A4D">
      <w:pPr>
        <w:pStyle w:val="Rubrik6-spaltrubrik"/>
      </w:pPr>
      <w:r w:rsidRPr="00AD4E8F">
        <w:t>Allmänt råd</w:t>
      </w:r>
    </w:p>
    <w:p w14:paraId="72629776" w14:textId="77777777" w:rsidR="00C94093" w:rsidRDefault="00DB7B35" w:rsidP="0087753F">
      <w:pPr>
        <w:pStyle w:val="Stycke1indrag"/>
      </w:pPr>
      <w:bookmarkStart w:id="138" w:name="_Ref144391411"/>
      <w:r>
        <w:t xml:space="preserve">För finansiella anläggningstillgångar som värderas till </w:t>
      </w:r>
      <w:r w:rsidRPr="0087753F">
        <w:rPr>
          <w:b/>
          <w:bCs/>
        </w:rPr>
        <w:t>upplupet</w:t>
      </w:r>
      <w:r>
        <w:t xml:space="preserve"> </w:t>
      </w:r>
      <w:r w:rsidRPr="0087753F">
        <w:rPr>
          <w:b/>
          <w:bCs/>
        </w:rPr>
        <w:t>anskaffningsvärde</w:t>
      </w:r>
      <w:r>
        <w:t xml:space="preserve"> ska nedskrivningen beräknas som skillnaden mellan tillgångens </w:t>
      </w:r>
      <w:r w:rsidRPr="0087753F">
        <w:rPr>
          <w:b/>
          <w:bCs/>
        </w:rPr>
        <w:t>redovisade</w:t>
      </w:r>
      <w:r>
        <w:t xml:space="preserve"> </w:t>
      </w:r>
      <w:r w:rsidRPr="0087753F">
        <w:rPr>
          <w:b/>
          <w:bCs/>
        </w:rPr>
        <w:t>värde</w:t>
      </w:r>
      <w:r>
        <w:t xml:space="preserve"> och </w:t>
      </w:r>
      <w:r w:rsidRPr="0087753F">
        <w:rPr>
          <w:b/>
          <w:bCs/>
        </w:rPr>
        <w:t>nuvärdet</w:t>
      </w:r>
      <w:r>
        <w:t xml:space="preserve"> av företagsledningens bästa uppskattning av de framtida </w:t>
      </w:r>
      <w:r w:rsidRPr="0087753F">
        <w:rPr>
          <w:b/>
          <w:bCs/>
        </w:rPr>
        <w:t>kassaflödena</w:t>
      </w:r>
      <w:r>
        <w:t xml:space="preserve"> diskonterade med tillgångens ursprungliga </w:t>
      </w:r>
      <w:r w:rsidRPr="0087753F">
        <w:rPr>
          <w:b/>
          <w:bCs/>
        </w:rPr>
        <w:t>effektivränta</w:t>
      </w:r>
      <w:r>
        <w:t xml:space="preserve">. För en tillgång med rörlig ränta ska den på </w:t>
      </w:r>
      <w:r w:rsidRPr="0087753F">
        <w:rPr>
          <w:b/>
          <w:bCs/>
        </w:rPr>
        <w:t>balansdagen</w:t>
      </w:r>
      <w:r>
        <w:t xml:space="preserve"> aktuella räntan användas som diskonteringsränta.</w:t>
      </w:r>
      <w:bookmarkEnd w:id="138"/>
      <w:r w:rsidR="0087753F">
        <w:br/>
      </w:r>
      <w:r w:rsidR="0087753F">
        <w:lastRenderedPageBreak/>
        <w:br/>
      </w:r>
      <w:r>
        <w:t xml:space="preserve">För tillgångar enligt första stycket som handlas på en </w:t>
      </w:r>
      <w:r w:rsidRPr="0087753F">
        <w:rPr>
          <w:b/>
          <w:bCs/>
        </w:rPr>
        <w:t>aktiv</w:t>
      </w:r>
      <w:r>
        <w:t xml:space="preserve"> </w:t>
      </w:r>
      <w:r w:rsidRPr="0087753F">
        <w:rPr>
          <w:b/>
          <w:bCs/>
        </w:rPr>
        <w:t>marknad</w:t>
      </w:r>
      <w:r>
        <w:t xml:space="preserve"> får nedskrivningen beräknas som skillnaden mellan tillgångens redovisade värde och dess </w:t>
      </w:r>
      <w:r w:rsidRPr="0087753F">
        <w:rPr>
          <w:b/>
          <w:bCs/>
        </w:rPr>
        <w:t>verkliga</w:t>
      </w:r>
      <w:r>
        <w:t xml:space="preserve"> </w:t>
      </w:r>
      <w:r w:rsidRPr="0087753F">
        <w:rPr>
          <w:b/>
          <w:bCs/>
        </w:rPr>
        <w:t>värde</w:t>
      </w:r>
      <w:r>
        <w:t xml:space="preserve"> </w:t>
      </w:r>
      <w:r w:rsidRPr="0087753F">
        <w:rPr>
          <w:b/>
          <w:bCs/>
        </w:rPr>
        <w:t>med</w:t>
      </w:r>
      <w:r>
        <w:t xml:space="preserve"> </w:t>
      </w:r>
      <w:r w:rsidRPr="0087753F">
        <w:rPr>
          <w:b/>
          <w:bCs/>
        </w:rPr>
        <w:t>avdrag</w:t>
      </w:r>
      <w:r>
        <w:t xml:space="preserve"> </w:t>
      </w:r>
      <w:r w:rsidRPr="0087753F">
        <w:rPr>
          <w:b/>
          <w:bCs/>
        </w:rPr>
        <w:t>för</w:t>
      </w:r>
      <w:r>
        <w:t xml:space="preserve"> </w:t>
      </w:r>
      <w:r w:rsidRPr="0087753F">
        <w:rPr>
          <w:b/>
          <w:bCs/>
        </w:rPr>
        <w:t>försäljningskostnader</w:t>
      </w:r>
      <w:r>
        <w:t>. (BFNAR 2012:5)</w:t>
      </w:r>
    </w:p>
    <w:p w14:paraId="4B5977C9" w14:textId="77777777" w:rsidR="00AD4E8F" w:rsidRDefault="00DB7B35" w:rsidP="00732A4D">
      <w:pPr>
        <w:pStyle w:val="Rubrik6-spaltrubrik"/>
      </w:pPr>
      <w:r w:rsidRPr="00D507F8">
        <w:t>Allmänt råd</w:t>
      </w:r>
    </w:p>
    <w:p w14:paraId="425545D7" w14:textId="77777777" w:rsidR="008B195B" w:rsidRPr="008B195B" w:rsidRDefault="00DB7B35" w:rsidP="008B195B">
      <w:pPr>
        <w:pStyle w:val="Stycke1indrag"/>
      </w:pPr>
      <w:bookmarkStart w:id="139" w:name="_Ref144391418"/>
      <w:r w:rsidRPr="008B195B">
        <w:t xml:space="preserve">För finansiella anläggningstillgångar som inte värderas till </w:t>
      </w:r>
      <w:r w:rsidRPr="008B195B">
        <w:rPr>
          <w:b/>
          <w:bCs/>
        </w:rPr>
        <w:t>upplupet</w:t>
      </w:r>
      <w:r w:rsidRPr="008B195B">
        <w:t xml:space="preserve"> </w:t>
      </w:r>
      <w:r w:rsidRPr="00051A32">
        <w:rPr>
          <w:b/>
          <w:bCs/>
        </w:rPr>
        <w:t>anskaffningsvärde</w:t>
      </w:r>
      <w:r w:rsidRPr="008B195B">
        <w:t xml:space="preserve"> ska nedskrivningen beräknas som skillnaden mellan tillgångens </w:t>
      </w:r>
      <w:r w:rsidRPr="00051A32">
        <w:rPr>
          <w:b/>
          <w:bCs/>
        </w:rPr>
        <w:t>redovisade</w:t>
      </w:r>
      <w:r w:rsidRPr="008B195B">
        <w:t xml:space="preserve"> </w:t>
      </w:r>
      <w:r w:rsidRPr="00051A32">
        <w:rPr>
          <w:b/>
          <w:bCs/>
        </w:rPr>
        <w:t>värde</w:t>
      </w:r>
      <w:r w:rsidRPr="008B195B">
        <w:t xml:space="preserve"> och det högsta av </w:t>
      </w:r>
      <w:r w:rsidRPr="00051A32">
        <w:rPr>
          <w:b/>
          <w:bCs/>
        </w:rPr>
        <w:t>verkligt</w:t>
      </w:r>
      <w:r w:rsidRPr="008B195B">
        <w:t xml:space="preserve"> </w:t>
      </w:r>
      <w:r w:rsidRPr="00051A32">
        <w:rPr>
          <w:b/>
          <w:bCs/>
        </w:rPr>
        <w:t>värde</w:t>
      </w:r>
      <w:r w:rsidRPr="008B195B">
        <w:t xml:space="preserve"> </w:t>
      </w:r>
      <w:r w:rsidRPr="00051A32">
        <w:rPr>
          <w:b/>
          <w:bCs/>
        </w:rPr>
        <w:t>med</w:t>
      </w:r>
      <w:r w:rsidRPr="008B195B">
        <w:t xml:space="preserve"> </w:t>
      </w:r>
      <w:r w:rsidRPr="00816F23">
        <w:rPr>
          <w:b/>
          <w:bCs/>
        </w:rPr>
        <w:t>avdrag</w:t>
      </w:r>
      <w:r w:rsidRPr="008B195B">
        <w:t xml:space="preserve"> </w:t>
      </w:r>
      <w:r w:rsidRPr="00816F23">
        <w:rPr>
          <w:b/>
          <w:bCs/>
        </w:rPr>
        <w:t>för</w:t>
      </w:r>
      <w:r w:rsidRPr="008B195B">
        <w:t xml:space="preserve"> </w:t>
      </w:r>
      <w:r w:rsidRPr="00816F23">
        <w:rPr>
          <w:b/>
          <w:bCs/>
        </w:rPr>
        <w:t>försäljningskostnader</w:t>
      </w:r>
      <w:r w:rsidRPr="008B195B">
        <w:t xml:space="preserve"> och </w:t>
      </w:r>
      <w:r w:rsidRPr="00816F23">
        <w:rPr>
          <w:b/>
          <w:bCs/>
        </w:rPr>
        <w:t>nuvärdet</w:t>
      </w:r>
      <w:r w:rsidRPr="008B195B">
        <w:t xml:space="preserve"> av företagsledningens bästa uppskattning av de framtida </w:t>
      </w:r>
      <w:r w:rsidRPr="00816F23">
        <w:rPr>
          <w:b/>
          <w:bCs/>
        </w:rPr>
        <w:t>kassaflöden</w:t>
      </w:r>
      <w:r w:rsidRPr="008B195B">
        <w:t xml:space="preserve"> tillgången förväntas ge. (BFNAR 2012:5)</w:t>
      </w:r>
      <w:bookmarkEnd w:id="139"/>
    </w:p>
    <w:p w14:paraId="5C65318E" w14:textId="77777777" w:rsidR="00D507F8" w:rsidRDefault="00DB7B35" w:rsidP="00732A4D">
      <w:pPr>
        <w:pStyle w:val="Rubrik6-spaltrubrik"/>
      </w:pPr>
      <w:r w:rsidRPr="00736AC1">
        <w:t>Kommentar</w:t>
      </w:r>
    </w:p>
    <w:p w14:paraId="312AF65E" w14:textId="01C19EE4" w:rsidR="0070763C" w:rsidRDefault="00DB7B35" w:rsidP="0070763C">
      <w:pPr>
        <w:pStyle w:val="Normaltindrag"/>
      </w:pPr>
      <w:r>
        <w:t xml:space="preserve">Har ett företag bedömt att det finns en indikation på nedskrivningsbehov, ska punkt </w:t>
      </w:r>
      <w:r w:rsidR="00AA0B83">
        <w:fldChar w:fldCharType="begin"/>
      </w:r>
      <w:r w:rsidR="00AA0B83">
        <w:instrText xml:space="preserve"> REF _Ref144391411 \r \h </w:instrText>
      </w:r>
      <w:r w:rsidR="00AA0B83">
        <w:fldChar w:fldCharType="separate"/>
      </w:r>
      <w:r w:rsidR="00217159">
        <w:t>11.27</w:t>
      </w:r>
      <w:r w:rsidR="00AA0B83">
        <w:fldChar w:fldCharType="end"/>
      </w:r>
      <w:r w:rsidR="00AA0B83">
        <w:t xml:space="preserve"> </w:t>
      </w:r>
      <w:r>
        <w:t xml:space="preserve">eller </w:t>
      </w:r>
      <w:r w:rsidR="00AA0B83">
        <w:fldChar w:fldCharType="begin"/>
      </w:r>
      <w:r w:rsidR="00AA0B83">
        <w:instrText xml:space="preserve"> REF _Ref144391418 \r \h </w:instrText>
      </w:r>
      <w:r w:rsidR="00AA0B83">
        <w:fldChar w:fldCharType="separate"/>
      </w:r>
      <w:r w:rsidR="00217159">
        <w:t>11.28</w:t>
      </w:r>
      <w:r w:rsidR="00AA0B83">
        <w:fldChar w:fldCharType="end"/>
      </w:r>
      <w:r w:rsidR="00AA0B83">
        <w:t xml:space="preserve"> </w:t>
      </w:r>
      <w:r>
        <w:t>tillämpas. Punkterna innebär att nuvärdeberäkningen av de framtida kassaflödena ska återspegla de framtida kassaflöden som företagsledningen på balansdagen beräknar att tillgången förväntas ge, till skillnad från den årliga beräkningen av upplupet anskaffningsvärde som bygger på de kassaflöden som beräknades vid anskaffningstidpunkten.</w:t>
      </w:r>
    </w:p>
    <w:p w14:paraId="583A4F8F" w14:textId="57E4B1CC" w:rsidR="00736AC1" w:rsidRDefault="00DB7B35" w:rsidP="0070763C">
      <w:pPr>
        <w:pStyle w:val="Normaltindrag"/>
      </w:pPr>
      <w:r>
        <w:t>Eftersom nuvärdet återspeglar företagsledningens bästa uppskattning av kassaflödena under den återstående innehavstiden</w:t>
      </w:r>
      <w:r w:rsidR="0006611B">
        <w:t>,</w:t>
      </w:r>
      <w:r>
        <w:t xml:space="preserve"> finns en långsiktighet i bedömningen som gör att kriteriet i ÅRL om att värdenedgången ska vara bestående kan anses uppfyllt.</w:t>
      </w:r>
    </w:p>
    <w:p w14:paraId="500B11DE" w14:textId="77777777" w:rsidR="004B41D5" w:rsidRDefault="00DB7B35" w:rsidP="00D9443C">
      <w:pPr>
        <w:pStyle w:val="Rubrik6indrag"/>
      </w:pPr>
      <w:r w:rsidRPr="00D9443C">
        <w:t>Återföring av en nedskrivning av en finansiell anläggningstillgång</w:t>
      </w:r>
    </w:p>
    <w:p w14:paraId="53B94139" w14:textId="77777777" w:rsidR="00D9443C" w:rsidRDefault="00DB7B35" w:rsidP="00732A4D">
      <w:pPr>
        <w:pStyle w:val="Rubrik6-spaltrubrik"/>
        <w:rPr>
          <w:lang w:eastAsia="sv-SE"/>
        </w:rPr>
      </w:pPr>
      <w:r w:rsidRPr="000D1C03">
        <w:rPr>
          <w:lang w:eastAsia="sv-SE"/>
        </w:rPr>
        <w:t>Allmänt råd</w:t>
      </w:r>
    </w:p>
    <w:p w14:paraId="0507FDCE" w14:textId="77777777" w:rsidR="00BF5560" w:rsidRDefault="00DB7B35" w:rsidP="0087753F">
      <w:pPr>
        <w:pStyle w:val="Stycke1indrag"/>
        <w:rPr>
          <w:lang w:eastAsia="sv-SE"/>
        </w:rPr>
      </w:pPr>
      <w:bookmarkStart w:id="140" w:name="_Ref145264023"/>
      <w:r>
        <w:rPr>
          <w:lang w:eastAsia="sv-SE"/>
        </w:rPr>
        <w:t xml:space="preserve">Ett </w:t>
      </w:r>
      <w:r w:rsidRPr="0087753F">
        <w:rPr>
          <w:b/>
          <w:bCs/>
          <w:lang w:eastAsia="sv-SE"/>
        </w:rPr>
        <w:t>företag</w:t>
      </w:r>
      <w:r>
        <w:rPr>
          <w:lang w:eastAsia="sv-SE"/>
        </w:rPr>
        <w:t xml:space="preserve"> ska per varje </w:t>
      </w:r>
      <w:r w:rsidRPr="0087753F">
        <w:rPr>
          <w:b/>
          <w:bCs/>
          <w:lang w:eastAsia="sv-SE"/>
        </w:rPr>
        <w:t>balansdag</w:t>
      </w:r>
      <w:r>
        <w:rPr>
          <w:lang w:eastAsia="sv-SE"/>
        </w:rPr>
        <w:t xml:space="preserve"> bedöma om en tidigare nedskrivning av en finansiell anläggningstillgång, helt eller delvis, inte längre är motiverad.</w:t>
      </w:r>
      <w:bookmarkEnd w:id="140"/>
      <w:r w:rsidR="0087753F">
        <w:rPr>
          <w:lang w:eastAsia="sv-SE"/>
        </w:rPr>
        <w:br/>
      </w:r>
      <w:r w:rsidR="0087753F">
        <w:rPr>
          <w:lang w:eastAsia="sv-SE"/>
        </w:rPr>
        <w:br/>
      </w:r>
      <w:r>
        <w:rPr>
          <w:lang w:eastAsia="sv-SE"/>
        </w:rPr>
        <w:t>En tidigare nedskrivning ska återföras endast om de skäl som låg till grund för nedskrivningen har förändrats. (BFNAR 2012:5)</w:t>
      </w:r>
    </w:p>
    <w:p w14:paraId="1EA07000" w14:textId="77777777" w:rsidR="000D1C03" w:rsidRDefault="00DB7B35" w:rsidP="007701F9">
      <w:pPr>
        <w:pStyle w:val="Rubrik5indrag"/>
      </w:pPr>
      <w:r w:rsidRPr="007701F9">
        <w:t>Uppskrivning av finansiella anläggningstillgångar</w:t>
      </w:r>
    </w:p>
    <w:p w14:paraId="0BF57144" w14:textId="77777777" w:rsidR="007701F9" w:rsidRDefault="00DB7B35" w:rsidP="00732A4D">
      <w:pPr>
        <w:pStyle w:val="Rubrik6-spaltrubrik"/>
      </w:pPr>
      <w:r w:rsidRPr="000D0DCB">
        <w:t>Lagtext</w:t>
      </w:r>
    </w:p>
    <w:p w14:paraId="6206F932" w14:textId="77777777" w:rsidR="006A2D82" w:rsidRDefault="00DB7B35" w:rsidP="006A2D82">
      <w:pPr>
        <w:pStyle w:val="Textrutaindrag"/>
      </w:pPr>
      <w:r>
        <w:t>4 kap. 6 § ÅRL</w:t>
      </w:r>
    </w:p>
    <w:p w14:paraId="4092D58C" w14:textId="77777777" w:rsidR="006A2D82" w:rsidRDefault="00DB7B35" w:rsidP="006A2D82">
      <w:pPr>
        <w:pStyle w:val="Textrutaindrag"/>
      </w:pPr>
      <w:r>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5C17224A" w14:textId="77777777" w:rsidR="004B41D5" w:rsidRDefault="00DB7B35" w:rsidP="00850209">
      <w:pPr>
        <w:pStyle w:val="Textrutaindrag"/>
      </w:pPr>
      <w:r>
        <w:tab/>
        <w:t>Avskrivningar och nedskrivningar av den tillgång som har skrivits upp ska efter uppskrivningen beräknas med utgångspunkt i det uppskrivna värdet. Lag (2015:813)</w:t>
      </w:r>
    </w:p>
    <w:p w14:paraId="4C1EE291" w14:textId="77777777" w:rsidR="00FE17E9" w:rsidRDefault="00FE17E9">
      <w:pPr>
        <w:spacing w:line="288" w:lineRule="auto"/>
        <w:rPr>
          <w:i/>
          <w:sz w:val="20"/>
        </w:rPr>
      </w:pPr>
      <w:r>
        <w:br w:type="page"/>
      </w:r>
    </w:p>
    <w:p w14:paraId="7E8B6731" w14:textId="4A662825" w:rsidR="0070763C" w:rsidRDefault="00DB7B35" w:rsidP="00732A4D">
      <w:pPr>
        <w:pStyle w:val="Rubrik6-spaltrubrik"/>
      </w:pPr>
      <w:r w:rsidRPr="006A1056">
        <w:lastRenderedPageBreak/>
        <w:t>Kommentar</w:t>
      </w:r>
    </w:p>
    <w:p w14:paraId="4502BBBC" w14:textId="77777777" w:rsidR="006A1056" w:rsidRDefault="00DB7B35" w:rsidP="006A1056">
      <w:pPr>
        <w:pStyle w:val="Normaltindrag"/>
      </w:pPr>
      <w:r w:rsidRPr="00E928B2">
        <w:t>Kravet på bestående värde i 4 kap. 6 § ÅRL och de finansiella anläggningstillgångarnas karaktär gör att uppskrivning endast undantagsvis blir aktuell.</w:t>
      </w:r>
    </w:p>
    <w:p w14:paraId="14E8FBBC" w14:textId="77777777" w:rsidR="0070763C" w:rsidRDefault="00DB7B35" w:rsidP="00E928B2">
      <w:pPr>
        <w:pStyle w:val="Rubrik3indrag"/>
      </w:pPr>
      <w:bookmarkStart w:id="141" w:name="_Toc201935608"/>
      <w:r w:rsidRPr="007E1B5E">
        <w:t>Borttagande från balansräkningen</w:t>
      </w:r>
      <w:bookmarkEnd w:id="141"/>
    </w:p>
    <w:p w14:paraId="490E0601" w14:textId="77777777" w:rsidR="007E1B5E" w:rsidRDefault="00DB7B35" w:rsidP="00EB5E15">
      <w:pPr>
        <w:pStyle w:val="Rubrik4indrag"/>
      </w:pPr>
      <w:r w:rsidRPr="00EB5E15">
        <w:t>Finansiella tillgångar</w:t>
      </w:r>
    </w:p>
    <w:p w14:paraId="3A0942BC" w14:textId="77777777" w:rsidR="00EB5E15" w:rsidRDefault="00DB7B35" w:rsidP="00732A4D">
      <w:pPr>
        <w:pStyle w:val="Rubrik6-spaltrubrik"/>
      </w:pPr>
      <w:r w:rsidRPr="00EF2670">
        <w:t>Allmänt råd</w:t>
      </w:r>
    </w:p>
    <w:p w14:paraId="1051EF21" w14:textId="77777777" w:rsidR="008A630A" w:rsidRPr="008A630A" w:rsidRDefault="00DB7B35" w:rsidP="008A630A">
      <w:pPr>
        <w:pStyle w:val="Stycke1indrag"/>
      </w:pPr>
      <w:bookmarkStart w:id="142" w:name="_Ref144391445"/>
      <w:r w:rsidRPr="008A630A">
        <w:t xml:space="preserve">Ett </w:t>
      </w:r>
      <w:r w:rsidRPr="008A630A">
        <w:rPr>
          <w:b/>
          <w:bCs/>
        </w:rPr>
        <w:t>företag</w:t>
      </w:r>
      <w:r w:rsidRPr="008A630A">
        <w:t xml:space="preserve"> får inte längre redovisa en </w:t>
      </w:r>
      <w:r w:rsidRPr="008A630A">
        <w:rPr>
          <w:b/>
          <w:bCs/>
        </w:rPr>
        <w:t>finansiell</w:t>
      </w:r>
      <w:r w:rsidRPr="008A630A">
        <w:t xml:space="preserve"> </w:t>
      </w:r>
      <w:r w:rsidRPr="008A630A">
        <w:rPr>
          <w:b/>
          <w:bCs/>
        </w:rPr>
        <w:t>tillgång</w:t>
      </w:r>
      <w:r w:rsidRPr="008A630A">
        <w:t xml:space="preserve"> i balansräkningen när den avtalsenliga rätten till </w:t>
      </w:r>
      <w:r w:rsidRPr="008A630A">
        <w:rPr>
          <w:b/>
          <w:bCs/>
        </w:rPr>
        <w:t>kassaflödet</w:t>
      </w:r>
      <w:r w:rsidRPr="008A630A">
        <w:t xml:space="preserve"> från tillgången har upphört eller reglerats. (BFNAR 2012:5)</w:t>
      </w:r>
      <w:bookmarkEnd w:id="142"/>
    </w:p>
    <w:p w14:paraId="324F8DBF" w14:textId="77777777" w:rsidR="00EF2670" w:rsidRDefault="00DB7B35" w:rsidP="00732A4D">
      <w:pPr>
        <w:pStyle w:val="Rubrik6-spaltrubrik"/>
      </w:pPr>
      <w:r w:rsidRPr="003C22FD">
        <w:t>Allmänt råd</w:t>
      </w:r>
    </w:p>
    <w:p w14:paraId="30FD9A2D" w14:textId="77777777" w:rsidR="0021339F" w:rsidRDefault="00DB7B35" w:rsidP="0087753F">
      <w:pPr>
        <w:pStyle w:val="Stycke1indrag"/>
      </w:pPr>
      <w:bookmarkStart w:id="143" w:name="_Ref144391454"/>
      <w:r>
        <w:t xml:space="preserve">Har ett </w:t>
      </w:r>
      <w:r w:rsidRPr="0087753F">
        <w:rPr>
          <w:b/>
          <w:bCs/>
        </w:rPr>
        <w:t>företag</w:t>
      </w:r>
      <w:r>
        <w:t xml:space="preserve"> i allt väsentligt överfört de risker och fördelar som är förknippade med innehavet av en </w:t>
      </w:r>
      <w:r w:rsidRPr="0087753F">
        <w:rPr>
          <w:b/>
          <w:bCs/>
        </w:rPr>
        <w:t>finansiell</w:t>
      </w:r>
      <w:r>
        <w:t xml:space="preserve"> </w:t>
      </w:r>
      <w:r w:rsidRPr="0087753F">
        <w:rPr>
          <w:b/>
          <w:bCs/>
        </w:rPr>
        <w:t>tillgång</w:t>
      </w:r>
      <w:r>
        <w:t xml:space="preserve"> till en annan part, får tillgången inte längre redovisas i balansräkningen.</w:t>
      </w:r>
      <w:bookmarkEnd w:id="143"/>
      <w:r w:rsidR="0087753F">
        <w:br/>
      </w:r>
      <w:r w:rsidR="0087753F">
        <w:br/>
      </w:r>
      <w:r>
        <w:t>Är det svårt att bedöma om väsentliga risker och fördelar har överförts, ska företaget bestämma om det behållit kontrollen över den finansiella tillgången. Har företaget behållit kontrollen, ska det fortsätta att redovisa tillgången. Har företaget inte behållit kontrollen, får tillgången inte längre redovisas i balansräkningen. (BFNAR 2012:5)</w:t>
      </w:r>
    </w:p>
    <w:p w14:paraId="0C107642" w14:textId="77777777" w:rsidR="003C22FD" w:rsidRDefault="00DB7B35" w:rsidP="00732A4D">
      <w:pPr>
        <w:pStyle w:val="Rubrik6-spaltrubrik"/>
      </w:pPr>
      <w:r w:rsidRPr="007C52C6">
        <w:t>Allmänt råd</w:t>
      </w:r>
    </w:p>
    <w:p w14:paraId="6E958782" w14:textId="77777777" w:rsidR="0074373F" w:rsidRPr="0074373F" w:rsidRDefault="00DB7B35" w:rsidP="0074373F">
      <w:pPr>
        <w:pStyle w:val="Stycke1indrag"/>
      </w:pPr>
      <w:bookmarkStart w:id="144" w:name="_Ref145264009"/>
      <w:r w:rsidRPr="0074373F">
        <w:t xml:space="preserve">Ett </w:t>
      </w:r>
      <w:r w:rsidRPr="0074373F">
        <w:rPr>
          <w:b/>
          <w:bCs/>
        </w:rPr>
        <w:t>företag</w:t>
      </w:r>
      <w:r w:rsidRPr="0074373F">
        <w:t xml:space="preserve"> anses inte längre ha kontroll över en </w:t>
      </w:r>
      <w:r w:rsidRPr="0074373F">
        <w:rPr>
          <w:b/>
          <w:bCs/>
        </w:rPr>
        <w:t>finansiell</w:t>
      </w:r>
      <w:r w:rsidRPr="0074373F">
        <w:t xml:space="preserve"> </w:t>
      </w:r>
      <w:r w:rsidRPr="0074373F">
        <w:rPr>
          <w:b/>
          <w:bCs/>
        </w:rPr>
        <w:t>tillgång</w:t>
      </w:r>
      <w:r w:rsidRPr="0074373F">
        <w:t>, om tillgången har överförts till en annan part som i sin tur har praktisk möjlighet att överföra tillgången i sin helhet till en fristående tredje part och ensidigt kan utnyttja denna möjlighet utan att behöva införa ytterligare begränsningar på överföringen. I annat fall anses företaget ha behållit kontrollen. (BFNAR 2012:5)</w:t>
      </w:r>
      <w:bookmarkEnd w:id="144"/>
    </w:p>
    <w:p w14:paraId="797C75A4" w14:textId="77777777" w:rsidR="007C52C6" w:rsidRDefault="00DB7B35" w:rsidP="00732A4D">
      <w:pPr>
        <w:pStyle w:val="Rubrik6-spaltrubrik"/>
      </w:pPr>
      <w:r w:rsidRPr="006045DD">
        <w:t>Allmänt råd</w:t>
      </w:r>
    </w:p>
    <w:p w14:paraId="36BA18AD" w14:textId="77777777" w:rsidR="00BA02CA" w:rsidRPr="00BA02CA" w:rsidRDefault="00DB7B35" w:rsidP="00BA02CA">
      <w:pPr>
        <w:pStyle w:val="Stycke1indrag"/>
      </w:pPr>
      <w:bookmarkStart w:id="145" w:name="_Ref145263996"/>
      <w:r w:rsidRPr="00BA02CA">
        <w:t xml:space="preserve">Eventuella rättigheter och skyldigheter som uppkommer eller kvarstår i samband med att en </w:t>
      </w:r>
      <w:r w:rsidRPr="00BA02CA">
        <w:rPr>
          <w:b/>
          <w:bCs/>
        </w:rPr>
        <w:t>finansiell</w:t>
      </w:r>
      <w:r w:rsidRPr="00BA02CA">
        <w:t xml:space="preserve"> </w:t>
      </w:r>
      <w:r w:rsidRPr="00BA02CA">
        <w:rPr>
          <w:b/>
          <w:bCs/>
        </w:rPr>
        <w:t>tillgång</w:t>
      </w:r>
      <w:r w:rsidRPr="00BA02CA">
        <w:t xml:space="preserve"> tas bort från balansräkningen ska redovisas som nya tillgångar eller skulder. (BFNAR 2012:5)</w:t>
      </w:r>
      <w:bookmarkEnd w:id="145"/>
    </w:p>
    <w:p w14:paraId="1C5187AE" w14:textId="77777777" w:rsidR="006045DD" w:rsidRDefault="00DB7B35" w:rsidP="00732A4D">
      <w:pPr>
        <w:pStyle w:val="Rubrik6-spaltrubrik"/>
      </w:pPr>
      <w:r w:rsidRPr="00A53B6B">
        <w:t>Kommentar</w:t>
      </w:r>
    </w:p>
    <w:p w14:paraId="7ECEE816" w14:textId="77777777" w:rsidR="00A53B6B" w:rsidRPr="00EB5E15" w:rsidRDefault="00DB7B35" w:rsidP="00A53B6B">
      <w:pPr>
        <w:pStyle w:val="Normaltindrag"/>
      </w:pPr>
      <w:r w:rsidRPr="0017645D">
        <w:t xml:space="preserve">Exempel på risker som kan kvarstå hos den som överlåtit finansiella tillgångar är ansvar att ersätta köparen för förluster på tillgångarna eller ränteförlust vid sena betalningar. Följden av sådana arrangemang kan bli att den finansiella tillgången inte ska tas bort från balansräkningen eller att en upplysning om en </w:t>
      </w:r>
      <w:r w:rsidRPr="0017645D">
        <w:rPr>
          <w:b/>
          <w:bCs/>
        </w:rPr>
        <w:t>eventualförpliktelse</w:t>
      </w:r>
      <w:r w:rsidRPr="0017645D">
        <w:t xml:space="preserve"> ska lämnas i not.</w:t>
      </w:r>
    </w:p>
    <w:p w14:paraId="62AA97F0" w14:textId="77777777" w:rsidR="0070763C" w:rsidRDefault="00DB7B35" w:rsidP="00732A4D">
      <w:pPr>
        <w:pStyle w:val="Rubrik6-spaltrubrik"/>
      </w:pPr>
      <w:r w:rsidRPr="009E57BD">
        <w:t>Allmänt råd</w:t>
      </w:r>
    </w:p>
    <w:p w14:paraId="4593CD72" w14:textId="72C37210" w:rsidR="00C67813" w:rsidRDefault="00DB7B35" w:rsidP="0087753F">
      <w:pPr>
        <w:pStyle w:val="Stycke1indrag"/>
      </w:pPr>
      <w:r>
        <w:t xml:space="preserve">Är villkoren i punkterna </w:t>
      </w:r>
      <w:r w:rsidR="00E74A62">
        <w:fldChar w:fldCharType="begin"/>
      </w:r>
      <w:r w:rsidR="00E74A62">
        <w:instrText xml:space="preserve"> REF _Ref144391445 \r \h </w:instrText>
      </w:r>
      <w:r w:rsidR="00E74A62">
        <w:fldChar w:fldCharType="separate"/>
      </w:r>
      <w:r w:rsidR="00217159">
        <w:t>11.30</w:t>
      </w:r>
      <w:r w:rsidR="00E74A62">
        <w:fldChar w:fldCharType="end"/>
      </w:r>
      <w:r w:rsidR="00E74A62">
        <w:t xml:space="preserve"> </w:t>
      </w:r>
      <w:r>
        <w:t xml:space="preserve">och </w:t>
      </w:r>
      <w:r w:rsidR="00E74A62">
        <w:fldChar w:fldCharType="begin"/>
      </w:r>
      <w:r w:rsidR="00E74A62">
        <w:instrText xml:space="preserve"> REF _Ref144391454 \r \h </w:instrText>
      </w:r>
      <w:r w:rsidR="00E74A62">
        <w:fldChar w:fldCharType="separate"/>
      </w:r>
      <w:r w:rsidR="00217159">
        <w:t>11.31</w:t>
      </w:r>
      <w:r w:rsidR="00E74A62">
        <w:fldChar w:fldCharType="end"/>
      </w:r>
      <w:r w:rsidR="00E74A62">
        <w:t xml:space="preserve"> </w:t>
      </w:r>
      <w:r>
        <w:t xml:space="preserve">inte uppfyllda, ska </w:t>
      </w:r>
      <w:r w:rsidRPr="0087753F">
        <w:rPr>
          <w:b/>
          <w:bCs/>
        </w:rPr>
        <w:t>företaget</w:t>
      </w:r>
      <w:r>
        <w:t xml:space="preserve"> fortsätta att redovisa den </w:t>
      </w:r>
      <w:r w:rsidRPr="0087753F">
        <w:rPr>
          <w:b/>
          <w:bCs/>
        </w:rPr>
        <w:t>finansiella</w:t>
      </w:r>
      <w:r>
        <w:t xml:space="preserve"> </w:t>
      </w:r>
      <w:r w:rsidRPr="0087753F">
        <w:rPr>
          <w:b/>
          <w:bCs/>
        </w:rPr>
        <w:t>tillgången</w:t>
      </w:r>
      <w:r>
        <w:t xml:space="preserve"> i balansräkningen och samtidigt redovisa en </w:t>
      </w:r>
      <w:r w:rsidRPr="0087753F">
        <w:rPr>
          <w:b/>
          <w:bCs/>
        </w:rPr>
        <w:t>finansiell</w:t>
      </w:r>
      <w:r>
        <w:t xml:space="preserve"> </w:t>
      </w:r>
      <w:r w:rsidRPr="0087753F">
        <w:rPr>
          <w:b/>
          <w:bCs/>
        </w:rPr>
        <w:t>skuld</w:t>
      </w:r>
      <w:r>
        <w:t xml:space="preserve"> för erhållen ersättning.</w:t>
      </w:r>
      <w:r w:rsidR="0087753F">
        <w:br/>
      </w:r>
      <w:r w:rsidR="0087753F">
        <w:br/>
      </w:r>
      <w:r>
        <w:lastRenderedPageBreak/>
        <w:t xml:space="preserve">Företaget ska också redovisa varje </w:t>
      </w:r>
      <w:r w:rsidRPr="0087753F">
        <w:rPr>
          <w:b/>
          <w:bCs/>
        </w:rPr>
        <w:t>intäkt</w:t>
      </w:r>
      <w:r>
        <w:t xml:space="preserve"> från den finansiella tillgången och varje </w:t>
      </w:r>
      <w:r w:rsidRPr="0087753F">
        <w:rPr>
          <w:b/>
          <w:bCs/>
        </w:rPr>
        <w:t>kostnad</w:t>
      </w:r>
      <w:r>
        <w:t xml:space="preserve"> för den </w:t>
      </w:r>
      <w:r w:rsidRPr="0087753F">
        <w:t>finansiella</w:t>
      </w:r>
      <w:r>
        <w:t xml:space="preserve"> skulden under de räkenskapsår de avser. (BFNAR 2012:5)</w:t>
      </w:r>
    </w:p>
    <w:p w14:paraId="523D6089" w14:textId="77777777" w:rsidR="009E57BD" w:rsidRDefault="00DB7B35" w:rsidP="00732A4D">
      <w:pPr>
        <w:pStyle w:val="Rubrik6-spaltrubrik"/>
      </w:pPr>
      <w:r w:rsidRPr="00B95442">
        <w:t>Kommentar</w:t>
      </w:r>
    </w:p>
    <w:p w14:paraId="17AD449C" w14:textId="77777777" w:rsidR="00B95442" w:rsidRDefault="00DB7B35" w:rsidP="00B95442">
      <w:pPr>
        <w:pStyle w:val="Normaltindrag"/>
      </w:pPr>
      <w:r w:rsidRPr="006D5F09">
        <w:t>Enligt 2 kap. 4 § första stycket 6 ÅRL och kapitel 2 får inte tillgångar och skulder eller intäkter och kostnader kvittas mot varandra.</w:t>
      </w:r>
    </w:p>
    <w:p w14:paraId="6D2DCA2B" w14:textId="77777777" w:rsidR="0070763C" w:rsidRDefault="00DB7B35" w:rsidP="006D5F09">
      <w:pPr>
        <w:pStyle w:val="Rubrik4indrag"/>
      </w:pPr>
      <w:r w:rsidRPr="00842148">
        <w:t>Finansiella skulder</w:t>
      </w:r>
    </w:p>
    <w:p w14:paraId="10B1C7FD" w14:textId="77777777" w:rsidR="00842148" w:rsidRDefault="00DB7B35" w:rsidP="00732A4D">
      <w:pPr>
        <w:pStyle w:val="Rubrik6-spaltrubrik"/>
      </w:pPr>
      <w:r w:rsidRPr="00FB18DD">
        <w:t>Allmänt råd</w:t>
      </w:r>
    </w:p>
    <w:p w14:paraId="0F51EBD6" w14:textId="77777777" w:rsidR="00AB21ED" w:rsidRPr="00AB21ED" w:rsidRDefault="00DB7B35" w:rsidP="00AB21ED">
      <w:pPr>
        <w:pStyle w:val="Stycke1indrag"/>
      </w:pPr>
      <w:r w:rsidRPr="00AB21ED">
        <w:t xml:space="preserve">Ett </w:t>
      </w:r>
      <w:r w:rsidRPr="00AB21ED">
        <w:rPr>
          <w:b/>
          <w:bCs/>
        </w:rPr>
        <w:t>företag</w:t>
      </w:r>
      <w:r w:rsidRPr="00AB21ED">
        <w:t xml:space="preserve"> får inte längre redovisa en </w:t>
      </w:r>
      <w:r w:rsidRPr="00AB21ED">
        <w:rPr>
          <w:b/>
          <w:bCs/>
        </w:rPr>
        <w:t>finansiell</w:t>
      </w:r>
      <w:r w:rsidRPr="00AB21ED">
        <w:t xml:space="preserve"> </w:t>
      </w:r>
      <w:r w:rsidRPr="00AB21ED">
        <w:rPr>
          <w:b/>
          <w:bCs/>
        </w:rPr>
        <w:t>skuld</w:t>
      </w:r>
      <w:r w:rsidRPr="00AB21ED">
        <w:t>, eller del av en finansiell skuld, i balansräkningen när den avtalade förpliktelsen fullgjorts eller upphört. (BFNAR 2012:5)</w:t>
      </w:r>
    </w:p>
    <w:p w14:paraId="54D129B0" w14:textId="77777777" w:rsidR="00FB18DD" w:rsidRDefault="00DB7B35" w:rsidP="00732A4D">
      <w:pPr>
        <w:pStyle w:val="Rubrik6-spaltrubrik"/>
      </w:pPr>
      <w:r w:rsidRPr="00D07E60">
        <w:t>Allmänt råd</w:t>
      </w:r>
    </w:p>
    <w:p w14:paraId="77392092" w14:textId="77777777" w:rsidR="005A3F32" w:rsidRDefault="00DB7B35" w:rsidP="0087753F">
      <w:pPr>
        <w:pStyle w:val="Stycke1indrag"/>
      </w:pPr>
      <w:r>
        <w:t xml:space="preserve">Ersätts en </w:t>
      </w:r>
      <w:r w:rsidRPr="0087753F">
        <w:rPr>
          <w:b/>
          <w:bCs/>
        </w:rPr>
        <w:t>finansiell</w:t>
      </w:r>
      <w:r>
        <w:t xml:space="preserve"> </w:t>
      </w:r>
      <w:r w:rsidRPr="0087753F">
        <w:rPr>
          <w:b/>
          <w:bCs/>
        </w:rPr>
        <w:t>skuld</w:t>
      </w:r>
      <w:r>
        <w:t xml:space="preserve"> med en annan finansiell skuld till samma långivare och med i huvudsak samma villkor som för den ursprungliga skulden, anses inte den ursprungliga avtalade förpliktelsen ha fullgjorts eller upphört och en ny skuld får inte redovisas.</w:t>
      </w:r>
      <w:r w:rsidR="0087753F">
        <w:br/>
      </w:r>
      <w:r w:rsidR="0087753F">
        <w:br/>
      </w:r>
      <w:r>
        <w:t>Eventuella resultateffekter i samband med att skulden ersätts ska periodiseras som ränta över återstående löptid för den ändrade skulden. (BFNAR 2012:5)</w:t>
      </w:r>
    </w:p>
    <w:p w14:paraId="65A386DC" w14:textId="77777777" w:rsidR="00D07E60" w:rsidRDefault="00DB7B35" w:rsidP="00732A4D">
      <w:pPr>
        <w:pStyle w:val="Rubrik6-spaltrubrik"/>
      </w:pPr>
      <w:r w:rsidRPr="00F1349C">
        <w:t>Allmänt råd</w:t>
      </w:r>
    </w:p>
    <w:p w14:paraId="4D798FA5" w14:textId="77777777" w:rsidR="00254B0F" w:rsidRPr="00254B0F" w:rsidRDefault="00DB7B35" w:rsidP="00254B0F">
      <w:pPr>
        <w:pStyle w:val="Stycke1indrag"/>
      </w:pPr>
      <w:r w:rsidRPr="00254B0F">
        <w:t>Skillnaden mellan det redovisade värdet för en finansiell skuld, eller del av en finansiell skuld, som har tagits bort från balansräkningen och den ersättning som erlagts ska redovisas i resultaträkningen i den period då skulden togs bort. I ersättningen ska överförda tillgångar som inte är kontanter och påtagna skulder räknas in. (BFNAR 2012:5)</w:t>
      </w:r>
    </w:p>
    <w:p w14:paraId="4B889218" w14:textId="77777777" w:rsidR="00F1349C" w:rsidRDefault="00DB7B35" w:rsidP="002C5A5F">
      <w:pPr>
        <w:pStyle w:val="Rubrik3indrag"/>
      </w:pPr>
      <w:bookmarkStart w:id="146" w:name="_Toc201935609"/>
      <w:r w:rsidRPr="002C5A5F">
        <w:t>Säkringsredovisning</w:t>
      </w:r>
      <w:bookmarkEnd w:id="146"/>
    </w:p>
    <w:p w14:paraId="515984CD" w14:textId="77777777" w:rsidR="002C5A5F" w:rsidRDefault="00DB7B35" w:rsidP="00732A4D">
      <w:pPr>
        <w:pStyle w:val="Rubrik6-spaltrubrik"/>
      </w:pPr>
      <w:r w:rsidRPr="00066C12">
        <w:t>Kommentar</w:t>
      </w:r>
    </w:p>
    <w:p w14:paraId="72487D64" w14:textId="77777777" w:rsidR="00066C12" w:rsidRDefault="00DB7B35" w:rsidP="00066C12">
      <w:pPr>
        <w:pStyle w:val="Normaltindrag"/>
      </w:pPr>
      <w:r w:rsidRPr="00E973BB">
        <w:t>Ett företag kan, om specifika kriterier är uppfyllda, identifiera ett säkringsförhållande mellan ett säkringsinstrument och en säkrad post på ett sådant sätt att säkringsförhållandet uppfyller villkoren för säkringsredovisning. Säkringsredovisning innebär avsteg från de grundläggande redovisnings-principerna för finansiella tillgångar och skulder, t.ex. värderingsreglerna för derivatinstrument tidigare i detta kapitel.</w:t>
      </w:r>
    </w:p>
    <w:p w14:paraId="61FF6C1F" w14:textId="77777777" w:rsidR="00E973BB" w:rsidRDefault="00DB7B35" w:rsidP="00732A4D">
      <w:pPr>
        <w:pStyle w:val="Rubrik6-spaltrubrik"/>
      </w:pPr>
      <w:r w:rsidRPr="006B6837">
        <w:t>Allmänt råd</w:t>
      </w:r>
    </w:p>
    <w:p w14:paraId="1EE3D8C6" w14:textId="5BED9B1D" w:rsidR="000A01E3" w:rsidRDefault="00DB7B35" w:rsidP="0087753F">
      <w:pPr>
        <w:pStyle w:val="Stycke1indrag"/>
      </w:pPr>
      <w:bookmarkStart w:id="147" w:name="_Ref144391557"/>
      <w:r>
        <w:t xml:space="preserve">Ett </w:t>
      </w:r>
      <w:r w:rsidRPr="0087753F">
        <w:rPr>
          <w:b/>
          <w:bCs/>
        </w:rPr>
        <w:t>företag</w:t>
      </w:r>
      <w:r>
        <w:t xml:space="preserve"> får tillämpa säkringsredovisning om säkringsförhållandet uppfyller villkoren för säkringsredovisning enligt punkterna </w:t>
      </w:r>
      <w:r w:rsidR="00E74A62">
        <w:fldChar w:fldCharType="begin"/>
      </w:r>
      <w:r w:rsidR="00E74A62">
        <w:instrText xml:space="preserve"> REF _Ref144391479 \r \h </w:instrText>
      </w:r>
      <w:r w:rsidR="00E74A62">
        <w:fldChar w:fldCharType="separate"/>
      </w:r>
      <w:r w:rsidR="00217159">
        <w:t>11.39</w:t>
      </w:r>
      <w:r w:rsidR="00E74A62">
        <w:fldChar w:fldCharType="end"/>
      </w:r>
      <w:r>
        <w:t>–</w:t>
      </w:r>
      <w:r w:rsidR="00E74A62">
        <w:fldChar w:fldCharType="begin"/>
      </w:r>
      <w:r w:rsidR="00E74A62">
        <w:instrText xml:space="preserve"> REF _Ref144391500 \r \h </w:instrText>
      </w:r>
      <w:r w:rsidR="00E74A62">
        <w:fldChar w:fldCharType="separate"/>
      </w:r>
      <w:r w:rsidR="00217159">
        <w:t>11.49</w:t>
      </w:r>
      <w:r w:rsidR="00E74A62">
        <w:fldChar w:fldCharType="end"/>
      </w:r>
      <w:r>
        <w:t>.</w:t>
      </w:r>
      <w:bookmarkEnd w:id="147"/>
      <w:r w:rsidR="0087753F">
        <w:br/>
      </w:r>
      <w:r w:rsidR="0087753F">
        <w:br/>
      </w:r>
      <w:r>
        <w:t xml:space="preserve">Tillämpas säkringsredovisning, ska vinster och förluster på säkringsinstrumentet och den säkrade posten redovisas enligt punkterna </w:t>
      </w:r>
      <w:r w:rsidR="00E02256">
        <w:fldChar w:fldCharType="begin"/>
      </w:r>
      <w:r w:rsidR="00E02256">
        <w:instrText xml:space="preserve"> REF _Ref144391526 \r \h </w:instrText>
      </w:r>
      <w:r w:rsidR="00E02256">
        <w:fldChar w:fldCharType="separate"/>
      </w:r>
      <w:r w:rsidR="00217159">
        <w:t>11.50</w:t>
      </w:r>
      <w:r w:rsidR="00E02256">
        <w:fldChar w:fldCharType="end"/>
      </w:r>
      <w:r>
        <w:t>–</w:t>
      </w:r>
      <w:r w:rsidR="00E02256">
        <w:fldChar w:fldCharType="begin"/>
      </w:r>
      <w:r w:rsidR="00E02256">
        <w:instrText xml:space="preserve"> REF _Ref144391541 \r \h </w:instrText>
      </w:r>
      <w:r w:rsidR="00E02256">
        <w:fldChar w:fldCharType="separate"/>
      </w:r>
      <w:r w:rsidR="00217159">
        <w:t>11.60</w:t>
      </w:r>
      <w:r w:rsidR="00E02256">
        <w:fldChar w:fldCharType="end"/>
      </w:r>
      <w:r>
        <w:t>. (BFNAR 2012:5)</w:t>
      </w:r>
    </w:p>
    <w:p w14:paraId="25FFF2E8" w14:textId="77777777" w:rsidR="000A01E3" w:rsidRDefault="00DB7B35" w:rsidP="00732A4D">
      <w:pPr>
        <w:pStyle w:val="Rubrik6-spaltrubrik"/>
      </w:pPr>
      <w:r w:rsidRPr="00314614">
        <w:lastRenderedPageBreak/>
        <w:t>Kommentar</w:t>
      </w:r>
    </w:p>
    <w:p w14:paraId="671672FD" w14:textId="48EE689D" w:rsidR="00314614" w:rsidRDefault="00DB7B35" w:rsidP="00314614">
      <w:pPr>
        <w:pStyle w:val="Normaltindrag"/>
      </w:pPr>
      <w:r w:rsidRPr="005A08BB">
        <w:t xml:space="preserve">Punkt </w:t>
      </w:r>
      <w:r w:rsidR="00E02256">
        <w:fldChar w:fldCharType="begin"/>
      </w:r>
      <w:r w:rsidR="00E02256">
        <w:instrText xml:space="preserve"> REF _Ref144391557 \r \h </w:instrText>
      </w:r>
      <w:r w:rsidR="00E02256">
        <w:fldChar w:fldCharType="separate"/>
      </w:r>
      <w:r w:rsidR="00217159">
        <w:t>11.38</w:t>
      </w:r>
      <w:r w:rsidR="00E02256">
        <w:fldChar w:fldCharType="end"/>
      </w:r>
      <w:r w:rsidR="00E02256">
        <w:t xml:space="preserve"> </w:t>
      </w:r>
      <w:r w:rsidRPr="005A08BB">
        <w:t xml:space="preserve">innebär att valet görs för varje enskilt säkringsförhållande. Enligt punkt </w:t>
      </w:r>
      <w:r w:rsidR="00E02256">
        <w:fldChar w:fldCharType="begin"/>
      </w:r>
      <w:r w:rsidR="00E02256">
        <w:instrText xml:space="preserve"> REF _Ref144391573 \r \h </w:instrText>
      </w:r>
      <w:r w:rsidR="00E02256">
        <w:fldChar w:fldCharType="separate"/>
      </w:r>
      <w:r w:rsidR="00217159">
        <w:t>11.58</w:t>
      </w:r>
      <w:r w:rsidR="00E02256">
        <w:fldChar w:fldCharType="end"/>
      </w:r>
      <w:r w:rsidR="00E02256">
        <w:t xml:space="preserve"> </w:t>
      </w:r>
      <w:r w:rsidRPr="005A08BB">
        <w:t>får säkringsredovisningen endast avbrytas om vissa villkor är uppfyllda.</w:t>
      </w:r>
    </w:p>
    <w:p w14:paraId="63464367" w14:textId="77777777" w:rsidR="005A08BB" w:rsidRDefault="00DB7B35" w:rsidP="005A08BB">
      <w:pPr>
        <w:pStyle w:val="Rubrik4indrag"/>
      </w:pPr>
      <w:r w:rsidRPr="00820D14">
        <w:t>Villkor för säkringsredovisning</w:t>
      </w:r>
    </w:p>
    <w:p w14:paraId="1994AB0D" w14:textId="77777777" w:rsidR="00850209" w:rsidRPr="00850209" w:rsidRDefault="00DB7B35" w:rsidP="00732A4D">
      <w:pPr>
        <w:pStyle w:val="Rubrik6-spaltrubrik"/>
      </w:pPr>
      <w:r w:rsidRPr="00850209">
        <w:t>Allmänt råd</w:t>
      </w:r>
    </w:p>
    <w:p w14:paraId="7772C306" w14:textId="77777777" w:rsidR="00151E88" w:rsidRDefault="00DB7B35" w:rsidP="00151E88">
      <w:pPr>
        <w:pStyle w:val="Stycke1indragingetavstnd"/>
      </w:pPr>
      <w:bookmarkStart w:id="148" w:name="_Ref144391479"/>
      <w:r>
        <w:t>Säkringsredovisning får endast tillämpas om följande villkor är uppfyllda:</w:t>
      </w:r>
      <w:bookmarkEnd w:id="148"/>
    </w:p>
    <w:p w14:paraId="08B0AAF4" w14:textId="77777777" w:rsidR="00151E88" w:rsidRDefault="00DB7B35" w:rsidP="00B978FC">
      <w:pPr>
        <w:pStyle w:val="Bokstavslista1indrag"/>
        <w:numPr>
          <w:ilvl w:val="0"/>
          <w:numId w:val="49"/>
        </w:numPr>
      </w:pPr>
      <w:r>
        <w:t xml:space="preserve">Säkringsförhållandet samt </w:t>
      </w:r>
      <w:r w:rsidRPr="00151E88">
        <w:rPr>
          <w:b/>
          <w:bCs/>
        </w:rPr>
        <w:t>företagets</w:t>
      </w:r>
      <w:r>
        <w:t xml:space="preserve"> mål för riskhantering och riskhanteringsstrategi avseende säkringen ska vara dokumenterade senast när säkringen ingås och omfatta</w:t>
      </w:r>
    </w:p>
    <w:p w14:paraId="7C9B0A29" w14:textId="77777777" w:rsidR="00151E88" w:rsidRDefault="00DB7B35" w:rsidP="00151E88">
      <w:pPr>
        <w:pStyle w:val="Bokstavslista1indrag"/>
      </w:pPr>
      <w:r>
        <w:t>identifiering av säkringsinstrumentet och den säkrade posten,</w:t>
      </w:r>
    </w:p>
    <w:p w14:paraId="62E1B796" w14:textId="77777777" w:rsidR="00151E88" w:rsidRDefault="00DB7B35" w:rsidP="00151E88">
      <w:pPr>
        <w:pStyle w:val="Bokstavslista1indrag"/>
      </w:pPr>
      <w:r>
        <w:t xml:space="preserve">beskrivning av karaktären på den risk eller de risker som säkras, </w:t>
      </w:r>
      <w:r>
        <w:tab/>
        <w:t>samt</w:t>
      </w:r>
    </w:p>
    <w:p w14:paraId="084CD687" w14:textId="77777777" w:rsidR="00151E88" w:rsidRDefault="00DB7B35" w:rsidP="00151E88">
      <w:pPr>
        <w:pStyle w:val="Bokstavslista1indrag"/>
      </w:pPr>
      <w:r>
        <w:t xml:space="preserve">beskrivning av hur företaget kommer att bedöma säkringens </w:t>
      </w:r>
      <w:r>
        <w:tab/>
        <w:t>effektivitet.</w:t>
      </w:r>
    </w:p>
    <w:p w14:paraId="06CEB524" w14:textId="77777777" w:rsidR="00151E88" w:rsidRDefault="00DB7B35" w:rsidP="00151E88">
      <w:pPr>
        <w:pStyle w:val="Bokstavslista1indrag"/>
      </w:pPr>
      <w:r>
        <w:t xml:space="preserve">Det ska finnas en ekonomisk relation mellan säkringsinstrumentet och den säkrade posten som överensstämmer med företagets mål för riskhantering. </w:t>
      </w:r>
    </w:p>
    <w:p w14:paraId="4307CD1E" w14:textId="77777777" w:rsidR="00151E88" w:rsidRDefault="00DB7B35" w:rsidP="00075621">
      <w:pPr>
        <w:pStyle w:val="Bokstavslista1indrag"/>
      </w:pPr>
      <w:r>
        <w:t>Säkringsförhållandet ska förväntas vara effektivt under den period för vilken säkringen har identifierats.</w:t>
      </w:r>
    </w:p>
    <w:p w14:paraId="1D54C3BA" w14:textId="77777777" w:rsidR="00151E88" w:rsidRDefault="00DB7B35" w:rsidP="006C3351">
      <w:pPr>
        <w:pStyle w:val="Stycke1indrag"/>
        <w:numPr>
          <w:ilvl w:val="0"/>
          <w:numId w:val="0"/>
        </w:numPr>
        <w:ind w:left="2081"/>
      </w:pPr>
      <w:r>
        <w:br/>
        <w:t xml:space="preserve">Företaget ska per varje </w:t>
      </w:r>
      <w:r w:rsidRPr="00151E88">
        <w:rPr>
          <w:b/>
          <w:bCs/>
        </w:rPr>
        <w:t>balansdag</w:t>
      </w:r>
      <w:r>
        <w:t xml:space="preserve"> bedöma om villkoren i första stycket är uppfyllda. (BFNAR 2012:5)</w:t>
      </w:r>
    </w:p>
    <w:p w14:paraId="57E58984" w14:textId="77777777" w:rsidR="00820D14" w:rsidRDefault="00DB7B35" w:rsidP="00732A4D">
      <w:pPr>
        <w:pStyle w:val="Rubrik6-spaltrubrik"/>
      </w:pPr>
      <w:r w:rsidRPr="000D525A">
        <w:t>Kommentar</w:t>
      </w:r>
    </w:p>
    <w:p w14:paraId="1BD969B8" w14:textId="77777777" w:rsidR="000D525A" w:rsidRPr="00820D14" w:rsidRDefault="00DB7B35" w:rsidP="006F7CF4">
      <w:pPr>
        <w:pStyle w:val="Normaltindrag"/>
      </w:pPr>
      <w:r w:rsidRPr="006F7CF4">
        <w:t>Varje balansdag ska företaget bedöma om säkringsförhållandet kvarstår och om säkringen fortfarande är effektiv utifrån företagets riskhanteringsstrategi. Exempelvis kan effektiviteten av en säkring av prognostiserad försäljning i utländsk valuta bedömas genom att jämföra storleken på utestående säkringsinstrument med på balansdagen prognostiserad försäljning.</w:t>
      </w:r>
    </w:p>
    <w:p w14:paraId="7EB9665F" w14:textId="77777777" w:rsidR="006B6837" w:rsidRDefault="00DB7B35" w:rsidP="00732A4D">
      <w:pPr>
        <w:pStyle w:val="Rubrik6-spaltrubrik"/>
      </w:pPr>
      <w:r w:rsidRPr="006C3351">
        <w:t>Allmänt råd</w:t>
      </w:r>
    </w:p>
    <w:p w14:paraId="29994300" w14:textId="77777777" w:rsidR="00E2391F" w:rsidRPr="00E2391F" w:rsidRDefault="00DB7B35" w:rsidP="00E2391F">
      <w:pPr>
        <w:pStyle w:val="Stycke1indrag"/>
      </w:pPr>
      <w:r w:rsidRPr="00E2391F">
        <w:t xml:space="preserve">Ett säkringsförhållande anses vara effektivt, om säkringsinstrumentet i hög utsträckning motverkar värdeförändringar hänförliga till den säkrade risken eller förändringar i </w:t>
      </w:r>
      <w:r w:rsidRPr="00E2391F">
        <w:rPr>
          <w:b/>
          <w:bCs/>
        </w:rPr>
        <w:t>kassaflöden</w:t>
      </w:r>
      <w:r w:rsidRPr="00E2391F">
        <w:t xml:space="preserve"> hänförliga till den säkrade risken när säkringsförhållandet ingås och därefter. (BFNAR 2012:5)</w:t>
      </w:r>
    </w:p>
    <w:p w14:paraId="77AC0D78" w14:textId="77777777" w:rsidR="006C3351" w:rsidRDefault="00DB7B35" w:rsidP="00732A4D">
      <w:pPr>
        <w:pStyle w:val="Rubrik6-spaltrubrik"/>
      </w:pPr>
      <w:r w:rsidRPr="00096170">
        <w:t>Kommentar</w:t>
      </w:r>
    </w:p>
    <w:p w14:paraId="1E8DB6D2" w14:textId="77777777" w:rsidR="00096170" w:rsidRPr="002C5A5F" w:rsidRDefault="00DB7B35" w:rsidP="00096170">
      <w:pPr>
        <w:pStyle w:val="Normaltindrag"/>
      </w:pPr>
      <w:r w:rsidRPr="00896208">
        <w:t>För att ett säkringsförhållande ska vara effektivt behöver det inte eliminera hela risken i den exponering som säkras. Säkringen kan avse en del av den säkrade postens värde eller en del av dess löptid. Det kan också vara så att förändringar i säkringsinstrumentets värde inte motverkas av förändringar i värdet på den säkrade posten fullt ut.</w:t>
      </w:r>
    </w:p>
    <w:p w14:paraId="3DAB6471" w14:textId="77777777" w:rsidR="004B41D5" w:rsidRDefault="00DB7B35" w:rsidP="00896208">
      <w:pPr>
        <w:pStyle w:val="Rubrik4indrag"/>
      </w:pPr>
      <w:r w:rsidRPr="003B7810">
        <w:lastRenderedPageBreak/>
        <w:t>Identifiering av säkringsinstrument och säkringsförhållande</w:t>
      </w:r>
    </w:p>
    <w:p w14:paraId="733907D5" w14:textId="77777777" w:rsidR="00C67813" w:rsidRDefault="00DB7B35" w:rsidP="00732A4D">
      <w:pPr>
        <w:pStyle w:val="Rubrik6-spaltrubrik"/>
      </w:pPr>
      <w:r w:rsidRPr="007B196F">
        <w:t>Allmänt råd</w:t>
      </w:r>
    </w:p>
    <w:p w14:paraId="6DEE6CD7" w14:textId="77777777" w:rsidR="002C45DD" w:rsidRPr="002C45DD" w:rsidRDefault="00DB7B35" w:rsidP="002C45DD">
      <w:pPr>
        <w:pStyle w:val="Stycke1indrag"/>
      </w:pPr>
      <w:r w:rsidRPr="002C45DD">
        <w:t xml:space="preserve">Endast </w:t>
      </w:r>
      <w:r w:rsidRPr="002C45DD">
        <w:rPr>
          <w:b/>
          <w:bCs/>
        </w:rPr>
        <w:t>finansiella</w:t>
      </w:r>
      <w:r w:rsidRPr="002C45DD">
        <w:t xml:space="preserve"> </w:t>
      </w:r>
      <w:r w:rsidRPr="002C45DD">
        <w:rPr>
          <w:b/>
          <w:bCs/>
        </w:rPr>
        <w:t>instrument</w:t>
      </w:r>
      <w:r w:rsidRPr="002C45DD">
        <w:t xml:space="preserve"> som har en extern motpart får identifieras som säkringsinstrument i ett säkringsförhållande. (BFNAR 2012:5)</w:t>
      </w:r>
    </w:p>
    <w:p w14:paraId="6ED254AF" w14:textId="77777777" w:rsidR="007B196F" w:rsidRDefault="00DB7B35" w:rsidP="00732A4D">
      <w:pPr>
        <w:pStyle w:val="Rubrik6-spaltrubrik"/>
      </w:pPr>
      <w:r w:rsidRPr="005E15DA">
        <w:t>Kommentar</w:t>
      </w:r>
    </w:p>
    <w:p w14:paraId="1607C306" w14:textId="6202446F" w:rsidR="005E15DA" w:rsidRDefault="00DB7B35" w:rsidP="005E15DA">
      <w:pPr>
        <w:pStyle w:val="Normaltindrag"/>
      </w:pPr>
      <w:r w:rsidRPr="00932FE6">
        <w:t>Att instrumentet ska ha en extern motpart innebär att motparten inte får ingå i den redovisande enheten. Exempelvis kan ett derivatinstrument som ingåtts mellan två företag inom samma koncern identifieras som säkringsinstrument i redovisningen för respektive juridisk person. Ett sådant derivatinstrument kan dock inte identifieras som säkringsinstrument i koncernredovisningen</w:t>
      </w:r>
      <w:r w:rsidR="00627D2B">
        <w:t>,</w:t>
      </w:r>
      <w:r w:rsidRPr="00932FE6">
        <w:t xml:space="preserve"> eftersom derivatinstrumentet inte har en motpart utanför koncernen.</w:t>
      </w:r>
    </w:p>
    <w:p w14:paraId="42D183FD" w14:textId="77777777" w:rsidR="00932FE6" w:rsidRDefault="00DB7B35" w:rsidP="00732A4D">
      <w:pPr>
        <w:pStyle w:val="Rubrik6-spaltrubrik"/>
      </w:pPr>
      <w:r w:rsidRPr="00A86679">
        <w:t>Allmänt råd</w:t>
      </w:r>
    </w:p>
    <w:p w14:paraId="7AC14D55" w14:textId="77777777" w:rsidR="006C4CEA" w:rsidRDefault="00DB7B35" w:rsidP="0087753F">
      <w:pPr>
        <w:pStyle w:val="Stycke1indrag"/>
      </w:pPr>
      <w:bookmarkStart w:id="149" w:name="_Ref144391595"/>
      <w:r>
        <w:t xml:space="preserve">Ett </w:t>
      </w:r>
      <w:r w:rsidRPr="0087753F">
        <w:rPr>
          <w:b/>
          <w:bCs/>
        </w:rPr>
        <w:t>finansiellt</w:t>
      </w:r>
      <w:r>
        <w:t xml:space="preserve"> </w:t>
      </w:r>
      <w:r w:rsidRPr="0087753F">
        <w:rPr>
          <w:b/>
          <w:bCs/>
        </w:rPr>
        <w:t>instrument</w:t>
      </w:r>
      <w:r>
        <w:t xml:space="preserve"> som är ett </w:t>
      </w:r>
      <w:r w:rsidRPr="0087753F">
        <w:rPr>
          <w:b/>
          <w:bCs/>
        </w:rPr>
        <w:t>derivatinstrument</w:t>
      </w:r>
      <w:r>
        <w:t xml:space="preserve"> får, med undantag av optioner utställda av </w:t>
      </w:r>
      <w:r w:rsidRPr="0087753F">
        <w:rPr>
          <w:b/>
          <w:bCs/>
        </w:rPr>
        <w:t>företaget</w:t>
      </w:r>
      <w:r>
        <w:t>, identifieras som säkringsinstrument.</w:t>
      </w:r>
      <w:bookmarkEnd w:id="149"/>
      <w:r w:rsidR="0087753F">
        <w:br/>
      </w:r>
      <w:r w:rsidR="0087753F">
        <w:br/>
      </w:r>
      <w:r>
        <w:t>En andel av instrumentet, t.ex. 50 procent av nominellt belopp, får identifieras som säkringsinstrument i ett säkringsförhållande. (BFNAR 2012:5)</w:t>
      </w:r>
    </w:p>
    <w:p w14:paraId="64C0C092" w14:textId="77777777" w:rsidR="00A86679" w:rsidRDefault="00DB7B35" w:rsidP="00732A4D">
      <w:pPr>
        <w:pStyle w:val="Rubrik6-spaltrubrik"/>
      </w:pPr>
      <w:r w:rsidRPr="00CA31CA">
        <w:t>Allmänt råd</w:t>
      </w:r>
    </w:p>
    <w:p w14:paraId="51A88345" w14:textId="77777777" w:rsidR="00D12573" w:rsidRDefault="00DB7B35" w:rsidP="0087753F">
      <w:pPr>
        <w:pStyle w:val="Stycke1indrag"/>
      </w:pPr>
      <w:bookmarkStart w:id="150" w:name="_Ref144391604"/>
      <w:r>
        <w:t xml:space="preserve">Ett </w:t>
      </w:r>
      <w:r w:rsidRPr="0087753F">
        <w:rPr>
          <w:b/>
          <w:bCs/>
        </w:rPr>
        <w:t>finansiellt</w:t>
      </w:r>
      <w:r>
        <w:t xml:space="preserve"> </w:t>
      </w:r>
      <w:r w:rsidRPr="0087753F">
        <w:rPr>
          <w:b/>
          <w:bCs/>
        </w:rPr>
        <w:t>instrument</w:t>
      </w:r>
      <w:r>
        <w:t xml:space="preserve"> som inte är ett </w:t>
      </w:r>
      <w:r w:rsidRPr="0087753F">
        <w:rPr>
          <w:b/>
          <w:bCs/>
        </w:rPr>
        <w:t>derivatinstrument</w:t>
      </w:r>
      <w:r>
        <w:t xml:space="preserve"> får endast identifieras som säkringsinstrument för säkring av en valutakursrisk.</w:t>
      </w:r>
      <w:bookmarkEnd w:id="150"/>
      <w:r w:rsidR="0087753F">
        <w:br/>
      </w:r>
      <w:r w:rsidR="0087753F">
        <w:br/>
      </w:r>
      <w:r>
        <w:t>En andel av instrumentet, t.ex. 50 procent av nominellt belopp, får identifieras som säkringsinstrument i ett säkringsförhållande. (BFNAR 2012:5)</w:t>
      </w:r>
    </w:p>
    <w:p w14:paraId="48C0CCED" w14:textId="77777777" w:rsidR="00CA31CA" w:rsidRDefault="00DB7B35" w:rsidP="00732A4D">
      <w:pPr>
        <w:pStyle w:val="Rubrik6-spaltrubrik"/>
      </w:pPr>
      <w:r w:rsidRPr="003B3444">
        <w:t>Allmänt råd</w:t>
      </w:r>
    </w:p>
    <w:p w14:paraId="2782784A" w14:textId="6BC6D4B1" w:rsidR="004D3F6D" w:rsidRPr="004D3F6D" w:rsidRDefault="00DB7B35" w:rsidP="004D3F6D">
      <w:pPr>
        <w:pStyle w:val="Stycke1indrag"/>
      </w:pPr>
      <w:bookmarkStart w:id="151" w:name="_Ref144391657"/>
      <w:r w:rsidRPr="004D3F6D">
        <w:t xml:space="preserve">Trots det som sägs i punkterna </w:t>
      </w:r>
      <w:r w:rsidR="00E02256">
        <w:fldChar w:fldCharType="begin"/>
      </w:r>
      <w:r w:rsidR="00E02256">
        <w:instrText xml:space="preserve"> REF _Ref144391595 \r \h </w:instrText>
      </w:r>
      <w:r w:rsidR="00E02256">
        <w:fldChar w:fldCharType="separate"/>
      </w:r>
      <w:r w:rsidR="00217159">
        <w:t>11.42</w:t>
      </w:r>
      <w:r w:rsidR="00E02256">
        <w:fldChar w:fldCharType="end"/>
      </w:r>
      <w:r w:rsidR="00E02256">
        <w:t xml:space="preserve"> </w:t>
      </w:r>
      <w:r w:rsidRPr="004D3F6D">
        <w:t xml:space="preserve">och </w:t>
      </w:r>
      <w:r w:rsidR="00E02256">
        <w:fldChar w:fldCharType="begin"/>
      </w:r>
      <w:r w:rsidR="00E02256">
        <w:instrText xml:space="preserve"> REF _Ref144391604 \r \h </w:instrText>
      </w:r>
      <w:r w:rsidR="00E02256">
        <w:fldChar w:fldCharType="separate"/>
      </w:r>
      <w:r w:rsidR="00217159">
        <w:t>11.43</w:t>
      </w:r>
      <w:r w:rsidR="00E02256">
        <w:fldChar w:fldCharType="end"/>
      </w:r>
      <w:r w:rsidR="00E02256">
        <w:t xml:space="preserve"> </w:t>
      </w:r>
      <w:r w:rsidRPr="004D3F6D">
        <w:t>får ett säkringsförhållande inte identifieras för ett belopp som överstiger det lägsta av den säkrade postens nominella belopp och det identifierade säkringsinstrumentets nominella belopp. (BFNAR 2012:5)</w:t>
      </w:r>
      <w:bookmarkEnd w:id="151"/>
    </w:p>
    <w:p w14:paraId="534D80B4" w14:textId="77777777" w:rsidR="003B3444" w:rsidRDefault="00DB7B35" w:rsidP="00732A4D">
      <w:pPr>
        <w:pStyle w:val="Rubrik6-spaltrubrik"/>
      </w:pPr>
      <w:r w:rsidRPr="00D36774">
        <w:t>Allmänt råd</w:t>
      </w:r>
    </w:p>
    <w:p w14:paraId="5F4F60B7" w14:textId="77777777" w:rsidR="008E5598" w:rsidRPr="008E5598" w:rsidRDefault="00DB7B35" w:rsidP="008E5598">
      <w:pPr>
        <w:pStyle w:val="Stycke1indrag"/>
      </w:pPr>
      <w:bookmarkStart w:id="152" w:name="_Ref144391704"/>
      <w:r w:rsidRPr="008E5598">
        <w:t>Ett säkringsförhållande får identifieras för en del av säkringsinstrumentets återstående löptid endast om säkringsinstrumentets slutdag infaller efter slutdagen för den säkrade posten. (BFNAR 2012:5)</w:t>
      </w:r>
      <w:bookmarkEnd w:id="152"/>
    </w:p>
    <w:p w14:paraId="033E38D5" w14:textId="77777777" w:rsidR="00D36774" w:rsidRDefault="00DB7B35" w:rsidP="00732A4D">
      <w:pPr>
        <w:pStyle w:val="Rubrik6-spaltrubrik"/>
      </w:pPr>
      <w:r w:rsidRPr="00D42421">
        <w:t>Kommentar</w:t>
      </w:r>
    </w:p>
    <w:p w14:paraId="0516E985" w14:textId="77777777" w:rsidR="00F61717" w:rsidRDefault="00DB7B35" w:rsidP="00F61717">
      <w:pPr>
        <w:pStyle w:val="Normalindragejavstnd"/>
      </w:pPr>
      <w:r>
        <w:t>Infaller säkringsinstrumentets slutdag efter slutdagen för den säkrade posten, föreligger ett säkringsförhållande endast fram till den säkrade postens</w:t>
      </w:r>
    </w:p>
    <w:p w14:paraId="5B095840" w14:textId="77777777" w:rsidR="00D42421" w:rsidRDefault="00DB7B35" w:rsidP="00F61717">
      <w:pPr>
        <w:pStyle w:val="Normalindragejavstnd"/>
      </w:pPr>
      <w:r>
        <w:t>slutdag.</w:t>
      </w:r>
    </w:p>
    <w:p w14:paraId="0FC113E7" w14:textId="77777777" w:rsidR="00FE17E9" w:rsidRDefault="00FE17E9">
      <w:pPr>
        <w:spacing w:line="288" w:lineRule="auto"/>
        <w:rPr>
          <w:i/>
          <w:sz w:val="20"/>
        </w:rPr>
      </w:pPr>
      <w:r>
        <w:br w:type="page"/>
      </w:r>
    </w:p>
    <w:p w14:paraId="108B8448" w14:textId="6E500AF4" w:rsidR="00F61717" w:rsidRDefault="00DB7B35" w:rsidP="00732A4D">
      <w:pPr>
        <w:pStyle w:val="Rubrik6-spaltrubrik"/>
      </w:pPr>
      <w:r w:rsidRPr="00F4227A">
        <w:lastRenderedPageBreak/>
        <w:t>Allmänt råd</w:t>
      </w:r>
    </w:p>
    <w:p w14:paraId="535E7E12" w14:textId="77777777" w:rsidR="00D63C73" w:rsidRPr="00D63C73" w:rsidRDefault="00DB7B35" w:rsidP="00D63C73">
      <w:pPr>
        <w:pStyle w:val="Stycke1indrag"/>
      </w:pPr>
      <w:r w:rsidRPr="00D63C73">
        <w:t xml:space="preserve">Två eller flera </w:t>
      </w:r>
      <w:r w:rsidRPr="00D63C73">
        <w:rPr>
          <w:b/>
          <w:bCs/>
        </w:rPr>
        <w:t>finansiella</w:t>
      </w:r>
      <w:r w:rsidRPr="00D63C73">
        <w:t xml:space="preserve"> </w:t>
      </w:r>
      <w:r w:rsidRPr="00D63C73">
        <w:rPr>
          <w:b/>
          <w:bCs/>
        </w:rPr>
        <w:t>instrument</w:t>
      </w:r>
      <w:r w:rsidRPr="00D63C73">
        <w:t xml:space="preserve"> får tillsammans identifieras som ett säkringsinstrument. (BFNAR 2012:5)</w:t>
      </w:r>
    </w:p>
    <w:p w14:paraId="6B17500E" w14:textId="77777777" w:rsidR="00F4227A" w:rsidRDefault="00DB7B35" w:rsidP="00732A4D">
      <w:pPr>
        <w:pStyle w:val="Rubrik6-spaltrubrik"/>
      </w:pPr>
      <w:r w:rsidRPr="00CF5894">
        <w:t>Kommentar</w:t>
      </w:r>
    </w:p>
    <w:p w14:paraId="786708EB" w14:textId="695FA6DF" w:rsidR="00273B7A" w:rsidRPr="00273B7A" w:rsidRDefault="00DB7B35" w:rsidP="00273B7A">
      <w:pPr>
        <w:pStyle w:val="Normaltindrag"/>
      </w:pPr>
      <w:r w:rsidRPr="00273B7A">
        <w:t xml:space="preserve">Flera instrument som tillsammans identifieras som säkringsinstrument får netto inte utgöra en av företaget utställd option, se punkt </w:t>
      </w:r>
      <w:r w:rsidR="00E02256">
        <w:fldChar w:fldCharType="begin"/>
      </w:r>
      <w:r w:rsidR="00E02256">
        <w:instrText xml:space="preserve"> REF _Ref144391595 \r \h </w:instrText>
      </w:r>
      <w:r w:rsidR="00E02256">
        <w:fldChar w:fldCharType="separate"/>
      </w:r>
      <w:r w:rsidR="00217159">
        <w:t>11.42</w:t>
      </w:r>
      <w:r w:rsidR="00E02256">
        <w:fldChar w:fldCharType="end"/>
      </w:r>
      <w:r w:rsidRPr="00273B7A">
        <w:t>.</w:t>
      </w:r>
    </w:p>
    <w:p w14:paraId="23CE0580" w14:textId="77777777" w:rsidR="00CF5894" w:rsidRDefault="00DB7B35" w:rsidP="00273B7A">
      <w:pPr>
        <w:pStyle w:val="Rubrik4indrag"/>
      </w:pPr>
      <w:r w:rsidRPr="00D9127D">
        <w:t>Identifiering av säkrade poster</w:t>
      </w:r>
    </w:p>
    <w:p w14:paraId="31B5C928" w14:textId="77777777" w:rsidR="00D9127D" w:rsidRDefault="00DB7B35" w:rsidP="00732A4D">
      <w:pPr>
        <w:pStyle w:val="Rubrik6-spaltrubrik"/>
      </w:pPr>
      <w:r w:rsidRPr="00941F06">
        <w:t>Allmänt råd</w:t>
      </w:r>
    </w:p>
    <w:p w14:paraId="25F2CC37" w14:textId="77777777" w:rsidR="00A71003" w:rsidRDefault="00DB7B35" w:rsidP="0087753F">
      <w:pPr>
        <w:pStyle w:val="Stycke1indrag"/>
      </w:pPr>
      <w:bookmarkStart w:id="153" w:name="_Ref144391641"/>
      <w:r>
        <w:t xml:space="preserve">En redovisad </w:t>
      </w:r>
      <w:r w:rsidRPr="0087753F">
        <w:rPr>
          <w:b/>
          <w:bCs/>
        </w:rPr>
        <w:t>tillgång</w:t>
      </w:r>
      <w:r>
        <w:t xml:space="preserve">, en redovisad </w:t>
      </w:r>
      <w:r w:rsidRPr="0087753F">
        <w:rPr>
          <w:b/>
          <w:bCs/>
        </w:rPr>
        <w:t>skuld</w:t>
      </w:r>
      <w:r>
        <w:t>, ett ej redovisat bindande åtagande eller en mycket sannolik prognostiserad transaktion får endast identifieras som säkrad post om det finns en extern motpart.</w:t>
      </w:r>
      <w:bookmarkEnd w:id="153"/>
      <w:r w:rsidR="0087753F">
        <w:br/>
      </w:r>
      <w:r w:rsidR="0087753F">
        <w:br/>
      </w:r>
      <w:r>
        <w:t xml:space="preserve">En nettoinvestering i en </w:t>
      </w:r>
      <w:r w:rsidRPr="0087753F">
        <w:rPr>
          <w:b/>
          <w:bCs/>
        </w:rPr>
        <w:t>utlandsverksamhet</w:t>
      </w:r>
      <w:r>
        <w:t xml:space="preserve"> får identifieras som säkrad post.</w:t>
      </w:r>
      <w:r w:rsidR="0087753F">
        <w:br/>
      </w:r>
      <w:r w:rsidR="0087753F">
        <w:br/>
      </w:r>
      <w:r>
        <w:t xml:space="preserve">Första stycket gäller inte till den del koncernens finansiella ställning och </w:t>
      </w:r>
      <w:r w:rsidRPr="00A71003">
        <w:rPr>
          <w:b/>
          <w:bCs/>
        </w:rPr>
        <w:t>resultat</w:t>
      </w:r>
      <w:r>
        <w:t xml:space="preserve"> påverkas. (BFNAR 2012:5)</w:t>
      </w:r>
    </w:p>
    <w:p w14:paraId="6E9114CC" w14:textId="77777777" w:rsidR="00941F06" w:rsidRDefault="00DB7B35" w:rsidP="00732A4D">
      <w:pPr>
        <w:pStyle w:val="Rubrik6-spaltrubrik"/>
      </w:pPr>
      <w:r w:rsidRPr="00A86071">
        <w:t>Kommentar</w:t>
      </w:r>
    </w:p>
    <w:p w14:paraId="4ED7C680" w14:textId="2C32FBB0" w:rsidR="00891462" w:rsidRDefault="00DB7B35" w:rsidP="00891462">
      <w:pPr>
        <w:pStyle w:val="Normaltindrag"/>
      </w:pPr>
      <w:r>
        <w:t>Att det ska finnas en extern motpart innebär att motparten inte får ingå i den redovisande enheten. Exempelvis kan ett avtal som ingåtts mellan två företag inom samma koncern identifieras som säkrad post i redovisningen för respektive juridisk person. Ett sådant avtal kan dock normalt inte identifieras som säkrad post i koncernredovisningen</w:t>
      </w:r>
      <w:r w:rsidR="00BB19F9">
        <w:t>,</w:t>
      </w:r>
      <w:r>
        <w:t xml:space="preserve"> eftersom fordran eller skulden inte har en motpart utanför koncernen.</w:t>
      </w:r>
    </w:p>
    <w:p w14:paraId="46E70806" w14:textId="77777777" w:rsidR="00891462" w:rsidRDefault="00DB7B35" w:rsidP="00891462">
      <w:pPr>
        <w:pStyle w:val="Normaltindrag"/>
      </w:pPr>
      <w:r>
        <w:t>Exempel på ett ej redovisat bindande åtagande är en order på varor med framtida leverans.</w:t>
      </w:r>
    </w:p>
    <w:p w14:paraId="282B9AC2" w14:textId="0E7ED291" w:rsidR="00891462" w:rsidRDefault="00DB7B35" w:rsidP="00891462">
      <w:pPr>
        <w:pStyle w:val="Normaltindrag"/>
      </w:pPr>
      <w:r>
        <w:t xml:space="preserve">Ett exempel på undantag enligt tredje stycket i punkt </w:t>
      </w:r>
      <w:r w:rsidR="00FC5EF6">
        <w:fldChar w:fldCharType="begin"/>
      </w:r>
      <w:r w:rsidR="00FC5EF6">
        <w:instrText xml:space="preserve"> REF _Ref144391641 \r \h </w:instrText>
      </w:r>
      <w:r w:rsidR="00FC5EF6">
        <w:fldChar w:fldCharType="separate"/>
      </w:r>
      <w:r w:rsidR="00217159">
        <w:t>11.47</w:t>
      </w:r>
      <w:r w:rsidR="00FC5EF6">
        <w:fldChar w:fldCharType="end"/>
      </w:r>
      <w:r w:rsidR="00FC5EF6">
        <w:t xml:space="preserve"> </w:t>
      </w:r>
      <w:r>
        <w:t xml:space="preserve">är förändringar i valutakursen för en mycket sannolik prognostiserad transaktion i en annan valuta än </w:t>
      </w:r>
      <w:r w:rsidRPr="00891462">
        <w:rPr>
          <w:b/>
          <w:bCs/>
        </w:rPr>
        <w:t>redovisningsvalutan</w:t>
      </w:r>
      <w:r>
        <w:t xml:space="preserve"> för det företag som är part i transaktionen och valutakursförändringen påverkar koncernens resultat. Ett annat exempel är valutakursförändringar på en koncernintern </w:t>
      </w:r>
      <w:r w:rsidRPr="00891462">
        <w:rPr>
          <w:b/>
          <w:bCs/>
        </w:rPr>
        <w:t>monetär</w:t>
      </w:r>
      <w:r>
        <w:t xml:space="preserve"> </w:t>
      </w:r>
      <w:r w:rsidRPr="00891462">
        <w:rPr>
          <w:b/>
          <w:bCs/>
        </w:rPr>
        <w:t>post</w:t>
      </w:r>
      <w:r>
        <w:t xml:space="preserve"> som kan uppfylla villkoren för en säkrad post i koncernredovisningen om den leder till vinster eller förluster som inte elimineras i sin helhet i koncernredovisningen.</w:t>
      </w:r>
    </w:p>
    <w:p w14:paraId="2BDCD061" w14:textId="443A99B1" w:rsidR="00A86071" w:rsidRPr="00D9127D" w:rsidRDefault="00DB7B35" w:rsidP="00891462">
      <w:pPr>
        <w:pStyle w:val="Normaltindrag"/>
      </w:pPr>
      <w:r>
        <w:t xml:space="preserve">Av punkt </w:t>
      </w:r>
      <w:r w:rsidR="00FC5EF6">
        <w:fldChar w:fldCharType="begin"/>
      </w:r>
      <w:r w:rsidR="00FC5EF6">
        <w:instrText xml:space="preserve"> REF _Ref144391657 \r \h </w:instrText>
      </w:r>
      <w:r w:rsidR="00FC5EF6">
        <w:fldChar w:fldCharType="separate"/>
      </w:r>
      <w:r w:rsidR="00217159">
        <w:t>11.44</w:t>
      </w:r>
      <w:r w:rsidR="00FC5EF6">
        <w:fldChar w:fldCharType="end"/>
      </w:r>
      <w:r w:rsidR="00FC5EF6">
        <w:t xml:space="preserve"> </w:t>
      </w:r>
      <w:r>
        <w:t>framgår att endast den del av den säkrade posten som motsvaras av säkringsinstrumentet får identifieras i säkringsförhållandet.</w:t>
      </w:r>
    </w:p>
    <w:p w14:paraId="5132F327" w14:textId="77777777" w:rsidR="00C67813" w:rsidRDefault="00DB7B35" w:rsidP="00732A4D">
      <w:pPr>
        <w:pStyle w:val="Rubrik6-spaltrubrik"/>
      </w:pPr>
      <w:r w:rsidRPr="008E378E">
        <w:t>Allmänt råd</w:t>
      </w:r>
    </w:p>
    <w:p w14:paraId="2AA6F7CF" w14:textId="77777777" w:rsidR="007C7044" w:rsidRPr="007C7044" w:rsidRDefault="00DB7B35" w:rsidP="007C7044">
      <w:pPr>
        <w:pStyle w:val="Stycke1indrag"/>
      </w:pPr>
      <w:r w:rsidRPr="007C7044">
        <w:t xml:space="preserve">En grupp av redovisade </w:t>
      </w:r>
      <w:r w:rsidRPr="007C7044">
        <w:rPr>
          <w:b/>
          <w:bCs/>
        </w:rPr>
        <w:t>tillgångar</w:t>
      </w:r>
      <w:r w:rsidRPr="007C7044">
        <w:t xml:space="preserve">, redovisade </w:t>
      </w:r>
      <w:r w:rsidRPr="007C7044">
        <w:rPr>
          <w:b/>
          <w:bCs/>
        </w:rPr>
        <w:t>skulder</w:t>
      </w:r>
      <w:r w:rsidRPr="007C7044">
        <w:t xml:space="preserve">, mycket sannolika prognostiserade transaktioner, ej redovisade bindande åtaganden eller nettoinvesteringar i </w:t>
      </w:r>
      <w:r w:rsidRPr="007C7044">
        <w:rPr>
          <w:b/>
          <w:bCs/>
        </w:rPr>
        <w:t>utlandsverksamheter</w:t>
      </w:r>
      <w:r w:rsidRPr="007C7044">
        <w:t xml:space="preserve"> får identifieras som en säkrad post om posterna i gruppen har likartade riskegenskaper. (BFNAR 2012:5)</w:t>
      </w:r>
    </w:p>
    <w:p w14:paraId="627D9577" w14:textId="77777777" w:rsidR="008E378E" w:rsidRDefault="00DB7B35" w:rsidP="00732A4D">
      <w:pPr>
        <w:pStyle w:val="Rubrik6-spaltrubrik"/>
      </w:pPr>
      <w:r w:rsidRPr="00094659">
        <w:lastRenderedPageBreak/>
        <w:t>Allmänt råd</w:t>
      </w:r>
    </w:p>
    <w:p w14:paraId="06DBEB33" w14:textId="77777777" w:rsidR="00FB0068" w:rsidRPr="00FB0068" w:rsidRDefault="00DB7B35" w:rsidP="00FB0068">
      <w:pPr>
        <w:pStyle w:val="Stycke1indrag"/>
      </w:pPr>
      <w:bookmarkStart w:id="154" w:name="_Ref144391500"/>
      <w:r w:rsidRPr="00FB0068">
        <w:t xml:space="preserve">En prognostiserad transaktion som säkras ska vara mycket sannolik och innebära en exponering för förändringar i </w:t>
      </w:r>
      <w:r w:rsidRPr="00FB0068">
        <w:rPr>
          <w:b/>
          <w:bCs/>
        </w:rPr>
        <w:t>kassaflöden</w:t>
      </w:r>
      <w:r w:rsidRPr="00FB0068">
        <w:t xml:space="preserve"> som ytterst kan påverka </w:t>
      </w:r>
      <w:r w:rsidRPr="00FB0068">
        <w:rPr>
          <w:b/>
          <w:bCs/>
        </w:rPr>
        <w:t>resultatet</w:t>
      </w:r>
      <w:r w:rsidRPr="00FB0068">
        <w:t>. (BFNAR 2012:5)</w:t>
      </w:r>
      <w:bookmarkEnd w:id="154"/>
    </w:p>
    <w:p w14:paraId="3DDAA565" w14:textId="77777777" w:rsidR="00094659" w:rsidRDefault="00DB7B35" w:rsidP="00FB0068">
      <w:pPr>
        <w:pStyle w:val="Rubrik4indrag"/>
      </w:pPr>
      <w:r w:rsidRPr="00C240BB">
        <w:t>Redovisning</w:t>
      </w:r>
    </w:p>
    <w:p w14:paraId="0807F16E" w14:textId="77777777" w:rsidR="00C240BB" w:rsidRDefault="00DB7B35" w:rsidP="00732A4D">
      <w:pPr>
        <w:pStyle w:val="Rubrik6-spaltrubrik"/>
      </w:pPr>
      <w:r w:rsidRPr="00B74A06">
        <w:t>Allmänt råd</w:t>
      </w:r>
    </w:p>
    <w:p w14:paraId="33C5C55B" w14:textId="77777777" w:rsidR="00FC0361" w:rsidRPr="00FC0361" w:rsidRDefault="00DB7B35" w:rsidP="00FC0361">
      <w:pPr>
        <w:pStyle w:val="Stycke1indrag"/>
      </w:pPr>
      <w:bookmarkStart w:id="155" w:name="_Ref144391526"/>
      <w:r w:rsidRPr="00FC0361">
        <w:t xml:space="preserve">Ett </w:t>
      </w:r>
      <w:r w:rsidRPr="00FC0361">
        <w:rPr>
          <w:b/>
          <w:bCs/>
        </w:rPr>
        <w:t>företag</w:t>
      </w:r>
      <w:r w:rsidRPr="00FC0361">
        <w:t xml:space="preserve"> får inte redovisa värdeförändringar på säkringsinstrumentet och den säkrade posten som är hänförliga till den säkrade risken, om inte annat anges i detta allmänna råd. (BFNAR 2012:5)</w:t>
      </w:r>
      <w:bookmarkEnd w:id="155"/>
    </w:p>
    <w:p w14:paraId="4530F6F8" w14:textId="77777777" w:rsidR="00B74A06" w:rsidRDefault="00DB7B35" w:rsidP="00732A4D">
      <w:pPr>
        <w:pStyle w:val="Rubrik6-spaltrubrik"/>
      </w:pPr>
      <w:r w:rsidRPr="004F094D">
        <w:t>Kommentar</w:t>
      </w:r>
    </w:p>
    <w:p w14:paraId="027F69CE" w14:textId="77777777" w:rsidR="00964D04" w:rsidRDefault="00DB7B35" w:rsidP="00964D04">
      <w:pPr>
        <w:pStyle w:val="Normaltindrag"/>
      </w:pPr>
      <w:r>
        <w:t>Vid värdering utifrån anskaffningsvärdet innebär säkringsredovisning att ett företag inte omvärderar en säkrad tillgång eller skuld om värdeförändringen motsvaras av en motsatt värdeförändring på säkringsinstrumentet.</w:t>
      </w:r>
    </w:p>
    <w:p w14:paraId="6D0AB1EA" w14:textId="77777777" w:rsidR="004F094D" w:rsidRPr="00C240BB" w:rsidRDefault="00DB7B35" w:rsidP="00964D04">
      <w:pPr>
        <w:pStyle w:val="Normaltindrag"/>
      </w:pPr>
      <w:r>
        <w:t>Värdeförändringar på den säkrade posten hänförliga till andra, ej säkrade risker ska däremot redovisas enligt de principer som gäller för redovisning av tillgångar och skulder.</w:t>
      </w:r>
    </w:p>
    <w:p w14:paraId="4E58530C" w14:textId="77777777" w:rsidR="00C67813" w:rsidRDefault="00DB7B35" w:rsidP="00732A4D">
      <w:pPr>
        <w:pStyle w:val="Rubrik6-spaltrubrik"/>
      </w:pPr>
      <w:r w:rsidRPr="00D55C1E">
        <w:t>Allmänt råd</w:t>
      </w:r>
    </w:p>
    <w:p w14:paraId="2D76D9A3" w14:textId="77777777" w:rsidR="000A0A9F" w:rsidRPr="000A0A9F" w:rsidRDefault="00DB7B35" w:rsidP="000A0A9F">
      <w:pPr>
        <w:pStyle w:val="Stycke1indrag"/>
      </w:pPr>
      <w:r w:rsidRPr="000A0A9F">
        <w:t>En väsentlig premie som erläggs eller erhålls när ett säkringsinstrument anskaffas ska periodiseras över säkringsinstrumentets löptid. (BFNAR 2012:5)</w:t>
      </w:r>
    </w:p>
    <w:p w14:paraId="438819BB" w14:textId="77777777" w:rsidR="002D7206" w:rsidRDefault="00DB7B35" w:rsidP="00732A4D">
      <w:pPr>
        <w:pStyle w:val="Rubrik6-spaltrubrik"/>
      </w:pPr>
      <w:r w:rsidRPr="00F3140D">
        <w:t>Allmänt råd</w:t>
      </w:r>
    </w:p>
    <w:p w14:paraId="574FFAC4" w14:textId="77777777" w:rsidR="00CC1F49" w:rsidRDefault="00DB7B35" w:rsidP="0087753F">
      <w:pPr>
        <w:pStyle w:val="Stycke1indrag"/>
      </w:pPr>
      <w:r>
        <w:t xml:space="preserve">Vid säkring av en fordran eller </w:t>
      </w:r>
      <w:r w:rsidRPr="0087753F">
        <w:rPr>
          <w:b/>
          <w:bCs/>
        </w:rPr>
        <w:t>skuld</w:t>
      </w:r>
      <w:r>
        <w:t xml:space="preserve">, ett ej redovisat bindande åtagande eller en mycket sannolik prognostiserad transaktion i </w:t>
      </w:r>
      <w:r w:rsidRPr="0087753F">
        <w:rPr>
          <w:b/>
          <w:bCs/>
        </w:rPr>
        <w:t>utländsk</w:t>
      </w:r>
      <w:r>
        <w:t xml:space="preserve"> </w:t>
      </w:r>
      <w:r w:rsidRPr="0087753F">
        <w:rPr>
          <w:b/>
          <w:bCs/>
        </w:rPr>
        <w:t>valuta</w:t>
      </w:r>
      <w:r>
        <w:t xml:space="preserve"> får den säkrade posten värderas till terminskurs.</w:t>
      </w:r>
      <w:r w:rsidR="0087753F">
        <w:br/>
      </w:r>
      <w:r w:rsidR="0087753F">
        <w:br/>
      </w:r>
      <w:r>
        <w:t>Är skillnaden mellan terminskurs och avistakurs väsentlig när ett terminsavtal ingås (terminspremie), ska fordran eller skulden värderas till avistakursen och terminspremien periodiseras över terminsavtalets löptid. (BFNAR 2012:5)</w:t>
      </w:r>
    </w:p>
    <w:p w14:paraId="32541742" w14:textId="77777777" w:rsidR="00F3140D" w:rsidRDefault="00DB7B35" w:rsidP="00732A4D">
      <w:pPr>
        <w:pStyle w:val="Rubrik6-spaltrubrik"/>
      </w:pPr>
      <w:r w:rsidRPr="00A53DC2">
        <w:t>Allmänt råd</w:t>
      </w:r>
    </w:p>
    <w:p w14:paraId="5F0D0196" w14:textId="77777777" w:rsidR="002854ED" w:rsidRPr="002854ED" w:rsidRDefault="00DB7B35" w:rsidP="002854ED">
      <w:pPr>
        <w:pStyle w:val="Stycke1indrag"/>
      </w:pPr>
      <w:r w:rsidRPr="002854ED">
        <w:t>Är en säkring hänförlig till en ränterisk, ska resultateffekterna avseende den säkrade posten och säkringsinstrumentet redovisas i samma period. (BFNAR 2012:5)</w:t>
      </w:r>
    </w:p>
    <w:p w14:paraId="1102C3B1" w14:textId="77777777" w:rsidR="00C952EC" w:rsidRDefault="00DB7B35" w:rsidP="00732A4D">
      <w:pPr>
        <w:pStyle w:val="Rubrik6-spaltrubrik"/>
      </w:pPr>
      <w:r w:rsidRPr="00E57027">
        <w:t>Kommentar</w:t>
      </w:r>
    </w:p>
    <w:p w14:paraId="321A1BDE" w14:textId="77777777" w:rsidR="00E57027" w:rsidRDefault="00DB7B35" w:rsidP="00E57027">
      <w:pPr>
        <w:pStyle w:val="Normaltindrag"/>
      </w:pPr>
      <w:r w:rsidRPr="008702FE">
        <w:t>Vid säkring av ränterisk ska erlagd respektive erhållen ränta på säkringsinstrumentet redovisas i samma period som den då räntan på den säkrade posten redovisas.</w:t>
      </w:r>
    </w:p>
    <w:p w14:paraId="2EABE0D3" w14:textId="77777777" w:rsidR="008702FE" w:rsidRDefault="00DB7B35" w:rsidP="00732A4D">
      <w:pPr>
        <w:pStyle w:val="Rubrik6-spaltrubrik"/>
      </w:pPr>
      <w:r w:rsidRPr="00DE5B00">
        <w:t>Allmänt råd</w:t>
      </w:r>
    </w:p>
    <w:p w14:paraId="12DCDBF1" w14:textId="77777777" w:rsidR="00544A4D" w:rsidRPr="00544A4D" w:rsidRDefault="00DB7B35" w:rsidP="00544A4D">
      <w:pPr>
        <w:pStyle w:val="Stycke1indrag"/>
      </w:pPr>
      <w:r w:rsidRPr="00544A4D">
        <w:t>Förluster hänförliga till den säkrade risken får inte redovisas så länge ett säkringsförhållande består. (BFNAR 2012:5)</w:t>
      </w:r>
    </w:p>
    <w:p w14:paraId="75E0BD38" w14:textId="77777777" w:rsidR="00FE17E9" w:rsidRDefault="00FE17E9">
      <w:pPr>
        <w:spacing w:line="288" w:lineRule="auto"/>
        <w:rPr>
          <w:i/>
          <w:sz w:val="20"/>
        </w:rPr>
      </w:pPr>
      <w:r>
        <w:br w:type="page"/>
      </w:r>
    </w:p>
    <w:p w14:paraId="3DEE657F" w14:textId="446871C0" w:rsidR="00DE5B00" w:rsidRDefault="00DB7B35" w:rsidP="00732A4D">
      <w:pPr>
        <w:pStyle w:val="Rubrik6-spaltrubrik"/>
      </w:pPr>
      <w:r w:rsidRPr="00A81ED7">
        <w:lastRenderedPageBreak/>
        <w:t>Allmänt råd</w:t>
      </w:r>
    </w:p>
    <w:p w14:paraId="7DB894C5" w14:textId="4DDC0923" w:rsidR="007D1C06" w:rsidRPr="007D1C06" w:rsidRDefault="00DB7B35" w:rsidP="007D1C06">
      <w:pPr>
        <w:pStyle w:val="Stycke1indrag"/>
      </w:pPr>
      <w:r w:rsidRPr="007D1C06">
        <w:t xml:space="preserve">Den del av säkringsinstrumentet eller den säkrade posten som enligt punkt </w:t>
      </w:r>
      <w:r w:rsidR="00656218">
        <w:fldChar w:fldCharType="begin"/>
      </w:r>
      <w:r w:rsidR="00656218">
        <w:instrText xml:space="preserve"> REF _Ref144391657 \r \h </w:instrText>
      </w:r>
      <w:r w:rsidR="00656218">
        <w:fldChar w:fldCharType="separate"/>
      </w:r>
      <w:r w:rsidR="00217159">
        <w:t>11.44</w:t>
      </w:r>
      <w:r w:rsidR="00656218">
        <w:fldChar w:fldCharType="end"/>
      </w:r>
      <w:r w:rsidR="00656218">
        <w:t xml:space="preserve"> </w:t>
      </w:r>
      <w:r w:rsidRPr="007D1C06">
        <w:t xml:space="preserve">inte får ingå i säkringsförhållandet, ska redovisas enligt principer som gäller för redovisning av respektive slag av </w:t>
      </w:r>
      <w:r w:rsidRPr="007D1C06">
        <w:rPr>
          <w:b/>
          <w:bCs/>
        </w:rPr>
        <w:t>tillgångar</w:t>
      </w:r>
      <w:r w:rsidRPr="007D1C06">
        <w:t xml:space="preserve"> och </w:t>
      </w:r>
      <w:r w:rsidRPr="007D1C06">
        <w:rPr>
          <w:b/>
          <w:bCs/>
        </w:rPr>
        <w:t>skulder</w:t>
      </w:r>
      <w:r w:rsidRPr="007D1C06">
        <w:t xml:space="preserve"> i detta allmänna råd. (BFNAR 2012:5)</w:t>
      </w:r>
    </w:p>
    <w:p w14:paraId="2D304F64" w14:textId="77777777" w:rsidR="00A81ED7" w:rsidRDefault="00DB7B35" w:rsidP="00732A4D">
      <w:pPr>
        <w:pStyle w:val="Rubrik6-spaltrubrik"/>
      </w:pPr>
      <w:r w:rsidRPr="00A62131">
        <w:t>Kommentar</w:t>
      </w:r>
    </w:p>
    <w:p w14:paraId="316272B1" w14:textId="200EDFC3" w:rsidR="0037123F" w:rsidRPr="0037123F" w:rsidRDefault="00DB7B35" w:rsidP="0037123F">
      <w:pPr>
        <w:pStyle w:val="Normaltindrag"/>
      </w:pPr>
      <w:r w:rsidRPr="0037123F">
        <w:t xml:space="preserve">Den del av värdet på säkringsinstrumentet eller på den säkrade posten som enligt punkt </w:t>
      </w:r>
      <w:r w:rsidR="00656218">
        <w:fldChar w:fldCharType="begin"/>
      </w:r>
      <w:r w:rsidR="00656218">
        <w:instrText xml:space="preserve"> REF _Ref144391657 \r \h </w:instrText>
      </w:r>
      <w:r w:rsidR="00656218">
        <w:fldChar w:fldCharType="separate"/>
      </w:r>
      <w:r w:rsidR="00217159">
        <w:t>11.44</w:t>
      </w:r>
      <w:r w:rsidR="00656218">
        <w:fldChar w:fldCharType="end"/>
      </w:r>
      <w:r w:rsidR="00656218">
        <w:t xml:space="preserve"> </w:t>
      </w:r>
      <w:r w:rsidRPr="0037123F">
        <w:t xml:space="preserve">inte ingår i säkringsförhållandet ska redovisas enligt de principer som gäller för redovisning av tillgångar och skulder. Vid skillnader i löptider mellan den säkrade posten och säkringsinstrumentet gäller motsvarande för den överskjutande delen som inte ingår i säkringsförhållandet, se punkt </w:t>
      </w:r>
      <w:r w:rsidR="00656218">
        <w:fldChar w:fldCharType="begin"/>
      </w:r>
      <w:r w:rsidR="00656218">
        <w:instrText xml:space="preserve"> REF _Ref144391704 \r \h </w:instrText>
      </w:r>
      <w:r w:rsidR="00656218">
        <w:fldChar w:fldCharType="separate"/>
      </w:r>
      <w:r w:rsidR="00217159">
        <w:t>11.45</w:t>
      </w:r>
      <w:r w:rsidR="00656218">
        <w:fldChar w:fldCharType="end"/>
      </w:r>
      <w:r w:rsidRPr="0037123F">
        <w:t>.</w:t>
      </w:r>
    </w:p>
    <w:p w14:paraId="28D6AF18" w14:textId="77777777" w:rsidR="00A62131" w:rsidRDefault="00DB7B35" w:rsidP="00732A4D">
      <w:pPr>
        <w:pStyle w:val="Rubrik6-spaltrubrik"/>
      </w:pPr>
      <w:r w:rsidRPr="00996E86">
        <w:t>Allmänt råd</w:t>
      </w:r>
    </w:p>
    <w:p w14:paraId="4F07E770" w14:textId="77777777" w:rsidR="00B4387D" w:rsidRDefault="00DB7B35" w:rsidP="0087753F">
      <w:pPr>
        <w:pStyle w:val="Stycke1indrag"/>
      </w:pPr>
      <w:bookmarkStart w:id="156" w:name="_Ref144391739"/>
      <w:r>
        <w:t xml:space="preserve">Avser den säkrade risken valutakursrisk i en nettoinvestering i en </w:t>
      </w:r>
      <w:r w:rsidRPr="0087753F">
        <w:rPr>
          <w:b/>
          <w:bCs/>
        </w:rPr>
        <w:t>utlandsverksamhet</w:t>
      </w:r>
      <w:r>
        <w:t xml:space="preserve">, ska både säkringsinstrumentet och den säkrade posten värderas till </w:t>
      </w:r>
      <w:r w:rsidRPr="0087753F">
        <w:rPr>
          <w:b/>
          <w:bCs/>
        </w:rPr>
        <w:t>balansdagens</w:t>
      </w:r>
      <w:r>
        <w:t xml:space="preserve"> kurs i </w:t>
      </w:r>
      <w:r w:rsidRPr="0087753F">
        <w:rPr>
          <w:b/>
          <w:bCs/>
        </w:rPr>
        <w:t>koncernredovisningen</w:t>
      </w:r>
      <w:r>
        <w:t xml:space="preserve">. Effekterna av omvärderingarna ska redovisas direkt i </w:t>
      </w:r>
      <w:r w:rsidRPr="0087753F">
        <w:rPr>
          <w:b/>
          <w:bCs/>
        </w:rPr>
        <w:t>eget</w:t>
      </w:r>
      <w:r>
        <w:t xml:space="preserve"> </w:t>
      </w:r>
      <w:r w:rsidRPr="0087753F">
        <w:rPr>
          <w:b/>
          <w:bCs/>
        </w:rPr>
        <w:t>kapital</w:t>
      </w:r>
      <w:r>
        <w:t>.</w:t>
      </w:r>
      <w:bookmarkEnd w:id="156"/>
      <w:r>
        <w:t xml:space="preserve"> </w:t>
      </w:r>
      <w:r w:rsidR="0087753F">
        <w:br/>
      </w:r>
      <w:r w:rsidR="0087753F">
        <w:br/>
      </w:r>
      <w:r>
        <w:t>Om effekten av omvärderingen av säkringsinstrumentet är större än effekten av omvärderingen av den säkrade posten, ska den överskjutande delen redovisas i resultaträkningen. (BFNAR 2012:5)</w:t>
      </w:r>
    </w:p>
    <w:p w14:paraId="7D46849B" w14:textId="77777777" w:rsidR="00996E86" w:rsidRDefault="00DB7B35" w:rsidP="00732A4D">
      <w:pPr>
        <w:pStyle w:val="Rubrik6-spaltrubrik"/>
      </w:pPr>
      <w:r w:rsidRPr="00E20206">
        <w:t>Kommentar</w:t>
      </w:r>
    </w:p>
    <w:p w14:paraId="155A351C" w14:textId="594588D8" w:rsidR="00E20206" w:rsidRDefault="00DB7B35" w:rsidP="00E20206">
      <w:pPr>
        <w:pStyle w:val="Normaltindrag"/>
      </w:pPr>
      <w:r w:rsidRPr="00603A1D">
        <w:t xml:space="preserve">Enligt punkt </w:t>
      </w:r>
      <w:r w:rsidR="00656218">
        <w:fldChar w:fldCharType="begin"/>
      </w:r>
      <w:r w:rsidR="00656218">
        <w:instrText xml:space="preserve"> REF _Ref144391526 \r \h </w:instrText>
      </w:r>
      <w:r w:rsidR="00656218">
        <w:fldChar w:fldCharType="separate"/>
      </w:r>
      <w:r w:rsidR="00217159">
        <w:t>11.50</w:t>
      </w:r>
      <w:r w:rsidR="00656218">
        <w:fldChar w:fldCharType="end"/>
      </w:r>
      <w:r w:rsidR="00656218">
        <w:t xml:space="preserve"> </w:t>
      </w:r>
      <w:r w:rsidRPr="00603A1D">
        <w:t xml:space="preserve">får inte värdeförändringar på den säkrade posten eller säkringsinstrumentet redovisas. Punkt </w:t>
      </w:r>
      <w:r w:rsidR="00656218">
        <w:fldChar w:fldCharType="begin"/>
      </w:r>
      <w:r w:rsidR="00656218">
        <w:instrText xml:space="preserve"> REF _Ref144391739 \r \h </w:instrText>
      </w:r>
      <w:r w:rsidR="00656218">
        <w:fldChar w:fldCharType="separate"/>
      </w:r>
      <w:r w:rsidR="00217159">
        <w:t>11.56</w:t>
      </w:r>
      <w:r w:rsidR="00656218">
        <w:fldChar w:fldCharType="end"/>
      </w:r>
      <w:r w:rsidR="00656218">
        <w:t xml:space="preserve"> </w:t>
      </w:r>
      <w:r w:rsidRPr="00603A1D">
        <w:t>är ett undantag från denna regel och ska endast tillämpas i koncernredovisningen. I juridisk person redovisas inte någon omvärdering så länge säkringsredovisning tillämpas.</w:t>
      </w:r>
    </w:p>
    <w:p w14:paraId="40B41DF5" w14:textId="77777777" w:rsidR="00C67813" w:rsidRDefault="00DB7B35" w:rsidP="00732A4D">
      <w:pPr>
        <w:pStyle w:val="Rubrik6-spaltrubrik"/>
      </w:pPr>
      <w:r w:rsidRPr="006D57E3">
        <w:t>Allmänt råd</w:t>
      </w:r>
    </w:p>
    <w:p w14:paraId="58EE0EFA" w14:textId="77777777" w:rsidR="00305609" w:rsidRPr="00305609" w:rsidRDefault="00DB7B35" w:rsidP="00305609">
      <w:pPr>
        <w:pStyle w:val="Stycke1indrag"/>
      </w:pPr>
      <w:bookmarkStart w:id="157" w:name="_Ref144392085"/>
      <w:r w:rsidRPr="00305609">
        <w:t xml:space="preserve">Avser säkringen anskaffning av en icke-finansiell </w:t>
      </w:r>
      <w:r w:rsidRPr="00305609">
        <w:rPr>
          <w:b/>
          <w:bCs/>
        </w:rPr>
        <w:t>tillgång</w:t>
      </w:r>
      <w:r w:rsidRPr="00305609">
        <w:t xml:space="preserve"> eller icke-finansiell </w:t>
      </w:r>
      <w:r w:rsidRPr="00305609">
        <w:rPr>
          <w:b/>
          <w:bCs/>
        </w:rPr>
        <w:t>skuld</w:t>
      </w:r>
      <w:r w:rsidRPr="00305609">
        <w:t xml:space="preserve"> som redovisas i balansräkningen, ska resultateffekten av säkringsinstrumentet ingå i tillgångens eller skuldens redovisade anskaffningsvärde. (BFNAR 2012:5)</w:t>
      </w:r>
      <w:bookmarkEnd w:id="157"/>
    </w:p>
    <w:p w14:paraId="3FC177E5" w14:textId="77777777" w:rsidR="006D57E3" w:rsidRDefault="00DB7B35" w:rsidP="00732A4D">
      <w:pPr>
        <w:pStyle w:val="Rubrik6-spaltrubrik"/>
      </w:pPr>
      <w:r w:rsidRPr="0023045C">
        <w:t>Kommentar</w:t>
      </w:r>
    </w:p>
    <w:p w14:paraId="7C215551" w14:textId="191D229C" w:rsidR="00A00055" w:rsidRPr="00A00055" w:rsidRDefault="00DB7B35" w:rsidP="00A00055">
      <w:pPr>
        <w:pStyle w:val="Normaltindrag"/>
      </w:pPr>
      <w:r w:rsidRPr="00A00055">
        <w:t xml:space="preserve">I punkt </w:t>
      </w:r>
      <w:r w:rsidR="00656218">
        <w:fldChar w:fldCharType="begin"/>
      </w:r>
      <w:r w:rsidR="00656218">
        <w:instrText xml:space="preserve"> REF _Ref144390850 \r \h </w:instrText>
      </w:r>
      <w:r w:rsidR="00656218">
        <w:fldChar w:fldCharType="separate"/>
      </w:r>
      <w:r w:rsidR="00217159">
        <w:t>11.67</w:t>
      </w:r>
      <w:r w:rsidR="00656218">
        <w:fldChar w:fldCharType="end"/>
      </w:r>
      <w:r w:rsidR="00656218">
        <w:t xml:space="preserve"> </w:t>
      </w:r>
      <w:r w:rsidRPr="00A00055">
        <w:t>finns särskilda regler för juridisk person.</w:t>
      </w:r>
    </w:p>
    <w:p w14:paraId="25D30F6B" w14:textId="77777777" w:rsidR="0023045C" w:rsidRDefault="00DB7B35" w:rsidP="00732A4D">
      <w:pPr>
        <w:pStyle w:val="Rubrik6-spaltrubrik"/>
      </w:pPr>
      <w:r w:rsidRPr="008C4CEC">
        <w:t>Allmänt råd</w:t>
      </w:r>
    </w:p>
    <w:p w14:paraId="2D03539D" w14:textId="77777777" w:rsidR="00E951CB" w:rsidRDefault="00DB7B35" w:rsidP="00E951CB">
      <w:pPr>
        <w:pStyle w:val="Stycke1indragingetavstnd"/>
      </w:pPr>
      <w:bookmarkStart w:id="158" w:name="_Ref144391573"/>
      <w:r w:rsidRPr="00E951CB">
        <w:rPr>
          <w:b/>
          <w:bCs/>
        </w:rPr>
        <w:t>Företaget</w:t>
      </w:r>
      <w:r>
        <w:t xml:space="preserve"> får upphöra med säkringsredovisning endast om</w:t>
      </w:r>
      <w:bookmarkEnd w:id="158"/>
    </w:p>
    <w:p w14:paraId="73AB7C68" w14:textId="77777777" w:rsidR="00E951CB" w:rsidRDefault="00DB7B35" w:rsidP="00B978FC">
      <w:pPr>
        <w:pStyle w:val="Bokstavslista1indrag"/>
        <w:numPr>
          <w:ilvl w:val="0"/>
          <w:numId w:val="50"/>
        </w:numPr>
      </w:pPr>
      <w:r>
        <w:t>säkringsinstrumentet förfaller, säljs, avvecklas eller löses in, eller</w:t>
      </w:r>
    </w:p>
    <w:p w14:paraId="14D0A1D6" w14:textId="6DB19059" w:rsidR="00E951CB" w:rsidRDefault="00DB7B35" w:rsidP="00075621">
      <w:pPr>
        <w:pStyle w:val="Bokstavslista1indrag"/>
      </w:pPr>
      <w:r>
        <w:t xml:space="preserve">säkringen inte längre uppfyller villkoren för säkringsredovisning i punkt </w:t>
      </w:r>
      <w:r w:rsidR="00656218">
        <w:fldChar w:fldCharType="begin"/>
      </w:r>
      <w:r w:rsidR="00656218">
        <w:instrText xml:space="preserve"> REF _Ref144391479 \r \h </w:instrText>
      </w:r>
      <w:r w:rsidR="00656218">
        <w:fldChar w:fldCharType="separate"/>
      </w:r>
      <w:r w:rsidR="00217159">
        <w:t>11.39</w:t>
      </w:r>
      <w:r w:rsidR="00656218">
        <w:fldChar w:fldCharType="end"/>
      </w:r>
      <w:r>
        <w:t>. (BFNAR 2012:5)</w:t>
      </w:r>
    </w:p>
    <w:p w14:paraId="22DD528E" w14:textId="77777777" w:rsidR="00E951CB" w:rsidRDefault="00DB7B35" w:rsidP="00732A4D">
      <w:pPr>
        <w:pStyle w:val="Rubrik6-spaltrubrik"/>
      </w:pPr>
      <w:r w:rsidRPr="001E5196">
        <w:t>Kommentar</w:t>
      </w:r>
    </w:p>
    <w:p w14:paraId="1FB4D3D3" w14:textId="0333B2E7" w:rsidR="008C4CEC" w:rsidRDefault="00DB7B35" w:rsidP="001E5196">
      <w:pPr>
        <w:pStyle w:val="Normaltindrag"/>
      </w:pPr>
      <w:r w:rsidRPr="00DE5D85">
        <w:t xml:space="preserve">Ett företag får inte avbryta säkringsredovisningen om inte något av villkoren i punkt </w:t>
      </w:r>
      <w:r w:rsidR="00656218">
        <w:fldChar w:fldCharType="begin"/>
      </w:r>
      <w:r w:rsidR="00656218">
        <w:instrText xml:space="preserve"> REF _Ref144391573 \r \h </w:instrText>
      </w:r>
      <w:r w:rsidR="00656218">
        <w:fldChar w:fldCharType="separate"/>
      </w:r>
      <w:r w:rsidR="00217159">
        <w:t>11.58</w:t>
      </w:r>
      <w:r w:rsidR="00656218">
        <w:fldChar w:fldCharType="end"/>
      </w:r>
      <w:r w:rsidR="00AB5D5A">
        <w:t xml:space="preserve"> </w:t>
      </w:r>
      <w:r w:rsidRPr="00DE5D85">
        <w:t>är uppfyllda.</w:t>
      </w:r>
    </w:p>
    <w:p w14:paraId="306B0E98" w14:textId="77777777" w:rsidR="00FE17E9" w:rsidRDefault="00FE17E9">
      <w:pPr>
        <w:spacing w:line="288" w:lineRule="auto"/>
        <w:rPr>
          <w:i/>
          <w:sz w:val="20"/>
        </w:rPr>
      </w:pPr>
      <w:r>
        <w:br w:type="page"/>
      </w:r>
    </w:p>
    <w:p w14:paraId="772F0F01" w14:textId="6CEF3903" w:rsidR="00C67813" w:rsidRDefault="00DB7B35" w:rsidP="00732A4D">
      <w:pPr>
        <w:pStyle w:val="Rubrik6-spaltrubrik"/>
      </w:pPr>
      <w:r w:rsidRPr="00E11098">
        <w:lastRenderedPageBreak/>
        <w:t>Allmänt råd</w:t>
      </w:r>
    </w:p>
    <w:p w14:paraId="635F92E5" w14:textId="7B285C52" w:rsidR="00AE62DB" w:rsidRDefault="00DB7B35" w:rsidP="00AE62DB">
      <w:pPr>
        <w:pStyle w:val="Stycke1indrag"/>
      </w:pPr>
      <w:bookmarkStart w:id="159" w:name="_Ref144392003"/>
      <w:r>
        <w:t xml:space="preserve">Ett säkringsinstrument som har ersatts med ett annat säkringsinstrument är inte förfall eller avveckling om </w:t>
      </w:r>
      <w:r w:rsidRPr="00AE62DB">
        <w:rPr>
          <w:b/>
          <w:bCs/>
        </w:rPr>
        <w:t>företagets</w:t>
      </w:r>
      <w:r>
        <w:t xml:space="preserve"> dokumenterade mål för riskhantering och riskhanteringsstrategi avseende säkringen enligt punkt </w:t>
      </w:r>
      <w:r w:rsidR="00004688">
        <w:fldChar w:fldCharType="begin"/>
      </w:r>
      <w:r w:rsidR="00004688">
        <w:instrText xml:space="preserve"> REF _Ref144391479 \r \h </w:instrText>
      </w:r>
      <w:r w:rsidR="00004688">
        <w:fldChar w:fldCharType="separate"/>
      </w:r>
      <w:r w:rsidR="00217159">
        <w:t>11.39</w:t>
      </w:r>
      <w:r w:rsidR="00004688">
        <w:fldChar w:fldCharType="end"/>
      </w:r>
      <w:r w:rsidR="00004688">
        <w:t xml:space="preserve"> </w:t>
      </w:r>
      <w:r>
        <w:t>a omfattar ett sådant förfarande. (BFNAR 2012:5)</w:t>
      </w:r>
      <w:bookmarkEnd w:id="159"/>
    </w:p>
    <w:p w14:paraId="64934D01" w14:textId="77777777" w:rsidR="00AE62DB" w:rsidRDefault="00DB7B35" w:rsidP="00732A4D">
      <w:pPr>
        <w:pStyle w:val="Rubrik6-spaltrubrik"/>
      </w:pPr>
      <w:r w:rsidRPr="00892B54">
        <w:t>Kommentar</w:t>
      </w:r>
    </w:p>
    <w:p w14:paraId="01FE1C33" w14:textId="58AC0DCF" w:rsidR="00E11098" w:rsidRDefault="00DB7B35" w:rsidP="00892B54">
      <w:pPr>
        <w:pStyle w:val="Normaltindrag"/>
      </w:pPr>
      <w:r w:rsidRPr="00861599">
        <w:t xml:space="preserve">Punkt </w:t>
      </w:r>
      <w:r w:rsidR="00460280">
        <w:fldChar w:fldCharType="begin"/>
      </w:r>
      <w:r w:rsidR="00460280">
        <w:instrText xml:space="preserve"> REF _Ref144392003 \r \h </w:instrText>
      </w:r>
      <w:r w:rsidR="00460280">
        <w:fldChar w:fldCharType="separate"/>
      </w:r>
      <w:r w:rsidR="00217159">
        <w:t>11.59</w:t>
      </w:r>
      <w:r w:rsidR="00460280">
        <w:fldChar w:fldCharType="end"/>
      </w:r>
      <w:r w:rsidR="00460280">
        <w:t xml:space="preserve"> </w:t>
      </w:r>
      <w:r w:rsidRPr="00861599">
        <w:t>innebär att företagets säkringsredovisning fortsätter och att effekterna av att säkringsinstrumentet har realiserats redovisas i balansräkningen till dess säkringsredovisningen upphör.</w:t>
      </w:r>
    </w:p>
    <w:p w14:paraId="0C8C752C" w14:textId="77777777" w:rsidR="00861599" w:rsidRDefault="00DB7B35" w:rsidP="00732A4D">
      <w:pPr>
        <w:pStyle w:val="Rubrik6-spaltrubrik"/>
      </w:pPr>
      <w:r w:rsidRPr="007B06BB">
        <w:t>Allmänt råd</w:t>
      </w:r>
    </w:p>
    <w:p w14:paraId="0377C5A6" w14:textId="77777777" w:rsidR="002E4046" w:rsidRDefault="00DB7B35" w:rsidP="0087753F">
      <w:pPr>
        <w:pStyle w:val="Stycke1indrag"/>
      </w:pPr>
      <w:bookmarkStart w:id="160" w:name="_Ref144391541"/>
      <w:r>
        <w:t>Upphör säkringsredovisningen ska både säkringsinstrumentet och den säkrade posten värderas och redovisas enligt principerna för värdering vid det första redovisningstillfället men utifrån förhållandena vid den tidpunkt då säkringen upphör.</w:t>
      </w:r>
      <w:bookmarkEnd w:id="160"/>
      <w:r w:rsidR="0087753F">
        <w:br/>
      </w:r>
      <w:r w:rsidR="0087753F">
        <w:br/>
      </w:r>
      <w:r>
        <w:t>Resultateffekter som uppkommer när säkringen upphör ska redovisas i resultaträkningen.</w:t>
      </w:r>
      <w:r w:rsidR="0087753F">
        <w:br/>
      </w:r>
      <w:r w:rsidR="0087753F">
        <w:br/>
      </w:r>
      <w:r>
        <w:t xml:space="preserve">Avser säkringen en valutakursrisk i en nettoinvestering i en </w:t>
      </w:r>
      <w:r w:rsidRPr="002E4046">
        <w:rPr>
          <w:b/>
          <w:bCs/>
        </w:rPr>
        <w:t>utlandsverksamhet</w:t>
      </w:r>
      <w:r>
        <w:t xml:space="preserve">, ska resultateffekter som tidigare har redovisats direkt mot </w:t>
      </w:r>
      <w:r w:rsidRPr="002E4046">
        <w:rPr>
          <w:b/>
          <w:bCs/>
        </w:rPr>
        <w:t>eget</w:t>
      </w:r>
      <w:r>
        <w:t xml:space="preserve"> </w:t>
      </w:r>
      <w:r w:rsidRPr="002E4046">
        <w:rPr>
          <w:b/>
          <w:bCs/>
        </w:rPr>
        <w:t>kapital</w:t>
      </w:r>
      <w:r>
        <w:t>, fortsätta att redovisas i eget kapital så länge utlandsverksamheten redovisas. Avyttras utlandsverksamheten, ska de ackumulerade effekterna överföras till resultaträkningen. (BFNAR 2012:5)</w:t>
      </w:r>
    </w:p>
    <w:p w14:paraId="24E61F4E" w14:textId="77777777" w:rsidR="007B06BB" w:rsidRDefault="00DB7B35" w:rsidP="00732A4D">
      <w:pPr>
        <w:pStyle w:val="Rubrik6-spaltrubrik"/>
      </w:pPr>
      <w:r w:rsidRPr="00470A36">
        <w:t>Kommentar</w:t>
      </w:r>
    </w:p>
    <w:p w14:paraId="2B4BABC9" w14:textId="2B8CCCE5" w:rsidR="00470A36" w:rsidRDefault="00DB7B35" w:rsidP="00470A36">
      <w:pPr>
        <w:pStyle w:val="Normaltindrag"/>
      </w:pPr>
      <w:r w:rsidRPr="006E7685">
        <w:t>Resultateffekterna får nettoredovisas i resultaträkningen.</w:t>
      </w:r>
      <w:r w:rsidR="001A6AB4" w:rsidRPr="001A6AB4">
        <w:t xml:space="preserve"> </w:t>
      </w:r>
    </w:p>
    <w:p w14:paraId="110A16AA" w14:textId="77777777" w:rsidR="00C67813" w:rsidRDefault="00DB7B35" w:rsidP="006E7685">
      <w:pPr>
        <w:pStyle w:val="Rubrik3indrag"/>
      </w:pPr>
      <w:bookmarkStart w:id="161" w:name="_Toc201935610"/>
      <w:r w:rsidRPr="006067A2">
        <w:t>Sammansatta finansiella instrument</w:t>
      </w:r>
      <w:bookmarkEnd w:id="161"/>
    </w:p>
    <w:p w14:paraId="4B1426AA" w14:textId="77777777" w:rsidR="006067A2" w:rsidRDefault="00DB7B35" w:rsidP="00732A4D">
      <w:pPr>
        <w:pStyle w:val="Rubrik6-spaltrubrik"/>
      </w:pPr>
      <w:r w:rsidRPr="000342DB">
        <w:t>Allmänt råd</w:t>
      </w:r>
    </w:p>
    <w:p w14:paraId="5F1C165B" w14:textId="77777777" w:rsidR="00776547" w:rsidRPr="00776547" w:rsidRDefault="00DB7B35" w:rsidP="00776547">
      <w:pPr>
        <w:pStyle w:val="Stycke1indrag"/>
      </w:pPr>
      <w:r w:rsidRPr="00776547">
        <w:rPr>
          <w:b/>
          <w:bCs/>
        </w:rPr>
        <w:t>Sammansatta</w:t>
      </w:r>
      <w:r w:rsidRPr="00776547">
        <w:t xml:space="preserve"> </w:t>
      </w:r>
      <w:r w:rsidRPr="00776547">
        <w:rPr>
          <w:b/>
          <w:bCs/>
        </w:rPr>
        <w:t>finansiella</w:t>
      </w:r>
      <w:r w:rsidRPr="00776547">
        <w:t xml:space="preserve"> </w:t>
      </w:r>
      <w:r w:rsidRPr="00776547">
        <w:rPr>
          <w:b/>
          <w:bCs/>
        </w:rPr>
        <w:t>instrument</w:t>
      </w:r>
      <w:r w:rsidRPr="00776547">
        <w:t xml:space="preserve"> är </w:t>
      </w:r>
      <w:r w:rsidRPr="00776547">
        <w:rPr>
          <w:b/>
          <w:bCs/>
        </w:rPr>
        <w:t>finansiella</w:t>
      </w:r>
      <w:r w:rsidRPr="00776547">
        <w:t xml:space="preserve"> </w:t>
      </w:r>
      <w:r w:rsidRPr="00776547">
        <w:rPr>
          <w:b/>
          <w:bCs/>
        </w:rPr>
        <w:t>instrument</w:t>
      </w:r>
      <w:r w:rsidRPr="00776547">
        <w:t xml:space="preserve"> som består av en fordran eller en skuld i kombination med ett eller flera </w:t>
      </w:r>
      <w:r w:rsidRPr="00776547">
        <w:rPr>
          <w:b/>
          <w:bCs/>
        </w:rPr>
        <w:t>derivatinstrument</w:t>
      </w:r>
      <w:r w:rsidRPr="00776547">
        <w:t>. (BFNAR 2012:5)</w:t>
      </w:r>
    </w:p>
    <w:p w14:paraId="53928FA7" w14:textId="77777777" w:rsidR="000342DB" w:rsidRDefault="00DB7B35" w:rsidP="00732A4D">
      <w:pPr>
        <w:pStyle w:val="Rubrik6-spaltrubrik"/>
      </w:pPr>
      <w:r w:rsidRPr="00C64BA3">
        <w:t>Kommentar</w:t>
      </w:r>
    </w:p>
    <w:p w14:paraId="389DD767" w14:textId="77777777" w:rsidR="004441E4" w:rsidRDefault="00DB7B35" w:rsidP="004441E4">
      <w:pPr>
        <w:pStyle w:val="Normaltindrag"/>
      </w:pPr>
      <w:r>
        <w:t>Exempel på sammansatta finansiella instrument är aktieindexobligationer och konvertibla skuldebrev.</w:t>
      </w:r>
    </w:p>
    <w:p w14:paraId="1A5D6D2D" w14:textId="77777777" w:rsidR="00C64BA3" w:rsidRPr="006067A2" w:rsidRDefault="00DB7B35" w:rsidP="004441E4">
      <w:pPr>
        <w:pStyle w:val="Normaltindrag"/>
      </w:pPr>
      <w:r>
        <w:t>Kapitel 22 behandlar hur emittenten redovisar sammansatta instrument där en komponent är eget kapital, t.ex. emitterade konvertibla skuldinstrument.</w:t>
      </w:r>
    </w:p>
    <w:p w14:paraId="0D321A43" w14:textId="77777777" w:rsidR="004B41D5" w:rsidRDefault="00DB7B35" w:rsidP="00732A4D">
      <w:pPr>
        <w:pStyle w:val="Rubrik6-spaltrubrik"/>
      </w:pPr>
      <w:r w:rsidRPr="00943CF9">
        <w:t>Allmänt råd</w:t>
      </w:r>
    </w:p>
    <w:p w14:paraId="562637AF" w14:textId="77777777" w:rsidR="00573B8A" w:rsidRPr="00573B8A" w:rsidRDefault="00DB7B35" w:rsidP="00573B8A">
      <w:pPr>
        <w:pStyle w:val="Stycke1indrag"/>
      </w:pPr>
      <w:r w:rsidRPr="00573B8A">
        <w:t xml:space="preserve">Ett </w:t>
      </w:r>
      <w:r w:rsidRPr="00573B8A">
        <w:rPr>
          <w:b/>
          <w:bCs/>
        </w:rPr>
        <w:t>sammansatt</w:t>
      </w:r>
      <w:r w:rsidRPr="00573B8A">
        <w:t xml:space="preserve"> </w:t>
      </w:r>
      <w:r w:rsidRPr="00573B8A">
        <w:rPr>
          <w:b/>
          <w:bCs/>
        </w:rPr>
        <w:t>finansiellt</w:t>
      </w:r>
      <w:r w:rsidRPr="00573B8A">
        <w:t xml:space="preserve"> </w:t>
      </w:r>
      <w:r w:rsidRPr="00573B8A">
        <w:rPr>
          <w:b/>
          <w:bCs/>
        </w:rPr>
        <w:t>instrument</w:t>
      </w:r>
      <w:r w:rsidRPr="00573B8A">
        <w:t xml:space="preserve"> ska värderas och redovisas antingen utan uppdelning i komponenter eller uppdelat i komponenter, där den komponent som utgörs av fordran eller skuld värderas och redovisas separat. </w:t>
      </w:r>
      <w:r w:rsidRPr="00573B8A">
        <w:rPr>
          <w:b/>
          <w:bCs/>
        </w:rPr>
        <w:t>Företagets</w:t>
      </w:r>
      <w:r w:rsidRPr="00573B8A">
        <w:t xml:space="preserve"> samtliga sammansatta finansiella instrument ska redovisas på samma sätt. (BFNAR 2012:5)</w:t>
      </w:r>
    </w:p>
    <w:p w14:paraId="13330905" w14:textId="77777777" w:rsidR="00943CF9" w:rsidRDefault="00DB7B35" w:rsidP="00732A4D">
      <w:pPr>
        <w:pStyle w:val="Rubrik6-spaltrubrik"/>
      </w:pPr>
      <w:r w:rsidRPr="00CE491A">
        <w:lastRenderedPageBreak/>
        <w:t>Kommentar</w:t>
      </w:r>
    </w:p>
    <w:p w14:paraId="27EDD37E" w14:textId="77777777" w:rsidR="00CE491A" w:rsidRDefault="00DB7B35" w:rsidP="00CE491A">
      <w:pPr>
        <w:pStyle w:val="Normaltindrag"/>
      </w:pPr>
      <w:r w:rsidRPr="007C1625">
        <w:t>Den ena komponenten kan vara en fordran och den andra komponenten t.ex. en aktieoption.</w:t>
      </w:r>
    </w:p>
    <w:p w14:paraId="69D757F8" w14:textId="77777777" w:rsidR="004B41D5" w:rsidRDefault="00DB7B35" w:rsidP="00732A4D">
      <w:pPr>
        <w:pStyle w:val="Rubrik6-spaltrubrik"/>
      </w:pPr>
      <w:r w:rsidRPr="00933962">
        <w:t>Allmänt råd</w:t>
      </w:r>
    </w:p>
    <w:p w14:paraId="0556C513" w14:textId="77777777" w:rsidR="00B66D8A" w:rsidRPr="00B66D8A" w:rsidRDefault="00DB7B35" w:rsidP="00B66D8A">
      <w:pPr>
        <w:pStyle w:val="Stycke1indrag"/>
      </w:pPr>
      <w:r w:rsidRPr="00B66D8A">
        <w:t xml:space="preserve">Redovisas </w:t>
      </w:r>
      <w:r w:rsidRPr="00B66D8A">
        <w:rPr>
          <w:b/>
          <w:bCs/>
        </w:rPr>
        <w:t>ett</w:t>
      </w:r>
      <w:r w:rsidRPr="00B66D8A">
        <w:t xml:space="preserve"> </w:t>
      </w:r>
      <w:r w:rsidRPr="00B66D8A">
        <w:rPr>
          <w:b/>
          <w:bCs/>
        </w:rPr>
        <w:t>sammansatt</w:t>
      </w:r>
      <w:r w:rsidRPr="00B66D8A">
        <w:t xml:space="preserve"> </w:t>
      </w:r>
      <w:r w:rsidRPr="00B66D8A">
        <w:rPr>
          <w:b/>
          <w:bCs/>
        </w:rPr>
        <w:t>finansiellt</w:t>
      </w:r>
      <w:r w:rsidRPr="00B66D8A">
        <w:t xml:space="preserve"> </w:t>
      </w:r>
      <w:r w:rsidRPr="00B66D8A">
        <w:rPr>
          <w:b/>
          <w:bCs/>
        </w:rPr>
        <w:t>instrument</w:t>
      </w:r>
      <w:r w:rsidRPr="00B66D8A">
        <w:t xml:space="preserve"> utan uppdelning i komponenter, ska hela instrumentet redovisas till anskaffningsvärdet efter avdrag för eventuell nedskrivning, om det är en anläggnings-tillgång, eller enligt lägsta värdets princip, om det är en omsättnings-tillgång. Räntor och erhållna utdelningar ska redovisas i resultaträkningen. (BFNAR 2012:5)</w:t>
      </w:r>
    </w:p>
    <w:p w14:paraId="6CD326AB" w14:textId="77777777" w:rsidR="00933962" w:rsidRDefault="00DB7B35" w:rsidP="00732A4D">
      <w:pPr>
        <w:pStyle w:val="Rubrik6-spaltrubrik"/>
      </w:pPr>
      <w:r w:rsidRPr="009B462C">
        <w:t>Allmänt råd</w:t>
      </w:r>
    </w:p>
    <w:p w14:paraId="7B7F53DF" w14:textId="57F504B4" w:rsidR="005752BA" w:rsidRDefault="00DB7B35" w:rsidP="0087753F">
      <w:pPr>
        <w:pStyle w:val="Stycke1indrag"/>
      </w:pPr>
      <w:r>
        <w:t xml:space="preserve">Redovisas ett </w:t>
      </w:r>
      <w:r w:rsidRPr="0087753F">
        <w:rPr>
          <w:b/>
          <w:bCs/>
        </w:rPr>
        <w:t>sammansatt</w:t>
      </w:r>
      <w:r>
        <w:t xml:space="preserve"> </w:t>
      </w:r>
      <w:r w:rsidRPr="0087753F">
        <w:rPr>
          <w:b/>
          <w:bCs/>
        </w:rPr>
        <w:t>finansiellt</w:t>
      </w:r>
      <w:r>
        <w:t xml:space="preserve"> </w:t>
      </w:r>
      <w:r w:rsidRPr="0087753F">
        <w:rPr>
          <w:b/>
          <w:bCs/>
        </w:rPr>
        <w:t>instrument</w:t>
      </w:r>
      <w:r>
        <w:t xml:space="preserve"> med uppdelning i komponenter, ska den ena komponenten utgöras av den fordran, eller skuld, som instrumentet består av.</w:t>
      </w:r>
      <w:r w:rsidR="0087753F">
        <w:br/>
      </w:r>
      <w:r w:rsidR="0087753F">
        <w:br/>
      </w:r>
      <w:r>
        <w:t xml:space="preserve">Vid det första redovisningstillfället ska anskaffningsvärdet fördelas på de två komponenterna. Värdet på fordringskomponenten, eller skuldkomponenten, ska fastställas till det </w:t>
      </w:r>
      <w:r w:rsidRPr="0087753F">
        <w:rPr>
          <w:b/>
          <w:bCs/>
        </w:rPr>
        <w:t>verkliga</w:t>
      </w:r>
      <w:r>
        <w:t xml:space="preserve"> </w:t>
      </w:r>
      <w:r w:rsidRPr="0087753F">
        <w:rPr>
          <w:b/>
          <w:bCs/>
        </w:rPr>
        <w:t>värdet</w:t>
      </w:r>
      <w:r>
        <w:t xml:space="preserve"> av en liknande fordran eller skuld utan derivatkomponent.</w:t>
      </w:r>
      <w:r w:rsidR="0087753F">
        <w:br/>
      </w:r>
      <w:r w:rsidR="0087753F">
        <w:br/>
      </w:r>
      <w:r>
        <w:t xml:space="preserve">Efter det första redovisningstillfället ska fordringskomponenten, eller skuldkomponenten, redovisas till </w:t>
      </w:r>
      <w:r w:rsidRPr="00E05D4A">
        <w:rPr>
          <w:b/>
          <w:bCs/>
        </w:rPr>
        <w:t>upplupet</w:t>
      </w:r>
      <w:r>
        <w:t xml:space="preserve"> </w:t>
      </w:r>
      <w:r w:rsidRPr="00E05D4A">
        <w:rPr>
          <w:b/>
          <w:bCs/>
        </w:rPr>
        <w:t>anskaffningsvärde</w:t>
      </w:r>
      <w:r>
        <w:t xml:space="preserve"> efter avdrag för eventuell nedskrivning. Den andra komponenten, dvs. </w:t>
      </w:r>
      <w:r w:rsidRPr="00E05D4A">
        <w:rPr>
          <w:b/>
          <w:bCs/>
        </w:rPr>
        <w:t>derivatinstrumentet</w:t>
      </w:r>
      <w:r>
        <w:t xml:space="preserve">, ska redovisas enligt lägsta värdets princip om värdet är positivt eller enligt punkt </w:t>
      </w:r>
      <w:r w:rsidR="00C524E4">
        <w:fldChar w:fldCharType="begin"/>
      </w:r>
      <w:r w:rsidR="00C524E4">
        <w:instrText xml:space="preserve"> REF _Ref144391321 \r \h </w:instrText>
      </w:r>
      <w:r w:rsidR="00C524E4">
        <w:fldChar w:fldCharType="separate"/>
      </w:r>
      <w:r w:rsidR="00217159">
        <w:t>11.21</w:t>
      </w:r>
      <w:r w:rsidR="00C524E4">
        <w:fldChar w:fldCharType="end"/>
      </w:r>
      <w:r w:rsidR="00C524E4">
        <w:t xml:space="preserve"> </w:t>
      </w:r>
      <w:r>
        <w:t>om värdet är negativt. (BFNAR 2012:5)</w:t>
      </w:r>
    </w:p>
    <w:p w14:paraId="5EC185A0" w14:textId="77777777" w:rsidR="009B462C" w:rsidRDefault="00DB7B35" w:rsidP="0077532A">
      <w:pPr>
        <w:pStyle w:val="Rubrik3indrag"/>
      </w:pPr>
      <w:bookmarkStart w:id="162" w:name="_Toc201935611"/>
      <w:r w:rsidRPr="0077532A">
        <w:t>Noter</w:t>
      </w:r>
      <w:bookmarkEnd w:id="162"/>
    </w:p>
    <w:p w14:paraId="41302F74" w14:textId="77777777" w:rsidR="0077532A" w:rsidRDefault="00DB7B35" w:rsidP="00732A4D">
      <w:pPr>
        <w:pStyle w:val="Rubrik6-spaltrubrik"/>
      </w:pPr>
      <w:r w:rsidRPr="00006989">
        <w:t>Lagtext</w:t>
      </w:r>
    </w:p>
    <w:p w14:paraId="7099574B" w14:textId="77777777" w:rsidR="00234288" w:rsidRDefault="00DB7B35" w:rsidP="00234288">
      <w:pPr>
        <w:pStyle w:val="Textrutaindrag"/>
      </w:pPr>
      <w:r>
        <w:t>5 kap. 27 § ÅRL</w:t>
      </w:r>
    </w:p>
    <w:p w14:paraId="45B6D680" w14:textId="77777777" w:rsidR="00234288" w:rsidRDefault="00DB7B35" w:rsidP="00234288">
      <w:pPr>
        <w:pStyle w:val="Textrutaindrag"/>
      </w:pPr>
      <w:r>
        <w:tab/>
        <w:t>Större företag ska för varje kategori av derivatinstrument som inte värderas enligt 4 kap. 14 a § lämna upplysningar om</w:t>
      </w:r>
    </w:p>
    <w:p w14:paraId="124FC8E4" w14:textId="77777777" w:rsidR="00234288" w:rsidRDefault="00DB7B35" w:rsidP="00B978FC">
      <w:pPr>
        <w:pStyle w:val="Numreradlistatextruta"/>
        <w:numPr>
          <w:ilvl w:val="0"/>
          <w:numId w:val="192"/>
        </w:numPr>
      </w:pPr>
      <w:r>
        <w:t>det värde instrumenten skulle ha värderats till vid en tillämpning av 4 kap. 14 a §, och</w:t>
      </w:r>
    </w:p>
    <w:p w14:paraId="19DA84E2" w14:textId="77777777" w:rsidR="00234288" w:rsidRDefault="00DB7B35" w:rsidP="00850209">
      <w:pPr>
        <w:pStyle w:val="Numreradlistatextruta"/>
      </w:pPr>
      <w:r>
        <w:t>omfattningen och typen av instrument.</w:t>
      </w:r>
    </w:p>
    <w:p w14:paraId="6F289276" w14:textId="77777777" w:rsidR="00234288" w:rsidRDefault="00DB7B35" w:rsidP="00234288">
      <w:pPr>
        <w:pStyle w:val="Textrutaindrag"/>
      </w:pPr>
      <w:r>
        <w:tab/>
        <w:t>I fråga om finansiella anläggningstillgångar som enligt 4 kap. 14 a–14 c §§ får värderas till verkligt värde, och vilkas bokförda värde är högre än det verkliga värdet, ska större företag lämna upplysningar om</w:t>
      </w:r>
    </w:p>
    <w:p w14:paraId="0287BA33" w14:textId="77777777" w:rsidR="00234288" w:rsidRDefault="00DB7B35" w:rsidP="00B978FC">
      <w:pPr>
        <w:pStyle w:val="Numreradlistatextruta"/>
        <w:numPr>
          <w:ilvl w:val="0"/>
          <w:numId w:val="191"/>
        </w:numPr>
      </w:pPr>
      <w:r>
        <w:t>bokfört värde och det verkliga värdet, och</w:t>
      </w:r>
    </w:p>
    <w:p w14:paraId="2BFED76C" w14:textId="77777777" w:rsidR="00234288" w:rsidRDefault="00DB7B35" w:rsidP="00850209">
      <w:pPr>
        <w:pStyle w:val="Numreradlistatextruta"/>
      </w:pPr>
      <w:r>
        <w:t>skälen till att det bokförda värdet inte har skrivits ned och det stöd som finns för antagandet att det bokförda värdet kommer att återvinnas.</w:t>
      </w:r>
    </w:p>
    <w:p w14:paraId="6A9B1A1C" w14:textId="77777777" w:rsidR="009B462C" w:rsidRDefault="00DB7B35" w:rsidP="00850209">
      <w:pPr>
        <w:pStyle w:val="Textrutaindrag"/>
      </w:pPr>
      <w:r>
        <w:tab/>
        <w:t>Första och andra styckena ska även tillämpas på sådana avtal som enligt 4 kap. 14 c § ska anges som derivatinstrument. Lag (2015:813).</w:t>
      </w:r>
    </w:p>
    <w:p w14:paraId="5B4586C7" w14:textId="77777777" w:rsidR="009B462C" w:rsidRDefault="00DB7B35" w:rsidP="00732A4D">
      <w:pPr>
        <w:pStyle w:val="Rubrik6-spaltrubrik"/>
      </w:pPr>
      <w:r w:rsidRPr="001E0F5A">
        <w:t>Kommentar</w:t>
      </w:r>
    </w:p>
    <w:p w14:paraId="15505BA2" w14:textId="77777777" w:rsidR="001E0F5A" w:rsidRDefault="00DB7B35" w:rsidP="001E0F5A">
      <w:pPr>
        <w:pStyle w:val="Normaltindrag"/>
      </w:pPr>
      <w:r w:rsidRPr="00D252A6">
        <w:t>Ett företag ska bland annat upplysa om vilka redovisnings- och värderingsprinciper som tillämpats, se kapitel 8.</w:t>
      </w:r>
    </w:p>
    <w:p w14:paraId="46D81970" w14:textId="77777777" w:rsidR="00D252A6" w:rsidRDefault="00DB7B35" w:rsidP="00D252A6">
      <w:pPr>
        <w:pStyle w:val="Rubrik4indrag"/>
      </w:pPr>
      <w:r w:rsidRPr="005C796C">
        <w:lastRenderedPageBreak/>
        <w:t>Upplysningar om tillgångar som inte tagits bort från balansräkningen</w:t>
      </w:r>
    </w:p>
    <w:p w14:paraId="6B54B161" w14:textId="77777777" w:rsidR="005C796C" w:rsidRDefault="00DB7B35" w:rsidP="00732A4D">
      <w:pPr>
        <w:pStyle w:val="Rubrik6-spaltrubrik"/>
      </w:pPr>
      <w:r w:rsidRPr="009256C8">
        <w:t>Allmänt råd</w:t>
      </w:r>
    </w:p>
    <w:p w14:paraId="2B25D252" w14:textId="77777777" w:rsidR="005B4B0E" w:rsidRDefault="00DB7B35" w:rsidP="005B4B0E">
      <w:pPr>
        <w:pStyle w:val="Stycke1indragingetavstnd"/>
      </w:pPr>
      <w:r>
        <w:t xml:space="preserve">Har ett större </w:t>
      </w:r>
      <w:r w:rsidRPr="0005468B">
        <w:rPr>
          <w:b/>
          <w:bCs/>
        </w:rPr>
        <w:t>företag</w:t>
      </w:r>
      <w:r>
        <w:t xml:space="preserve"> överfört en </w:t>
      </w:r>
      <w:r w:rsidRPr="0005468B">
        <w:rPr>
          <w:b/>
          <w:bCs/>
        </w:rPr>
        <w:t>finansiell</w:t>
      </w:r>
      <w:r>
        <w:t xml:space="preserve"> </w:t>
      </w:r>
      <w:r w:rsidRPr="0005468B">
        <w:rPr>
          <w:b/>
          <w:bCs/>
        </w:rPr>
        <w:t>tillgång</w:t>
      </w:r>
      <w:r>
        <w:t xml:space="preserve"> till en annan part men inte tagit bort tillgången från balansräkningen ska följande upplysningar lämnas för varje slag av sådana tillgångar:</w:t>
      </w:r>
    </w:p>
    <w:p w14:paraId="650265D5" w14:textId="77777777" w:rsidR="005B4B0E" w:rsidRDefault="00DB7B35" w:rsidP="00B978FC">
      <w:pPr>
        <w:pStyle w:val="Bokstavslista1indrag"/>
        <w:numPr>
          <w:ilvl w:val="0"/>
          <w:numId w:val="51"/>
        </w:numPr>
      </w:pPr>
      <w:r>
        <w:t xml:space="preserve">Tillgångens karaktär. </w:t>
      </w:r>
    </w:p>
    <w:p w14:paraId="2809989D" w14:textId="77777777" w:rsidR="005B4B0E" w:rsidRDefault="00DB7B35" w:rsidP="005B4B0E">
      <w:pPr>
        <w:pStyle w:val="Bokstavslista1indrag"/>
      </w:pPr>
      <w:r>
        <w:t>Karaktären på de risker och fördelar som är förknippade med innehavet och som företaget har kvar.</w:t>
      </w:r>
    </w:p>
    <w:p w14:paraId="133078A8" w14:textId="77777777" w:rsidR="005B4B0E" w:rsidRDefault="00DB7B35" w:rsidP="0087753F">
      <w:pPr>
        <w:pStyle w:val="Bokstavslista1indrag"/>
        <w:spacing w:after="240"/>
      </w:pPr>
      <w:r w:rsidRPr="0005468B">
        <w:rPr>
          <w:b/>
          <w:bCs/>
        </w:rPr>
        <w:t>Redovisat</w:t>
      </w:r>
      <w:r>
        <w:t xml:space="preserve"> </w:t>
      </w:r>
      <w:r w:rsidRPr="0005468B">
        <w:rPr>
          <w:b/>
          <w:bCs/>
        </w:rPr>
        <w:t>värde</w:t>
      </w:r>
      <w:r>
        <w:t xml:space="preserve"> på tillgången och den </w:t>
      </w:r>
      <w:r w:rsidRPr="0005468B">
        <w:rPr>
          <w:b/>
          <w:bCs/>
        </w:rPr>
        <w:t>skuld</w:t>
      </w:r>
      <w:r>
        <w:t xml:space="preserve"> som är knuten till tillgången. (BFNAR 2016:9)</w:t>
      </w:r>
    </w:p>
    <w:p w14:paraId="459192A8" w14:textId="77777777" w:rsidR="005B4B0E" w:rsidRDefault="00DB7B35" w:rsidP="005B4B0E">
      <w:pPr>
        <w:pStyle w:val="Rubrik4indrag"/>
      </w:pPr>
      <w:r w:rsidRPr="000852B0">
        <w:t>Upplysningar om säkringsredovisning</w:t>
      </w:r>
    </w:p>
    <w:p w14:paraId="00BB98F7" w14:textId="27D0C59E" w:rsidR="00B3004E" w:rsidRPr="00B3004E" w:rsidRDefault="00B3004E" w:rsidP="00732A4D">
      <w:pPr>
        <w:pStyle w:val="Rubrik6-spaltrubrik"/>
      </w:pPr>
      <w:r>
        <w:t>Allmänt råd</w:t>
      </w:r>
    </w:p>
    <w:p w14:paraId="7CB417C3" w14:textId="77777777" w:rsidR="00515151" w:rsidRDefault="00DB7B35" w:rsidP="0005468B">
      <w:pPr>
        <w:pStyle w:val="Stycke1indragingetavstnd"/>
      </w:pPr>
      <w:r>
        <w:t>Ett större företag som tillämpar säkringsredovisning ska lämna följande upplysningar:</w:t>
      </w:r>
    </w:p>
    <w:p w14:paraId="240080CA" w14:textId="77777777" w:rsidR="00515151" w:rsidRDefault="00DB7B35" w:rsidP="00B978FC">
      <w:pPr>
        <w:pStyle w:val="Bokstavslista1indrag"/>
        <w:numPr>
          <w:ilvl w:val="0"/>
          <w:numId w:val="52"/>
        </w:numPr>
      </w:pPr>
      <w:r>
        <w:t>En beskrivning av säkringen.</w:t>
      </w:r>
    </w:p>
    <w:p w14:paraId="42597D0E" w14:textId="77777777" w:rsidR="00515151" w:rsidRDefault="00DB7B35" w:rsidP="0005468B">
      <w:pPr>
        <w:pStyle w:val="Bokstavslista1indrag"/>
      </w:pPr>
      <w:r>
        <w:t xml:space="preserve">En beskrivning av de </w:t>
      </w:r>
      <w:r w:rsidRPr="009F02FE">
        <w:rPr>
          <w:b/>
          <w:bCs/>
        </w:rPr>
        <w:t>finansiella</w:t>
      </w:r>
      <w:r>
        <w:t xml:space="preserve"> </w:t>
      </w:r>
      <w:r w:rsidRPr="009F02FE">
        <w:rPr>
          <w:b/>
          <w:bCs/>
        </w:rPr>
        <w:t>instrument</w:t>
      </w:r>
      <w:r>
        <w:t xml:space="preserve"> som identifierats som säkringsinstrument och instrumentens </w:t>
      </w:r>
      <w:r w:rsidRPr="009F02FE">
        <w:rPr>
          <w:b/>
          <w:bCs/>
        </w:rPr>
        <w:t>verkliga</w:t>
      </w:r>
      <w:r>
        <w:t xml:space="preserve"> </w:t>
      </w:r>
      <w:r w:rsidRPr="009F02FE">
        <w:rPr>
          <w:b/>
          <w:bCs/>
        </w:rPr>
        <w:t>värden</w:t>
      </w:r>
      <w:r>
        <w:t xml:space="preserve"> på </w:t>
      </w:r>
      <w:r w:rsidRPr="009F02FE">
        <w:rPr>
          <w:b/>
          <w:bCs/>
        </w:rPr>
        <w:t>balansdagen</w:t>
      </w:r>
      <w:r>
        <w:t>.</w:t>
      </w:r>
    </w:p>
    <w:p w14:paraId="7E1F5A59" w14:textId="77777777" w:rsidR="0005468B" w:rsidRDefault="00DB7B35" w:rsidP="00075621">
      <w:pPr>
        <w:pStyle w:val="Bokstavslista1indrag"/>
      </w:pPr>
      <w:r>
        <w:t>Karaktären på den säkrade risken och beskrivning av den säkrade posten.</w:t>
      </w:r>
    </w:p>
    <w:p w14:paraId="13DA077D" w14:textId="77777777" w:rsidR="00515151" w:rsidRDefault="00DB7B35" w:rsidP="0005468B">
      <w:pPr>
        <w:pStyle w:val="Stycke1indrag"/>
        <w:numPr>
          <w:ilvl w:val="0"/>
          <w:numId w:val="0"/>
        </w:numPr>
        <w:ind w:left="2081"/>
      </w:pPr>
      <w:r>
        <w:br/>
        <w:t>Upplysningar enligt första stycket får lämnas på aggregerad nivå. (BFNAR 2016:9)</w:t>
      </w:r>
    </w:p>
    <w:p w14:paraId="2E5E0354" w14:textId="77777777" w:rsidR="006100DD" w:rsidRPr="006100DD" w:rsidRDefault="00DB7B35" w:rsidP="000A3310">
      <w:pPr>
        <w:pStyle w:val="Rubrik4indrag"/>
      </w:pPr>
      <w:r w:rsidRPr="000A3310">
        <w:t>Upplysningar om ägarintressen</w:t>
      </w:r>
    </w:p>
    <w:p w14:paraId="67B27AD7" w14:textId="77777777" w:rsidR="009256C8" w:rsidRDefault="00DB7B35" w:rsidP="00732A4D">
      <w:pPr>
        <w:pStyle w:val="Rubrik6-spaltrubrik"/>
      </w:pPr>
      <w:r w:rsidRPr="00B009DA">
        <w:t>Kommentar</w:t>
      </w:r>
    </w:p>
    <w:p w14:paraId="451F7554" w14:textId="77777777" w:rsidR="00773529" w:rsidRDefault="00DB7B35" w:rsidP="00773529">
      <w:pPr>
        <w:pStyle w:val="Normaltindrag"/>
      </w:pPr>
      <w:r>
        <w:t>Enligt 7 kap. 16 § ÅRL ska vissa upplysningar lämnas om företagets ägarintressen, bl.a. namn, organisationsnummer och säte (se lagtext i kapitel 9).</w:t>
      </w:r>
    </w:p>
    <w:p w14:paraId="62E4EE95" w14:textId="77777777" w:rsidR="00B009DA" w:rsidRPr="005C796C" w:rsidRDefault="00DB7B35" w:rsidP="00773529">
      <w:pPr>
        <w:pStyle w:val="Normaltindrag"/>
      </w:pPr>
      <w:r>
        <w:t>Vad som är ett ägarintresse framgår av 1 kap. 4 a § ÅRL, se kapitel 14.</w:t>
      </w:r>
    </w:p>
    <w:p w14:paraId="03A1A685" w14:textId="77777777" w:rsidR="009B462C" w:rsidRDefault="00DB7B35" w:rsidP="00146B8A">
      <w:pPr>
        <w:pStyle w:val="Rubrik3indrag"/>
      </w:pPr>
      <w:bookmarkStart w:id="163" w:name="_Toc201935612"/>
      <w:r w:rsidRPr="00146B8A">
        <w:t>Redovisning i juridisk person</w:t>
      </w:r>
      <w:bookmarkEnd w:id="163"/>
    </w:p>
    <w:p w14:paraId="6B7DEE5E" w14:textId="77777777" w:rsidR="00146B8A" w:rsidRDefault="00DB7B35" w:rsidP="00732A4D">
      <w:pPr>
        <w:pStyle w:val="Rubrik6-spaltrubrik"/>
      </w:pPr>
      <w:r w:rsidRPr="00A017BF">
        <w:t>Allmänt råd</w:t>
      </w:r>
    </w:p>
    <w:p w14:paraId="592E72E0" w14:textId="77777777" w:rsidR="006757A3" w:rsidRPr="006757A3" w:rsidRDefault="00DB7B35" w:rsidP="006757A3">
      <w:pPr>
        <w:pStyle w:val="Stycke1indrag"/>
      </w:pPr>
      <w:bookmarkStart w:id="164" w:name="_Ref144390850"/>
      <w:r w:rsidRPr="006757A3">
        <w:t xml:space="preserve">I juridisk person behöver inte resultateffekten av ett säkringsinstrument, vid anskaffning av en icke-finansiell </w:t>
      </w:r>
      <w:r w:rsidRPr="006757A3">
        <w:rPr>
          <w:b/>
          <w:bCs/>
        </w:rPr>
        <w:t>tillgång</w:t>
      </w:r>
      <w:r w:rsidRPr="006757A3">
        <w:t xml:space="preserve"> eller icke-finansiell </w:t>
      </w:r>
      <w:r w:rsidRPr="006757A3">
        <w:rPr>
          <w:b/>
          <w:bCs/>
        </w:rPr>
        <w:t>skuld</w:t>
      </w:r>
      <w:r w:rsidRPr="006757A3">
        <w:t xml:space="preserve"> som redovisas i balansräkningen, ingå i tillgångens eller skuldens redovisade anskaffningsvärde. (BFNAR 2012:5)</w:t>
      </w:r>
      <w:bookmarkEnd w:id="164"/>
    </w:p>
    <w:p w14:paraId="65F9D669" w14:textId="77777777" w:rsidR="00A017BF" w:rsidRDefault="00DB7B35" w:rsidP="00732A4D">
      <w:pPr>
        <w:pStyle w:val="Rubrik6-spaltrubrik"/>
      </w:pPr>
      <w:r w:rsidRPr="00A119E3">
        <w:t>Kommentar</w:t>
      </w:r>
    </w:p>
    <w:p w14:paraId="3CA36E95" w14:textId="5494AD2D" w:rsidR="00A119E3" w:rsidRPr="00146B8A" w:rsidRDefault="00DB7B35" w:rsidP="00A119E3">
      <w:pPr>
        <w:pStyle w:val="Normaltindrag"/>
      </w:pPr>
      <w:r w:rsidRPr="008D074B">
        <w:t xml:space="preserve">Enligt punkt </w:t>
      </w:r>
      <w:r w:rsidR="00F67C4C">
        <w:fldChar w:fldCharType="begin"/>
      </w:r>
      <w:r w:rsidR="00F67C4C">
        <w:instrText xml:space="preserve"> REF _Ref144392085 \r \h </w:instrText>
      </w:r>
      <w:r w:rsidR="00F67C4C">
        <w:fldChar w:fldCharType="separate"/>
      </w:r>
      <w:r w:rsidR="00217159">
        <w:t>11.57</w:t>
      </w:r>
      <w:r w:rsidR="00F67C4C">
        <w:fldChar w:fldCharType="end"/>
      </w:r>
      <w:r w:rsidR="00F67C4C">
        <w:t xml:space="preserve"> </w:t>
      </w:r>
      <w:r w:rsidRPr="008D074B">
        <w:t>ska resultateffekten av ett säkringsinstrument ingå i anskaffningsvärdet för en icke-finansiell tillgång eller en icke-finansiell skuld. På grund av sambandet mellan redovisning och beskattning behöver inte resultateffekten av säkringsinstrumentet ingå vid redovisning i juridisk person.</w:t>
      </w:r>
    </w:p>
    <w:p w14:paraId="061D05FE" w14:textId="77777777" w:rsidR="00FE17E9" w:rsidRDefault="00FE17E9">
      <w:pPr>
        <w:spacing w:line="288" w:lineRule="auto"/>
        <w:rPr>
          <w:rFonts w:eastAsiaTheme="majorEastAsia" w:cstheme="majorBidi"/>
          <w:b/>
          <w:bCs/>
          <w:iCs/>
        </w:rPr>
      </w:pPr>
      <w:r>
        <w:br w:type="page"/>
      </w:r>
    </w:p>
    <w:p w14:paraId="64D62E4E" w14:textId="647C0D74" w:rsidR="009B462C" w:rsidRDefault="00DB7B35" w:rsidP="008D074B">
      <w:pPr>
        <w:pStyle w:val="Rubrik4indrag"/>
      </w:pPr>
      <w:r w:rsidRPr="00B522F0">
        <w:lastRenderedPageBreak/>
        <w:t>Noter</w:t>
      </w:r>
    </w:p>
    <w:p w14:paraId="07BB60EC" w14:textId="77777777" w:rsidR="00B522F0" w:rsidRDefault="00DB7B35" w:rsidP="00732A4D">
      <w:pPr>
        <w:pStyle w:val="Rubrik6-spaltrubrik"/>
      </w:pPr>
      <w:r w:rsidRPr="00D65787">
        <w:t>Lagtext</w:t>
      </w:r>
    </w:p>
    <w:p w14:paraId="3A81F781" w14:textId="77777777" w:rsidR="00234805" w:rsidRDefault="00DB7B35" w:rsidP="00234805">
      <w:pPr>
        <w:pStyle w:val="Textrutaindrag"/>
      </w:pPr>
      <w:r>
        <w:t>5 kap. 29 § ÅRL</w:t>
      </w:r>
    </w:p>
    <w:p w14:paraId="2700EB6D" w14:textId="77777777" w:rsidR="00234805" w:rsidRDefault="00DB7B35" w:rsidP="00234805">
      <w:pPr>
        <w:pStyle w:val="Textrutaindrag"/>
      </w:pPr>
      <w:r>
        <w:tab/>
        <w:t>Om ett större företag har dotterföretag eller ägarintressen i andra företag, ska det lämna upplysningar om</w:t>
      </w:r>
    </w:p>
    <w:p w14:paraId="69548D16" w14:textId="77777777" w:rsidR="00234805" w:rsidRDefault="00DB7B35" w:rsidP="00B978FC">
      <w:pPr>
        <w:pStyle w:val="Numreradlistatextruta"/>
        <w:numPr>
          <w:ilvl w:val="0"/>
          <w:numId w:val="193"/>
        </w:numPr>
      </w:pPr>
      <w:r>
        <w:t>det andra företagets namn, organisationsnummer, säte och eget kapital,</w:t>
      </w:r>
    </w:p>
    <w:p w14:paraId="6BB572AF" w14:textId="77777777" w:rsidR="00234805" w:rsidRDefault="00DB7B35" w:rsidP="00850209">
      <w:pPr>
        <w:pStyle w:val="Numreradlistatextruta"/>
      </w:pPr>
      <w:r>
        <w:t>det andra företagets resultat för det senaste räkenskapsår som årsredovisning eller årsbokslut har upprättats för,</w:t>
      </w:r>
    </w:p>
    <w:p w14:paraId="2AFDA0C8" w14:textId="77777777" w:rsidR="00234805" w:rsidRDefault="00DB7B35" w:rsidP="00850209">
      <w:pPr>
        <w:pStyle w:val="Numreradlistatextruta"/>
      </w:pPr>
      <w:r>
        <w:t>företagets ägarandel i det andra företaget, och</w:t>
      </w:r>
    </w:p>
    <w:p w14:paraId="5F0DE036" w14:textId="77777777" w:rsidR="00234805" w:rsidRDefault="00DB7B35" w:rsidP="00850209">
      <w:pPr>
        <w:pStyle w:val="Numreradlistatextruta"/>
      </w:pPr>
      <w:r>
        <w:t>antalet andelar som företaget äger och deras värde enligt företagets balansräkning.</w:t>
      </w:r>
    </w:p>
    <w:p w14:paraId="325F635D" w14:textId="77777777" w:rsidR="00234805" w:rsidRDefault="00DB7B35" w:rsidP="00234805">
      <w:pPr>
        <w:pStyle w:val="Textrutaindrag"/>
      </w:pPr>
      <w:r>
        <w:tab/>
        <w:t>Ett större företag som är obegränsat ansvarig delägare i ett annat företag ska ange detta företags namn, organisationsnummer, säte och rättsliga form.</w:t>
      </w:r>
    </w:p>
    <w:p w14:paraId="1073C845" w14:textId="77777777" w:rsidR="00F30499" w:rsidRDefault="00DB7B35" w:rsidP="00850209">
      <w:pPr>
        <w:pStyle w:val="Textrutaindrag"/>
      </w:pPr>
      <w:r>
        <w:tab/>
        <w:t>Om företagets rösträttsandel i det andra företaget avviker från ägarandelen, ska även rösträttsandelen anges. Lag (2015:813)</w:t>
      </w:r>
    </w:p>
    <w:p w14:paraId="44D6BE9B" w14:textId="77777777" w:rsidR="00234805" w:rsidRDefault="00DB7B35" w:rsidP="00732A4D">
      <w:pPr>
        <w:pStyle w:val="Rubrik6-spaltrubrik"/>
      </w:pPr>
      <w:r w:rsidRPr="00CF4E12">
        <w:t>Lagtext</w:t>
      </w:r>
    </w:p>
    <w:p w14:paraId="7D5B1B58" w14:textId="77777777" w:rsidR="00650681" w:rsidRDefault="00DB7B35" w:rsidP="00650681">
      <w:pPr>
        <w:pStyle w:val="Textrutaindrag"/>
      </w:pPr>
      <w:r>
        <w:t>5 kap. 30 § ÅRL</w:t>
      </w:r>
    </w:p>
    <w:p w14:paraId="2B34F369" w14:textId="77777777" w:rsidR="00650681" w:rsidRDefault="00DB7B35" w:rsidP="00650681">
      <w:pPr>
        <w:pStyle w:val="Textrutaindrag"/>
      </w:pPr>
      <w:r>
        <w:t>En upplysning enligt 29 § får utelämnas, om</w:t>
      </w:r>
    </w:p>
    <w:p w14:paraId="296AC11D" w14:textId="77777777" w:rsidR="00650681" w:rsidRDefault="00DB7B35" w:rsidP="00B978FC">
      <w:pPr>
        <w:pStyle w:val="Numreradlistatextruta"/>
        <w:numPr>
          <w:ilvl w:val="0"/>
          <w:numId w:val="195"/>
        </w:numPr>
      </w:pPr>
      <w:r>
        <w:t>den skulle kunna vålla allvarlig skada för något av de i 29 § angivna företagen,</w:t>
      </w:r>
    </w:p>
    <w:p w14:paraId="7F7F3153" w14:textId="77777777" w:rsidR="00650681" w:rsidRDefault="00DB7B35" w:rsidP="00850209">
      <w:pPr>
        <w:pStyle w:val="Numreradlistatextruta"/>
      </w:pPr>
      <w:r>
        <w:t>Bolagsverket medger att den utelämnas, och</w:t>
      </w:r>
    </w:p>
    <w:p w14:paraId="4D943B68" w14:textId="77777777" w:rsidR="00650681" w:rsidRDefault="00DB7B35" w:rsidP="00850209">
      <w:pPr>
        <w:pStyle w:val="Numreradlistatextruta"/>
      </w:pPr>
      <w:r>
        <w:t>noterna innehåller information om utelämnandet.</w:t>
      </w:r>
    </w:p>
    <w:p w14:paraId="4AB7E12B" w14:textId="77777777" w:rsidR="00650681" w:rsidRDefault="00DB7B35" w:rsidP="00650681">
      <w:pPr>
        <w:pStyle w:val="Textrutaindrag"/>
      </w:pPr>
      <w:r>
        <w:tab/>
        <w:t>Upplysningarna om eget kapital och resultat får också utelämnas, om</w:t>
      </w:r>
    </w:p>
    <w:p w14:paraId="0B46070A" w14:textId="77777777" w:rsidR="00650681" w:rsidRDefault="00DB7B35" w:rsidP="00B978FC">
      <w:pPr>
        <w:pStyle w:val="Numreradlistatextruta"/>
        <w:numPr>
          <w:ilvl w:val="0"/>
          <w:numId w:val="194"/>
        </w:numPr>
      </w:pPr>
      <w:r>
        <w:t>det andra företaget inte offentliggör sin balansräkning och inte utgör ett dotterföretag till företaget, eller</w:t>
      </w:r>
    </w:p>
    <w:p w14:paraId="1888CB00" w14:textId="77777777" w:rsidR="005E0661" w:rsidRDefault="00DB7B35" w:rsidP="00850209">
      <w:pPr>
        <w:pStyle w:val="Numreradlistatextruta"/>
      </w:pPr>
      <w:r>
        <w:t>det andra företaget omfattas av en koncernredovisning som företaget upprättat eller av en sådan koncernredovisning som avses i 7 kap. 2 § första stycket. Lag (2015:813)</w:t>
      </w:r>
    </w:p>
    <w:p w14:paraId="52E07399" w14:textId="77777777" w:rsidR="00650681" w:rsidRDefault="00DB7B35" w:rsidP="00732A4D">
      <w:pPr>
        <w:pStyle w:val="Rubrik6-spaltrubrik"/>
      </w:pPr>
      <w:r w:rsidRPr="00E512D7">
        <w:t>Kommentar</w:t>
      </w:r>
    </w:p>
    <w:p w14:paraId="07BFA20E" w14:textId="77777777" w:rsidR="00E512D7" w:rsidRDefault="00DB7B35" w:rsidP="00E512D7">
      <w:pPr>
        <w:pStyle w:val="Normaltindrag"/>
      </w:pPr>
      <w:r w:rsidRPr="007B27E9">
        <w:t>Vad som är ett ägarintresse framgår av 1 kap. 4 a § ÅRL, se kapitel 14.</w:t>
      </w:r>
    </w:p>
    <w:p w14:paraId="5DB8B505" w14:textId="77777777" w:rsidR="00E15949" w:rsidRDefault="00DB7B35" w:rsidP="0087753F">
      <w:pPr>
        <w:pStyle w:val="Rubrik2indrag"/>
      </w:pPr>
      <w:bookmarkStart w:id="165" w:name="_Toc201935613"/>
      <w:r w:rsidRPr="002A6369">
        <w:t>Finansiella instrument värderade enligt</w:t>
      </w:r>
      <w:r w:rsidR="0087753F">
        <w:t> </w:t>
      </w:r>
      <w:r w:rsidRPr="002A6369">
        <w:t>4</w:t>
      </w:r>
      <w:r w:rsidR="0087753F">
        <w:t> </w:t>
      </w:r>
      <w:r w:rsidRPr="002A6369">
        <w:t>kap.</w:t>
      </w:r>
      <w:r w:rsidR="0087753F">
        <w:t> </w:t>
      </w:r>
      <w:r w:rsidRPr="002A6369">
        <w:t>14</w:t>
      </w:r>
      <w:r w:rsidR="0087753F">
        <w:t> </w:t>
      </w:r>
      <w:r w:rsidRPr="002A6369">
        <w:t>a–14 e §§ årsredovisningslagen</w:t>
      </w:r>
      <w:bookmarkEnd w:id="165"/>
    </w:p>
    <w:p w14:paraId="12057B07" w14:textId="77777777" w:rsidR="00D90560" w:rsidRDefault="00DB7B35" w:rsidP="000B7D5E">
      <w:pPr>
        <w:pStyle w:val="Rubrik3indrag"/>
      </w:pPr>
      <w:bookmarkStart w:id="166" w:name="_Toc201935614"/>
      <w:r w:rsidRPr="00990992">
        <w:t>Tillämpningsområde</w:t>
      </w:r>
      <w:bookmarkEnd w:id="166"/>
    </w:p>
    <w:p w14:paraId="774D78D5" w14:textId="77777777" w:rsidR="00990992" w:rsidRDefault="00DB7B35" w:rsidP="00732A4D">
      <w:pPr>
        <w:pStyle w:val="Rubrik6-spaltrubrik"/>
      </w:pPr>
      <w:r w:rsidRPr="00A95347">
        <w:t>Lagtext</w:t>
      </w:r>
    </w:p>
    <w:p w14:paraId="7221738B" w14:textId="77777777" w:rsidR="003D7E8D" w:rsidRDefault="00DB7B35" w:rsidP="003D7E8D">
      <w:pPr>
        <w:pStyle w:val="Textrutaindrag"/>
      </w:pPr>
      <w:r>
        <w:t>4 kap. 14 a § första och tredje styckena ÅRL</w:t>
      </w:r>
    </w:p>
    <w:p w14:paraId="085A988E" w14:textId="77777777" w:rsidR="003D7E8D" w:rsidRDefault="00DB7B35" w:rsidP="003D7E8D">
      <w:pPr>
        <w:pStyle w:val="Textrutaindrag"/>
      </w:pPr>
      <w:r>
        <w:tab/>
        <w:t>Derivatinstrument och andra finansiella instrument får tas upp till sitt verkliga värde, om inte annat följer av 14 b §.</w:t>
      </w:r>
    </w:p>
    <w:p w14:paraId="169B3935" w14:textId="77777777" w:rsidR="003D7E8D" w:rsidRDefault="00DB7B35" w:rsidP="003D7E8D">
      <w:pPr>
        <w:pStyle w:val="Textrutaindrag"/>
      </w:pPr>
      <w:r>
        <w:t>---</w:t>
      </w:r>
    </w:p>
    <w:p w14:paraId="5BEE73E1" w14:textId="77777777" w:rsidR="00E15949" w:rsidRDefault="00DB7B35" w:rsidP="00850209">
      <w:pPr>
        <w:pStyle w:val="Textrutaindrag"/>
      </w:pPr>
      <w:r>
        <w:tab/>
        <w:t>Värdering enligt första stycket får ske enbart om samtliga företagets finansiella instrument, utom sådana som enligt 14 b § inte får tas upp till verkligt värde, värderas på samma sätt. Lag (2003:774)</w:t>
      </w:r>
    </w:p>
    <w:p w14:paraId="65E05F78" w14:textId="77777777" w:rsidR="00650681" w:rsidRDefault="00DB7B35" w:rsidP="00732A4D">
      <w:pPr>
        <w:pStyle w:val="Rubrik6-spaltrubrik"/>
      </w:pPr>
      <w:r w:rsidRPr="00E15949">
        <w:t>Allmänt råd</w:t>
      </w:r>
    </w:p>
    <w:p w14:paraId="6BBB6B8A" w14:textId="338E47F9" w:rsidR="002C0618" w:rsidRDefault="00DB7B35" w:rsidP="00BD2C68">
      <w:pPr>
        <w:pStyle w:val="Stycke1indrag"/>
      </w:pPr>
      <w:bookmarkStart w:id="167" w:name="_Ref144390876"/>
      <w:r>
        <w:t xml:space="preserve">Detta kapitel ska tillämpas vid redovisning av </w:t>
      </w:r>
      <w:r w:rsidRPr="00BD2C68">
        <w:rPr>
          <w:b/>
          <w:bCs/>
        </w:rPr>
        <w:t>finansiella</w:t>
      </w:r>
      <w:r>
        <w:t xml:space="preserve"> </w:t>
      </w:r>
      <w:r w:rsidRPr="00BD2C68">
        <w:rPr>
          <w:b/>
          <w:bCs/>
        </w:rPr>
        <w:t>instrument</w:t>
      </w:r>
      <w:r>
        <w:t xml:space="preserve"> av </w:t>
      </w:r>
      <w:r w:rsidRPr="00BD2C68">
        <w:rPr>
          <w:b/>
          <w:bCs/>
        </w:rPr>
        <w:t>företag</w:t>
      </w:r>
      <w:r>
        <w:t xml:space="preserve"> som har valt att värdera instrumenten enligt 4 kap. 14 a–14 e §§ årsredovisningslagen (1995:1554) med undantag för företag som avses i tredje stycket.</w:t>
      </w:r>
      <w:bookmarkEnd w:id="167"/>
      <w:r w:rsidR="00BD2C68">
        <w:br/>
      </w:r>
      <w:r w:rsidR="00BD2C68">
        <w:lastRenderedPageBreak/>
        <w:br/>
      </w:r>
      <w:r>
        <w:t>Har ett företag valt att värdera finansiella instrument enligt 4 kap. 14 a–14 e §§ årsredovisningslagen</w:t>
      </w:r>
      <w:r w:rsidR="00BB19F9">
        <w:t>,</w:t>
      </w:r>
      <w:r>
        <w:t xml:space="preserve"> ska kapitel 12 tillämpas på företagets samtliga finansiella instrument, med undantag för instrument som omfattas av punkt </w:t>
      </w:r>
      <w:r w:rsidR="00B6534F">
        <w:fldChar w:fldCharType="begin"/>
      </w:r>
      <w:r w:rsidR="00B6534F">
        <w:instrText xml:space="preserve"> REF _Ref144392142 \r \h </w:instrText>
      </w:r>
      <w:r w:rsidR="00B6534F">
        <w:fldChar w:fldCharType="separate"/>
      </w:r>
      <w:r w:rsidR="00217159">
        <w:t>12.2</w:t>
      </w:r>
      <w:r w:rsidR="00B6534F">
        <w:fldChar w:fldCharType="end"/>
      </w:r>
      <w:r w:rsidR="001472C0">
        <w:t>.</w:t>
      </w:r>
      <w:r w:rsidR="00BD2C68">
        <w:br/>
      </w:r>
      <w:r w:rsidR="00BD2C68">
        <w:br/>
      </w:r>
      <w:r>
        <w:t>Ett företag som har valt att tillämpa 4 kap. 14 b § tredje stycket årsredovisningslagen får inte tillämpa detta kapitel. Företaget ska då tillämpa de internationella redovisningsstandarder som avses i Europaparlamentets och rådets förordning (EG) nr 1606/2002 av den 19 juli 2002 om tillämpning av internationella redovisningsstandarder på samtliga finansiella instrument.</w:t>
      </w:r>
      <w:r w:rsidR="00BD2C68">
        <w:br/>
      </w:r>
      <w:r w:rsidR="00BD2C68">
        <w:br/>
      </w:r>
      <w:r>
        <w:t>Ett företag som har valt att inte värdera finansiella instrument enligt 4 kap. 14 a–14 e §§ årsredovisningslagen får inte tillämpa detta kapitel. Ett sådant företag ska tillämpa kapitel 11.</w:t>
      </w:r>
      <w:r w:rsidR="00BD2C68">
        <w:br/>
      </w:r>
      <w:r w:rsidR="00BD2C68">
        <w:br/>
      </w:r>
      <w:r>
        <w:t xml:space="preserve">Kapitel 12 får inte tillämpas i juridisk person om kapitel 11 tillämpas på </w:t>
      </w:r>
      <w:r w:rsidRPr="002C0618">
        <w:rPr>
          <w:b/>
          <w:bCs/>
        </w:rPr>
        <w:t>koncernredovisningen</w:t>
      </w:r>
      <w:r>
        <w:t>.</w:t>
      </w:r>
      <w:r w:rsidR="00BD2C68">
        <w:br/>
      </w:r>
      <w:r w:rsidR="00BD2C68">
        <w:br/>
      </w:r>
      <w:r>
        <w:t xml:space="preserve">I punkt </w:t>
      </w:r>
      <w:r w:rsidR="00B6534F">
        <w:fldChar w:fldCharType="begin"/>
      </w:r>
      <w:r w:rsidR="00B6534F">
        <w:instrText xml:space="preserve"> REF _Ref144392170 \r \h </w:instrText>
      </w:r>
      <w:r w:rsidR="00B6534F">
        <w:fldChar w:fldCharType="separate"/>
      </w:r>
      <w:r w:rsidR="00217159">
        <w:t>12.82</w:t>
      </w:r>
      <w:r w:rsidR="00B6534F">
        <w:fldChar w:fldCharType="end"/>
      </w:r>
      <w:r w:rsidR="00B6534F">
        <w:t xml:space="preserve"> </w:t>
      </w:r>
      <w:r>
        <w:t>finns särskilda regler för juridisk person. (BFNAR</w:t>
      </w:r>
      <w:r w:rsidR="00BB19F9">
        <w:t> </w:t>
      </w:r>
      <w:r>
        <w:t>20</w:t>
      </w:r>
      <w:r w:rsidR="00BB19F9">
        <w:t>25</w:t>
      </w:r>
      <w:r>
        <w:t>:</w:t>
      </w:r>
      <w:r w:rsidR="00BB19F9">
        <w:t>3</w:t>
      </w:r>
      <w:r>
        <w:t>)</w:t>
      </w:r>
    </w:p>
    <w:p w14:paraId="10196B05" w14:textId="77777777" w:rsidR="00E15949" w:rsidRDefault="00DB7B35" w:rsidP="00732A4D">
      <w:pPr>
        <w:pStyle w:val="Rubrik6-spaltrubrik"/>
      </w:pPr>
      <w:r w:rsidRPr="00FE6E64">
        <w:t>Kommentar</w:t>
      </w:r>
    </w:p>
    <w:p w14:paraId="3A2B6939" w14:textId="77777777" w:rsidR="0044102C" w:rsidRDefault="00DB7B35" w:rsidP="0044102C">
      <w:pPr>
        <w:pStyle w:val="Normaltindrag"/>
      </w:pPr>
      <w:r>
        <w:t xml:space="preserve">När det gäller värdering av finansiella instrument finns enligt ÅRL olika </w:t>
      </w:r>
      <w:r w:rsidRPr="0044102C">
        <w:rPr>
          <w:b/>
          <w:bCs/>
        </w:rPr>
        <w:t>redovisningsprinciper</w:t>
      </w:r>
      <w:r>
        <w:t xml:space="preserve"> att välja mellan; värdering utifrån anskaffningsvärdet och värdering till verkligt värde. Vid värdering till verkligt värde kan ett dotterföretag som omfattas av en koncernredovisning upprättad enligt IFRS dessutom, enligt 4 kap. 14 b § ÅRL, välja att värdera vissa finansiella instrument enligt dessa standarder. Den valda principen ska tillämpas konsekvent.</w:t>
      </w:r>
    </w:p>
    <w:p w14:paraId="2E707158" w14:textId="68DFC21F" w:rsidR="0044102C" w:rsidRDefault="00DB7B35" w:rsidP="0044102C">
      <w:pPr>
        <w:pStyle w:val="Normaltindrag"/>
      </w:pPr>
      <w:r>
        <w:t xml:space="preserve">Enligt punkt </w:t>
      </w:r>
      <w:r w:rsidR="00B6534F">
        <w:fldChar w:fldCharType="begin"/>
      </w:r>
      <w:r w:rsidR="00B6534F">
        <w:instrText xml:space="preserve"> REF _Ref144390876 \r \h </w:instrText>
      </w:r>
      <w:r w:rsidR="00B6534F">
        <w:fldChar w:fldCharType="separate"/>
      </w:r>
      <w:r w:rsidR="00217159">
        <w:t>12.1</w:t>
      </w:r>
      <w:r w:rsidR="00B6534F">
        <w:fldChar w:fldCharType="end"/>
      </w:r>
      <w:r w:rsidR="00B6534F">
        <w:t xml:space="preserve"> </w:t>
      </w:r>
      <w:r>
        <w:t>tredje stycket får ett företag som har valt att tillämpa 4 kap. 14 b § tredje stycket ÅRL inte tillämpa kapitel 12 utan ska tillämpa IFRS på samtliga finansiella instrument.</w:t>
      </w:r>
    </w:p>
    <w:p w14:paraId="2AB91B4E" w14:textId="53851137" w:rsidR="0044102C" w:rsidRDefault="00DB7B35" w:rsidP="0044102C">
      <w:pPr>
        <w:pStyle w:val="Normaltindrag"/>
      </w:pPr>
      <w:r>
        <w:t xml:space="preserve">Kapitel 11 får tillämpas i juridisk person även om kapitel 12 tillämpas på koncernredovisningen, se punkt </w:t>
      </w:r>
      <w:r w:rsidR="00B6534F">
        <w:fldChar w:fldCharType="begin"/>
      </w:r>
      <w:r w:rsidR="00B6534F">
        <w:instrText xml:space="preserve"> REF _Ref144392222 \r \h </w:instrText>
      </w:r>
      <w:r w:rsidR="00B6534F">
        <w:fldChar w:fldCharType="separate"/>
      </w:r>
      <w:r w:rsidR="00217159">
        <w:t>11.1</w:t>
      </w:r>
      <w:r w:rsidR="00B6534F">
        <w:fldChar w:fldCharType="end"/>
      </w:r>
      <w:r>
        <w:t>.</w:t>
      </w:r>
    </w:p>
    <w:p w14:paraId="1A594D1D" w14:textId="72BAA704" w:rsidR="0044102C" w:rsidRDefault="00DB7B35" w:rsidP="0044102C">
      <w:pPr>
        <w:pStyle w:val="Normaltindrag"/>
      </w:pPr>
      <w:r>
        <w:t>Eftersom den valda redovisningsprincipen ska tillämpas konsekvent</w:t>
      </w:r>
      <w:r w:rsidR="00AC7E1D">
        <w:t>,</w:t>
      </w:r>
      <w:r>
        <w:t xml:space="preserve"> ska ett företag som valt en värdering till verkligt värde tillämpa kapitel 12 även om företaget inte har några finansiella instrument som enligt 4 kap. 14 a § ÅRL får värderas till verkligt värde. Vissa skillnader finns mellan kapitel 11 och kapitel 12 vad gäller redovisning av finansiella instrument som värderas utifrån anskaffningsvärde. Exempelvis kräver kapitel 12 en indelning av finansiella tillgångar och skulder i de värderingskategorier som beskrivs i punkterna </w:t>
      </w:r>
      <w:r w:rsidR="00B6534F">
        <w:fldChar w:fldCharType="begin"/>
      </w:r>
      <w:r w:rsidR="00B6534F">
        <w:instrText xml:space="preserve"> REF _Ref144392244 \r \h </w:instrText>
      </w:r>
      <w:r w:rsidR="00B6534F">
        <w:fldChar w:fldCharType="separate"/>
      </w:r>
      <w:r w:rsidR="00217159">
        <w:t>12.4</w:t>
      </w:r>
      <w:r w:rsidR="00B6534F">
        <w:fldChar w:fldCharType="end"/>
      </w:r>
      <w:r>
        <w:t>–</w:t>
      </w:r>
      <w:r w:rsidR="00B6534F">
        <w:fldChar w:fldCharType="begin"/>
      </w:r>
      <w:r w:rsidR="00B6534F">
        <w:instrText xml:space="preserve"> REF _Ref144392261 \r \h </w:instrText>
      </w:r>
      <w:r w:rsidR="00B6534F">
        <w:fldChar w:fldCharType="separate"/>
      </w:r>
      <w:r w:rsidR="00217159">
        <w:t>12.10</w:t>
      </w:r>
      <w:r w:rsidR="00B6534F">
        <w:fldChar w:fldCharType="end"/>
      </w:r>
      <w:r>
        <w:t xml:space="preserve">. Motsvarande indelning finns inte i kapitel 11. Även säkringsredovisning </w:t>
      </w:r>
      <w:r>
        <w:lastRenderedPageBreak/>
        <w:t>skiljer sig åt mellan kapitlen. Förutom definitioner som finns i kapitel 11 innehåller detta kapitel hänvisningar till kapitel 11 bland annat när det gäller bedömning av nedskrivningsbehov av finansiella tillgångar som värderas till upplupet anskaffningsvärde.</w:t>
      </w:r>
    </w:p>
    <w:p w14:paraId="6EF019D7" w14:textId="77777777" w:rsidR="00FE6E64" w:rsidRDefault="00DB7B35" w:rsidP="0044102C">
      <w:pPr>
        <w:pStyle w:val="Normaltindrag"/>
      </w:pPr>
      <w:r>
        <w:t>Värderingsreglerna i 4 kap. ÅRL ska, enligt 7 kap. 11 § samma lag, även tillämpas på koncernredovisningen.</w:t>
      </w:r>
    </w:p>
    <w:p w14:paraId="0C1C31D0" w14:textId="77777777" w:rsidR="00650681" w:rsidRDefault="00DB7B35" w:rsidP="00732A4D">
      <w:pPr>
        <w:pStyle w:val="Rubrik6-spaltrubrik"/>
      </w:pPr>
      <w:r w:rsidRPr="00560624">
        <w:t>Allmänt råd</w:t>
      </w:r>
    </w:p>
    <w:p w14:paraId="30AFB0D6" w14:textId="77777777" w:rsidR="00B80275" w:rsidRDefault="00DB7B35" w:rsidP="00B80275">
      <w:pPr>
        <w:pStyle w:val="Stycke1indragingetavstnd"/>
      </w:pPr>
      <w:bookmarkStart w:id="168" w:name="_Ref144392142"/>
      <w:r>
        <w:t xml:space="preserve">Detta kapitel får inte tillämpas på följande slag av </w:t>
      </w:r>
      <w:r w:rsidRPr="00B80275">
        <w:rPr>
          <w:b/>
          <w:bCs/>
        </w:rPr>
        <w:t>finansiella</w:t>
      </w:r>
      <w:r>
        <w:t xml:space="preserve"> </w:t>
      </w:r>
      <w:r w:rsidRPr="00B80275">
        <w:rPr>
          <w:b/>
          <w:bCs/>
        </w:rPr>
        <w:t>instrument</w:t>
      </w:r>
      <w:r>
        <w:t>:</w:t>
      </w:r>
      <w:bookmarkEnd w:id="168"/>
    </w:p>
    <w:p w14:paraId="5F1FC507" w14:textId="77777777" w:rsidR="00B80275" w:rsidRDefault="00DB7B35" w:rsidP="00B978FC">
      <w:pPr>
        <w:pStyle w:val="Bokstavslista1indrag"/>
        <w:numPr>
          <w:ilvl w:val="0"/>
          <w:numId w:val="53"/>
        </w:numPr>
      </w:pPr>
      <w:r>
        <w:t xml:space="preserve">Andelar i dotterföretag, intresseföretag och </w:t>
      </w:r>
      <w:r w:rsidRPr="008A3368">
        <w:rPr>
          <w:b/>
          <w:bCs/>
        </w:rPr>
        <w:t>gemensamt</w:t>
      </w:r>
      <w:r>
        <w:t xml:space="preserve"> </w:t>
      </w:r>
      <w:r w:rsidRPr="008A3368">
        <w:rPr>
          <w:b/>
          <w:bCs/>
        </w:rPr>
        <w:t>styrda</w:t>
      </w:r>
      <w:r>
        <w:t xml:space="preserve"> </w:t>
      </w:r>
      <w:r w:rsidRPr="008A3368">
        <w:rPr>
          <w:b/>
          <w:bCs/>
        </w:rPr>
        <w:t>företag</w:t>
      </w:r>
      <w:r>
        <w:t xml:space="preserve"> (se kapitel 9, 14, 15 och 27).</w:t>
      </w:r>
    </w:p>
    <w:p w14:paraId="60D67BBA" w14:textId="77777777" w:rsidR="00B80275" w:rsidRDefault="00DB7B35" w:rsidP="00B80275">
      <w:pPr>
        <w:pStyle w:val="Bokstavslista1indrag"/>
      </w:pPr>
      <w:r>
        <w:t xml:space="preserve">Finansiella instrument som har getts ut av </w:t>
      </w:r>
      <w:r w:rsidRPr="008A3368">
        <w:rPr>
          <w:b/>
          <w:bCs/>
        </w:rPr>
        <w:t>företaget</w:t>
      </w:r>
      <w:r>
        <w:t xml:space="preserve"> och som helt eller delvis klassificeras som </w:t>
      </w:r>
      <w:r w:rsidRPr="008A3368">
        <w:rPr>
          <w:b/>
          <w:bCs/>
        </w:rPr>
        <w:t>eget</w:t>
      </w:r>
      <w:r>
        <w:t xml:space="preserve"> </w:t>
      </w:r>
      <w:r w:rsidRPr="008A3368">
        <w:rPr>
          <w:b/>
          <w:bCs/>
        </w:rPr>
        <w:t>kapital</w:t>
      </w:r>
      <w:r>
        <w:t xml:space="preserve"> (se kapitel 22 och 26).</w:t>
      </w:r>
    </w:p>
    <w:p w14:paraId="1F5574C6" w14:textId="77777777" w:rsidR="00B80275" w:rsidRDefault="00DB7B35" w:rsidP="00B80275">
      <w:pPr>
        <w:pStyle w:val="Bokstavslista1indrag"/>
      </w:pPr>
      <w:r w:rsidRPr="008A3368">
        <w:rPr>
          <w:b/>
          <w:bCs/>
        </w:rPr>
        <w:t>Leasingavtal</w:t>
      </w:r>
      <w:r>
        <w:t xml:space="preserve"> (se kapitel 20). </w:t>
      </w:r>
    </w:p>
    <w:p w14:paraId="2C6DA07B" w14:textId="77777777" w:rsidR="00B80275" w:rsidRDefault="00DB7B35" w:rsidP="00B80275">
      <w:pPr>
        <w:pStyle w:val="Bokstavslista1indrag"/>
      </w:pPr>
      <w:r>
        <w:t xml:space="preserve">Företagets rättigheter och förpliktelser för </w:t>
      </w:r>
      <w:r w:rsidRPr="008F4522">
        <w:rPr>
          <w:b/>
          <w:bCs/>
        </w:rPr>
        <w:t>ersättningar</w:t>
      </w:r>
      <w:r>
        <w:t xml:space="preserve"> </w:t>
      </w:r>
      <w:r w:rsidRPr="008F4522">
        <w:rPr>
          <w:b/>
          <w:bCs/>
        </w:rPr>
        <w:t>efter</w:t>
      </w:r>
      <w:r>
        <w:t xml:space="preserve"> </w:t>
      </w:r>
      <w:r w:rsidRPr="008F4522">
        <w:rPr>
          <w:b/>
          <w:bCs/>
        </w:rPr>
        <w:t>avslutad</w:t>
      </w:r>
      <w:r>
        <w:t xml:space="preserve"> </w:t>
      </w:r>
      <w:r w:rsidRPr="008F4522">
        <w:rPr>
          <w:b/>
          <w:bCs/>
        </w:rPr>
        <w:t>anställning</w:t>
      </w:r>
      <w:r>
        <w:t xml:space="preserve"> (se kapitel 28). </w:t>
      </w:r>
    </w:p>
    <w:p w14:paraId="04B24C47" w14:textId="77777777" w:rsidR="00B80275" w:rsidRDefault="00DB7B35" w:rsidP="00B80275">
      <w:pPr>
        <w:pStyle w:val="Bokstavslista1indrag"/>
      </w:pPr>
      <w:r>
        <w:t xml:space="preserve">Finansiella instrument avseende </w:t>
      </w:r>
      <w:r w:rsidRPr="008F4522">
        <w:rPr>
          <w:b/>
          <w:bCs/>
        </w:rPr>
        <w:t>aktierelaterade</w:t>
      </w:r>
      <w:r>
        <w:t xml:space="preserve"> </w:t>
      </w:r>
      <w:r w:rsidRPr="008F4522">
        <w:rPr>
          <w:b/>
          <w:bCs/>
        </w:rPr>
        <w:t>ersättningar</w:t>
      </w:r>
      <w:r>
        <w:t xml:space="preserve"> (se kapitel 26).</w:t>
      </w:r>
    </w:p>
    <w:p w14:paraId="4724FF1B" w14:textId="77777777" w:rsidR="00B80275" w:rsidRDefault="00DB7B35" w:rsidP="00B80275">
      <w:pPr>
        <w:pStyle w:val="Bokstavslista1indrag"/>
      </w:pPr>
      <w:r>
        <w:t xml:space="preserve">Terminsavtal om köp eller försäljning av aktier eller andelar som kommer att leda till ett </w:t>
      </w:r>
      <w:r w:rsidRPr="008F4522">
        <w:rPr>
          <w:b/>
          <w:bCs/>
        </w:rPr>
        <w:t>rörelseförvärv</w:t>
      </w:r>
      <w:r>
        <w:t xml:space="preserve"> vid en framtida </w:t>
      </w:r>
      <w:r w:rsidRPr="008F4522">
        <w:rPr>
          <w:b/>
          <w:bCs/>
        </w:rPr>
        <w:t>förvärvstidpunkt</w:t>
      </w:r>
      <w:r>
        <w:t>.</w:t>
      </w:r>
    </w:p>
    <w:p w14:paraId="715B9B4D" w14:textId="77777777" w:rsidR="00B80275" w:rsidRDefault="00DB7B35" w:rsidP="00B80275">
      <w:pPr>
        <w:pStyle w:val="Bokstavslista1indrag"/>
      </w:pPr>
      <w:r>
        <w:t>Avtal om villkorad tilläggsköpeskilling vid rörelseförvärv (se kapitel 19).</w:t>
      </w:r>
    </w:p>
    <w:p w14:paraId="6261D9C6" w14:textId="77777777" w:rsidR="00B80275" w:rsidRDefault="00DB7B35" w:rsidP="00B80275">
      <w:pPr>
        <w:pStyle w:val="Bokstavslista1indrag"/>
      </w:pPr>
      <w:r>
        <w:t xml:space="preserve">Rättigheter att erhålla ersättning för utgifter för en förpliktelse som företaget redovisar som en </w:t>
      </w:r>
      <w:r w:rsidRPr="007C7B65">
        <w:rPr>
          <w:b/>
          <w:bCs/>
        </w:rPr>
        <w:t>avsättning</w:t>
      </w:r>
      <w:r>
        <w:t xml:space="preserve"> i enlighet med kapitel 21.</w:t>
      </w:r>
    </w:p>
    <w:p w14:paraId="5EEC640F" w14:textId="77777777" w:rsidR="00B80275" w:rsidRDefault="00DB7B35" w:rsidP="00B80275">
      <w:pPr>
        <w:pStyle w:val="Bokstavslista1indrag"/>
      </w:pPr>
      <w:r>
        <w:t>Avtal som</w:t>
      </w:r>
    </w:p>
    <w:p w14:paraId="2DC77934" w14:textId="77777777" w:rsidR="00B80275" w:rsidRDefault="00DB7B35" w:rsidP="007768EA">
      <w:pPr>
        <w:pStyle w:val="Bokstavslista2indrag"/>
      </w:pPr>
      <w:r>
        <w:t>ingåtts för att täcka företagets förväntade behov av inköp, försälj-ning eller egen förbrukning av rå- och stapelvaror,</w:t>
      </w:r>
    </w:p>
    <w:p w14:paraId="58818CFE" w14:textId="77777777" w:rsidR="00B80275" w:rsidRDefault="00DB7B35" w:rsidP="007768EA">
      <w:pPr>
        <w:pStyle w:val="Bokstavslista2indrag"/>
      </w:pPr>
      <w:r>
        <w:t xml:space="preserve">även efter avtalets ingående har tillgodosett detta behov, </w:t>
      </w:r>
    </w:p>
    <w:p w14:paraId="7D0AC296" w14:textId="77777777" w:rsidR="00B80275" w:rsidRDefault="00DB7B35" w:rsidP="007768EA">
      <w:pPr>
        <w:pStyle w:val="Bokstavslista2indrag"/>
      </w:pPr>
      <w:r>
        <w:t xml:space="preserve">utformats för detta ändamål när det ingicks, och </w:t>
      </w:r>
    </w:p>
    <w:p w14:paraId="20D7FE4A" w14:textId="77777777" w:rsidR="00B80275" w:rsidRDefault="00DB7B35" w:rsidP="007768EA">
      <w:pPr>
        <w:pStyle w:val="Bokstavslista2indrag"/>
      </w:pPr>
      <w:r>
        <w:t>förväntas regleras genom leverans av varan.</w:t>
      </w:r>
    </w:p>
    <w:p w14:paraId="194311DC" w14:textId="77777777" w:rsidR="00B80275" w:rsidRDefault="00DB7B35" w:rsidP="00B80275">
      <w:pPr>
        <w:pStyle w:val="Bokstavslista1indrag"/>
      </w:pPr>
      <w:r w:rsidRPr="00DE413A">
        <w:rPr>
          <w:b/>
          <w:bCs/>
        </w:rPr>
        <w:t>Finansiella</w:t>
      </w:r>
      <w:r>
        <w:t xml:space="preserve"> </w:t>
      </w:r>
      <w:r w:rsidRPr="00DE413A">
        <w:rPr>
          <w:b/>
          <w:bCs/>
        </w:rPr>
        <w:t>garantiavtal</w:t>
      </w:r>
      <w:r>
        <w:t xml:space="preserve"> som ställts ut till förmån för dotterföretag, intresseföretag eller gemensamt styrda företag.</w:t>
      </w:r>
    </w:p>
    <w:p w14:paraId="3D10E882" w14:textId="77777777" w:rsidR="00B80275" w:rsidRDefault="00DB7B35" w:rsidP="00B80275">
      <w:pPr>
        <w:pStyle w:val="Bokstavslista1indrag"/>
      </w:pPr>
      <w:r>
        <w:t>Försäkringsavtal.</w:t>
      </w:r>
    </w:p>
    <w:p w14:paraId="4CB496EC" w14:textId="77777777" w:rsidR="003F2152" w:rsidRDefault="00DB7B35" w:rsidP="00075621">
      <w:pPr>
        <w:pStyle w:val="Bokstavslista1indrag"/>
      </w:pPr>
      <w:r>
        <w:t>Lånelöften. (BFNAR 2012:5)</w:t>
      </w:r>
    </w:p>
    <w:p w14:paraId="470EB174" w14:textId="77777777" w:rsidR="00B80275" w:rsidRDefault="00DB7B35" w:rsidP="00732A4D">
      <w:pPr>
        <w:pStyle w:val="Rubrik6-spaltrubrik"/>
      </w:pPr>
      <w:r w:rsidRPr="00B959DF">
        <w:t>Lagtext</w:t>
      </w:r>
    </w:p>
    <w:p w14:paraId="19BA8131" w14:textId="77777777" w:rsidR="0089465B" w:rsidRDefault="00DB7B35" w:rsidP="0089465B">
      <w:pPr>
        <w:pStyle w:val="Textrutaindrag"/>
      </w:pPr>
      <w:r>
        <w:t>4 kap. 14 b § ÅRL</w:t>
      </w:r>
    </w:p>
    <w:p w14:paraId="22FAE44F" w14:textId="77777777" w:rsidR="0089465B" w:rsidRDefault="00DB7B35" w:rsidP="0089465B">
      <w:pPr>
        <w:pStyle w:val="Textrutaindrag"/>
      </w:pPr>
      <w:r>
        <w:tab/>
        <w:t>Följande finansiella instrument får inte värderas enligt 14 a §:</w:t>
      </w:r>
    </w:p>
    <w:p w14:paraId="0E156453" w14:textId="77777777" w:rsidR="0089465B" w:rsidRDefault="00DB7B35" w:rsidP="00B978FC">
      <w:pPr>
        <w:pStyle w:val="Numreradlistatextruta"/>
        <w:numPr>
          <w:ilvl w:val="0"/>
          <w:numId w:val="196"/>
        </w:numPr>
      </w:pPr>
      <w:r>
        <w:t>finansiella instrument som hålls till förfall och som inte utgör derivatinstrument,</w:t>
      </w:r>
    </w:p>
    <w:p w14:paraId="65B66B6A" w14:textId="77777777" w:rsidR="0089465B" w:rsidRDefault="00DB7B35" w:rsidP="00A34A55">
      <w:pPr>
        <w:pStyle w:val="Numreradlistatextruta"/>
      </w:pPr>
      <w:r>
        <w:t>lånefordringar och andra fordringar som härrör från företaget och som inte innehas för handelsändamål,</w:t>
      </w:r>
    </w:p>
    <w:p w14:paraId="2243A23E" w14:textId="77777777" w:rsidR="0089465B" w:rsidRDefault="00DB7B35" w:rsidP="00A34A55">
      <w:pPr>
        <w:pStyle w:val="Numreradlistatextruta"/>
      </w:pPr>
      <w:r>
        <w:t>andelar i dotterföretag, intresseföretag eller gemensamt styrda företag,</w:t>
      </w:r>
    </w:p>
    <w:p w14:paraId="17B3EB1C" w14:textId="77777777" w:rsidR="0089465B" w:rsidRDefault="00DB7B35" w:rsidP="00A34A55">
      <w:pPr>
        <w:pStyle w:val="Numreradlistatextruta"/>
      </w:pPr>
      <w:r>
        <w:t>egetkapitalinstrument som företaget självt har gett ut,</w:t>
      </w:r>
    </w:p>
    <w:p w14:paraId="6C4F48B1" w14:textId="77777777" w:rsidR="0089465B" w:rsidRDefault="00DB7B35" w:rsidP="00A34A55">
      <w:pPr>
        <w:pStyle w:val="Numreradlistatextruta"/>
      </w:pPr>
      <w:r>
        <w:t>avtal om villkorad ersättning i samband med förvärv och samgåenden,</w:t>
      </w:r>
    </w:p>
    <w:p w14:paraId="38A49EFE" w14:textId="77777777" w:rsidR="0089465B" w:rsidRDefault="00DB7B35" w:rsidP="00A34A55">
      <w:pPr>
        <w:pStyle w:val="Numreradlistatextruta"/>
      </w:pPr>
      <w:r>
        <w:lastRenderedPageBreak/>
        <w:t>skulder, med undantag för skulder som ingår som en del i en handelsportfölj eller som utgör derivatinstrument, samt</w:t>
      </w:r>
    </w:p>
    <w:p w14:paraId="1E74574F" w14:textId="77777777" w:rsidR="0089465B" w:rsidRDefault="00DB7B35" w:rsidP="00A34A55">
      <w:pPr>
        <w:pStyle w:val="Numreradlistatextruta"/>
      </w:pPr>
      <w:r>
        <w:t>andra finansiella instrument, som är av sådan särskild karaktär att de enligt vad som är allmänt accepterat bör redovisas på annat sätt.</w:t>
      </w:r>
    </w:p>
    <w:p w14:paraId="70462DCA" w14:textId="77777777" w:rsidR="0089465B" w:rsidRDefault="00DB7B35" w:rsidP="0089465B">
      <w:pPr>
        <w:pStyle w:val="Textrutaindrag"/>
      </w:pPr>
      <w:r>
        <w:tab/>
        <w:t>Värdering enligt 14 a § får inte heller ske, om en sådan värdering inte skulle ge ett tillförlitligt värde på det finansiella instrumentet.</w:t>
      </w:r>
    </w:p>
    <w:p w14:paraId="4F579225" w14:textId="77777777" w:rsidR="0089465B" w:rsidRDefault="00DB7B35" w:rsidP="0089465B">
      <w:pPr>
        <w:pStyle w:val="Textrutaindrag"/>
      </w:pPr>
      <w:r>
        <w:tab/>
        <w:t xml:space="preserve">Företag som avses i 3 kap. 4 a § andra stycket får trots första stycket värdera där angivna finansiella instrument enligt 14 a §, om </w:t>
      </w:r>
    </w:p>
    <w:p w14:paraId="6D8E87B4" w14:textId="77777777" w:rsidR="0089465B" w:rsidRDefault="00DB7B35" w:rsidP="00B978FC">
      <w:pPr>
        <w:pStyle w:val="Numreradlistatextruta"/>
        <w:numPr>
          <w:ilvl w:val="0"/>
          <w:numId w:val="197"/>
        </w:numPr>
      </w:pPr>
      <w:r>
        <w:t>det är förenligt med sådana internationella redovisningsstandarder som avses i Europaparlamentets och rådets förordning (EG) nr 1606/2002 av den 19 juli 2002 om tillämpning av internationella redovisningsstandarder, i lydelsen enligt Europaparlamentets och rådets förordning (EU) nr 297/2008, och</w:t>
      </w:r>
    </w:p>
    <w:p w14:paraId="0FF904AC" w14:textId="77777777" w:rsidR="00560624" w:rsidRDefault="00DB7B35" w:rsidP="00A34A55">
      <w:pPr>
        <w:pStyle w:val="Numreradlistatextruta"/>
      </w:pPr>
      <w:r>
        <w:t>upplysningar om värderingen lämnas i enlighet med dessa standarder. Lag (2015:813)</w:t>
      </w:r>
    </w:p>
    <w:p w14:paraId="5F34ECC2" w14:textId="77777777" w:rsidR="00650681" w:rsidRDefault="00DB7B35" w:rsidP="00732A4D">
      <w:pPr>
        <w:pStyle w:val="Rubrik6-spaltrubrik"/>
      </w:pPr>
      <w:r w:rsidRPr="0085688B">
        <w:t>Kommentar</w:t>
      </w:r>
    </w:p>
    <w:p w14:paraId="0C6BCA1D" w14:textId="6F8AA86E" w:rsidR="0085688B" w:rsidRDefault="00DB7B35" w:rsidP="0085688B">
      <w:pPr>
        <w:pStyle w:val="Normaltindrag"/>
      </w:pPr>
      <w:r w:rsidRPr="00842249">
        <w:t xml:space="preserve">Enligt 4 kap. 14 b § ÅRL får vissa finansiella instrument inte värderas till verkligt värde. Av punkt </w:t>
      </w:r>
      <w:r w:rsidR="00B6534F">
        <w:fldChar w:fldCharType="begin"/>
      </w:r>
      <w:r w:rsidR="00B6534F">
        <w:instrText xml:space="preserve"> REF _Ref144392142 \r \h </w:instrText>
      </w:r>
      <w:r w:rsidR="00B6534F">
        <w:fldChar w:fldCharType="separate"/>
      </w:r>
      <w:r w:rsidR="00217159">
        <w:t>12.2</w:t>
      </w:r>
      <w:r w:rsidR="00B6534F">
        <w:fldChar w:fldCharType="end"/>
      </w:r>
      <w:r w:rsidR="00B6534F">
        <w:t xml:space="preserve"> </w:t>
      </w:r>
      <w:r w:rsidRPr="00842249">
        <w:t>framgår att kapitlet inte får tillämpas på de finansiella instrument som anges i 4 kap. 14 b § första stycket 3–5 ÅRL. Övriga i paragrafen angivna instrument behandlas i detta kapitel.</w:t>
      </w:r>
    </w:p>
    <w:p w14:paraId="1E3562C6" w14:textId="77777777" w:rsidR="00650681" w:rsidRDefault="00DB7B35" w:rsidP="00C37A9F">
      <w:pPr>
        <w:pStyle w:val="Rubrik3indrag"/>
      </w:pPr>
      <w:bookmarkStart w:id="169" w:name="_Toc201935615"/>
      <w:r w:rsidRPr="00C4098E">
        <w:t>Byte av redovisningsprincip</w:t>
      </w:r>
      <w:bookmarkEnd w:id="169"/>
    </w:p>
    <w:p w14:paraId="011B0E2A" w14:textId="77777777" w:rsidR="00C4098E" w:rsidRDefault="00DB7B35" w:rsidP="00732A4D">
      <w:pPr>
        <w:pStyle w:val="Rubrik6-spaltrubrik"/>
      </w:pPr>
      <w:r w:rsidRPr="00C37A9F">
        <w:t>Allmänt råd</w:t>
      </w:r>
    </w:p>
    <w:p w14:paraId="05FB18A2" w14:textId="350D5E84" w:rsidR="00C860C7" w:rsidRDefault="00DB7B35" w:rsidP="00C860C7">
      <w:pPr>
        <w:pStyle w:val="Stycke1indrag"/>
      </w:pPr>
      <w:r>
        <w:t xml:space="preserve">Ett </w:t>
      </w:r>
      <w:r w:rsidRPr="00C860C7">
        <w:rPr>
          <w:b/>
          <w:bCs/>
        </w:rPr>
        <w:t>företag</w:t>
      </w:r>
      <w:r>
        <w:t xml:space="preserve"> som tillämpar kapitel 12 får byta till kapitel 11 om värdering av </w:t>
      </w:r>
      <w:r w:rsidRPr="00C860C7">
        <w:rPr>
          <w:b/>
          <w:bCs/>
        </w:rPr>
        <w:t>finansiella</w:t>
      </w:r>
      <w:r>
        <w:t xml:space="preserve"> </w:t>
      </w:r>
      <w:r w:rsidRPr="00C860C7">
        <w:rPr>
          <w:b/>
          <w:bCs/>
        </w:rPr>
        <w:t>instrument</w:t>
      </w:r>
      <w:r>
        <w:t xml:space="preserve"> utifrån anskaffningsvärdet endast om punkt </w:t>
      </w:r>
      <w:r w:rsidR="00B6534F">
        <w:fldChar w:fldCharType="begin"/>
      </w:r>
      <w:r w:rsidR="00B6534F">
        <w:instrText xml:space="preserve"> REF _Ref144390608 \r \h </w:instrText>
      </w:r>
      <w:r w:rsidR="00B6534F">
        <w:fldChar w:fldCharType="separate"/>
      </w:r>
      <w:r w:rsidR="00217159">
        <w:t>10.2</w:t>
      </w:r>
      <w:r w:rsidR="00B6534F">
        <w:fldChar w:fldCharType="end"/>
      </w:r>
      <w:r w:rsidR="00B6534F">
        <w:t xml:space="preserve"> </w:t>
      </w:r>
      <w:r>
        <w:t xml:space="preserve">c eller </w:t>
      </w:r>
      <w:r w:rsidR="00FC2DF5">
        <w:fldChar w:fldCharType="begin"/>
      </w:r>
      <w:r w:rsidR="00FC2DF5">
        <w:instrText xml:space="preserve"> REF _Ref144390608 \r \h </w:instrText>
      </w:r>
      <w:r w:rsidR="00FC2DF5">
        <w:fldChar w:fldCharType="separate"/>
      </w:r>
      <w:r w:rsidR="00217159">
        <w:t>10.2</w:t>
      </w:r>
      <w:r w:rsidR="00FC2DF5">
        <w:fldChar w:fldCharType="end"/>
      </w:r>
      <w:r w:rsidR="00FC2DF5">
        <w:t xml:space="preserve"> </w:t>
      </w:r>
      <w:r>
        <w:t>d är tillämplig. (BFNAR 2012:5)</w:t>
      </w:r>
    </w:p>
    <w:p w14:paraId="0CECBB40" w14:textId="77777777" w:rsidR="00C860C7" w:rsidRDefault="00DB7B35" w:rsidP="00732A4D">
      <w:pPr>
        <w:pStyle w:val="Rubrik6-spaltrubrik"/>
      </w:pPr>
      <w:r w:rsidRPr="00F74B5E">
        <w:t>Kommentar</w:t>
      </w:r>
    </w:p>
    <w:p w14:paraId="70D82E4B" w14:textId="77777777" w:rsidR="00F74B5E" w:rsidRDefault="00DB7B35" w:rsidP="00F74B5E">
      <w:pPr>
        <w:pStyle w:val="Normaltindrag"/>
      </w:pPr>
      <w:r w:rsidRPr="00BF6E99">
        <w:t>Vad som gäller vid byte av redovisningsprincip framgår av kapitel 10. Att ett företag inte längre har finansiella instrument som ska värderas till verkligt värde är inte skäl för byte till redovisning enligt kapitel 11 utan företaget ska fortsätta att tillämpa kapitel 12.</w:t>
      </w:r>
    </w:p>
    <w:p w14:paraId="3074DBFA" w14:textId="77777777" w:rsidR="00C37A9F" w:rsidRDefault="00DB7B35" w:rsidP="00BF6E99">
      <w:pPr>
        <w:pStyle w:val="Rubrik3indrag"/>
      </w:pPr>
      <w:bookmarkStart w:id="170" w:name="_Toc201935616"/>
      <w:r w:rsidRPr="004B129F">
        <w:t>Värderingskategorier</w:t>
      </w:r>
      <w:bookmarkEnd w:id="170"/>
    </w:p>
    <w:p w14:paraId="0E27E50F" w14:textId="77777777" w:rsidR="004B129F" w:rsidRDefault="00DB7B35" w:rsidP="00732A4D">
      <w:pPr>
        <w:pStyle w:val="Rubrik6-spaltrubrik"/>
      </w:pPr>
      <w:r w:rsidRPr="00E039E8">
        <w:t>Allmänt råd</w:t>
      </w:r>
    </w:p>
    <w:p w14:paraId="2B8B1EC2" w14:textId="77777777" w:rsidR="00B20706" w:rsidRDefault="00DB7B35" w:rsidP="00816B1A">
      <w:pPr>
        <w:pStyle w:val="Stycke1indragingetavstnd"/>
      </w:pPr>
      <w:bookmarkStart w:id="171" w:name="_Ref144392244"/>
      <w:r>
        <w:t xml:space="preserve">Ett </w:t>
      </w:r>
      <w:r w:rsidRPr="00816B1A">
        <w:rPr>
          <w:b/>
          <w:bCs/>
        </w:rPr>
        <w:t>företag</w:t>
      </w:r>
      <w:r>
        <w:t xml:space="preserve"> ska klassificera </w:t>
      </w:r>
      <w:r w:rsidRPr="00816B1A">
        <w:rPr>
          <w:b/>
          <w:bCs/>
        </w:rPr>
        <w:t>finansiella</w:t>
      </w:r>
      <w:r>
        <w:t xml:space="preserve"> </w:t>
      </w:r>
      <w:r w:rsidRPr="00816B1A">
        <w:rPr>
          <w:b/>
          <w:bCs/>
        </w:rPr>
        <w:t>instrument</w:t>
      </w:r>
      <w:r>
        <w:t xml:space="preserve"> i någon av följande värderingskategorier:</w:t>
      </w:r>
      <w:bookmarkEnd w:id="171"/>
    </w:p>
    <w:p w14:paraId="1327B5B2" w14:textId="77777777" w:rsidR="00B20706" w:rsidRPr="00816B1A" w:rsidRDefault="00DB7B35" w:rsidP="00B978FC">
      <w:pPr>
        <w:pStyle w:val="Bokstavslista1indrag"/>
        <w:numPr>
          <w:ilvl w:val="0"/>
          <w:numId w:val="54"/>
        </w:numPr>
        <w:rPr>
          <w:b/>
          <w:bCs/>
        </w:rPr>
      </w:pPr>
      <w:r w:rsidRPr="00816B1A">
        <w:rPr>
          <w:b/>
          <w:bCs/>
        </w:rPr>
        <w:t>Finansiella tillgångar och finansiella skulder som innehas för handel.</w:t>
      </w:r>
    </w:p>
    <w:p w14:paraId="7572307F" w14:textId="77777777" w:rsidR="00B20706" w:rsidRPr="00816B1A" w:rsidRDefault="00DB7B35" w:rsidP="00B20706">
      <w:pPr>
        <w:pStyle w:val="Bokstavslista1indrag"/>
        <w:rPr>
          <w:b/>
          <w:bCs/>
        </w:rPr>
      </w:pPr>
      <w:r w:rsidRPr="00816B1A">
        <w:rPr>
          <w:b/>
          <w:bCs/>
        </w:rPr>
        <w:t>Investeringar som hålls till förfall.</w:t>
      </w:r>
    </w:p>
    <w:p w14:paraId="38BB793D" w14:textId="77777777" w:rsidR="00B20706" w:rsidRPr="00816B1A" w:rsidRDefault="00DB7B35" w:rsidP="00B20706">
      <w:pPr>
        <w:pStyle w:val="Bokstavslista1indrag"/>
        <w:rPr>
          <w:b/>
          <w:bCs/>
        </w:rPr>
      </w:pPr>
      <w:r w:rsidRPr="00816B1A">
        <w:rPr>
          <w:b/>
          <w:bCs/>
        </w:rPr>
        <w:t>Lånefordringar och kundfordringar.</w:t>
      </w:r>
    </w:p>
    <w:p w14:paraId="0B26F1CE" w14:textId="77777777" w:rsidR="00B20706" w:rsidRPr="00816B1A" w:rsidRDefault="00DB7B35" w:rsidP="00B20706">
      <w:pPr>
        <w:pStyle w:val="Bokstavslista1indrag"/>
        <w:rPr>
          <w:b/>
          <w:bCs/>
        </w:rPr>
      </w:pPr>
      <w:r w:rsidRPr="00816B1A">
        <w:rPr>
          <w:b/>
          <w:bCs/>
        </w:rPr>
        <w:t>Finansiella tillgångar som kan säljas.</w:t>
      </w:r>
    </w:p>
    <w:p w14:paraId="70171ABD" w14:textId="77777777" w:rsidR="00816B1A" w:rsidRPr="00A34A55" w:rsidRDefault="00DB7B35" w:rsidP="00075621">
      <w:pPr>
        <w:pStyle w:val="Bokstavslista1indrag"/>
        <w:rPr>
          <w:b/>
          <w:bCs/>
        </w:rPr>
      </w:pPr>
      <w:r w:rsidRPr="00816B1A">
        <w:rPr>
          <w:b/>
          <w:bCs/>
        </w:rPr>
        <w:t>Övriga finansiella skulder.</w:t>
      </w:r>
    </w:p>
    <w:p w14:paraId="4169B9A0" w14:textId="0D570014" w:rsidR="00B20706" w:rsidRDefault="00DB7B35" w:rsidP="00816B1A">
      <w:pPr>
        <w:pStyle w:val="Stycke1indrag"/>
        <w:numPr>
          <w:ilvl w:val="0"/>
          <w:numId w:val="0"/>
        </w:numPr>
        <w:ind w:left="2081"/>
      </w:pPr>
      <w:r>
        <w:br/>
        <w:t xml:space="preserve">Första stycket gäller inte </w:t>
      </w:r>
      <w:r w:rsidRPr="00816B1A">
        <w:rPr>
          <w:b/>
          <w:bCs/>
        </w:rPr>
        <w:t>derivatinstrument</w:t>
      </w:r>
      <w:r>
        <w:t xml:space="preserve"> som identifierats som säkringsinstrument och ingår i säkringsredovisning enligt punkterna </w:t>
      </w:r>
      <w:r w:rsidR="00D376E1">
        <w:fldChar w:fldCharType="begin"/>
      </w:r>
      <w:r w:rsidR="00D376E1">
        <w:instrText xml:space="preserve"> REF _Ref144392420 \r \h </w:instrText>
      </w:r>
      <w:r w:rsidR="00D376E1">
        <w:fldChar w:fldCharType="separate"/>
      </w:r>
      <w:r w:rsidR="00217159">
        <w:t>12.47</w:t>
      </w:r>
      <w:r w:rsidR="00D376E1">
        <w:fldChar w:fldCharType="end"/>
      </w:r>
      <w:r>
        <w:t>–</w:t>
      </w:r>
      <w:r w:rsidR="00D376E1">
        <w:fldChar w:fldCharType="begin"/>
      </w:r>
      <w:r w:rsidR="00D376E1">
        <w:instrText xml:space="preserve"> REF _Ref144392438 \r \h </w:instrText>
      </w:r>
      <w:r w:rsidR="00D376E1">
        <w:fldChar w:fldCharType="separate"/>
      </w:r>
      <w:r w:rsidR="00217159">
        <w:t>12.72</w:t>
      </w:r>
      <w:r w:rsidR="00D376E1">
        <w:fldChar w:fldCharType="end"/>
      </w:r>
      <w:r>
        <w:t>. (BFNAR 2012:5)</w:t>
      </w:r>
    </w:p>
    <w:p w14:paraId="74B3F34A" w14:textId="77777777" w:rsidR="00BF03D4" w:rsidRDefault="00BF03D4">
      <w:pPr>
        <w:spacing w:line="288" w:lineRule="auto"/>
        <w:rPr>
          <w:i/>
          <w:sz w:val="20"/>
        </w:rPr>
      </w:pPr>
      <w:r>
        <w:br w:type="page"/>
      </w:r>
    </w:p>
    <w:p w14:paraId="25096720" w14:textId="08D8B863" w:rsidR="007C7FF3" w:rsidRDefault="007C7FF3" w:rsidP="00732A4D">
      <w:pPr>
        <w:pStyle w:val="Rubrik6-spaltrubrik"/>
      </w:pPr>
      <w:r>
        <w:lastRenderedPageBreak/>
        <w:t>Kommentar</w:t>
      </w:r>
    </w:p>
    <w:p w14:paraId="4646E08B" w14:textId="77777777" w:rsidR="007C7FF3" w:rsidRDefault="007C7FF3" w:rsidP="007C7FF3">
      <w:pPr>
        <w:pStyle w:val="Normalindragejavstnd"/>
      </w:pPr>
      <w:r>
        <w:t>Klassificeringen av finansiella instrument i värderingskategorier enligt punkt</w:t>
      </w:r>
    </w:p>
    <w:p w14:paraId="2820FC47" w14:textId="786CD6A2" w:rsidR="007C7FF3" w:rsidRDefault="007C7FF3" w:rsidP="007C7FF3">
      <w:pPr>
        <w:pStyle w:val="Normalindragejavstnd"/>
      </w:pPr>
      <w:r>
        <w:fldChar w:fldCharType="begin"/>
      </w:r>
      <w:r>
        <w:instrText xml:space="preserve"> REF _Ref144392244 \n \h </w:instrText>
      </w:r>
      <w:r>
        <w:fldChar w:fldCharType="separate"/>
      </w:r>
      <w:r w:rsidR="00217159">
        <w:t>12.4</w:t>
      </w:r>
      <w:r>
        <w:fldChar w:fldCharType="end"/>
      </w:r>
      <w:r>
        <w:t xml:space="preserve"> ligger till grund för hur de finansiella instrumenten ska värderas och hur</w:t>
      </w:r>
    </w:p>
    <w:p w14:paraId="147B0A16" w14:textId="77777777" w:rsidR="007C7FF3" w:rsidRDefault="007C7FF3" w:rsidP="007C7FF3">
      <w:pPr>
        <w:pStyle w:val="Normalindragejavstnd"/>
      </w:pPr>
      <w:r>
        <w:t>värdeförändringar ska redovisas.</w:t>
      </w:r>
    </w:p>
    <w:p w14:paraId="3A7B1175" w14:textId="77777777" w:rsidR="007C7FF3" w:rsidRDefault="007C7FF3" w:rsidP="007C7FF3">
      <w:pPr>
        <w:pStyle w:val="Normalindragejavstnd"/>
      </w:pPr>
    </w:p>
    <w:p w14:paraId="4F3E9CBF" w14:textId="77777777" w:rsidR="007C7FF3" w:rsidRDefault="007C7FF3" w:rsidP="007C7FF3">
      <w:pPr>
        <w:pStyle w:val="Normalindragejavstnd"/>
      </w:pPr>
      <w:r>
        <w:t>I de finansiella rapporterna får andra benämningar och indelningar användas.</w:t>
      </w:r>
    </w:p>
    <w:p w14:paraId="3010326A" w14:textId="77777777" w:rsidR="007C7FF3" w:rsidRDefault="007C7FF3" w:rsidP="007C7FF3">
      <w:pPr>
        <w:pStyle w:val="Normalindragejavstnd"/>
      </w:pPr>
      <w:r>
        <w:t>Vad som är omsättningstillgångar respektive anläggningstillgångar framgår av</w:t>
      </w:r>
    </w:p>
    <w:p w14:paraId="786ADCFA" w14:textId="77777777" w:rsidR="007C7FF3" w:rsidRDefault="007C7FF3" w:rsidP="007C7FF3">
      <w:pPr>
        <w:pStyle w:val="Normalindragejavstnd"/>
      </w:pPr>
      <w:r>
        <w:t>ÅRL och kapitel 4. Vad som är kortfristiga skulder respektive långfristiga</w:t>
      </w:r>
    </w:p>
    <w:p w14:paraId="0E4A486D" w14:textId="0F48766C" w:rsidR="007C7FF3" w:rsidRDefault="007C7FF3" w:rsidP="007C7FF3">
      <w:pPr>
        <w:pStyle w:val="Normalindragejavstnd"/>
      </w:pPr>
      <w:r>
        <w:t xml:space="preserve">skulder framgår av punkt </w:t>
      </w:r>
      <w:r>
        <w:fldChar w:fldCharType="begin"/>
      </w:r>
      <w:r>
        <w:instrText xml:space="preserve"> REF _Ref200551912 \n \h </w:instrText>
      </w:r>
      <w:r>
        <w:fldChar w:fldCharType="separate"/>
      </w:r>
      <w:r w:rsidR="00217159">
        <w:t>4.7</w:t>
      </w:r>
      <w:r>
        <w:fldChar w:fldCharType="end"/>
      </w:r>
      <w:r>
        <w:t>.</w:t>
      </w:r>
    </w:p>
    <w:p w14:paraId="1002F76F" w14:textId="0E5281CD" w:rsidR="00B20706" w:rsidRDefault="00BF03D4" w:rsidP="00732A4D">
      <w:pPr>
        <w:pStyle w:val="Rubrik6-spaltrubrik"/>
      </w:pPr>
      <w:r>
        <w:t>Allmänt råd</w:t>
      </w:r>
    </w:p>
    <w:p w14:paraId="5CDB1BAA" w14:textId="77777777" w:rsidR="008F5208" w:rsidRDefault="00DB7B35" w:rsidP="008F5208">
      <w:pPr>
        <w:pStyle w:val="Stycke1indragingetavstnd"/>
      </w:pPr>
      <w:r w:rsidRPr="00852B0C">
        <w:rPr>
          <w:b/>
          <w:bCs/>
        </w:rPr>
        <w:t>Finansiella tillgångar och finansiella skulder som innehas för handel är finansiella tillgångar</w:t>
      </w:r>
      <w:r>
        <w:t xml:space="preserve"> eller </w:t>
      </w:r>
      <w:r w:rsidRPr="00852B0C">
        <w:rPr>
          <w:b/>
          <w:bCs/>
        </w:rPr>
        <w:t>finansiella</w:t>
      </w:r>
      <w:r>
        <w:t xml:space="preserve"> </w:t>
      </w:r>
      <w:r w:rsidRPr="00852B0C">
        <w:rPr>
          <w:b/>
          <w:bCs/>
        </w:rPr>
        <w:t>skulder</w:t>
      </w:r>
      <w:r>
        <w:t xml:space="preserve"> som</w:t>
      </w:r>
    </w:p>
    <w:p w14:paraId="5CC12764" w14:textId="77777777" w:rsidR="008F5208" w:rsidRDefault="00DB7B35" w:rsidP="00B978FC">
      <w:pPr>
        <w:pStyle w:val="Bokstavslista1indrag"/>
        <w:numPr>
          <w:ilvl w:val="0"/>
          <w:numId w:val="55"/>
        </w:numPr>
      </w:pPr>
      <w:r>
        <w:t>förvärvades eller uppkom med syfte att säljas eller återköpas på kort sikt,</w:t>
      </w:r>
    </w:p>
    <w:p w14:paraId="791110F9" w14:textId="77777777" w:rsidR="008F5208" w:rsidRDefault="00DB7B35" w:rsidP="008F5208">
      <w:pPr>
        <w:pStyle w:val="Bokstavslista1indrag"/>
      </w:pPr>
      <w:r>
        <w:t xml:space="preserve">vid det första redovisningstillfället ingick i en portfölj med </w:t>
      </w:r>
      <w:r w:rsidRPr="00852B0C">
        <w:rPr>
          <w:b/>
          <w:bCs/>
        </w:rPr>
        <w:t>finansiella</w:t>
      </w:r>
      <w:r>
        <w:t xml:space="preserve"> </w:t>
      </w:r>
      <w:r w:rsidRPr="00852B0C">
        <w:rPr>
          <w:b/>
          <w:bCs/>
        </w:rPr>
        <w:t>instrument</w:t>
      </w:r>
      <w:r>
        <w:t xml:space="preserve"> som förvaltades tillsammans och för vilka det fanns ett nyligen uppvisat mönster av kortfristiga realiseringar av vinst, eller </w:t>
      </w:r>
    </w:p>
    <w:p w14:paraId="1EC52502" w14:textId="68E10251" w:rsidR="008F5208" w:rsidRDefault="00DB7B35" w:rsidP="008F5208">
      <w:pPr>
        <w:pStyle w:val="Bokstavslista1indrag"/>
      </w:pPr>
      <w:r>
        <w:t xml:space="preserve">är </w:t>
      </w:r>
      <w:r w:rsidRPr="00852B0C">
        <w:rPr>
          <w:b/>
          <w:bCs/>
        </w:rPr>
        <w:t>derivatinstrument</w:t>
      </w:r>
      <w:r>
        <w:t xml:space="preserve"> och som inte har identifierats som ett säkringsinstrument enligt punkterna </w:t>
      </w:r>
      <w:r w:rsidR="00DA641F">
        <w:fldChar w:fldCharType="begin"/>
      </w:r>
      <w:r w:rsidR="00DA641F">
        <w:instrText xml:space="preserve"> REF _Ref145263462 \r \h </w:instrText>
      </w:r>
      <w:r w:rsidR="00DA641F">
        <w:fldChar w:fldCharType="separate"/>
      </w:r>
      <w:r w:rsidR="00217159">
        <w:t>12.51</w:t>
      </w:r>
      <w:r w:rsidR="00DA641F">
        <w:fldChar w:fldCharType="end"/>
      </w:r>
      <w:r>
        <w:t>–</w:t>
      </w:r>
      <w:r w:rsidR="00DA641F">
        <w:fldChar w:fldCharType="begin"/>
      </w:r>
      <w:r w:rsidR="00DA641F">
        <w:instrText xml:space="preserve"> REF _Ref145263479 \r \h </w:instrText>
      </w:r>
      <w:r w:rsidR="00DA641F">
        <w:fldChar w:fldCharType="separate"/>
      </w:r>
      <w:r w:rsidR="00217159">
        <w:t>12.56</w:t>
      </w:r>
      <w:r w:rsidR="00DA641F">
        <w:fldChar w:fldCharType="end"/>
      </w:r>
      <w:r w:rsidR="00DA641F">
        <w:t xml:space="preserve"> </w:t>
      </w:r>
      <w:r>
        <w:t>och ingår i en säkringsredovisning. (BFNAR 2012:5)</w:t>
      </w:r>
    </w:p>
    <w:p w14:paraId="0C297DA5" w14:textId="77777777" w:rsidR="008F5208" w:rsidRDefault="00DB7B35" w:rsidP="00732A4D">
      <w:pPr>
        <w:pStyle w:val="Rubrik6-spaltrubrik"/>
      </w:pPr>
      <w:r w:rsidRPr="00272961">
        <w:t>Allmänt råd</w:t>
      </w:r>
    </w:p>
    <w:p w14:paraId="2EC5D419" w14:textId="1E6D36E9" w:rsidR="005349A4" w:rsidRPr="005349A4" w:rsidRDefault="00DB7B35" w:rsidP="005349A4">
      <w:pPr>
        <w:pStyle w:val="Stycke1indrag"/>
      </w:pPr>
      <w:r w:rsidRPr="005349A4">
        <w:rPr>
          <w:b/>
          <w:bCs/>
        </w:rPr>
        <w:t>Investeringar som hålls till förfall är finansiella tillgångar som inte är derivatinstrument</w:t>
      </w:r>
      <w:r w:rsidRPr="005349A4">
        <w:t xml:space="preserve">, som har fastställda eller fastställbara betalningar och fastställd löptid och som </w:t>
      </w:r>
      <w:r w:rsidRPr="005349A4">
        <w:rPr>
          <w:b/>
          <w:bCs/>
        </w:rPr>
        <w:t>företaget</w:t>
      </w:r>
      <w:r w:rsidRPr="005349A4">
        <w:t xml:space="preserve"> har både avsikt och förmåga att hålla till förfall, om inte något annat framgår av punkt </w:t>
      </w:r>
      <w:r w:rsidR="007A1811">
        <w:fldChar w:fldCharType="begin"/>
      </w:r>
      <w:r w:rsidR="007A1811">
        <w:instrText xml:space="preserve"> REF _Ref145263529 \r \h </w:instrText>
      </w:r>
      <w:r w:rsidR="007A1811">
        <w:fldChar w:fldCharType="separate"/>
      </w:r>
      <w:r w:rsidR="00217159">
        <w:t>12.7</w:t>
      </w:r>
      <w:r w:rsidR="007A1811">
        <w:fldChar w:fldCharType="end"/>
      </w:r>
      <w:r w:rsidRPr="005349A4">
        <w:t>. (BFNAR 2012:5)</w:t>
      </w:r>
    </w:p>
    <w:p w14:paraId="76667C8D" w14:textId="77777777" w:rsidR="00272961" w:rsidRDefault="00DB7B35" w:rsidP="00732A4D">
      <w:pPr>
        <w:pStyle w:val="Rubrik6-spaltrubrik"/>
      </w:pPr>
      <w:r w:rsidRPr="004227B6">
        <w:t>Allmänt råd</w:t>
      </w:r>
    </w:p>
    <w:p w14:paraId="54C51346" w14:textId="77777777" w:rsidR="00D30AD2" w:rsidRDefault="00DB7B35" w:rsidP="001472C0">
      <w:pPr>
        <w:pStyle w:val="Stycke1indragingetavstnd"/>
      </w:pPr>
      <w:bookmarkStart w:id="172" w:name="_Ref145263529"/>
      <w:r w:rsidRPr="001472C0">
        <w:rPr>
          <w:b/>
          <w:bCs/>
        </w:rPr>
        <w:t>Finansiella</w:t>
      </w:r>
      <w:r>
        <w:t xml:space="preserve"> </w:t>
      </w:r>
      <w:r w:rsidRPr="001472C0">
        <w:rPr>
          <w:b/>
          <w:bCs/>
        </w:rPr>
        <w:t>tillgångar</w:t>
      </w:r>
      <w:r>
        <w:t xml:space="preserve"> får inte klassificeras i värderingskategorin </w:t>
      </w:r>
      <w:r w:rsidRPr="001472C0">
        <w:rPr>
          <w:b/>
          <w:bCs/>
        </w:rPr>
        <w:t>Investeringar</w:t>
      </w:r>
      <w:r>
        <w:t xml:space="preserve"> </w:t>
      </w:r>
      <w:r w:rsidRPr="001472C0">
        <w:rPr>
          <w:b/>
          <w:bCs/>
        </w:rPr>
        <w:t>som hålls till förfall</w:t>
      </w:r>
      <w:r>
        <w:t xml:space="preserve">, om </w:t>
      </w:r>
      <w:r w:rsidRPr="001472C0">
        <w:rPr>
          <w:b/>
          <w:bCs/>
        </w:rPr>
        <w:t>företaget</w:t>
      </w:r>
      <w:r>
        <w:t xml:space="preserve"> under innevarande räkenskapsår eller de två föregående räkenskapsåren har sålt eller omklassificerat tillgångar i denna värderingskategori för mer än ett obetydligt belopp före förfallotidpunkten.</w:t>
      </w:r>
      <w:bookmarkEnd w:id="172"/>
      <w:r w:rsidR="001472C0">
        <w:br/>
      </w:r>
      <w:r w:rsidR="001472C0">
        <w:br/>
      </w:r>
      <w:r>
        <w:t>Första stycket gäller inte försäljningar eller omklassificeringar som</w:t>
      </w:r>
    </w:p>
    <w:p w14:paraId="27814D8E" w14:textId="77777777" w:rsidR="00D30AD2" w:rsidRDefault="00DB7B35" w:rsidP="00B978FC">
      <w:pPr>
        <w:pStyle w:val="Bokstavslista1indrag"/>
        <w:numPr>
          <w:ilvl w:val="0"/>
          <w:numId w:val="244"/>
        </w:numPr>
      </w:pPr>
      <w:r>
        <w:t xml:space="preserve">är så nära förfall att förändringar i marknadsräntan inte skulle ha en betydande inverkan på </w:t>
      </w:r>
      <w:r w:rsidRPr="001472C0">
        <w:rPr>
          <w:b/>
          <w:bCs/>
        </w:rPr>
        <w:t>verkligt</w:t>
      </w:r>
      <w:r>
        <w:t xml:space="preserve"> </w:t>
      </w:r>
      <w:r w:rsidRPr="001472C0">
        <w:rPr>
          <w:b/>
          <w:bCs/>
        </w:rPr>
        <w:t>värde</w:t>
      </w:r>
      <w:r>
        <w:t>,</w:t>
      </w:r>
    </w:p>
    <w:p w14:paraId="2689145C" w14:textId="77777777" w:rsidR="00D30AD2" w:rsidRDefault="00DB7B35" w:rsidP="00D30AD2">
      <w:pPr>
        <w:pStyle w:val="Bokstavslista1indrag"/>
      </w:pPr>
      <w:r>
        <w:t>sker efter det att företaget har erhållit i stort sett hela tillgångens ursprungliga nominella belopp, eller</w:t>
      </w:r>
    </w:p>
    <w:p w14:paraId="73DEC3BE" w14:textId="77777777" w:rsidR="00043339" w:rsidRDefault="00DB7B35" w:rsidP="00075621">
      <w:pPr>
        <w:pStyle w:val="Bokstavslista1indrag"/>
      </w:pPr>
      <w:r>
        <w:t>är hänförliga till en isolerad händelse av engångskaraktär som företaget inte har kontroll över och som inte rimligen kunde förutses av företaget. (BFNAR 2012:5)</w:t>
      </w:r>
    </w:p>
    <w:p w14:paraId="27CD71E3" w14:textId="77777777" w:rsidR="001000F3" w:rsidRDefault="001000F3">
      <w:pPr>
        <w:spacing w:line="288" w:lineRule="auto"/>
        <w:rPr>
          <w:i/>
          <w:sz w:val="20"/>
        </w:rPr>
      </w:pPr>
      <w:r>
        <w:br w:type="page"/>
      </w:r>
    </w:p>
    <w:p w14:paraId="44084450" w14:textId="583FEF55" w:rsidR="00D30AD2" w:rsidRDefault="00DB7B35" w:rsidP="00732A4D">
      <w:pPr>
        <w:pStyle w:val="Rubrik6-spaltrubrik"/>
      </w:pPr>
      <w:r w:rsidRPr="008960E7">
        <w:lastRenderedPageBreak/>
        <w:t>Allmänt råd</w:t>
      </w:r>
    </w:p>
    <w:p w14:paraId="0C31874F" w14:textId="77777777" w:rsidR="00E540AB" w:rsidRPr="00E540AB" w:rsidRDefault="00DB7B35" w:rsidP="00E540AB">
      <w:pPr>
        <w:pStyle w:val="Stycke1indrag"/>
      </w:pPr>
      <w:r w:rsidRPr="00B83EAA">
        <w:rPr>
          <w:b/>
          <w:bCs/>
        </w:rPr>
        <w:t>Lånefordringar och kundfordringar är finansiella tillgångar</w:t>
      </w:r>
      <w:r w:rsidRPr="00E540AB">
        <w:t xml:space="preserve"> som har fastställda eller fastställbara betalningar men inte är </w:t>
      </w:r>
      <w:r w:rsidRPr="00B83EAA">
        <w:rPr>
          <w:b/>
          <w:bCs/>
        </w:rPr>
        <w:t>derivatinstrument</w:t>
      </w:r>
      <w:r w:rsidRPr="00E540AB">
        <w:t>. (BFNAR 2012:5)</w:t>
      </w:r>
    </w:p>
    <w:p w14:paraId="632097CC" w14:textId="77777777" w:rsidR="008960E7" w:rsidRDefault="00DB7B35" w:rsidP="00732A4D">
      <w:pPr>
        <w:pStyle w:val="Rubrik6-spaltrubrik"/>
      </w:pPr>
      <w:r w:rsidRPr="00954379">
        <w:t>Allmänt råd</w:t>
      </w:r>
    </w:p>
    <w:p w14:paraId="746C4C7D" w14:textId="5EFB9A11" w:rsidR="00B83EAA" w:rsidRDefault="00DB7B35" w:rsidP="00790824">
      <w:pPr>
        <w:pStyle w:val="Stycke1indrag"/>
      </w:pPr>
      <w:r w:rsidRPr="00790824">
        <w:rPr>
          <w:b/>
          <w:bCs/>
        </w:rPr>
        <w:t>Finansiella tillgångar som kan säljas</w:t>
      </w:r>
      <w:r>
        <w:t xml:space="preserve"> är sådana </w:t>
      </w:r>
      <w:r w:rsidRPr="00790824">
        <w:rPr>
          <w:b/>
          <w:bCs/>
        </w:rPr>
        <w:t>finansiella</w:t>
      </w:r>
      <w:r>
        <w:t xml:space="preserve"> </w:t>
      </w:r>
      <w:r w:rsidRPr="00790824">
        <w:rPr>
          <w:b/>
          <w:bCs/>
        </w:rPr>
        <w:t>tillgångar</w:t>
      </w:r>
      <w:r>
        <w:t xml:space="preserve"> som </w:t>
      </w:r>
      <w:r w:rsidRPr="00790824">
        <w:rPr>
          <w:b/>
          <w:bCs/>
        </w:rPr>
        <w:t>företaget</w:t>
      </w:r>
      <w:r>
        <w:t xml:space="preserve"> antingen klassificerat i denna värderingskategori eller som inte kan hänföras till någon av de övriga värderingskategorierna i punkt </w:t>
      </w:r>
      <w:r w:rsidR="007A1811">
        <w:fldChar w:fldCharType="begin"/>
      </w:r>
      <w:r w:rsidR="007A1811">
        <w:instrText xml:space="preserve"> REF _Ref144392244 \r \h </w:instrText>
      </w:r>
      <w:r w:rsidR="007A1811">
        <w:fldChar w:fldCharType="separate"/>
      </w:r>
      <w:r w:rsidR="00217159">
        <w:t>12.4</w:t>
      </w:r>
      <w:r w:rsidR="007A1811">
        <w:fldChar w:fldCharType="end"/>
      </w:r>
      <w:r w:rsidR="007A1811">
        <w:t xml:space="preserve"> </w:t>
      </w:r>
      <w:r>
        <w:t>a–c.</w:t>
      </w:r>
      <w:r w:rsidR="00790824">
        <w:br/>
      </w:r>
      <w:r w:rsidR="00790824">
        <w:br/>
      </w:r>
      <w:r w:rsidRPr="00790824">
        <w:rPr>
          <w:b/>
          <w:bCs/>
        </w:rPr>
        <w:t>Derivatinstrument</w:t>
      </w:r>
      <w:r>
        <w:t xml:space="preserve"> får inte hänföras till denna värderingskategori. (BFNAR 2012:5)</w:t>
      </w:r>
    </w:p>
    <w:p w14:paraId="79BF6060" w14:textId="77777777" w:rsidR="00954379" w:rsidRDefault="00DB7B35" w:rsidP="00732A4D">
      <w:pPr>
        <w:pStyle w:val="Rubrik6-spaltrubrik"/>
      </w:pPr>
      <w:r w:rsidRPr="008A3E88">
        <w:t>Allmänt råd</w:t>
      </w:r>
    </w:p>
    <w:p w14:paraId="3DE14494" w14:textId="77777777" w:rsidR="00510CCA" w:rsidRDefault="00DB7B35" w:rsidP="00790824">
      <w:pPr>
        <w:pStyle w:val="Stycke1indrag"/>
      </w:pPr>
      <w:bookmarkStart w:id="173" w:name="_Ref144392261"/>
      <w:r w:rsidRPr="00790824">
        <w:rPr>
          <w:b/>
        </w:rPr>
        <w:t>Övriga finansiella skulder</w:t>
      </w:r>
      <w:r>
        <w:t xml:space="preserve"> är </w:t>
      </w:r>
      <w:r w:rsidRPr="00790824">
        <w:rPr>
          <w:b/>
        </w:rPr>
        <w:t>finansiella skulder</w:t>
      </w:r>
      <w:r>
        <w:t xml:space="preserve"> som </w:t>
      </w:r>
      <w:r w:rsidRPr="00790824">
        <w:rPr>
          <w:b/>
        </w:rPr>
        <w:t>företaget</w:t>
      </w:r>
      <w:r>
        <w:t xml:space="preserve"> inte har klassificerat i värderingskategorin </w:t>
      </w:r>
      <w:r w:rsidRPr="00790824">
        <w:rPr>
          <w:b/>
        </w:rPr>
        <w:t>Finansiella tillgångar och finansiella skulder som innehas för handel</w:t>
      </w:r>
      <w:r>
        <w:t>.</w:t>
      </w:r>
      <w:bookmarkEnd w:id="173"/>
      <w:r w:rsidR="00790824">
        <w:br/>
      </w:r>
      <w:r w:rsidR="00790824">
        <w:br/>
      </w:r>
      <w:r w:rsidRPr="00790824">
        <w:rPr>
          <w:b/>
        </w:rPr>
        <w:t>Derivatinstrument</w:t>
      </w:r>
      <w:r>
        <w:t xml:space="preserve"> får inte hänföras till denna värderingskategori. (BFNAR 2012:5)</w:t>
      </w:r>
    </w:p>
    <w:p w14:paraId="0610A56E" w14:textId="77777777" w:rsidR="008A3E88" w:rsidRDefault="00DB7B35" w:rsidP="00510CCA">
      <w:pPr>
        <w:pStyle w:val="Rubrik4indrag"/>
      </w:pPr>
      <w:r w:rsidRPr="007C310C">
        <w:t>Omklassificering</w:t>
      </w:r>
    </w:p>
    <w:p w14:paraId="47A72143" w14:textId="77777777" w:rsidR="007C310C" w:rsidRDefault="00DB7B35" w:rsidP="00732A4D">
      <w:pPr>
        <w:pStyle w:val="Rubrik6-spaltrubrik"/>
      </w:pPr>
      <w:r w:rsidRPr="00FA7444">
        <w:t>Kommentar</w:t>
      </w:r>
    </w:p>
    <w:p w14:paraId="71B3D8EF" w14:textId="77777777" w:rsidR="00FA7444" w:rsidRDefault="00DB7B35" w:rsidP="00FA7444">
      <w:pPr>
        <w:pStyle w:val="Normaltindrag"/>
      </w:pPr>
      <w:r w:rsidRPr="0069793C">
        <w:t>Derivatinstrument som inte ingår i en säkringsredovisning får endast klassificeras i värderingskategorin Finansiella tillgångar och finansiella skulder som innehas för handel varför dessa inte omklassificeras.</w:t>
      </w:r>
    </w:p>
    <w:p w14:paraId="1B96419C" w14:textId="77777777" w:rsidR="0069793C" w:rsidRDefault="00DB7B35" w:rsidP="00732A4D">
      <w:pPr>
        <w:pStyle w:val="Rubrik6-spaltrubrik"/>
      </w:pPr>
      <w:r w:rsidRPr="004D2048">
        <w:t>Allmänt råd</w:t>
      </w:r>
    </w:p>
    <w:p w14:paraId="6E5FD004" w14:textId="77777777" w:rsidR="005A3545" w:rsidRDefault="00DB7B35" w:rsidP="0048606B">
      <w:pPr>
        <w:pStyle w:val="Stycke1indrag"/>
      </w:pPr>
      <w:r w:rsidRPr="0048606B">
        <w:rPr>
          <w:b/>
          <w:bCs/>
        </w:rPr>
        <w:t>Finansiella</w:t>
      </w:r>
      <w:r>
        <w:t xml:space="preserve"> </w:t>
      </w:r>
      <w:r w:rsidRPr="0048606B">
        <w:rPr>
          <w:b/>
          <w:bCs/>
        </w:rPr>
        <w:t>instrument</w:t>
      </w:r>
      <w:r>
        <w:t xml:space="preserve"> får inte omklassificeras från värderingskategorin </w:t>
      </w:r>
      <w:r w:rsidRPr="0048606B">
        <w:rPr>
          <w:b/>
          <w:bCs/>
        </w:rPr>
        <w:t>Finansiella</w:t>
      </w:r>
      <w:r>
        <w:t xml:space="preserve"> </w:t>
      </w:r>
      <w:r w:rsidRPr="0048606B">
        <w:rPr>
          <w:b/>
          <w:bCs/>
        </w:rPr>
        <w:t>tillgångar och finansiella skulder som innehas för handel</w:t>
      </w:r>
      <w:r>
        <w:t xml:space="preserve"> till någon annan värderingskategori under den tid de innehas eller är utestående.</w:t>
      </w:r>
      <w:r w:rsidR="0048606B">
        <w:br/>
      </w:r>
      <w:r w:rsidR="0048606B">
        <w:br/>
      </w:r>
      <w:r>
        <w:t xml:space="preserve">Trots det som sägs i första stycket får </w:t>
      </w:r>
      <w:r w:rsidRPr="0048606B">
        <w:rPr>
          <w:b/>
          <w:bCs/>
        </w:rPr>
        <w:t>finansiella</w:t>
      </w:r>
      <w:r>
        <w:t xml:space="preserve"> </w:t>
      </w:r>
      <w:r w:rsidRPr="0048606B">
        <w:rPr>
          <w:b/>
          <w:bCs/>
        </w:rPr>
        <w:t>tillgångar</w:t>
      </w:r>
      <w:r>
        <w:t xml:space="preserve"> som inte längre innehas i syfte att säljas eller återköpas på kort sikt i exceptionella fall omklassificeras. (BFNAR 2012:5)</w:t>
      </w:r>
    </w:p>
    <w:p w14:paraId="6CBC1B31" w14:textId="77777777" w:rsidR="004D2048" w:rsidRDefault="00DB7B35" w:rsidP="00732A4D">
      <w:pPr>
        <w:pStyle w:val="Rubrik6-spaltrubrik"/>
      </w:pPr>
      <w:r w:rsidRPr="002E5F6F">
        <w:t>Allmänt råd</w:t>
      </w:r>
    </w:p>
    <w:p w14:paraId="076C1CD1" w14:textId="77777777" w:rsidR="004C3926" w:rsidRPr="004C3926" w:rsidRDefault="00DB7B35" w:rsidP="004C3926">
      <w:pPr>
        <w:pStyle w:val="Stycke1indrag"/>
      </w:pPr>
      <w:r w:rsidRPr="004C3926">
        <w:rPr>
          <w:b/>
          <w:bCs/>
        </w:rPr>
        <w:t>Finansiella</w:t>
      </w:r>
      <w:r w:rsidRPr="004C3926">
        <w:t xml:space="preserve"> </w:t>
      </w:r>
      <w:r w:rsidRPr="004C3926">
        <w:rPr>
          <w:b/>
          <w:bCs/>
        </w:rPr>
        <w:t>instrument</w:t>
      </w:r>
      <w:r w:rsidRPr="004C3926">
        <w:t xml:space="preserve"> får inte omklassificeras till värderingskategorin </w:t>
      </w:r>
      <w:r w:rsidRPr="004C3926">
        <w:rPr>
          <w:b/>
          <w:bCs/>
        </w:rPr>
        <w:t>Finansiella</w:t>
      </w:r>
      <w:r w:rsidRPr="004C3926">
        <w:t xml:space="preserve"> </w:t>
      </w:r>
      <w:r w:rsidRPr="004C3926">
        <w:rPr>
          <w:b/>
          <w:bCs/>
        </w:rPr>
        <w:t>tillgångar</w:t>
      </w:r>
      <w:r w:rsidRPr="004C3926">
        <w:t xml:space="preserve"> </w:t>
      </w:r>
      <w:r w:rsidRPr="004C3926">
        <w:rPr>
          <w:b/>
          <w:bCs/>
        </w:rPr>
        <w:t>och finansiella skulder som innehas för handel</w:t>
      </w:r>
      <w:r w:rsidRPr="004C3926">
        <w:t xml:space="preserve"> från någon annan värderingskategori. (BFNAR 2012:5)</w:t>
      </w:r>
    </w:p>
    <w:p w14:paraId="599A34B2" w14:textId="77777777" w:rsidR="002E5F6F" w:rsidRDefault="00DB7B35" w:rsidP="00732A4D">
      <w:pPr>
        <w:pStyle w:val="Rubrik6-spaltrubrik"/>
      </w:pPr>
      <w:r w:rsidRPr="00DF5381">
        <w:t>Kommentar</w:t>
      </w:r>
    </w:p>
    <w:p w14:paraId="0BE48867" w14:textId="77777777" w:rsidR="00DF5381" w:rsidRDefault="00DB7B35" w:rsidP="00DF5381">
      <w:pPr>
        <w:pStyle w:val="Normaltindrag"/>
      </w:pPr>
      <w:r w:rsidRPr="00A97F9E">
        <w:t>Det är inte omklassificering om ett derivatinstrument inte längre kan klassificeras i värderingskategorin Finansiella tillgångar och finansiella skulder som innehas för handel när det har identifierats som säkringsinstrument i en säkringsredovisning. Detsamma gäller för ett derivatinstrument som fortfarande innehas när säkringsredovisning upphör.</w:t>
      </w:r>
    </w:p>
    <w:p w14:paraId="595194EF" w14:textId="77777777" w:rsidR="00A97F9E" w:rsidRDefault="00DB7B35" w:rsidP="00732A4D">
      <w:pPr>
        <w:pStyle w:val="Rubrik6-spaltrubrik"/>
      </w:pPr>
      <w:r w:rsidRPr="00190C46">
        <w:lastRenderedPageBreak/>
        <w:t>Allmänt råd</w:t>
      </w:r>
    </w:p>
    <w:p w14:paraId="29CB7389" w14:textId="77777777" w:rsidR="0067572C" w:rsidRPr="0067572C" w:rsidRDefault="00DB7B35" w:rsidP="0067572C">
      <w:pPr>
        <w:pStyle w:val="Stycke1indrag"/>
      </w:pPr>
      <w:r w:rsidRPr="0067572C">
        <w:rPr>
          <w:b/>
          <w:bCs/>
        </w:rPr>
        <w:t>Finansiella tillgångar</w:t>
      </w:r>
      <w:r w:rsidRPr="0067572C">
        <w:t xml:space="preserve"> får inte omklassificeras från värderingskategorin </w:t>
      </w:r>
      <w:r w:rsidRPr="0067572C">
        <w:rPr>
          <w:b/>
          <w:bCs/>
        </w:rPr>
        <w:t>Finansiella tillgångar som kan säljas</w:t>
      </w:r>
      <w:r w:rsidRPr="0067572C">
        <w:t xml:space="preserve">, om </w:t>
      </w:r>
      <w:r w:rsidRPr="0067572C">
        <w:rPr>
          <w:b/>
          <w:bCs/>
        </w:rPr>
        <w:t>företaget</w:t>
      </w:r>
      <w:r w:rsidRPr="0067572C">
        <w:t xml:space="preserve"> med stöd av 4 kap. 14 d § tredje stycket årsredovisningslagen (1995:1554) har valt att redovisa förändringar i </w:t>
      </w:r>
      <w:r w:rsidRPr="0067572C">
        <w:rPr>
          <w:b/>
          <w:bCs/>
        </w:rPr>
        <w:t>verkligt</w:t>
      </w:r>
      <w:r w:rsidRPr="0067572C">
        <w:t xml:space="preserve"> </w:t>
      </w:r>
      <w:r w:rsidRPr="0067572C">
        <w:rPr>
          <w:b/>
          <w:bCs/>
        </w:rPr>
        <w:t>värde</w:t>
      </w:r>
      <w:r w:rsidRPr="0067572C">
        <w:t xml:space="preserve"> direkt i resultaträkningen. (BFNAR 2012:5)</w:t>
      </w:r>
    </w:p>
    <w:p w14:paraId="7D1C1905" w14:textId="77777777" w:rsidR="00190C46" w:rsidRDefault="00DB7B35" w:rsidP="00732A4D">
      <w:pPr>
        <w:pStyle w:val="Rubrik6-spaltrubrik"/>
      </w:pPr>
      <w:r w:rsidRPr="003B5D4C">
        <w:t>Allmänt råd</w:t>
      </w:r>
    </w:p>
    <w:p w14:paraId="39F8D53F" w14:textId="7346A047" w:rsidR="005A7628" w:rsidRDefault="00DB7B35" w:rsidP="0048606B">
      <w:pPr>
        <w:pStyle w:val="Stycke1indrag"/>
      </w:pPr>
      <w:r>
        <w:t xml:space="preserve">Har ett </w:t>
      </w:r>
      <w:r w:rsidRPr="0048606B">
        <w:rPr>
          <w:b/>
          <w:bCs/>
        </w:rPr>
        <w:t>företag</w:t>
      </w:r>
      <w:r>
        <w:t xml:space="preserve"> sålt eller omklassificerat </w:t>
      </w:r>
      <w:r w:rsidRPr="0048606B">
        <w:rPr>
          <w:b/>
          <w:bCs/>
        </w:rPr>
        <w:t>finansiella</w:t>
      </w:r>
      <w:r>
        <w:t xml:space="preserve"> </w:t>
      </w:r>
      <w:r w:rsidRPr="0048606B">
        <w:rPr>
          <w:b/>
          <w:bCs/>
        </w:rPr>
        <w:t>tillgångar</w:t>
      </w:r>
      <w:r>
        <w:t xml:space="preserve"> som klassificerats i värderingskategorin </w:t>
      </w:r>
      <w:r w:rsidRPr="0048606B">
        <w:rPr>
          <w:b/>
          <w:bCs/>
        </w:rPr>
        <w:t>Investeringar som hålls till förfall</w:t>
      </w:r>
      <w:r>
        <w:t xml:space="preserve"> för mer än ett obetydligt belopp, ska samtliga tillgångar som finns kvar i denna värderingskategori omklassificeras till värderingskategorin </w:t>
      </w:r>
      <w:r w:rsidRPr="0048606B">
        <w:rPr>
          <w:b/>
          <w:bCs/>
        </w:rPr>
        <w:t>Finansiella tillgångar som kan säljas</w:t>
      </w:r>
      <w:r>
        <w:t>.</w:t>
      </w:r>
      <w:r w:rsidR="0048606B">
        <w:br/>
      </w:r>
      <w:r w:rsidR="0048606B">
        <w:br/>
      </w:r>
      <w:r>
        <w:t xml:space="preserve">Första stycket gäller inte i de fall som anges i punkt </w:t>
      </w:r>
      <w:r w:rsidR="007A1811">
        <w:fldChar w:fldCharType="begin"/>
      </w:r>
      <w:r w:rsidR="007A1811">
        <w:instrText xml:space="preserve"> REF _Ref145263529 \r \h </w:instrText>
      </w:r>
      <w:r w:rsidR="007A1811">
        <w:fldChar w:fldCharType="separate"/>
      </w:r>
      <w:r w:rsidR="00217159">
        <w:t>12.7</w:t>
      </w:r>
      <w:r w:rsidR="007A1811">
        <w:fldChar w:fldCharType="end"/>
      </w:r>
      <w:r w:rsidR="007A1811">
        <w:t xml:space="preserve"> </w:t>
      </w:r>
      <w:r>
        <w:t>andra stycket. (BFNAR 2012:5)</w:t>
      </w:r>
    </w:p>
    <w:p w14:paraId="1A199241" w14:textId="77777777" w:rsidR="003B5D4C" w:rsidRDefault="00DB7B35" w:rsidP="00A35652">
      <w:pPr>
        <w:pStyle w:val="Rubrik3indrag"/>
      </w:pPr>
      <w:bookmarkStart w:id="174" w:name="_Toc201935617"/>
      <w:r w:rsidRPr="00A35652">
        <w:t>När ska finansiella instrument redovisas i balansräkningen?</w:t>
      </w:r>
      <w:bookmarkEnd w:id="174"/>
    </w:p>
    <w:p w14:paraId="620C7C36" w14:textId="77777777" w:rsidR="00A35652" w:rsidRDefault="00DB7B35" w:rsidP="00732A4D">
      <w:pPr>
        <w:pStyle w:val="Rubrik6-spaltrubrik"/>
      </w:pPr>
      <w:r w:rsidRPr="00FD713E">
        <w:t>Allmänt råd</w:t>
      </w:r>
    </w:p>
    <w:p w14:paraId="14061117" w14:textId="77777777" w:rsidR="008E5B6C" w:rsidRDefault="00DB7B35" w:rsidP="0048606B">
      <w:pPr>
        <w:pStyle w:val="Stycke1indrag"/>
      </w:pPr>
      <w:bookmarkStart w:id="175" w:name="_Ref145263607"/>
      <w:r>
        <w:t xml:space="preserve">Ett </w:t>
      </w:r>
      <w:r w:rsidRPr="0048606B">
        <w:rPr>
          <w:b/>
          <w:bCs/>
        </w:rPr>
        <w:t>företag</w:t>
      </w:r>
      <w:r>
        <w:t xml:space="preserve"> ska redovisa en </w:t>
      </w:r>
      <w:r w:rsidRPr="0048606B">
        <w:rPr>
          <w:b/>
          <w:bCs/>
        </w:rPr>
        <w:t>finansiell</w:t>
      </w:r>
      <w:r>
        <w:t xml:space="preserve"> </w:t>
      </w:r>
      <w:r w:rsidRPr="0048606B">
        <w:rPr>
          <w:b/>
          <w:bCs/>
        </w:rPr>
        <w:t>tillgång</w:t>
      </w:r>
      <w:r>
        <w:t xml:space="preserve"> eller en </w:t>
      </w:r>
      <w:r w:rsidRPr="0048606B">
        <w:rPr>
          <w:b/>
          <w:bCs/>
        </w:rPr>
        <w:t>finansiell</w:t>
      </w:r>
      <w:r>
        <w:t xml:space="preserve"> </w:t>
      </w:r>
      <w:r w:rsidRPr="0048606B">
        <w:rPr>
          <w:b/>
          <w:bCs/>
        </w:rPr>
        <w:t>skuld</w:t>
      </w:r>
      <w:r>
        <w:t xml:space="preserve"> i balansräkningen när företaget blir part i det </w:t>
      </w:r>
      <w:r w:rsidRPr="0048606B">
        <w:rPr>
          <w:b/>
          <w:bCs/>
        </w:rPr>
        <w:t>finansiella</w:t>
      </w:r>
      <w:r>
        <w:t xml:space="preserve"> </w:t>
      </w:r>
      <w:r w:rsidRPr="0048606B">
        <w:rPr>
          <w:b/>
          <w:bCs/>
        </w:rPr>
        <w:t>instrumentets</w:t>
      </w:r>
      <w:r>
        <w:t xml:space="preserve"> avtalsmässiga villkor.</w:t>
      </w:r>
      <w:bookmarkEnd w:id="175"/>
      <w:r w:rsidR="0048606B">
        <w:br/>
      </w:r>
      <w:r w:rsidR="0048606B">
        <w:br/>
      </w:r>
      <w:r>
        <w:t xml:space="preserve">Vid </w:t>
      </w:r>
      <w:r w:rsidRPr="0048606B">
        <w:rPr>
          <w:b/>
          <w:bCs/>
        </w:rPr>
        <w:t>avistaköp</w:t>
      </w:r>
      <w:r>
        <w:t xml:space="preserve"> </w:t>
      </w:r>
      <w:r w:rsidRPr="0048606B">
        <w:rPr>
          <w:b/>
          <w:bCs/>
        </w:rPr>
        <w:t>eller</w:t>
      </w:r>
      <w:r>
        <w:t xml:space="preserve"> </w:t>
      </w:r>
      <w:r w:rsidRPr="0048606B">
        <w:rPr>
          <w:b/>
          <w:bCs/>
        </w:rPr>
        <w:t>avistaförsäljning</w:t>
      </w:r>
      <w:r>
        <w:t xml:space="preserve"> av en </w:t>
      </w:r>
      <w:r w:rsidRPr="0048606B">
        <w:rPr>
          <w:b/>
          <w:bCs/>
        </w:rPr>
        <w:t>finansiell</w:t>
      </w:r>
      <w:r>
        <w:t xml:space="preserve"> </w:t>
      </w:r>
      <w:r w:rsidRPr="0048606B">
        <w:rPr>
          <w:b/>
          <w:bCs/>
        </w:rPr>
        <w:t>tillgång</w:t>
      </w:r>
      <w:r>
        <w:t xml:space="preserve"> får tillgången redovisas i balansräkningen på </w:t>
      </w:r>
      <w:r w:rsidRPr="0048606B">
        <w:rPr>
          <w:b/>
          <w:bCs/>
        </w:rPr>
        <w:t>affärsdagen</w:t>
      </w:r>
      <w:r>
        <w:t xml:space="preserve"> eller </w:t>
      </w:r>
      <w:r w:rsidRPr="0048606B">
        <w:rPr>
          <w:b/>
          <w:bCs/>
        </w:rPr>
        <w:t>likviddagen</w:t>
      </w:r>
      <w:r>
        <w:t>. Den valda principen ska tillämpas konsekvent för samtliga köp och försäljningar av tillgångar som klassificerats i samma värderingskategori. (BFNAR 2012:5)</w:t>
      </w:r>
    </w:p>
    <w:p w14:paraId="47CA614B" w14:textId="77777777" w:rsidR="00FD713E" w:rsidRDefault="00DB7B35" w:rsidP="00732A4D">
      <w:pPr>
        <w:pStyle w:val="Rubrik6-spaltrubrik"/>
      </w:pPr>
      <w:r w:rsidRPr="0008561B">
        <w:t>Kommentar</w:t>
      </w:r>
    </w:p>
    <w:p w14:paraId="3A034E17" w14:textId="7966F836" w:rsidR="0008561B" w:rsidRDefault="00DB7B35" w:rsidP="0008561B">
      <w:pPr>
        <w:pStyle w:val="Normaltindrag"/>
      </w:pPr>
      <w:r w:rsidRPr="00345F20">
        <w:t xml:space="preserve">Punkt </w:t>
      </w:r>
      <w:r w:rsidR="00FE54D0">
        <w:fldChar w:fldCharType="begin"/>
      </w:r>
      <w:r w:rsidR="00FE54D0">
        <w:instrText xml:space="preserve"> REF _Ref145263607 \r \h </w:instrText>
      </w:r>
      <w:r w:rsidR="00FE54D0">
        <w:fldChar w:fldCharType="separate"/>
      </w:r>
      <w:r w:rsidR="00217159">
        <w:t>12.15</w:t>
      </w:r>
      <w:r w:rsidR="00FE54D0">
        <w:fldChar w:fldCharType="end"/>
      </w:r>
      <w:r w:rsidR="00FE54D0">
        <w:t xml:space="preserve"> </w:t>
      </w:r>
      <w:r w:rsidRPr="00345F20">
        <w:t>förutsätter att motprestationen för rätten att erhålla betalning har fullgjorts. Har endast avtal tecknats om köp eller försäljning med framtida leverans, och avtalet inte är ett derivatinstrument, ska någon tillgång eller skuld inte redovisas.</w:t>
      </w:r>
    </w:p>
    <w:p w14:paraId="2BD7AC03" w14:textId="77777777" w:rsidR="00345F20" w:rsidRDefault="00DB7B35" w:rsidP="00732A4D">
      <w:pPr>
        <w:pStyle w:val="Rubrik6-spaltrubrik"/>
      </w:pPr>
      <w:r w:rsidRPr="00BE15B9">
        <w:t>Allmänt råd</w:t>
      </w:r>
    </w:p>
    <w:p w14:paraId="0BEEB8E6" w14:textId="77777777" w:rsidR="00DF1FF8" w:rsidRPr="00DF1FF8" w:rsidRDefault="00DB7B35" w:rsidP="00DF1FF8">
      <w:pPr>
        <w:pStyle w:val="Stycke1indrag"/>
      </w:pPr>
      <w:r w:rsidRPr="00DF1FF8">
        <w:t xml:space="preserve">Med </w:t>
      </w:r>
      <w:r w:rsidRPr="00DF1FF8">
        <w:rPr>
          <w:b/>
          <w:bCs/>
        </w:rPr>
        <w:t>avistaköp eller avistaförsäljning</w:t>
      </w:r>
      <w:r w:rsidRPr="00DF1FF8">
        <w:t xml:space="preserve"> avses köp eller försäljning av en </w:t>
      </w:r>
      <w:r w:rsidRPr="00DF1FF8">
        <w:rPr>
          <w:b/>
          <w:bCs/>
        </w:rPr>
        <w:t>finansiell tillgång</w:t>
      </w:r>
      <w:r w:rsidRPr="00DF1FF8">
        <w:t xml:space="preserve"> som görs enligt ett avtal vars villkor kräver leverans av tillgången inom den generella tidsram som fastställts av regelverk eller praxis på den berörda marknaden. (BFNAR 2012:5)</w:t>
      </w:r>
    </w:p>
    <w:p w14:paraId="6037FFCF" w14:textId="77777777" w:rsidR="00BE15B9" w:rsidRDefault="00DB7B35" w:rsidP="00732A4D">
      <w:pPr>
        <w:pStyle w:val="Rubrik6-spaltrubrik"/>
      </w:pPr>
      <w:r w:rsidRPr="00F665CC">
        <w:t>Allmänt råd</w:t>
      </w:r>
    </w:p>
    <w:p w14:paraId="5F5D8123" w14:textId="77777777" w:rsidR="00FD13BB" w:rsidRPr="00FD13BB" w:rsidRDefault="00DB7B35" w:rsidP="00FD13BB">
      <w:pPr>
        <w:pStyle w:val="Stycke1indrag"/>
      </w:pPr>
      <w:r w:rsidRPr="00FD13BB">
        <w:rPr>
          <w:b/>
          <w:bCs/>
        </w:rPr>
        <w:t>Affärsdagen</w:t>
      </w:r>
      <w:r w:rsidRPr="00FD13BB">
        <w:t xml:space="preserve"> är den dag då </w:t>
      </w:r>
      <w:r w:rsidRPr="00FD13BB">
        <w:rPr>
          <w:b/>
          <w:bCs/>
        </w:rPr>
        <w:t>företaget</w:t>
      </w:r>
      <w:r w:rsidRPr="00FD13BB">
        <w:t xml:space="preserve"> ingår ett bindande avtal om att köpa eller sälja en </w:t>
      </w:r>
      <w:r w:rsidRPr="00FD13BB">
        <w:rPr>
          <w:b/>
          <w:bCs/>
        </w:rPr>
        <w:t>tillgång</w:t>
      </w:r>
      <w:r w:rsidRPr="00FD13BB">
        <w:t>. (BFNAR 2012:5)</w:t>
      </w:r>
    </w:p>
    <w:p w14:paraId="21300CDC" w14:textId="77777777" w:rsidR="00F665CC" w:rsidRDefault="00DB7B35" w:rsidP="00732A4D">
      <w:pPr>
        <w:pStyle w:val="Rubrik6-spaltrubrik"/>
      </w:pPr>
      <w:r w:rsidRPr="00424243">
        <w:t>Allmänt råd</w:t>
      </w:r>
    </w:p>
    <w:p w14:paraId="4B6A1209" w14:textId="77777777" w:rsidR="00650AA5" w:rsidRPr="00650AA5" w:rsidRDefault="00DB7B35" w:rsidP="00650AA5">
      <w:pPr>
        <w:pStyle w:val="Stycke1indrag"/>
      </w:pPr>
      <w:r w:rsidRPr="00650AA5">
        <w:rPr>
          <w:b/>
          <w:bCs/>
        </w:rPr>
        <w:t>Likviddagen</w:t>
      </w:r>
      <w:r w:rsidRPr="00650AA5">
        <w:t xml:space="preserve"> är den dag då en </w:t>
      </w:r>
      <w:r w:rsidRPr="00650AA5">
        <w:rPr>
          <w:b/>
          <w:bCs/>
        </w:rPr>
        <w:t>tillgång</w:t>
      </w:r>
      <w:r w:rsidRPr="00650AA5">
        <w:t xml:space="preserve"> levereras. (BFNAR 2012:5)</w:t>
      </w:r>
    </w:p>
    <w:p w14:paraId="3F42D35D" w14:textId="77777777" w:rsidR="00424243" w:rsidRDefault="00DB7B35" w:rsidP="00155D05">
      <w:pPr>
        <w:pStyle w:val="Rubrik3indrag"/>
      </w:pPr>
      <w:bookmarkStart w:id="176" w:name="_Toc201935618"/>
      <w:r w:rsidRPr="00155D05">
        <w:lastRenderedPageBreak/>
        <w:t>Värdering vid det första redovisningstillfället</w:t>
      </w:r>
      <w:bookmarkEnd w:id="176"/>
    </w:p>
    <w:p w14:paraId="01B36670" w14:textId="77777777" w:rsidR="00155D05" w:rsidRDefault="00DB7B35" w:rsidP="00732A4D">
      <w:pPr>
        <w:pStyle w:val="Rubrik6-spaltrubrik"/>
      </w:pPr>
      <w:r w:rsidRPr="00EE4DDF">
        <w:t>Allmänt råd</w:t>
      </w:r>
    </w:p>
    <w:p w14:paraId="5A6D8D62" w14:textId="77777777" w:rsidR="00F913BB" w:rsidRDefault="00DB7B35" w:rsidP="0048606B">
      <w:pPr>
        <w:pStyle w:val="Stycke1indrag"/>
      </w:pPr>
      <w:bookmarkStart w:id="177" w:name="_Ref145263643"/>
      <w:r>
        <w:t xml:space="preserve">En </w:t>
      </w:r>
      <w:r w:rsidRPr="0048606B">
        <w:rPr>
          <w:b/>
          <w:bCs/>
        </w:rPr>
        <w:t>finansiell</w:t>
      </w:r>
      <w:r>
        <w:t xml:space="preserve"> </w:t>
      </w:r>
      <w:r w:rsidRPr="0048606B">
        <w:rPr>
          <w:b/>
          <w:bCs/>
        </w:rPr>
        <w:t>tillgång</w:t>
      </w:r>
      <w:r>
        <w:t xml:space="preserve"> eller en </w:t>
      </w:r>
      <w:r w:rsidRPr="0048606B">
        <w:rPr>
          <w:b/>
          <w:bCs/>
        </w:rPr>
        <w:t>finansiell</w:t>
      </w:r>
      <w:r>
        <w:t xml:space="preserve"> </w:t>
      </w:r>
      <w:r w:rsidRPr="0048606B">
        <w:rPr>
          <w:b/>
          <w:bCs/>
        </w:rPr>
        <w:t>skuld</w:t>
      </w:r>
      <w:r>
        <w:t xml:space="preserve"> ska vid det första redovisningstillfället värderas till </w:t>
      </w:r>
      <w:r w:rsidRPr="0048606B">
        <w:rPr>
          <w:b/>
          <w:bCs/>
        </w:rPr>
        <w:t>verkligt</w:t>
      </w:r>
      <w:r>
        <w:t xml:space="preserve"> </w:t>
      </w:r>
      <w:r w:rsidRPr="0048606B">
        <w:rPr>
          <w:b/>
          <w:bCs/>
        </w:rPr>
        <w:t>värde</w:t>
      </w:r>
      <w:r>
        <w:t xml:space="preserve"> med tillägg av transaktionsutgifter som är direkt hänförliga till förvärvet, om inte annat framgår av andra stycket.</w:t>
      </w:r>
      <w:bookmarkEnd w:id="177"/>
      <w:r w:rsidR="0048606B">
        <w:br/>
      </w:r>
      <w:r w:rsidR="0048606B">
        <w:br/>
      </w:r>
      <w:r>
        <w:t>Transaktionsutgifter får inte ingå i värderingen av finansiella tillgångar och finansiella skulder som efter det första redovisningstillfället värderas till verkligt värde och där värdeförändringen redovisas direkt i resultaträkningen. (BFNAR 2012:5)</w:t>
      </w:r>
    </w:p>
    <w:p w14:paraId="37D5D95F" w14:textId="2444ECFD" w:rsidR="00EE4DDF" w:rsidRPr="001000F3" w:rsidRDefault="00DB7B35" w:rsidP="00732A4D">
      <w:pPr>
        <w:pStyle w:val="Rubrik6-spaltrubrik"/>
      </w:pPr>
      <w:r w:rsidRPr="002A6ACD">
        <w:t>Kommentar</w:t>
      </w:r>
    </w:p>
    <w:p w14:paraId="2200EA27" w14:textId="71056A7C" w:rsidR="002A6ACD" w:rsidRDefault="00DB7B35" w:rsidP="002A6ACD">
      <w:pPr>
        <w:pStyle w:val="Normaltindrag"/>
      </w:pPr>
      <w:r w:rsidRPr="0078016A">
        <w:t xml:space="preserve">Vid anskaffningstidpunkten är transaktionspriset normalt detsamma som verkligt värde. Värderingen enligt punkt </w:t>
      </w:r>
      <w:r w:rsidR="0012374B">
        <w:fldChar w:fldCharType="begin"/>
      </w:r>
      <w:r w:rsidR="0012374B">
        <w:instrText xml:space="preserve"> REF _Ref145263643 \r \h </w:instrText>
      </w:r>
      <w:r w:rsidR="0012374B">
        <w:fldChar w:fldCharType="separate"/>
      </w:r>
      <w:r w:rsidR="00217159">
        <w:t>12.19</w:t>
      </w:r>
      <w:r w:rsidR="0012374B">
        <w:fldChar w:fldCharType="end"/>
      </w:r>
      <w:r w:rsidR="0012374B">
        <w:t xml:space="preserve"> </w:t>
      </w:r>
      <w:r w:rsidRPr="0078016A">
        <w:t>gäller oavsett om tillgången eller skulden efter det första redovisningstillfället värderas till verkligt värde eller till upplupet anskaffningsvärde.</w:t>
      </w:r>
    </w:p>
    <w:p w14:paraId="1823AF70" w14:textId="77777777" w:rsidR="0078016A" w:rsidRDefault="00DB7B35" w:rsidP="00C17556">
      <w:pPr>
        <w:pStyle w:val="Rubrik3indrag"/>
      </w:pPr>
      <w:bookmarkStart w:id="178" w:name="_Toc201935619"/>
      <w:r w:rsidRPr="00C17556">
        <w:t>Värdering efter det första redovisningstillfället</w:t>
      </w:r>
      <w:bookmarkEnd w:id="178"/>
    </w:p>
    <w:p w14:paraId="2C0E2A4A" w14:textId="77777777" w:rsidR="00C17556" w:rsidRDefault="00DB7B35" w:rsidP="00732A4D">
      <w:pPr>
        <w:pStyle w:val="Rubrik6-spaltrubrik"/>
      </w:pPr>
      <w:r w:rsidRPr="00103449">
        <w:t>Lagtext</w:t>
      </w:r>
    </w:p>
    <w:p w14:paraId="3679211D" w14:textId="77777777" w:rsidR="001713BE" w:rsidRDefault="00DB7B35" w:rsidP="001713BE">
      <w:pPr>
        <w:pStyle w:val="Textrutaindrag"/>
      </w:pPr>
      <w:r>
        <w:t>4 kap. 14 a § första och tredje styckena ÅRL</w:t>
      </w:r>
    </w:p>
    <w:p w14:paraId="5FF83345" w14:textId="77777777" w:rsidR="001713BE" w:rsidRDefault="00DB7B35" w:rsidP="001713BE">
      <w:pPr>
        <w:pStyle w:val="Textrutaindrag"/>
      </w:pPr>
      <w:r>
        <w:tab/>
        <w:t>Derivatinstrument och andra finansiella instrument får tas upp till sitt verkliga värde, om inte annat följer av 14 b §.</w:t>
      </w:r>
    </w:p>
    <w:p w14:paraId="4FD3C0D2" w14:textId="77777777" w:rsidR="001713BE" w:rsidRDefault="00DB7B35" w:rsidP="001713BE">
      <w:pPr>
        <w:pStyle w:val="Textrutaindrag"/>
      </w:pPr>
      <w:r>
        <w:t>---</w:t>
      </w:r>
    </w:p>
    <w:p w14:paraId="09992191" w14:textId="77777777" w:rsidR="004227B6" w:rsidRDefault="00DB7B35" w:rsidP="00A34A55">
      <w:pPr>
        <w:pStyle w:val="Textrutaindrag"/>
      </w:pPr>
      <w:r>
        <w:tab/>
        <w:t>Värdering enligt första stycket får ske enbart om samtliga företagets finansiella instrument, utom sådana som enligt 14 b § inte får tas upp till verkligt värde, värderas på samma sätt. Lag (2003:774)</w:t>
      </w:r>
    </w:p>
    <w:p w14:paraId="52A97305" w14:textId="77777777" w:rsidR="00134E76" w:rsidRDefault="00DB7B35" w:rsidP="00732A4D">
      <w:pPr>
        <w:pStyle w:val="Rubrik6-spaltrubrik"/>
      </w:pPr>
      <w:r w:rsidRPr="00432230">
        <w:t>Lagtext</w:t>
      </w:r>
    </w:p>
    <w:p w14:paraId="49AE5B43" w14:textId="77777777" w:rsidR="00DA2D2B" w:rsidRDefault="00DB7B35" w:rsidP="00DA2D2B">
      <w:pPr>
        <w:pStyle w:val="Textrutaindrag"/>
      </w:pPr>
      <w:r>
        <w:t>4 kap. 14 b § första och andra styckena ÅRL</w:t>
      </w:r>
    </w:p>
    <w:p w14:paraId="40EFE804" w14:textId="77777777" w:rsidR="00DA2D2B" w:rsidRDefault="00DB7B35" w:rsidP="00DA2D2B">
      <w:pPr>
        <w:pStyle w:val="Textrutaindrag"/>
      </w:pPr>
      <w:r>
        <w:tab/>
        <w:t>Följande finansiella instrument får inte värderas enligt 14 a §:</w:t>
      </w:r>
    </w:p>
    <w:p w14:paraId="4EA4B0A7" w14:textId="77777777" w:rsidR="00DA2D2B" w:rsidRDefault="00DB7B35" w:rsidP="00B978FC">
      <w:pPr>
        <w:pStyle w:val="Numreradlistatextruta"/>
        <w:numPr>
          <w:ilvl w:val="0"/>
          <w:numId w:val="198"/>
        </w:numPr>
      </w:pPr>
      <w:r>
        <w:t>finansiella instrument som hålls till förfall och som inte utgör derivatinstrument,</w:t>
      </w:r>
    </w:p>
    <w:p w14:paraId="1F19D049" w14:textId="77777777" w:rsidR="00DA2D2B" w:rsidRDefault="00DB7B35" w:rsidP="00A34A55">
      <w:pPr>
        <w:pStyle w:val="Numreradlistatextruta"/>
      </w:pPr>
      <w:r>
        <w:t>lånefordringar och andra fordringar som härrör från företaget och som inte innehas för handelsändamål,</w:t>
      </w:r>
    </w:p>
    <w:p w14:paraId="3C583D49" w14:textId="77777777" w:rsidR="00DA2D2B" w:rsidRDefault="00DB7B35" w:rsidP="00A34A55">
      <w:pPr>
        <w:pStyle w:val="Numreradlistatextruta"/>
      </w:pPr>
      <w:r>
        <w:t>andelar i dotterföretag, intresseföretag eller gemensamt styrda företag,</w:t>
      </w:r>
    </w:p>
    <w:p w14:paraId="2033FF46" w14:textId="77777777" w:rsidR="00DA2D2B" w:rsidRDefault="00DB7B35" w:rsidP="00A34A55">
      <w:pPr>
        <w:pStyle w:val="Numreradlistatextruta"/>
      </w:pPr>
      <w:r>
        <w:t>egetkapitalinstrument som företaget självt har gett ut,</w:t>
      </w:r>
    </w:p>
    <w:p w14:paraId="05D4ED89" w14:textId="77777777" w:rsidR="00DA2D2B" w:rsidRDefault="00DB7B35" w:rsidP="00A34A55">
      <w:pPr>
        <w:pStyle w:val="Numreradlistatextruta"/>
      </w:pPr>
      <w:r>
        <w:t>avtal om villkorad ersättning i samband med förvärv och samgåenden,</w:t>
      </w:r>
    </w:p>
    <w:p w14:paraId="54A950B9" w14:textId="77777777" w:rsidR="00DA2D2B" w:rsidRDefault="00DB7B35" w:rsidP="00A34A55">
      <w:pPr>
        <w:pStyle w:val="Numreradlistatextruta"/>
      </w:pPr>
      <w:r>
        <w:t>skulder, med undantag för skulder som ingår som en del i en handelsportfölj eller som utgör derivatinstrument, samt</w:t>
      </w:r>
    </w:p>
    <w:p w14:paraId="7E8AACA2" w14:textId="77777777" w:rsidR="00DA2D2B" w:rsidRDefault="00DB7B35" w:rsidP="00A34A55">
      <w:pPr>
        <w:pStyle w:val="Numreradlistatextruta"/>
      </w:pPr>
      <w:r>
        <w:t>andra finansiella instrument, som är av sådan särskild karaktär att de enligt vad som är allmänt accepterat bör redovisas på annat sätt.</w:t>
      </w:r>
    </w:p>
    <w:p w14:paraId="290DC47B" w14:textId="77777777" w:rsidR="00DA2D2B" w:rsidRDefault="00DB7B35" w:rsidP="00DA2D2B">
      <w:pPr>
        <w:pStyle w:val="Textrutaindrag"/>
      </w:pPr>
      <w:r>
        <w:tab/>
        <w:t>Värdering enligt 14 a § får inte heller ske, om en sådan värdering inte skulle ge ett tillförlitligt värde på det finansiella instrumentet.</w:t>
      </w:r>
    </w:p>
    <w:p w14:paraId="10375F74" w14:textId="77777777" w:rsidR="00432230" w:rsidRDefault="00DB7B35" w:rsidP="00DA2D2B">
      <w:pPr>
        <w:pStyle w:val="Textrutaindrag"/>
      </w:pPr>
      <w:r>
        <w:t>--- Lag (2015:813)</w:t>
      </w:r>
    </w:p>
    <w:p w14:paraId="425A7CF1" w14:textId="77777777" w:rsidR="001000F3" w:rsidRDefault="001000F3">
      <w:pPr>
        <w:spacing w:line="288" w:lineRule="auto"/>
        <w:rPr>
          <w:rFonts w:eastAsiaTheme="majorEastAsia" w:cstheme="majorBidi"/>
          <w:b/>
          <w:bCs/>
          <w:iCs/>
        </w:rPr>
      </w:pPr>
      <w:r>
        <w:br w:type="page"/>
      </w:r>
    </w:p>
    <w:p w14:paraId="3755A488" w14:textId="78C8971F" w:rsidR="00DA2D2B" w:rsidRDefault="00DB7B35" w:rsidP="0048606B">
      <w:pPr>
        <w:pStyle w:val="Rubrik4indrag"/>
        <w:spacing w:before="240"/>
      </w:pPr>
      <w:r w:rsidRPr="002E337D">
        <w:lastRenderedPageBreak/>
        <w:t>Finansiella tillgångar</w:t>
      </w:r>
    </w:p>
    <w:p w14:paraId="6B95C281" w14:textId="77777777" w:rsidR="002E337D" w:rsidRDefault="00DB7B35" w:rsidP="00732A4D">
      <w:pPr>
        <w:pStyle w:val="Rubrik6-spaltrubrik"/>
      </w:pPr>
      <w:r w:rsidRPr="00452B83">
        <w:t>Allmänt råd</w:t>
      </w:r>
    </w:p>
    <w:p w14:paraId="6B53CB8B" w14:textId="77777777" w:rsidR="004C6E5E" w:rsidRPr="004C6E5E" w:rsidRDefault="00DB7B35" w:rsidP="004C6E5E">
      <w:pPr>
        <w:pStyle w:val="Stycke1indrag"/>
      </w:pPr>
      <w:bookmarkStart w:id="179" w:name="_Ref145264825"/>
      <w:r w:rsidRPr="004C6E5E">
        <w:rPr>
          <w:b/>
          <w:bCs/>
        </w:rPr>
        <w:t>Finansiella tillgångar</w:t>
      </w:r>
      <w:r w:rsidRPr="004C6E5E">
        <w:t xml:space="preserve"> som tillhör värderingskategorin </w:t>
      </w:r>
      <w:r w:rsidRPr="004C6E5E">
        <w:rPr>
          <w:b/>
          <w:bCs/>
        </w:rPr>
        <w:t>Finansiella tillgångar och finansiella skulder som innehas för handel</w:t>
      </w:r>
      <w:r w:rsidRPr="004C6E5E">
        <w:t xml:space="preserve"> eller värderingskategorin </w:t>
      </w:r>
      <w:r w:rsidRPr="008F04BB">
        <w:rPr>
          <w:b/>
          <w:bCs/>
        </w:rPr>
        <w:t>Finansiella tillgångar som kan säljas</w:t>
      </w:r>
      <w:r w:rsidRPr="004C6E5E">
        <w:t xml:space="preserve"> ska värderas till </w:t>
      </w:r>
      <w:r w:rsidRPr="008F04BB">
        <w:rPr>
          <w:b/>
          <w:bCs/>
        </w:rPr>
        <w:t>verkligt värde</w:t>
      </w:r>
      <w:r w:rsidRPr="004C6E5E">
        <w:t>. (BFNAR 2012:5)</w:t>
      </w:r>
      <w:bookmarkEnd w:id="179"/>
    </w:p>
    <w:p w14:paraId="08B476EE" w14:textId="77777777" w:rsidR="00452B83" w:rsidRDefault="00DB7B35" w:rsidP="00732A4D">
      <w:pPr>
        <w:pStyle w:val="Rubrik6-spaltrubrik"/>
      </w:pPr>
      <w:r w:rsidRPr="00185ED3">
        <w:t>Kommentar</w:t>
      </w:r>
    </w:p>
    <w:p w14:paraId="0E433D70" w14:textId="5B56B58E" w:rsidR="008533A6" w:rsidRDefault="00DB7B35" w:rsidP="008533A6">
      <w:pPr>
        <w:pStyle w:val="Normaltindrag"/>
      </w:pPr>
      <w:r>
        <w:t xml:space="preserve">Reglerna för hur verkligt värde fastställs finns i punkterna </w:t>
      </w:r>
      <w:r w:rsidR="0012374B">
        <w:fldChar w:fldCharType="begin"/>
      </w:r>
      <w:r w:rsidR="0012374B">
        <w:instrText xml:space="preserve"> REF _Ref145263669 \r \h </w:instrText>
      </w:r>
      <w:r w:rsidR="0012374B">
        <w:fldChar w:fldCharType="separate"/>
      </w:r>
      <w:r w:rsidR="00217159">
        <w:t>12.24</w:t>
      </w:r>
      <w:r w:rsidR="0012374B">
        <w:fldChar w:fldCharType="end"/>
      </w:r>
      <w:r>
        <w:t>–</w:t>
      </w:r>
      <w:r w:rsidR="0012374B">
        <w:fldChar w:fldCharType="begin"/>
      </w:r>
      <w:r w:rsidR="0012374B">
        <w:instrText xml:space="preserve"> REF _Ref145263689 \r \h </w:instrText>
      </w:r>
      <w:r w:rsidR="0012374B">
        <w:fldChar w:fldCharType="separate"/>
      </w:r>
      <w:r w:rsidR="00217159">
        <w:t>12.31</w:t>
      </w:r>
      <w:r w:rsidR="0012374B">
        <w:fldChar w:fldCharType="end"/>
      </w:r>
      <w:r>
        <w:t>.</w:t>
      </w:r>
    </w:p>
    <w:p w14:paraId="4498B546" w14:textId="77777777" w:rsidR="00185ED3" w:rsidRDefault="00DB7B35" w:rsidP="008533A6">
      <w:pPr>
        <w:pStyle w:val="Normaltindrag"/>
      </w:pPr>
      <w:r>
        <w:t>I undantagsfall kan verkligt värde inte fastställas. Om så är fallet värderas tillgångarna enligt allmänna principer, se kapitel 2.</w:t>
      </w:r>
    </w:p>
    <w:p w14:paraId="316F1220" w14:textId="04037325" w:rsidR="008533A6" w:rsidRPr="001000F3" w:rsidRDefault="00DB7B35" w:rsidP="00732A4D">
      <w:pPr>
        <w:pStyle w:val="Rubrik6-spaltrubrik"/>
      </w:pPr>
      <w:r w:rsidRPr="00D232B1">
        <w:t>Allmänt råd</w:t>
      </w:r>
    </w:p>
    <w:p w14:paraId="0D172B59" w14:textId="77777777" w:rsidR="008B19CD" w:rsidRPr="008B19CD" w:rsidRDefault="00DB7B35" w:rsidP="008B19CD">
      <w:pPr>
        <w:pStyle w:val="Stycke1indrag"/>
      </w:pPr>
      <w:bookmarkStart w:id="180" w:name="_Ref203654371"/>
      <w:r w:rsidRPr="008B19CD">
        <w:rPr>
          <w:b/>
          <w:bCs/>
        </w:rPr>
        <w:t>Finansiella tillgångar</w:t>
      </w:r>
      <w:r w:rsidRPr="008B19CD">
        <w:t xml:space="preserve"> som tillhör värderingskategorin </w:t>
      </w:r>
      <w:r w:rsidRPr="008B19CD">
        <w:rPr>
          <w:b/>
          <w:bCs/>
        </w:rPr>
        <w:t>Investeringar som hålls till förfall</w:t>
      </w:r>
      <w:r w:rsidRPr="008B19CD">
        <w:t xml:space="preserve"> eller värderingskategorin </w:t>
      </w:r>
      <w:r w:rsidRPr="008B19CD">
        <w:rPr>
          <w:b/>
          <w:bCs/>
        </w:rPr>
        <w:t>Lånefordringar och kundfordringar</w:t>
      </w:r>
      <w:r w:rsidRPr="008B19CD">
        <w:t xml:space="preserve"> ska värderas </w:t>
      </w:r>
      <w:r w:rsidRPr="008B19CD">
        <w:rPr>
          <w:b/>
          <w:bCs/>
        </w:rPr>
        <w:t>till upplupet anskaffningsvärde</w:t>
      </w:r>
      <w:r w:rsidRPr="008B19CD">
        <w:t>. (BFNAR 2012:5)</w:t>
      </w:r>
      <w:bookmarkEnd w:id="180"/>
    </w:p>
    <w:p w14:paraId="4CE6A104" w14:textId="77777777" w:rsidR="00D232B1" w:rsidRDefault="00DB7B35" w:rsidP="008B19CD">
      <w:pPr>
        <w:pStyle w:val="Rubrik4indrag"/>
      </w:pPr>
      <w:r w:rsidRPr="00127E3F">
        <w:t>Finansiella skulder</w:t>
      </w:r>
    </w:p>
    <w:p w14:paraId="46BBEC52" w14:textId="77777777" w:rsidR="00127E3F" w:rsidRDefault="00DB7B35" w:rsidP="00732A4D">
      <w:pPr>
        <w:pStyle w:val="Rubrik6-spaltrubrik"/>
      </w:pPr>
      <w:r w:rsidRPr="00867A6D">
        <w:t>Allmänt råd</w:t>
      </w:r>
    </w:p>
    <w:p w14:paraId="3265E5C6" w14:textId="77777777" w:rsidR="004C199E" w:rsidRPr="004C199E" w:rsidRDefault="00DB7B35" w:rsidP="004C199E">
      <w:pPr>
        <w:pStyle w:val="Stycke1indrag"/>
      </w:pPr>
      <w:bookmarkStart w:id="181" w:name="_Ref145264835"/>
      <w:r w:rsidRPr="004C199E">
        <w:rPr>
          <w:b/>
          <w:bCs/>
        </w:rPr>
        <w:t>Finansiella skulder</w:t>
      </w:r>
      <w:r w:rsidRPr="004C199E">
        <w:t xml:space="preserve"> som tillhör värderingskategorin </w:t>
      </w:r>
      <w:r w:rsidRPr="004C199E">
        <w:rPr>
          <w:b/>
          <w:bCs/>
        </w:rPr>
        <w:t>Finansiella tillgångar och finansiella skulder som innehas för handel</w:t>
      </w:r>
      <w:r w:rsidRPr="004C199E">
        <w:t xml:space="preserve"> ska värderas till </w:t>
      </w:r>
      <w:r w:rsidRPr="004C199E">
        <w:rPr>
          <w:b/>
          <w:bCs/>
        </w:rPr>
        <w:t>verkligt värde</w:t>
      </w:r>
      <w:r w:rsidRPr="004C199E">
        <w:t>. (BFNAR 2012:5)</w:t>
      </w:r>
      <w:bookmarkEnd w:id="181"/>
    </w:p>
    <w:p w14:paraId="0A2CAA8F" w14:textId="77777777" w:rsidR="00867A6D" w:rsidRDefault="00DB7B35" w:rsidP="00732A4D">
      <w:pPr>
        <w:pStyle w:val="Rubrik6-spaltrubrik"/>
      </w:pPr>
      <w:r w:rsidRPr="00C51D44">
        <w:t>Kommentar</w:t>
      </w:r>
    </w:p>
    <w:p w14:paraId="6E97EA51" w14:textId="77F6B9EB" w:rsidR="000E2C99" w:rsidRDefault="00DB7B35" w:rsidP="000E2C99">
      <w:pPr>
        <w:pStyle w:val="Normaltindrag"/>
      </w:pPr>
      <w:r>
        <w:t xml:space="preserve">Reglerna för hur verkligt värde fastställs finns i punkterna </w:t>
      </w:r>
      <w:r w:rsidR="0012374B">
        <w:fldChar w:fldCharType="begin"/>
      </w:r>
      <w:r w:rsidR="0012374B">
        <w:instrText xml:space="preserve"> REF _Ref145263669 \r \h </w:instrText>
      </w:r>
      <w:r w:rsidR="0012374B">
        <w:fldChar w:fldCharType="separate"/>
      </w:r>
      <w:r w:rsidR="00217159">
        <w:t>12.24</w:t>
      </w:r>
      <w:r w:rsidR="0012374B">
        <w:fldChar w:fldCharType="end"/>
      </w:r>
      <w:r>
        <w:t>–</w:t>
      </w:r>
      <w:r w:rsidR="0012374B">
        <w:fldChar w:fldCharType="begin"/>
      </w:r>
      <w:r w:rsidR="0012374B">
        <w:instrText xml:space="preserve"> REF _Ref145263689 \r \h </w:instrText>
      </w:r>
      <w:r w:rsidR="0012374B">
        <w:fldChar w:fldCharType="separate"/>
      </w:r>
      <w:r w:rsidR="00217159">
        <w:t>12.31</w:t>
      </w:r>
      <w:r w:rsidR="0012374B">
        <w:fldChar w:fldCharType="end"/>
      </w:r>
      <w:r>
        <w:t>.</w:t>
      </w:r>
    </w:p>
    <w:p w14:paraId="5505125F" w14:textId="77777777" w:rsidR="00C51D44" w:rsidRDefault="00DB7B35" w:rsidP="000E2C99">
      <w:pPr>
        <w:pStyle w:val="Normaltindrag"/>
      </w:pPr>
      <w:r>
        <w:t>I undantagsfall kan verkligt värde inte fastställas. Om så är fallet värderas skulderna enligt allmänna principer, se kapitel 2.</w:t>
      </w:r>
    </w:p>
    <w:p w14:paraId="3E9EA48C" w14:textId="77777777" w:rsidR="000E2C99" w:rsidRDefault="00DB7B35" w:rsidP="00732A4D">
      <w:pPr>
        <w:pStyle w:val="Rubrik6-spaltrubrik"/>
      </w:pPr>
      <w:r w:rsidRPr="009D01F3">
        <w:t>Allmänt råd</w:t>
      </w:r>
    </w:p>
    <w:p w14:paraId="671B671F" w14:textId="77777777" w:rsidR="00737BC5" w:rsidRDefault="00DB7B35" w:rsidP="0048606B">
      <w:pPr>
        <w:pStyle w:val="Stycke1indragingetavstnd"/>
      </w:pPr>
      <w:r w:rsidRPr="0048606B">
        <w:rPr>
          <w:b/>
          <w:bCs/>
        </w:rPr>
        <w:t>Finansiella skulder</w:t>
      </w:r>
      <w:r>
        <w:t xml:space="preserve"> som tillhör värderingskategorin </w:t>
      </w:r>
      <w:r w:rsidRPr="0048606B">
        <w:rPr>
          <w:b/>
          <w:bCs/>
        </w:rPr>
        <w:t xml:space="preserve">Övriga finansiella skulder </w:t>
      </w:r>
      <w:r>
        <w:t xml:space="preserve">ska värderas till </w:t>
      </w:r>
      <w:r w:rsidRPr="0048606B">
        <w:rPr>
          <w:b/>
          <w:bCs/>
        </w:rPr>
        <w:t>upplupet anskaffningsvärde</w:t>
      </w:r>
      <w:r>
        <w:t>.</w:t>
      </w:r>
      <w:r w:rsidR="0048606B">
        <w:br/>
      </w:r>
      <w:r w:rsidR="0048606B">
        <w:br/>
      </w:r>
      <w:r>
        <w:t xml:space="preserve">Första stycket gäller inte </w:t>
      </w:r>
      <w:r w:rsidRPr="0048606B">
        <w:rPr>
          <w:b/>
          <w:bCs/>
        </w:rPr>
        <w:t>finansiella garantiavtal</w:t>
      </w:r>
      <w:r>
        <w:t>. Sådana avtal ska värderas till det högsta av</w:t>
      </w:r>
    </w:p>
    <w:p w14:paraId="21500F6B" w14:textId="77777777" w:rsidR="00737BC5" w:rsidRDefault="00DB7B35" w:rsidP="00B978FC">
      <w:pPr>
        <w:pStyle w:val="Bokstavslista1indrag"/>
        <w:numPr>
          <w:ilvl w:val="0"/>
          <w:numId w:val="56"/>
        </w:numPr>
      </w:pPr>
      <w:r w:rsidRPr="00EA6ACA">
        <w:rPr>
          <w:b/>
          <w:bCs/>
        </w:rPr>
        <w:t>avsättningen</w:t>
      </w:r>
      <w:r>
        <w:t xml:space="preserve"> beräknad enligt kapitel 21, och</w:t>
      </w:r>
    </w:p>
    <w:p w14:paraId="176C38B7" w14:textId="77777777" w:rsidR="00EA6ACA" w:rsidRDefault="00DB7B35" w:rsidP="00075621">
      <w:pPr>
        <w:pStyle w:val="Bokstavslista1indrag"/>
      </w:pPr>
      <w:r>
        <w:t>den premie som ursprungligen erhölls för garantin efter avdrag för eventuell periodisering av premien i enlighet med kapitel 2. (BFNAR 2012:5)</w:t>
      </w:r>
    </w:p>
    <w:p w14:paraId="2DC88AD7" w14:textId="77777777" w:rsidR="00EA6ACA" w:rsidRDefault="00DB7B35" w:rsidP="00732A4D">
      <w:pPr>
        <w:pStyle w:val="Rubrik6-spaltrubrik"/>
      </w:pPr>
      <w:r w:rsidRPr="008B5B4B">
        <w:t>Kommentar</w:t>
      </w:r>
    </w:p>
    <w:p w14:paraId="01832317" w14:textId="03C3A238" w:rsidR="00737BC5" w:rsidRDefault="00DB7B35" w:rsidP="008B5B4B">
      <w:pPr>
        <w:pStyle w:val="Normaltindrag"/>
      </w:pPr>
      <w:r w:rsidRPr="000D5A23">
        <w:t xml:space="preserve">Enligt punkt </w:t>
      </w:r>
      <w:r w:rsidR="0012374B">
        <w:fldChar w:fldCharType="begin"/>
      </w:r>
      <w:r w:rsidR="0012374B">
        <w:instrText xml:space="preserve"> REF _Ref144392142 \r \h </w:instrText>
      </w:r>
      <w:r w:rsidR="0012374B">
        <w:fldChar w:fldCharType="separate"/>
      </w:r>
      <w:r w:rsidR="00217159">
        <w:t>12.2</w:t>
      </w:r>
      <w:r w:rsidR="0012374B">
        <w:fldChar w:fldCharType="end"/>
      </w:r>
      <w:r w:rsidR="0012374B">
        <w:t xml:space="preserve"> </w:t>
      </w:r>
      <w:r w:rsidRPr="000D5A23">
        <w:t>ska kapitlet inte tillämpas på finansiella garantiavtal som ställts ut till förmån för dotterföretag, intresseföretag eller gemensamt styrda företag.</w:t>
      </w:r>
    </w:p>
    <w:p w14:paraId="40A1AE25" w14:textId="77777777" w:rsidR="001000F3" w:rsidRDefault="001000F3">
      <w:pPr>
        <w:spacing w:line="288" w:lineRule="auto"/>
        <w:rPr>
          <w:rFonts w:eastAsiaTheme="majorEastAsia" w:cstheme="majorBidi"/>
          <w:bCs/>
          <w:i/>
          <w:noProof/>
          <w:sz w:val="28"/>
          <w:szCs w:val="26"/>
        </w:rPr>
      </w:pPr>
      <w:r>
        <w:br w:type="page"/>
      </w:r>
    </w:p>
    <w:p w14:paraId="1EE5D9B0" w14:textId="448BC216" w:rsidR="000D5A23" w:rsidRDefault="00DB7B35" w:rsidP="00750FA1">
      <w:pPr>
        <w:pStyle w:val="Rubrik3indrag"/>
      </w:pPr>
      <w:bookmarkStart w:id="182" w:name="_Toc201935620"/>
      <w:r w:rsidRPr="00750FA1">
        <w:lastRenderedPageBreak/>
        <w:t>Verkligt värde</w:t>
      </w:r>
      <w:bookmarkEnd w:id="182"/>
    </w:p>
    <w:p w14:paraId="72DCEE7B" w14:textId="77777777" w:rsidR="00750FA1" w:rsidRDefault="00DB7B35" w:rsidP="00732A4D">
      <w:pPr>
        <w:pStyle w:val="Rubrik6-spaltrubrik"/>
      </w:pPr>
      <w:r w:rsidRPr="00185DB5">
        <w:t>Kommentar</w:t>
      </w:r>
    </w:p>
    <w:p w14:paraId="20B5DD35" w14:textId="51ED140F" w:rsidR="00280DA1" w:rsidRPr="00280DA1" w:rsidRDefault="00DB7B35" w:rsidP="00280DA1">
      <w:pPr>
        <w:pStyle w:val="Normaltindrag"/>
      </w:pPr>
      <w:r w:rsidRPr="00280DA1">
        <w:t xml:space="preserve">Verkligt värde är det belopp till vilket en tillgång skulle kunna överlåtas eller en skuld skulle kunna regleras mellan kunniga parter som är oberoende av varandra och som har ett intresse av att transaktionen genomförs, se punkt </w:t>
      </w:r>
      <w:r w:rsidR="0012374B">
        <w:fldChar w:fldCharType="begin"/>
      </w:r>
      <w:r w:rsidR="0012374B">
        <w:instrText xml:space="preserve"> REF _Ref145263785 \r \h </w:instrText>
      </w:r>
      <w:r w:rsidR="0012374B">
        <w:fldChar w:fldCharType="separate"/>
      </w:r>
      <w:r w:rsidR="00217159">
        <w:t>2.20</w:t>
      </w:r>
      <w:r w:rsidR="0012374B">
        <w:fldChar w:fldCharType="end"/>
      </w:r>
      <w:r w:rsidRPr="00280DA1">
        <w:t>.</w:t>
      </w:r>
    </w:p>
    <w:p w14:paraId="7BF40780" w14:textId="77777777" w:rsidR="00185DB5" w:rsidRDefault="00DB7B35" w:rsidP="00280DA1">
      <w:pPr>
        <w:pStyle w:val="Rubrik4indrag"/>
      </w:pPr>
      <w:r w:rsidRPr="003F1828">
        <w:t>Beräkning av verkligt värde</w:t>
      </w:r>
    </w:p>
    <w:p w14:paraId="5BD0C41E" w14:textId="77777777" w:rsidR="003F1828" w:rsidRDefault="00DB7B35" w:rsidP="00732A4D">
      <w:pPr>
        <w:pStyle w:val="Rubrik6-spaltrubrik"/>
      </w:pPr>
      <w:r w:rsidRPr="003F48DB">
        <w:t>Lagtext</w:t>
      </w:r>
    </w:p>
    <w:p w14:paraId="73008E3C" w14:textId="77777777" w:rsidR="0044546D" w:rsidRDefault="00DB7B35" w:rsidP="0044546D">
      <w:pPr>
        <w:pStyle w:val="Textrutaindrag"/>
      </w:pPr>
      <w:r>
        <w:t>4 kap. 14 a § andra stycket ÅRL</w:t>
      </w:r>
    </w:p>
    <w:p w14:paraId="775D7DBE" w14:textId="77777777" w:rsidR="0044546D" w:rsidRDefault="00DB7B35" w:rsidP="0044546D">
      <w:pPr>
        <w:pStyle w:val="Textrutaindrag"/>
      </w:pPr>
      <w:r>
        <w:t>---</w:t>
      </w:r>
    </w:p>
    <w:p w14:paraId="58ADDC3B" w14:textId="77777777" w:rsidR="0044546D" w:rsidRDefault="00DB7B35" w:rsidP="0044546D">
      <w:pPr>
        <w:pStyle w:val="Textrutaindrag"/>
      </w:pPr>
      <w:r>
        <w:tab/>
        <w:t>Det verkliga värdet skall bestämmas på grundval av instrumentets marknadsvärde. Om något marknadsvärde inte kan bestämmas för ett instrument men däremot för dess beståndsdelar eller för ett likartat instrument, skall det verkliga värdet bestämmas på grundval av beståndsdelarnas eller det likartade instrumentets marknadsvärde. Om inte heller en sådan värdering är möjlig, skall det verkliga värdet bestämmas med hjälp av sådana allmänt accepterade värderingsmodeller och värderingsmetoder som ger en rimlig uppskattning av marknadsvärdet.</w:t>
      </w:r>
    </w:p>
    <w:p w14:paraId="20E6A72A" w14:textId="77777777" w:rsidR="00280DA1" w:rsidRPr="00750FA1" w:rsidRDefault="00DB7B35" w:rsidP="00A34A55">
      <w:pPr>
        <w:pStyle w:val="Textrutaindrag"/>
      </w:pPr>
      <w:r>
        <w:t>--- Lag (2003:774)</w:t>
      </w:r>
    </w:p>
    <w:p w14:paraId="4BA7C708" w14:textId="77777777" w:rsidR="009D01F3" w:rsidRDefault="00DB7B35" w:rsidP="00732A4D">
      <w:pPr>
        <w:pStyle w:val="Rubrik6-spaltrubrik"/>
      </w:pPr>
      <w:r w:rsidRPr="00D4120A">
        <w:t>Allmänt råd</w:t>
      </w:r>
    </w:p>
    <w:p w14:paraId="7E8B5066" w14:textId="77777777" w:rsidR="00A503C6" w:rsidRPr="00A503C6" w:rsidRDefault="00DB7B35" w:rsidP="00A503C6">
      <w:pPr>
        <w:pStyle w:val="Stycke1indrag"/>
      </w:pPr>
      <w:bookmarkStart w:id="183" w:name="_Ref145263669"/>
      <w:r w:rsidRPr="00A503C6">
        <w:t xml:space="preserve">Det bästa uttrycket för </w:t>
      </w:r>
      <w:r w:rsidRPr="00A503C6">
        <w:rPr>
          <w:b/>
          <w:bCs/>
        </w:rPr>
        <w:t>verkligt värde</w:t>
      </w:r>
      <w:r w:rsidRPr="00A503C6">
        <w:t xml:space="preserve"> är marknadsvärdet i form av noterade priser på en </w:t>
      </w:r>
      <w:r w:rsidRPr="00A503C6">
        <w:rPr>
          <w:b/>
          <w:bCs/>
        </w:rPr>
        <w:t>aktiv marknad</w:t>
      </w:r>
      <w:r w:rsidRPr="00A503C6">
        <w:t>. (BFNAR 2012:5)</w:t>
      </w:r>
      <w:bookmarkEnd w:id="183"/>
    </w:p>
    <w:p w14:paraId="419858BC" w14:textId="77777777" w:rsidR="00D4120A" w:rsidRDefault="00DB7B35" w:rsidP="00732A4D">
      <w:pPr>
        <w:pStyle w:val="Rubrik6-spaltrubrik"/>
      </w:pPr>
      <w:r w:rsidRPr="006D3EE2">
        <w:t>Kommentar</w:t>
      </w:r>
    </w:p>
    <w:p w14:paraId="0C90EB8F" w14:textId="77777777" w:rsidR="006D3EE2" w:rsidRDefault="00DB7B35" w:rsidP="006D3EE2">
      <w:pPr>
        <w:pStyle w:val="Normaltindrag"/>
      </w:pPr>
      <w:r w:rsidRPr="00542973">
        <w:t>För finansiella tillgångar som företaget innehar och för finansiella skulder som företaget avser att emittera är noterat pris normalt den senaste köpkursen. För tillgångar som ska förvärvas och för skulder som innehas är noterat pris normalt den senaste säljkursen.</w:t>
      </w:r>
    </w:p>
    <w:p w14:paraId="2EA97676" w14:textId="77777777" w:rsidR="00542973" w:rsidRDefault="00DB7B35" w:rsidP="00732A4D">
      <w:pPr>
        <w:pStyle w:val="Rubrik6-spaltrubrik"/>
      </w:pPr>
      <w:r w:rsidRPr="00435D46">
        <w:t>Allmänt råd</w:t>
      </w:r>
    </w:p>
    <w:p w14:paraId="36325879" w14:textId="77777777" w:rsidR="004F594D" w:rsidRDefault="00DB7B35" w:rsidP="004F594D">
      <w:pPr>
        <w:pStyle w:val="Stycke1indragingetavstnd"/>
      </w:pPr>
      <w:r>
        <w:t xml:space="preserve">En </w:t>
      </w:r>
      <w:r w:rsidRPr="004F594D">
        <w:rPr>
          <w:b/>
          <w:bCs/>
        </w:rPr>
        <w:t>aktiv marknad</w:t>
      </w:r>
      <w:r>
        <w:t xml:space="preserve"> existerar när följande villkor är uppfyllda:</w:t>
      </w:r>
    </w:p>
    <w:p w14:paraId="4478D7FF" w14:textId="77777777" w:rsidR="004F594D" w:rsidRDefault="00DB7B35" w:rsidP="00B978FC">
      <w:pPr>
        <w:pStyle w:val="Bokstavslista1indrag"/>
        <w:numPr>
          <w:ilvl w:val="0"/>
          <w:numId w:val="57"/>
        </w:numPr>
      </w:pPr>
      <w:r>
        <w:t xml:space="preserve">Handeln avser likartade produkter. </w:t>
      </w:r>
    </w:p>
    <w:p w14:paraId="6B033AC2" w14:textId="77777777" w:rsidR="004F594D" w:rsidRDefault="00DB7B35" w:rsidP="004F594D">
      <w:pPr>
        <w:pStyle w:val="Bokstavslista1indrag"/>
      </w:pPr>
      <w:r>
        <w:t>Intresserade köpare och säljare finns normalt.</w:t>
      </w:r>
    </w:p>
    <w:p w14:paraId="75F21E9B" w14:textId="77777777" w:rsidR="004F594D" w:rsidRDefault="00DB7B35" w:rsidP="0048606B">
      <w:pPr>
        <w:pStyle w:val="Bokstavslista1indrag"/>
        <w:spacing w:after="240"/>
      </w:pPr>
      <w:r>
        <w:t>Information om priserna är allmänt tillgänglig. (BFNAR 2012:5)</w:t>
      </w:r>
    </w:p>
    <w:p w14:paraId="648D2382" w14:textId="77777777" w:rsidR="004F594D" w:rsidRDefault="00DB7B35" w:rsidP="003D4BA8">
      <w:pPr>
        <w:pStyle w:val="Rubrik5indrag"/>
      </w:pPr>
      <w:r w:rsidRPr="003D4BA8">
        <w:t>Värderingsmodeller och värderingsmetoder (värderingstekniker)</w:t>
      </w:r>
    </w:p>
    <w:p w14:paraId="15980E2B" w14:textId="77777777" w:rsidR="00435D46" w:rsidRDefault="00DB7B35" w:rsidP="00732A4D">
      <w:pPr>
        <w:pStyle w:val="Rubrik6-spaltrubrik"/>
      </w:pPr>
      <w:r w:rsidRPr="002B6F29">
        <w:t>Allmänt råd</w:t>
      </w:r>
    </w:p>
    <w:p w14:paraId="0564363B" w14:textId="77777777" w:rsidR="00BE2526" w:rsidRPr="00BE2526" w:rsidRDefault="00DB7B35" w:rsidP="00BE2526">
      <w:pPr>
        <w:pStyle w:val="Stycke1indrag"/>
      </w:pPr>
      <w:r w:rsidRPr="00BE2526">
        <w:t xml:space="preserve">Finns inte noterade priser på en </w:t>
      </w:r>
      <w:r w:rsidRPr="00BE2526">
        <w:rPr>
          <w:b/>
          <w:bCs/>
        </w:rPr>
        <w:t>aktiv marknad</w:t>
      </w:r>
      <w:r w:rsidRPr="00BE2526">
        <w:t xml:space="preserve"> för det </w:t>
      </w:r>
      <w:r w:rsidRPr="00BE2526">
        <w:rPr>
          <w:b/>
          <w:bCs/>
        </w:rPr>
        <w:t>finansiella instrumentet</w:t>
      </w:r>
      <w:r w:rsidRPr="00BE2526">
        <w:t xml:space="preserve">, likartade instrument eller instrumentets beståndsdelar, ska </w:t>
      </w:r>
      <w:r w:rsidRPr="00BE2526">
        <w:rPr>
          <w:b/>
          <w:bCs/>
        </w:rPr>
        <w:t>företaget</w:t>
      </w:r>
      <w:r w:rsidRPr="00BE2526">
        <w:t xml:space="preserve"> bestämma det </w:t>
      </w:r>
      <w:r w:rsidRPr="00BE2526">
        <w:rPr>
          <w:b/>
          <w:bCs/>
        </w:rPr>
        <w:t>verkliga värdet</w:t>
      </w:r>
      <w:r w:rsidRPr="00BE2526">
        <w:t xml:space="preserve"> genom att använda en värderingsteknik. (BFNAR 2012:5)</w:t>
      </w:r>
    </w:p>
    <w:p w14:paraId="70812828" w14:textId="77777777" w:rsidR="002B6F29" w:rsidRDefault="00DB7B35" w:rsidP="00732A4D">
      <w:pPr>
        <w:pStyle w:val="Rubrik6-spaltrubrik"/>
      </w:pPr>
      <w:r w:rsidRPr="00DD193A">
        <w:t>Kommentar</w:t>
      </w:r>
    </w:p>
    <w:p w14:paraId="25EE859D" w14:textId="77777777" w:rsidR="00DD193A" w:rsidRDefault="00DB7B35" w:rsidP="00A34A55">
      <w:pPr>
        <w:pStyle w:val="Normalindragejavstnd"/>
      </w:pPr>
      <w:r w:rsidRPr="00D8227D">
        <w:t xml:space="preserve">Syftet med att använda en värderingsteknik är att fastställa vad transaktionspriset skulle ha varit vid värderingstidpunkten för en transaktion mellan kunniga parter som är oberoende av varandra och som har ett intresse av att transaktionen genomförs under sedvanliga affärsvillkor. En värderingsteknik omfattar alla faktorer som marknadsaktörer skulle beakta när ett pris fastställs </w:t>
      </w:r>
      <w:r w:rsidRPr="00D8227D">
        <w:lastRenderedPageBreak/>
        <w:t>och överensstämmer även med allmänt accepterade metoder för prissättning av finansiella instrument. Värderingstekniker innefattar</w:t>
      </w:r>
    </w:p>
    <w:p w14:paraId="4A888DE9" w14:textId="77777777" w:rsidR="007D2B78" w:rsidRDefault="00DB7B35" w:rsidP="007D2B78">
      <w:pPr>
        <w:pStyle w:val="Punktlistaindrag"/>
      </w:pPr>
      <w:r>
        <w:t xml:space="preserve">användning av information om nyligen genomförda transaktioner i instrumentet mellan kunniga parter som är oberoende av varandra och som har ett intresse av att transaktionen genomförs, </w:t>
      </w:r>
    </w:p>
    <w:p w14:paraId="73B8EE1F" w14:textId="77777777" w:rsidR="007D2B78" w:rsidRDefault="00DB7B35" w:rsidP="007D2B78">
      <w:pPr>
        <w:pStyle w:val="Punktlistaindrag"/>
      </w:pPr>
      <w:r>
        <w:t>hänvisning till aktuellt verkligt värde för ett annat finansiellt instrument som i allt väsentligt är likadant,</w:t>
      </w:r>
    </w:p>
    <w:p w14:paraId="18940A3C" w14:textId="77777777" w:rsidR="007D2B78" w:rsidRDefault="00DB7B35" w:rsidP="007D2B78">
      <w:pPr>
        <w:pStyle w:val="Punktlistaindrag"/>
      </w:pPr>
      <w:r>
        <w:t>diskontering av framtida kassaflöden, och</w:t>
      </w:r>
    </w:p>
    <w:p w14:paraId="025953BA" w14:textId="77777777" w:rsidR="007D2B78" w:rsidRDefault="00DB7B35" w:rsidP="00A34A55">
      <w:pPr>
        <w:pStyle w:val="Punktlistaindrag"/>
      </w:pPr>
      <w:r>
        <w:t>användning av optionsvärderingsmodeller.</w:t>
      </w:r>
    </w:p>
    <w:p w14:paraId="37EDB554" w14:textId="77777777" w:rsidR="007D2B78" w:rsidRDefault="00DB7B35" w:rsidP="00732A4D">
      <w:pPr>
        <w:pStyle w:val="Rubrik6-spaltrubrik"/>
      </w:pPr>
      <w:r w:rsidRPr="00033E4A">
        <w:t>Allmänt råd</w:t>
      </w:r>
    </w:p>
    <w:p w14:paraId="3552182F" w14:textId="77777777" w:rsidR="004142B2" w:rsidRDefault="00DB7B35" w:rsidP="0048606B">
      <w:pPr>
        <w:pStyle w:val="Stycke1indrag"/>
      </w:pPr>
      <w:r>
        <w:t xml:space="preserve">En värderingsteknik för att bestämma </w:t>
      </w:r>
      <w:r w:rsidRPr="0048606B">
        <w:rPr>
          <w:b/>
          <w:bCs/>
        </w:rPr>
        <w:t>verkligt värde</w:t>
      </w:r>
      <w:r>
        <w:t xml:space="preserve"> på </w:t>
      </w:r>
      <w:r w:rsidRPr="0048606B">
        <w:rPr>
          <w:b/>
          <w:bCs/>
        </w:rPr>
        <w:t>finansiella instrument</w:t>
      </w:r>
      <w:r>
        <w:t xml:space="preserve"> ska baseras på marknadsinformation i så hög grad som möjligt och företagsspecifik information i så låg grad som möjligt.</w:t>
      </w:r>
      <w:r w:rsidR="0048606B">
        <w:br/>
      </w:r>
      <w:r w:rsidR="0048606B">
        <w:br/>
      </w:r>
      <w:r>
        <w:t>Finns en värderingsteknik som är vanligt förekommande bland marknadsaktörer för att prissätta instrumentet, och denna teknik har visat sig ge tillförlitliga uppskattningar av priser som kan erhållas i faktiska marknadstransaktioner, ska denna teknik användas. (BFNAR 2012:5)</w:t>
      </w:r>
    </w:p>
    <w:p w14:paraId="29768430" w14:textId="77777777" w:rsidR="00033E4A" w:rsidRDefault="00DB7B35" w:rsidP="00732A4D">
      <w:pPr>
        <w:pStyle w:val="Rubrik6-spaltrubrik"/>
      </w:pPr>
      <w:r w:rsidRPr="003F76C0">
        <w:t>Allmänt råd</w:t>
      </w:r>
    </w:p>
    <w:p w14:paraId="42B9F95B" w14:textId="77777777" w:rsidR="00A50538" w:rsidRDefault="00DB7B35" w:rsidP="00D65C21">
      <w:pPr>
        <w:pStyle w:val="Stycke1indragingetavstnd"/>
      </w:pPr>
      <w:r>
        <w:t xml:space="preserve">En värderingsteknik förutsätts ge en tillförlitlig uppskattning av det </w:t>
      </w:r>
      <w:r w:rsidRPr="00D65C21">
        <w:rPr>
          <w:b/>
          <w:bCs/>
        </w:rPr>
        <w:t>verkliga värdet</w:t>
      </w:r>
      <w:r>
        <w:t xml:space="preserve"> om</w:t>
      </w:r>
    </w:p>
    <w:p w14:paraId="73A002AE" w14:textId="77777777" w:rsidR="00A50538" w:rsidRDefault="00DB7B35" w:rsidP="00B978FC">
      <w:pPr>
        <w:pStyle w:val="Bokstavslista1indrag"/>
        <w:numPr>
          <w:ilvl w:val="0"/>
          <w:numId w:val="58"/>
        </w:numPr>
      </w:pPr>
      <w:r>
        <w:t xml:space="preserve">tekniken på ett rimligt sätt återspeglar hur marknaden förväntas prissätta instrumentet, och </w:t>
      </w:r>
    </w:p>
    <w:p w14:paraId="5C93B942" w14:textId="77777777" w:rsidR="00D65C21" w:rsidRDefault="00DB7B35" w:rsidP="00075621">
      <w:pPr>
        <w:pStyle w:val="Bokstavslista1indrag"/>
      </w:pPr>
      <w:r>
        <w:t>de indata som används på ett rimligt sätt motsvarar marknadsförväntningar och mått på de faktorer avseende risk och avkastning som är inneboende i instrumentet. (BFNAR 2012:5)</w:t>
      </w:r>
    </w:p>
    <w:p w14:paraId="2A36F01F" w14:textId="77777777" w:rsidR="00A50538" w:rsidRDefault="00DB7B35" w:rsidP="00732A4D">
      <w:pPr>
        <w:pStyle w:val="Rubrik6-spaltrubrik"/>
      </w:pPr>
      <w:r w:rsidRPr="0016790F">
        <w:t>Allmänt råd</w:t>
      </w:r>
    </w:p>
    <w:p w14:paraId="18A69242" w14:textId="77777777" w:rsidR="00077A87" w:rsidRPr="00077A87" w:rsidRDefault="00DB7B35" w:rsidP="00077A87">
      <w:pPr>
        <w:pStyle w:val="Stycke1indrag"/>
      </w:pPr>
      <w:r w:rsidRPr="00077A87">
        <w:t xml:space="preserve">Om det senaste transaktionspriset avspeglar det belopp </w:t>
      </w:r>
      <w:r w:rsidRPr="00077A87">
        <w:rPr>
          <w:b/>
          <w:bCs/>
        </w:rPr>
        <w:t>företaget</w:t>
      </w:r>
      <w:r w:rsidRPr="00077A87">
        <w:t xml:space="preserve"> skulle erhålla eller betala vid en påtvingad transaktion, ofrivillig likvidation eller utmätning, ska priset justeras när det </w:t>
      </w:r>
      <w:r w:rsidRPr="00077A87">
        <w:rPr>
          <w:b/>
          <w:bCs/>
        </w:rPr>
        <w:t>verkliga värdet</w:t>
      </w:r>
      <w:r w:rsidRPr="00077A87">
        <w:t xml:space="preserve"> bestäms. (BFNAR 2012:5)</w:t>
      </w:r>
    </w:p>
    <w:p w14:paraId="49459BE8" w14:textId="77777777" w:rsidR="003F76C0" w:rsidRDefault="00DB7B35" w:rsidP="00732A4D">
      <w:pPr>
        <w:pStyle w:val="Rubrik6-spaltrubrik"/>
      </w:pPr>
      <w:r w:rsidRPr="004F55ED">
        <w:t>Allmänt råd</w:t>
      </w:r>
    </w:p>
    <w:p w14:paraId="0E7AFA63" w14:textId="77777777" w:rsidR="004A2FF4" w:rsidRDefault="00DB7B35" w:rsidP="004A2FF4">
      <w:pPr>
        <w:pStyle w:val="Stycke1indrag"/>
      </w:pPr>
      <w:r w:rsidRPr="004A2FF4">
        <w:t xml:space="preserve">Använder </w:t>
      </w:r>
      <w:r w:rsidRPr="004A2FF4">
        <w:rPr>
          <w:b/>
          <w:bCs/>
        </w:rPr>
        <w:t>företaget</w:t>
      </w:r>
      <w:r w:rsidRPr="004A2FF4">
        <w:t xml:space="preserve"> en värderingsteknik som baseras på nyligen genomförda transaktioner, ska företaget justera de indata som används, om betydande förändringar i de ekonomiska omständigheterna har inträffat avseende emittenten. (BFNAR 2012:5)</w:t>
      </w:r>
    </w:p>
    <w:p w14:paraId="1EE4590C" w14:textId="77777777" w:rsidR="004A2FF4" w:rsidRPr="004A2FF4" w:rsidRDefault="00DB7B35" w:rsidP="00732A4D">
      <w:pPr>
        <w:pStyle w:val="Rubrik6-spaltrubrik"/>
      </w:pPr>
      <w:r w:rsidRPr="007C46DC">
        <w:t>Allmänt råd</w:t>
      </w:r>
    </w:p>
    <w:p w14:paraId="3938D3DD" w14:textId="77777777" w:rsidR="003F0C1F" w:rsidRDefault="00DB7B35" w:rsidP="003F0C1F">
      <w:pPr>
        <w:pStyle w:val="Stycke1indragingetavstnd"/>
      </w:pPr>
      <w:bookmarkStart w:id="184" w:name="_Ref145263689"/>
      <w:r>
        <w:t>Det verkliga värdet på ett finansiellt instrument som inte har ett noterat pris på en aktiv marknad kan bestämmas på ett tillförlitligt sätt endast om</w:t>
      </w:r>
      <w:bookmarkEnd w:id="184"/>
    </w:p>
    <w:p w14:paraId="54248918" w14:textId="77777777" w:rsidR="003F0C1F" w:rsidRDefault="00DB7B35" w:rsidP="00B978FC">
      <w:pPr>
        <w:pStyle w:val="Bokstavslista1indrag"/>
        <w:numPr>
          <w:ilvl w:val="0"/>
          <w:numId w:val="59"/>
        </w:numPr>
      </w:pPr>
      <w:r>
        <w:t>variationen inom intervallet med rimliga uppskattningar av verkliga värden inte är betydande för instrumentet, och</w:t>
      </w:r>
    </w:p>
    <w:p w14:paraId="18AC4652" w14:textId="77777777" w:rsidR="003F0C1F" w:rsidRDefault="00DB7B35" w:rsidP="00075621">
      <w:pPr>
        <w:pStyle w:val="Bokstavslista1indrag"/>
      </w:pPr>
      <w:r>
        <w:lastRenderedPageBreak/>
        <w:t>sannolikheterna för de olika uppskattningarna i intervallet kan bedömas på ett rimligt sätt. (BFNAR 2012:5)</w:t>
      </w:r>
    </w:p>
    <w:p w14:paraId="24128125" w14:textId="77777777" w:rsidR="003F0C1F" w:rsidRDefault="00DB7B35" w:rsidP="00732A4D">
      <w:pPr>
        <w:pStyle w:val="Rubrik6-spaltrubrik"/>
      </w:pPr>
      <w:r w:rsidRPr="00EC6D89">
        <w:t>Kommentar</w:t>
      </w:r>
    </w:p>
    <w:p w14:paraId="74F13B9C" w14:textId="77777777" w:rsidR="00E154D0" w:rsidRDefault="00DB7B35" w:rsidP="00E154D0">
      <w:pPr>
        <w:pStyle w:val="Normaltindrag"/>
      </w:pPr>
      <w:r>
        <w:t>I normalfallet är det möjligt att uppskatta det verkliga värdet på en finansiell tillgång som ett företag har förvärvat från en utomstående part.</w:t>
      </w:r>
    </w:p>
    <w:p w14:paraId="1F808A32" w14:textId="032AC5B1" w:rsidR="00BF03D4" w:rsidRDefault="00DB7B35" w:rsidP="001000F3">
      <w:pPr>
        <w:pStyle w:val="Normaltindrag"/>
        <w:rPr>
          <w:rFonts w:eastAsiaTheme="majorEastAsia" w:cstheme="majorBidi"/>
          <w:b/>
          <w:bCs/>
          <w:iCs/>
        </w:rPr>
      </w:pPr>
      <w:r>
        <w:t>Om intervallet med rimliga uppskattningar av det verkliga värdet på ett finansiellt instrument är betydande eller sannolikheterna för de olika uppskattningarna inte kan bedömas på ett rimligt sätt, får företaget inte värdera instrumentet till verkligt värde. Om så är fallet, värderas tillgångarna enligt allmänna principer, se kapitel 2.</w:t>
      </w:r>
    </w:p>
    <w:p w14:paraId="4A6DEF36" w14:textId="24A9C1E7" w:rsidR="00650681" w:rsidRDefault="00DB7B35" w:rsidP="00E154D0">
      <w:pPr>
        <w:pStyle w:val="Rubrik4indrag"/>
      </w:pPr>
      <w:r w:rsidRPr="0043152A">
        <w:t>Redovisning av förändringar i verkligt värde</w:t>
      </w:r>
    </w:p>
    <w:p w14:paraId="767EC4D4" w14:textId="77777777" w:rsidR="0043152A" w:rsidRDefault="00DB7B35" w:rsidP="00732A4D">
      <w:pPr>
        <w:pStyle w:val="Rubrik6-spaltrubrik"/>
      </w:pPr>
      <w:r w:rsidRPr="00B44193">
        <w:t>Lagtext</w:t>
      </w:r>
    </w:p>
    <w:p w14:paraId="7851ED87" w14:textId="08AE4395" w:rsidR="00E51389" w:rsidRDefault="00DB7B35" w:rsidP="00E51389">
      <w:pPr>
        <w:pStyle w:val="Textrutaindrag"/>
      </w:pPr>
      <w:r>
        <w:t>4 kap. 14 d §</w:t>
      </w:r>
      <w:r w:rsidR="00503210" w:rsidRPr="00503210">
        <w:t xml:space="preserve"> första–tredje och femte styckena</w:t>
      </w:r>
      <w:r>
        <w:t xml:space="preserve"> ÅRL</w:t>
      </w:r>
    </w:p>
    <w:p w14:paraId="7A123F43" w14:textId="41ACC5E3" w:rsidR="00E51389" w:rsidRDefault="00DB7B35" w:rsidP="00E51389">
      <w:pPr>
        <w:pStyle w:val="Textrutaindrag"/>
      </w:pPr>
      <w:r>
        <w:tab/>
        <w:t>Om värdering sker enligt 14 a §, ska värdeförändringen sedan föregående balansdag redovisas i resultaträkningen.</w:t>
      </w:r>
    </w:p>
    <w:p w14:paraId="2911EAD9" w14:textId="1E51BCAC" w:rsidR="00E51389" w:rsidRDefault="00DB7B35" w:rsidP="00E51389">
      <w:pPr>
        <w:pStyle w:val="Textrutaindrag"/>
      </w:pPr>
      <w:r>
        <w:tab/>
        <w:t>I följande fall gäller att värdeförändringen ska redovisas i en fond för verkligt värde i stället för i resultaträkningen:</w:t>
      </w:r>
    </w:p>
    <w:p w14:paraId="2F6B43E6" w14:textId="77777777" w:rsidR="00E51389" w:rsidRDefault="00DB7B35" w:rsidP="00B978FC">
      <w:pPr>
        <w:pStyle w:val="Numreradlistatextruta"/>
        <w:numPr>
          <w:ilvl w:val="0"/>
          <w:numId w:val="199"/>
        </w:numPr>
      </w:pPr>
      <w:r>
        <w:t>värdeförändringen avser ett säkringsinstrument och de tillämpade principerna för säkringsredovisning tillåter att en del av eller hela värdeförändringen inte redovisas i resultaträkningen, eller</w:t>
      </w:r>
    </w:p>
    <w:p w14:paraId="4118A9D1" w14:textId="41B25307" w:rsidR="00E51389" w:rsidRDefault="00DB7B35" w:rsidP="00A34A55">
      <w:pPr>
        <w:pStyle w:val="Numreradlistatextruta"/>
      </w:pPr>
      <w:r>
        <w:t>värdeförändringen är orsakad av en kursförändring på en monetär post som utgör en del av företagets nettoinvestering i en utländsk enhet</w:t>
      </w:r>
      <w:r w:rsidR="006A0E75">
        <w:t>.</w:t>
      </w:r>
    </w:p>
    <w:p w14:paraId="6A3799E7" w14:textId="0E36962B" w:rsidR="00E51389" w:rsidRDefault="00DB7B35" w:rsidP="00E51389">
      <w:pPr>
        <w:pStyle w:val="Textrutaindrag"/>
      </w:pPr>
      <w:r>
        <w:tab/>
        <w:t>En värdeförändring på en finansiell tillgång som inte innehas för handelsändamål och inte heller är ett derivatinstrument får redovisas i fonden för verkligt värde i stället för i resultaträkningen.</w:t>
      </w:r>
    </w:p>
    <w:p w14:paraId="71AB8929" w14:textId="74FAC14E" w:rsidR="00C45D9A" w:rsidRDefault="004E0C3D" w:rsidP="00C45D9A">
      <w:pPr>
        <w:pStyle w:val="Textrutaindrag"/>
      </w:pPr>
      <w:r>
        <w:t>---</w:t>
      </w:r>
    </w:p>
    <w:p w14:paraId="72183118" w14:textId="1C9D8969" w:rsidR="00650681" w:rsidRDefault="00DB7B35" w:rsidP="00A34A55">
      <w:pPr>
        <w:pStyle w:val="Textrutaindrag"/>
      </w:pPr>
      <w:r>
        <w:tab/>
        <w:t>När det inte längre finns skäl att redovisa ett belopp i fonden för verkligt värde, ska fonden justeras. Lag (</w:t>
      </w:r>
      <w:r w:rsidR="00DC4BB0">
        <w:t>2024:347</w:t>
      </w:r>
      <w:r>
        <w:t>)</w:t>
      </w:r>
    </w:p>
    <w:p w14:paraId="2520616D" w14:textId="77777777" w:rsidR="00E51389" w:rsidRDefault="00DB7B35" w:rsidP="00732A4D">
      <w:pPr>
        <w:pStyle w:val="Rubrik6-spaltrubrik"/>
      </w:pPr>
      <w:r w:rsidRPr="00E31849">
        <w:t>Kommentar</w:t>
      </w:r>
    </w:p>
    <w:p w14:paraId="6646683D" w14:textId="77777777" w:rsidR="00E31849" w:rsidRDefault="00DB7B35" w:rsidP="00E31849">
      <w:pPr>
        <w:pStyle w:val="Normaltindrag"/>
      </w:pPr>
      <w:r w:rsidRPr="00AA0910">
        <w:t>Av 4 kap. 14 d § ÅRL följer att en värdeförändring vid värdering till verkligt värde ska redovisas i resultaträkningen. I vissa fall ska eller får en värdeförändring i stället redovisas i posten Fond för verkligt värde.</w:t>
      </w:r>
    </w:p>
    <w:p w14:paraId="3619DD9A" w14:textId="77777777" w:rsidR="00AA0910" w:rsidRDefault="00DB7B35" w:rsidP="00732A4D">
      <w:pPr>
        <w:pStyle w:val="Rubrik6-spaltrubrik"/>
      </w:pPr>
      <w:r w:rsidRPr="00C30180">
        <w:t>Allmänt råd</w:t>
      </w:r>
    </w:p>
    <w:p w14:paraId="195736F0" w14:textId="77777777" w:rsidR="00F83BB1" w:rsidRDefault="00DB7B35" w:rsidP="0048606B">
      <w:pPr>
        <w:pStyle w:val="Stycke1indrag"/>
      </w:pPr>
      <w:bookmarkStart w:id="185" w:name="_Ref145263816"/>
      <w:bookmarkStart w:id="186" w:name="_Ref203654410"/>
      <w:r>
        <w:t xml:space="preserve">De </w:t>
      </w:r>
      <w:r w:rsidRPr="0048606B">
        <w:rPr>
          <w:b/>
          <w:bCs/>
        </w:rPr>
        <w:t>finansiella tillgångar</w:t>
      </w:r>
      <w:r>
        <w:t xml:space="preserve"> som omfattas av 4 kap. 14 d § tredje stycket årsredovisningslagen (1995:1554) är de som enligt detta allmänna råd ingår i värderingskategorin </w:t>
      </w:r>
      <w:r w:rsidRPr="0048606B">
        <w:rPr>
          <w:b/>
          <w:bCs/>
        </w:rPr>
        <w:t>Finansiella tillgångar som kan säljas</w:t>
      </w:r>
      <w:r>
        <w:t>.</w:t>
      </w:r>
      <w:bookmarkEnd w:id="185"/>
      <w:r w:rsidR="0048606B">
        <w:br/>
      </w:r>
      <w:r w:rsidR="0048606B">
        <w:br/>
      </w:r>
      <w:r>
        <w:t xml:space="preserve">Ett </w:t>
      </w:r>
      <w:r w:rsidRPr="0048606B">
        <w:rPr>
          <w:b/>
          <w:bCs/>
        </w:rPr>
        <w:t>företag</w:t>
      </w:r>
      <w:r>
        <w:t xml:space="preserve"> som enligt samma paragraf har valt att redovisa förändringar i </w:t>
      </w:r>
      <w:r w:rsidRPr="0048606B">
        <w:rPr>
          <w:b/>
          <w:bCs/>
        </w:rPr>
        <w:t>verkligt värde</w:t>
      </w:r>
      <w:r>
        <w:t xml:space="preserve"> i posten Fond för verkligt värde ska tillämpa den valda principen konsekvent för samtliga tillgångar i denna värderingskategori.</w:t>
      </w:r>
      <w:r w:rsidR="0048606B">
        <w:br/>
      </w:r>
      <w:r w:rsidR="0048606B">
        <w:br/>
      </w:r>
      <w:r>
        <w:t>Har företaget redovisat en nedskrivning, ska företaget därefter redovisa framtida förändringar i verkligt värde i resultaträkningen på den tillgång som skrivits ned. (BFNAR 2012:5)</w:t>
      </w:r>
      <w:bookmarkEnd w:id="186"/>
    </w:p>
    <w:p w14:paraId="41E34E6F" w14:textId="77777777" w:rsidR="00C30180" w:rsidRDefault="00DB7B35" w:rsidP="00732A4D">
      <w:pPr>
        <w:pStyle w:val="Rubrik6-spaltrubrik"/>
      </w:pPr>
      <w:r w:rsidRPr="00D256A2">
        <w:lastRenderedPageBreak/>
        <w:t>Kommentar</w:t>
      </w:r>
    </w:p>
    <w:p w14:paraId="4844C979" w14:textId="751B9E14" w:rsidR="003C68A3" w:rsidRDefault="00DB7B35" w:rsidP="003C68A3">
      <w:pPr>
        <w:pStyle w:val="Normaltindrag"/>
      </w:pPr>
      <w:r>
        <w:t xml:space="preserve">Den princip för redovisning av förändringar i verkligt värde som företaget har valt ska tillämpas konsekvent för samtliga tillgångar i värderingskategorin Finansiella tillgångar som kan säljas. Ett undantag är om företaget har redovisat en nedskrivning på en tillgång i denna värderingskategori. I det fallet ska framtida värdeförändringar på den nedskrivna tillgången enligt punkt </w:t>
      </w:r>
      <w:r w:rsidR="00865A86">
        <w:fldChar w:fldCharType="begin"/>
      </w:r>
      <w:r w:rsidR="00865A86">
        <w:instrText xml:space="preserve"> REF _Ref145263816 \r \h </w:instrText>
      </w:r>
      <w:r w:rsidR="00865A86">
        <w:fldChar w:fldCharType="separate"/>
      </w:r>
      <w:r w:rsidR="00217159">
        <w:t>12.32</w:t>
      </w:r>
      <w:r w:rsidR="00865A86">
        <w:fldChar w:fldCharType="end"/>
      </w:r>
      <w:r w:rsidR="00865A86">
        <w:t xml:space="preserve"> </w:t>
      </w:r>
      <w:r>
        <w:t>tredje stycket redovisas i resultaträkningen medan värdeförändringar på övriga tillgångar i värderingskategorin ska fortsätta att redovisas i posten Fond för verkligt värde.</w:t>
      </w:r>
    </w:p>
    <w:p w14:paraId="11F1F5EF" w14:textId="77777777" w:rsidR="00D256A2" w:rsidRDefault="00DB7B35" w:rsidP="003C68A3">
      <w:pPr>
        <w:pStyle w:val="Normaltindrag"/>
      </w:pPr>
      <w:r>
        <w:t>Vad som gäller vid byte av redovisningsprincip framgår av kapitel 10.</w:t>
      </w:r>
    </w:p>
    <w:p w14:paraId="0A749689" w14:textId="77777777" w:rsidR="003C68A3" w:rsidRDefault="00DB7B35" w:rsidP="00732A4D">
      <w:pPr>
        <w:pStyle w:val="Rubrik6-spaltrubrik"/>
      </w:pPr>
      <w:r w:rsidRPr="00A34D87">
        <w:t>Allmänt råd</w:t>
      </w:r>
    </w:p>
    <w:p w14:paraId="35BFCEE7" w14:textId="77777777" w:rsidR="005E2119" w:rsidRDefault="00DB7B35" w:rsidP="005E2119">
      <w:pPr>
        <w:pStyle w:val="Stycke1indragingetavstnd"/>
      </w:pPr>
      <w:bookmarkStart w:id="187" w:name="_Ref145263859"/>
      <w:r>
        <w:t xml:space="preserve">Även om ett </w:t>
      </w:r>
      <w:r w:rsidRPr="005E2119">
        <w:rPr>
          <w:b/>
          <w:bCs/>
        </w:rPr>
        <w:t>företag</w:t>
      </w:r>
      <w:r>
        <w:t xml:space="preserve"> har valt att redovisa förändringar i </w:t>
      </w:r>
      <w:r w:rsidRPr="005E2119">
        <w:rPr>
          <w:b/>
          <w:bCs/>
        </w:rPr>
        <w:t>verkligt värde</w:t>
      </w:r>
      <w:r>
        <w:t xml:space="preserve"> i posten Fond för verkligt värde på en </w:t>
      </w:r>
      <w:r w:rsidRPr="005E2119">
        <w:rPr>
          <w:b/>
          <w:bCs/>
        </w:rPr>
        <w:t>finansiell tillgång</w:t>
      </w:r>
      <w:r>
        <w:t xml:space="preserve"> som tillhör värderingskategorin </w:t>
      </w:r>
      <w:r w:rsidRPr="00477E44">
        <w:rPr>
          <w:b/>
          <w:bCs/>
        </w:rPr>
        <w:t>Finansiella tillgångar</w:t>
      </w:r>
      <w:r>
        <w:t xml:space="preserve"> </w:t>
      </w:r>
      <w:r w:rsidRPr="00477E44">
        <w:rPr>
          <w:b/>
          <w:bCs/>
        </w:rPr>
        <w:t>som kan säljas</w:t>
      </w:r>
      <w:r>
        <w:t>, ska följande värdeförändringar redovisas i resultaträkningen:</w:t>
      </w:r>
      <w:bookmarkEnd w:id="187"/>
    </w:p>
    <w:p w14:paraId="1A713230" w14:textId="77777777" w:rsidR="005E2119" w:rsidRDefault="00DB7B35" w:rsidP="00B978FC">
      <w:pPr>
        <w:pStyle w:val="Bokstavslista1indrag"/>
        <w:numPr>
          <w:ilvl w:val="0"/>
          <w:numId w:val="60"/>
        </w:numPr>
      </w:pPr>
      <w:r>
        <w:t xml:space="preserve">Valutakursvinster och valutakursförluster på </w:t>
      </w:r>
      <w:r w:rsidRPr="00477E44">
        <w:rPr>
          <w:b/>
          <w:bCs/>
        </w:rPr>
        <w:t>monetära poster</w:t>
      </w:r>
      <w:r>
        <w:t>.</w:t>
      </w:r>
    </w:p>
    <w:p w14:paraId="039F0CBF" w14:textId="77777777" w:rsidR="005E2119" w:rsidRDefault="00DB7B35" w:rsidP="005E2119">
      <w:pPr>
        <w:pStyle w:val="Bokstavslista1indrag"/>
      </w:pPr>
      <w:r>
        <w:t>Ränta på fordringsrätter.</w:t>
      </w:r>
    </w:p>
    <w:p w14:paraId="07B89C6F" w14:textId="77777777" w:rsidR="005E2119" w:rsidRDefault="00DB7B35" w:rsidP="005E2119">
      <w:pPr>
        <w:pStyle w:val="Bokstavslista1indrag"/>
      </w:pPr>
      <w:r>
        <w:t xml:space="preserve">Utdelning på </w:t>
      </w:r>
      <w:r w:rsidRPr="00477E44">
        <w:rPr>
          <w:b/>
          <w:bCs/>
        </w:rPr>
        <w:t>egetkapitalinstrument</w:t>
      </w:r>
      <w:r>
        <w:t>.</w:t>
      </w:r>
    </w:p>
    <w:p w14:paraId="505605C5" w14:textId="77777777" w:rsidR="00477E44" w:rsidRDefault="00DB7B35" w:rsidP="00075621">
      <w:pPr>
        <w:pStyle w:val="Bokstavslista1indrag"/>
      </w:pPr>
      <w:r>
        <w:t>Nedskrivningar. (BFNAR 2012:5)</w:t>
      </w:r>
    </w:p>
    <w:p w14:paraId="0F28404B" w14:textId="77777777" w:rsidR="005E2119" w:rsidRDefault="00DB7B35" w:rsidP="00732A4D">
      <w:pPr>
        <w:pStyle w:val="Rubrik6-spaltrubrik"/>
      </w:pPr>
      <w:r w:rsidRPr="00794563">
        <w:t>Allmänt råd</w:t>
      </w:r>
    </w:p>
    <w:p w14:paraId="16373C0A" w14:textId="08683AFB" w:rsidR="00A34D87" w:rsidRDefault="00DB7B35" w:rsidP="00A34A55">
      <w:pPr>
        <w:pStyle w:val="Stycke1indrag"/>
      </w:pPr>
      <w:bookmarkStart w:id="188" w:name="_Ref145263882"/>
      <w:r w:rsidRPr="00AB749E">
        <w:t xml:space="preserve">Har ett </w:t>
      </w:r>
      <w:r w:rsidRPr="00AB749E">
        <w:rPr>
          <w:b/>
          <w:bCs/>
        </w:rPr>
        <w:t>företag</w:t>
      </w:r>
      <w:r w:rsidRPr="00AB749E">
        <w:t xml:space="preserve"> valt att redovisa förändringar i </w:t>
      </w:r>
      <w:r w:rsidRPr="00AB749E">
        <w:rPr>
          <w:b/>
          <w:bCs/>
        </w:rPr>
        <w:t>verkligt värde</w:t>
      </w:r>
      <w:r w:rsidRPr="00AB749E">
        <w:t xml:space="preserve"> på en </w:t>
      </w:r>
      <w:r w:rsidRPr="00AB749E">
        <w:rPr>
          <w:b/>
          <w:bCs/>
        </w:rPr>
        <w:t>finansiell</w:t>
      </w:r>
      <w:r w:rsidRPr="00AB749E">
        <w:t xml:space="preserve"> </w:t>
      </w:r>
      <w:r w:rsidRPr="00AB749E">
        <w:rPr>
          <w:b/>
          <w:bCs/>
        </w:rPr>
        <w:t>tillgång</w:t>
      </w:r>
      <w:r w:rsidRPr="00AB749E">
        <w:t xml:space="preserve"> som tillhör värderingskategorin </w:t>
      </w:r>
      <w:r w:rsidRPr="00AB749E">
        <w:rPr>
          <w:b/>
          <w:bCs/>
        </w:rPr>
        <w:t>Finansiella</w:t>
      </w:r>
      <w:r w:rsidRPr="00AB749E">
        <w:t xml:space="preserve"> </w:t>
      </w:r>
      <w:r w:rsidRPr="00AB749E">
        <w:rPr>
          <w:b/>
          <w:bCs/>
        </w:rPr>
        <w:t>tillgångar</w:t>
      </w:r>
      <w:r w:rsidRPr="00AB749E">
        <w:t xml:space="preserve"> </w:t>
      </w:r>
      <w:r w:rsidRPr="00AB749E">
        <w:rPr>
          <w:b/>
          <w:bCs/>
        </w:rPr>
        <w:t>som kan säljas</w:t>
      </w:r>
      <w:r w:rsidRPr="00AB749E">
        <w:t xml:space="preserve"> i posten Fond för verkligt värde, ska företaget tillämpa punkt </w:t>
      </w:r>
      <w:r w:rsidR="00865A86">
        <w:fldChar w:fldCharType="begin"/>
      </w:r>
      <w:r w:rsidR="00865A86">
        <w:instrText xml:space="preserve"> REF _Ref145263841 \r \h </w:instrText>
      </w:r>
      <w:r w:rsidR="00865A86">
        <w:fldChar w:fldCharType="separate"/>
      </w:r>
      <w:r w:rsidR="00217159">
        <w:t>12.36</w:t>
      </w:r>
      <w:r w:rsidR="00865A86">
        <w:fldChar w:fldCharType="end"/>
      </w:r>
      <w:r w:rsidR="00865A86">
        <w:t xml:space="preserve"> </w:t>
      </w:r>
      <w:r w:rsidRPr="00AB749E">
        <w:t>om det verkliga värdet understiger anskaffningsvärdet. (BFNAR 2012:5)</w:t>
      </w:r>
      <w:bookmarkEnd w:id="188"/>
    </w:p>
    <w:p w14:paraId="60070759" w14:textId="77777777" w:rsidR="00793002" w:rsidRDefault="00DB7B35" w:rsidP="00732A4D">
      <w:pPr>
        <w:pStyle w:val="Rubrik6-spaltrubrik"/>
      </w:pPr>
      <w:r w:rsidRPr="006F1855">
        <w:t>Kommentar</w:t>
      </w:r>
    </w:p>
    <w:p w14:paraId="08B1D89F" w14:textId="7270D867" w:rsidR="004B2477" w:rsidRPr="004B2477" w:rsidRDefault="00DB7B35" w:rsidP="004B2477">
      <w:pPr>
        <w:pStyle w:val="Normaltindrag"/>
      </w:pPr>
      <w:r w:rsidRPr="004B2477">
        <w:t xml:space="preserve">Alla värdeförändringar med undantag av sådana värdeförändringar som anges i punkt </w:t>
      </w:r>
      <w:r w:rsidR="00865A86">
        <w:fldChar w:fldCharType="begin"/>
      </w:r>
      <w:r w:rsidR="00865A86">
        <w:instrText xml:space="preserve"> REF _Ref145263859 \r \h </w:instrText>
      </w:r>
      <w:r w:rsidR="00865A86">
        <w:fldChar w:fldCharType="separate"/>
      </w:r>
      <w:r w:rsidR="00217159">
        <w:t>12.33</w:t>
      </w:r>
      <w:r w:rsidR="00865A86">
        <w:fldChar w:fldCharType="end"/>
      </w:r>
      <w:r w:rsidR="00865A86">
        <w:t xml:space="preserve"> </w:t>
      </w:r>
      <w:r w:rsidRPr="004B2477">
        <w:t xml:space="preserve">ska redovisas i posten Fond för verkligt värde om företaget har valt denna redovisningsprincip och detta även om fonden blir negativ. Punkt </w:t>
      </w:r>
      <w:r w:rsidR="00865A86">
        <w:fldChar w:fldCharType="begin"/>
      </w:r>
      <w:r w:rsidR="00865A86">
        <w:instrText xml:space="preserve"> REF _Ref145263882 \r \h </w:instrText>
      </w:r>
      <w:r w:rsidR="00865A86">
        <w:fldChar w:fldCharType="separate"/>
      </w:r>
      <w:r w:rsidR="00217159">
        <w:t>12.34</w:t>
      </w:r>
      <w:r w:rsidR="00865A86">
        <w:fldChar w:fldCharType="end"/>
      </w:r>
      <w:r w:rsidR="00865A86">
        <w:t xml:space="preserve"> </w:t>
      </w:r>
      <w:r w:rsidRPr="004B2477">
        <w:t xml:space="preserve">innebär emellertid att företaget ska pröva om det finns ett nedskrivningsbehov enligt punkt </w:t>
      </w:r>
      <w:r w:rsidR="00865A86">
        <w:fldChar w:fldCharType="begin"/>
      </w:r>
      <w:r w:rsidR="00865A86">
        <w:instrText xml:space="preserve"> REF _Ref145263841 \r \h </w:instrText>
      </w:r>
      <w:r w:rsidR="00865A86">
        <w:fldChar w:fldCharType="separate"/>
      </w:r>
      <w:r w:rsidR="00217159">
        <w:t>12.36</w:t>
      </w:r>
      <w:r w:rsidR="00865A86">
        <w:fldChar w:fldCharType="end"/>
      </w:r>
      <w:r w:rsidRPr="004B2477">
        <w:t>.</w:t>
      </w:r>
    </w:p>
    <w:p w14:paraId="29D005D5" w14:textId="77777777" w:rsidR="006F1855" w:rsidRDefault="00DB7B35" w:rsidP="00732A4D">
      <w:pPr>
        <w:pStyle w:val="Rubrik6-spaltrubrik"/>
      </w:pPr>
      <w:r w:rsidRPr="0007620B">
        <w:t>Allmänt råd</w:t>
      </w:r>
    </w:p>
    <w:p w14:paraId="2C7C8D74" w14:textId="23A9B4AE" w:rsidR="00F85726" w:rsidRDefault="00DB7B35" w:rsidP="00F85726">
      <w:pPr>
        <w:pStyle w:val="Stycke1indrag"/>
      </w:pPr>
      <w:r>
        <w:t xml:space="preserve">Har </w:t>
      </w:r>
      <w:r w:rsidRPr="00F85726">
        <w:rPr>
          <w:b/>
          <w:bCs/>
        </w:rPr>
        <w:t>företaget</w:t>
      </w:r>
      <w:r>
        <w:t xml:space="preserve"> valt att redovisa förändringar i </w:t>
      </w:r>
      <w:r w:rsidRPr="00F85726">
        <w:rPr>
          <w:b/>
          <w:bCs/>
        </w:rPr>
        <w:t>verkligt värde</w:t>
      </w:r>
      <w:r>
        <w:t xml:space="preserve"> i posten Fond för verkligt värde på en </w:t>
      </w:r>
      <w:r w:rsidRPr="00F85726">
        <w:rPr>
          <w:b/>
          <w:bCs/>
        </w:rPr>
        <w:t>finansiell tillgång</w:t>
      </w:r>
      <w:r>
        <w:t xml:space="preserve"> som tillhör värderingskategorin </w:t>
      </w:r>
      <w:r w:rsidRPr="00F85726">
        <w:rPr>
          <w:b/>
          <w:bCs/>
        </w:rPr>
        <w:t>Finansiella tillgångar som kan säljas</w:t>
      </w:r>
      <w:r>
        <w:t xml:space="preserve">, ska de värdeförändringar som redovisats i posten överföras till resultaträkningen när tillgången enligt punkt </w:t>
      </w:r>
      <w:r w:rsidR="00241D3E">
        <w:fldChar w:fldCharType="begin"/>
      </w:r>
      <w:r w:rsidR="00241D3E">
        <w:instrText xml:space="preserve"> REF _Ref145263914 \r \h </w:instrText>
      </w:r>
      <w:r w:rsidR="00241D3E">
        <w:fldChar w:fldCharType="separate"/>
      </w:r>
      <w:r w:rsidR="00217159">
        <w:t>12.39</w:t>
      </w:r>
      <w:r w:rsidR="00241D3E">
        <w:fldChar w:fldCharType="end"/>
      </w:r>
      <w:r w:rsidR="00241D3E">
        <w:t xml:space="preserve"> </w:t>
      </w:r>
      <w:r>
        <w:t xml:space="preserve">eller </w:t>
      </w:r>
      <w:r w:rsidR="00241D3E">
        <w:fldChar w:fldCharType="begin"/>
      </w:r>
      <w:r w:rsidR="00241D3E">
        <w:instrText xml:space="preserve"> REF _Ref145263926 \r \h </w:instrText>
      </w:r>
      <w:r w:rsidR="00241D3E">
        <w:fldChar w:fldCharType="separate"/>
      </w:r>
      <w:r w:rsidR="00217159">
        <w:t>12.40</w:t>
      </w:r>
      <w:r w:rsidR="00241D3E">
        <w:fldChar w:fldCharType="end"/>
      </w:r>
      <w:r w:rsidR="00241D3E">
        <w:t xml:space="preserve"> </w:t>
      </w:r>
      <w:r>
        <w:t>tas bort från balansräkningen. (BFNAR 2012:5)</w:t>
      </w:r>
    </w:p>
    <w:p w14:paraId="414B6326" w14:textId="77777777" w:rsidR="00F85726" w:rsidRDefault="00DB7B35" w:rsidP="00F85726">
      <w:pPr>
        <w:pStyle w:val="Rubrik3indrag"/>
      </w:pPr>
      <w:bookmarkStart w:id="189" w:name="_Toc201935621"/>
      <w:r w:rsidRPr="0086487C">
        <w:t>Nedskrivningar</w:t>
      </w:r>
      <w:bookmarkEnd w:id="189"/>
    </w:p>
    <w:p w14:paraId="042771A4" w14:textId="77777777" w:rsidR="0086487C" w:rsidRPr="0086487C" w:rsidRDefault="00DB7B35" w:rsidP="00732A4D">
      <w:pPr>
        <w:pStyle w:val="Rubrik6-spaltrubrik"/>
      </w:pPr>
      <w:r w:rsidRPr="0000443C">
        <w:t>Allmänt råd</w:t>
      </w:r>
    </w:p>
    <w:p w14:paraId="783F42F8" w14:textId="77777777" w:rsidR="0073489B" w:rsidRDefault="00DB7B35" w:rsidP="0048606B">
      <w:pPr>
        <w:pStyle w:val="Stycke1indrag"/>
      </w:pPr>
      <w:bookmarkStart w:id="190" w:name="_Ref145263841"/>
      <w:r>
        <w:t xml:space="preserve">Ett </w:t>
      </w:r>
      <w:r w:rsidRPr="0048606B">
        <w:rPr>
          <w:b/>
          <w:bCs/>
        </w:rPr>
        <w:t>företag</w:t>
      </w:r>
      <w:r>
        <w:t xml:space="preserve"> ska för en </w:t>
      </w:r>
      <w:r w:rsidRPr="0048606B">
        <w:rPr>
          <w:b/>
          <w:bCs/>
        </w:rPr>
        <w:t>finansiell tillgång</w:t>
      </w:r>
      <w:r>
        <w:t xml:space="preserve"> eller en grupp av finansiella tillgångar som tillhör värderingskategorin </w:t>
      </w:r>
      <w:r w:rsidRPr="0048606B">
        <w:rPr>
          <w:b/>
          <w:bCs/>
        </w:rPr>
        <w:t>Investeringar som hålls till förfall</w:t>
      </w:r>
      <w:r>
        <w:t xml:space="preserve"> eller värderingskategorin </w:t>
      </w:r>
      <w:r w:rsidRPr="0048606B">
        <w:rPr>
          <w:b/>
          <w:bCs/>
        </w:rPr>
        <w:t>Lånefordringar och kundfordringar</w:t>
      </w:r>
      <w:r>
        <w:t xml:space="preserve"> </w:t>
      </w:r>
      <w:r>
        <w:lastRenderedPageBreak/>
        <w:t xml:space="preserve">per varje </w:t>
      </w:r>
      <w:r w:rsidRPr="0048606B">
        <w:rPr>
          <w:b/>
          <w:bCs/>
        </w:rPr>
        <w:t>balansdag</w:t>
      </w:r>
      <w:r>
        <w:t xml:space="preserve"> bedöma om det finns objektiva omständigheter som tyder på att tillgången eller tillgångarna behöver skrivas ned.</w:t>
      </w:r>
      <w:bookmarkEnd w:id="190"/>
      <w:r w:rsidR="0048606B">
        <w:br/>
      </w:r>
      <w:r w:rsidR="0048606B">
        <w:br/>
      </w:r>
      <w:r>
        <w:t xml:space="preserve">Första stycket gäller också för tillgångar som tillhör värderingskategorin </w:t>
      </w:r>
      <w:r w:rsidRPr="0048606B">
        <w:rPr>
          <w:b/>
          <w:bCs/>
        </w:rPr>
        <w:t>Finansiella tillgångar som kan säljas</w:t>
      </w:r>
      <w:r>
        <w:t xml:space="preserve">, om företaget har valt att redovisa förändringar i </w:t>
      </w:r>
      <w:r w:rsidRPr="0048606B">
        <w:rPr>
          <w:b/>
          <w:bCs/>
        </w:rPr>
        <w:t>verkligt värde</w:t>
      </w:r>
      <w:r>
        <w:t xml:space="preserve"> i posten Fond för verkligt värde. (BFNAR 2012:5)</w:t>
      </w:r>
    </w:p>
    <w:p w14:paraId="2DF90C3F" w14:textId="77777777" w:rsidR="0007620B" w:rsidRDefault="00DB7B35" w:rsidP="00732A4D">
      <w:pPr>
        <w:pStyle w:val="Rubrik6-spaltrubrik"/>
      </w:pPr>
      <w:r w:rsidRPr="00915D10">
        <w:t>Kommentar</w:t>
      </w:r>
    </w:p>
    <w:p w14:paraId="465792F2" w14:textId="50C907D7" w:rsidR="00A41506" w:rsidRDefault="00DB7B35" w:rsidP="00A41506">
      <w:pPr>
        <w:pStyle w:val="Normaltindrag"/>
      </w:pPr>
      <w:r>
        <w:t xml:space="preserve">Se kommentaren till punkt </w:t>
      </w:r>
      <w:r w:rsidR="00241D3E">
        <w:fldChar w:fldCharType="begin"/>
      </w:r>
      <w:r w:rsidR="00241D3E">
        <w:instrText xml:space="preserve"> REF _Ref145263948 \r \h </w:instrText>
      </w:r>
      <w:r w:rsidR="00241D3E">
        <w:fldChar w:fldCharType="separate"/>
      </w:r>
      <w:r w:rsidR="00217159">
        <w:t>11.25</w:t>
      </w:r>
      <w:r w:rsidR="00241D3E">
        <w:fldChar w:fldCharType="end"/>
      </w:r>
      <w:r w:rsidR="00241D3E">
        <w:t xml:space="preserve"> </w:t>
      </w:r>
      <w:r>
        <w:t>vad gäller faktorer som tyder på att ett nedskrivningsbehov föreligger.</w:t>
      </w:r>
    </w:p>
    <w:p w14:paraId="28AD2163" w14:textId="77777777" w:rsidR="00915D10" w:rsidRDefault="00DB7B35" w:rsidP="00A41506">
      <w:pPr>
        <w:pStyle w:val="Normaltindrag"/>
      </w:pPr>
      <w:r>
        <w:t>För en investering i ett egetkapitalinstrument som tillhör värderingskategorin Finansiella tillgångar som kan säljas är en betydande eller utdragen minskning av det verkliga värdet under anskaffningsvärdet en objektiv omständighet som tyder på ett nedskrivningsbehov.</w:t>
      </w:r>
    </w:p>
    <w:p w14:paraId="14E693C8" w14:textId="77777777" w:rsidR="00A41506" w:rsidRDefault="00DB7B35" w:rsidP="00A41506">
      <w:pPr>
        <w:pStyle w:val="Rubrik4indrag"/>
      </w:pPr>
      <w:r w:rsidRPr="00107DB9">
        <w:t>Beräkning av nedskrivning</w:t>
      </w:r>
    </w:p>
    <w:p w14:paraId="6CC017B3" w14:textId="77777777" w:rsidR="00107DB9" w:rsidRDefault="00DB7B35" w:rsidP="00732A4D">
      <w:pPr>
        <w:pStyle w:val="Rubrik6-spaltrubrik"/>
      </w:pPr>
      <w:r w:rsidRPr="001557BD">
        <w:t>Allmänt råd</w:t>
      </w:r>
    </w:p>
    <w:p w14:paraId="205A2923" w14:textId="77777777" w:rsidR="00C66AAD" w:rsidRDefault="00DB7B35" w:rsidP="0048606B">
      <w:pPr>
        <w:pStyle w:val="Stycke1indrag"/>
      </w:pPr>
      <w:r>
        <w:t xml:space="preserve">Finns objektiva omständigheter som visar ett nedskrivningsbehov av en </w:t>
      </w:r>
      <w:r w:rsidRPr="0048606B">
        <w:rPr>
          <w:b/>
          <w:bCs/>
        </w:rPr>
        <w:t>finansiell tillgång</w:t>
      </w:r>
      <w:r>
        <w:t xml:space="preserve"> som tillhör värderingskategorin </w:t>
      </w:r>
      <w:r w:rsidRPr="0048606B">
        <w:rPr>
          <w:b/>
          <w:bCs/>
        </w:rPr>
        <w:t>Investeringar som hålls till förfall</w:t>
      </w:r>
      <w:r>
        <w:t xml:space="preserve"> eller värderingskategorin </w:t>
      </w:r>
      <w:r w:rsidRPr="0048606B">
        <w:rPr>
          <w:b/>
          <w:bCs/>
        </w:rPr>
        <w:t>Lånefordringar och kundfordringar</w:t>
      </w:r>
      <w:r>
        <w:t xml:space="preserve">, ska nedskrivningen beräknas som skillnaden mellan tillgångens </w:t>
      </w:r>
      <w:r w:rsidRPr="0048606B">
        <w:rPr>
          <w:b/>
          <w:bCs/>
        </w:rPr>
        <w:t>redovisade värde</w:t>
      </w:r>
      <w:r>
        <w:t xml:space="preserve"> och </w:t>
      </w:r>
      <w:r w:rsidRPr="0048606B">
        <w:rPr>
          <w:b/>
          <w:bCs/>
        </w:rPr>
        <w:t>nuvärdet</w:t>
      </w:r>
      <w:r>
        <w:t xml:space="preserve"> av företagsledningens bästa uppskattning av de framtida </w:t>
      </w:r>
      <w:r w:rsidRPr="0048606B">
        <w:rPr>
          <w:b/>
          <w:bCs/>
        </w:rPr>
        <w:t>kassaflödena</w:t>
      </w:r>
      <w:r>
        <w:t xml:space="preserve"> diskonterade med tillgångens ursprungliga </w:t>
      </w:r>
      <w:r w:rsidRPr="0048606B">
        <w:rPr>
          <w:b/>
          <w:bCs/>
        </w:rPr>
        <w:t>effektivränta</w:t>
      </w:r>
      <w:r>
        <w:t>.</w:t>
      </w:r>
      <w:r w:rsidR="0048606B">
        <w:br/>
      </w:r>
      <w:r w:rsidR="0048606B">
        <w:br/>
      </w:r>
      <w:r>
        <w:t xml:space="preserve">Ett </w:t>
      </w:r>
      <w:r w:rsidRPr="0048606B">
        <w:rPr>
          <w:b/>
          <w:bCs/>
        </w:rPr>
        <w:t>företag</w:t>
      </w:r>
      <w:r>
        <w:t xml:space="preserve"> som har valt att redovisa förändringar i </w:t>
      </w:r>
      <w:r w:rsidRPr="0048606B">
        <w:rPr>
          <w:b/>
          <w:bCs/>
        </w:rPr>
        <w:t>verkligt värde</w:t>
      </w:r>
      <w:r>
        <w:t xml:space="preserve"> på en finansiell tillgång som tillhör värderingskategorin </w:t>
      </w:r>
      <w:r w:rsidRPr="0048606B">
        <w:rPr>
          <w:b/>
          <w:bCs/>
        </w:rPr>
        <w:t>Finansiella</w:t>
      </w:r>
      <w:r>
        <w:t xml:space="preserve"> </w:t>
      </w:r>
      <w:r w:rsidRPr="0048606B">
        <w:rPr>
          <w:b/>
          <w:bCs/>
        </w:rPr>
        <w:t>tillgångar som kan säljas</w:t>
      </w:r>
      <w:r>
        <w:t xml:space="preserve"> i posten Fond för verkligt värde ska beräkna nedskrivningen som skillnaden mellan tillgångens värde vid det första redovisningstillfället och aktuellt verkligt värde. (BFNAR 2012:5)</w:t>
      </w:r>
    </w:p>
    <w:p w14:paraId="3DE8E7FA" w14:textId="77777777" w:rsidR="001557BD" w:rsidRDefault="00DB7B35" w:rsidP="00732A4D">
      <w:pPr>
        <w:pStyle w:val="Rubrik6-spaltrubrik"/>
      </w:pPr>
      <w:r w:rsidRPr="00366D34">
        <w:t>Kommentar</w:t>
      </w:r>
    </w:p>
    <w:p w14:paraId="2B182781" w14:textId="3D51137D" w:rsidR="008F731C" w:rsidRDefault="00BC27B2" w:rsidP="008F731C">
      <w:pPr>
        <w:pStyle w:val="Normaltindrag"/>
      </w:pPr>
      <w:r w:rsidRPr="00BC27B2">
        <w:t xml:space="preserve">Enligt punkt </w:t>
      </w:r>
      <w:r>
        <w:fldChar w:fldCharType="begin"/>
      </w:r>
      <w:r>
        <w:instrText xml:space="preserve"> REF _Ref203654371 \n \h </w:instrText>
      </w:r>
      <w:r>
        <w:fldChar w:fldCharType="separate"/>
      </w:r>
      <w:r w:rsidR="00217159">
        <w:t>12.21</w:t>
      </w:r>
      <w:r>
        <w:fldChar w:fldCharType="end"/>
      </w:r>
      <w:r w:rsidRPr="00BC27B2">
        <w:t xml:space="preserve"> ska finansiella tillgångar som tillhör värderingskategorin Investeringar som hålls till förfall eller värderingskategorin Lånefordringar och kundfordringar värderas till upplupet anskaffningsvärde. En sådan tillgång ska skrivas ned om tillgångens redovisade värde överstiger nuvärdet av företagsledningens bästa uppskattning av de framtida kassaflödena. Eftersom nuvärdet återspeglar företagsledningens bästa uppskattning av kassaflödena under den återstående innehavstiden finns en långsiktighet i bedömningen som gör att kriteriet i ÅRL om att värdenedgången ska vara bestående kan anses uppfyllt.</w:t>
      </w:r>
    </w:p>
    <w:p w14:paraId="58B056DB" w14:textId="739B75D8" w:rsidR="008F731C" w:rsidRDefault="00DB7B35" w:rsidP="008F731C">
      <w:pPr>
        <w:pStyle w:val="Normaltindrag"/>
      </w:pPr>
      <w:r>
        <w:t xml:space="preserve">Har ett företag valt att redovisa förändringar i verkligt värde i posten Fond för verkligt värde på en finansiell tillgång som tillhör värderingskategorin Finansiella tillgångar som kan säljas, ska en nedskrivning enligt punkt </w:t>
      </w:r>
      <w:r w:rsidR="00BC27B2">
        <w:fldChar w:fldCharType="begin"/>
      </w:r>
      <w:r w:rsidR="00BC27B2">
        <w:instrText xml:space="preserve"> REF _Ref145263859 \n \h </w:instrText>
      </w:r>
      <w:r w:rsidR="00BC27B2">
        <w:fldChar w:fldCharType="separate"/>
      </w:r>
      <w:r w:rsidR="00217159">
        <w:t>12.33</w:t>
      </w:r>
      <w:r w:rsidR="00BC27B2">
        <w:fldChar w:fldCharType="end"/>
      </w:r>
      <w:r w:rsidR="000A3560">
        <w:t xml:space="preserve"> </w:t>
      </w:r>
      <w:r>
        <w:lastRenderedPageBreak/>
        <w:t xml:space="preserve">redovisas i resultaträkningen och de värdeförändringar som redovisats i posten Fond för verkligt värde överföras till resultaträkningen. Efterföljande värdeförändringar redovisas enligt punkt </w:t>
      </w:r>
      <w:r w:rsidR="00BC27B2">
        <w:fldChar w:fldCharType="begin"/>
      </w:r>
      <w:r w:rsidR="00BC27B2">
        <w:instrText xml:space="preserve"> REF _Ref203654410 \n \h </w:instrText>
      </w:r>
      <w:r w:rsidR="00BC27B2">
        <w:fldChar w:fldCharType="separate"/>
      </w:r>
      <w:r w:rsidR="00217159">
        <w:t>12.32</w:t>
      </w:r>
      <w:r w:rsidR="00BC27B2">
        <w:fldChar w:fldCharType="end"/>
      </w:r>
      <w:r w:rsidR="000A3560">
        <w:t xml:space="preserve"> </w:t>
      </w:r>
      <w:r>
        <w:t>i resultaträkningen.</w:t>
      </w:r>
    </w:p>
    <w:p w14:paraId="0000E4FB" w14:textId="77777777" w:rsidR="00366D34" w:rsidRDefault="00DB7B35" w:rsidP="008F731C">
      <w:pPr>
        <w:pStyle w:val="Rubrik4indrag"/>
      </w:pPr>
      <w:r w:rsidRPr="00B1521C">
        <w:t>Återföring av nedskrivning</w:t>
      </w:r>
    </w:p>
    <w:p w14:paraId="3D5D275B" w14:textId="77777777" w:rsidR="00B1521C" w:rsidRDefault="00DB7B35" w:rsidP="00732A4D">
      <w:pPr>
        <w:pStyle w:val="Rubrik6-spaltrubrik"/>
      </w:pPr>
      <w:r w:rsidRPr="009E784E">
        <w:t>Allmänt råd</w:t>
      </w:r>
    </w:p>
    <w:p w14:paraId="39BBB46A" w14:textId="092E5C07" w:rsidR="00743DEC" w:rsidRPr="00743DEC" w:rsidRDefault="00DB7B35" w:rsidP="00743DEC">
      <w:pPr>
        <w:pStyle w:val="Stycke1indrag"/>
      </w:pPr>
      <w:r w:rsidRPr="00743DEC">
        <w:t xml:space="preserve">Ett </w:t>
      </w:r>
      <w:r w:rsidRPr="00743DEC">
        <w:rPr>
          <w:b/>
          <w:bCs/>
        </w:rPr>
        <w:t>företag</w:t>
      </w:r>
      <w:r w:rsidRPr="00743DEC">
        <w:t xml:space="preserve"> ska tillämpa punkt </w:t>
      </w:r>
      <w:r w:rsidR="000A3560">
        <w:fldChar w:fldCharType="begin"/>
      </w:r>
      <w:r w:rsidR="000A3560">
        <w:instrText xml:space="preserve"> REF _Ref145264023 \r \h </w:instrText>
      </w:r>
      <w:r w:rsidR="000A3560">
        <w:fldChar w:fldCharType="separate"/>
      </w:r>
      <w:r w:rsidR="00217159">
        <w:t>11.29</w:t>
      </w:r>
      <w:r w:rsidR="000A3560">
        <w:fldChar w:fldCharType="end"/>
      </w:r>
      <w:r w:rsidR="000A3560">
        <w:t xml:space="preserve"> </w:t>
      </w:r>
      <w:r w:rsidRPr="00743DEC">
        <w:t xml:space="preserve">när det gäller återföring av nedskrivning av </w:t>
      </w:r>
      <w:r w:rsidRPr="00743DEC">
        <w:rPr>
          <w:b/>
          <w:bCs/>
        </w:rPr>
        <w:t>finansiella tillgångar</w:t>
      </w:r>
      <w:r w:rsidRPr="00743DEC">
        <w:t>. (BFNAR 2012:5)</w:t>
      </w:r>
    </w:p>
    <w:p w14:paraId="71050C6A" w14:textId="77777777" w:rsidR="009E784E" w:rsidRDefault="00DB7B35" w:rsidP="00743DEC">
      <w:pPr>
        <w:pStyle w:val="Rubrik3indrag"/>
      </w:pPr>
      <w:bookmarkStart w:id="191" w:name="_Toc201935622"/>
      <w:r w:rsidRPr="00636023">
        <w:t>Borttagande från balansräkningen</w:t>
      </w:r>
      <w:bookmarkEnd w:id="191"/>
    </w:p>
    <w:p w14:paraId="69BA2A67" w14:textId="77777777" w:rsidR="00636023" w:rsidRDefault="00DB7B35" w:rsidP="00636023">
      <w:pPr>
        <w:pStyle w:val="Rubrik4indrag"/>
      </w:pPr>
      <w:r w:rsidRPr="003A6DEC">
        <w:t>Finansiella tillgångar</w:t>
      </w:r>
    </w:p>
    <w:p w14:paraId="25F9A0D7" w14:textId="77777777" w:rsidR="003A6DEC" w:rsidRDefault="00DB7B35" w:rsidP="00732A4D">
      <w:pPr>
        <w:pStyle w:val="Rubrik6-spaltrubrik"/>
      </w:pPr>
      <w:r w:rsidRPr="00B06EF4">
        <w:t>Allmänt råd</w:t>
      </w:r>
    </w:p>
    <w:p w14:paraId="749C0F66" w14:textId="77777777" w:rsidR="0089681D" w:rsidRPr="0089681D" w:rsidRDefault="00DB7B35" w:rsidP="0089681D">
      <w:pPr>
        <w:pStyle w:val="Stycke1indrag"/>
      </w:pPr>
      <w:bookmarkStart w:id="192" w:name="_Ref145263914"/>
      <w:r w:rsidRPr="0089681D">
        <w:t xml:space="preserve">Ett </w:t>
      </w:r>
      <w:r w:rsidRPr="0089681D">
        <w:rPr>
          <w:b/>
          <w:bCs/>
        </w:rPr>
        <w:t>företag</w:t>
      </w:r>
      <w:r w:rsidRPr="0089681D">
        <w:t xml:space="preserve"> får inte längre redovisa en </w:t>
      </w:r>
      <w:r w:rsidRPr="0089681D">
        <w:rPr>
          <w:b/>
          <w:bCs/>
        </w:rPr>
        <w:t>finansiell tillgång</w:t>
      </w:r>
      <w:r w:rsidRPr="0089681D">
        <w:t xml:space="preserve"> i balansräkningen när den avtalsenliga rätten till </w:t>
      </w:r>
      <w:r w:rsidRPr="0089681D">
        <w:rPr>
          <w:b/>
          <w:bCs/>
        </w:rPr>
        <w:t>kassaflödet</w:t>
      </w:r>
      <w:r w:rsidRPr="0089681D">
        <w:t xml:space="preserve"> från tillgången har upphört eller reglerats. (BFNAR 2012:5)</w:t>
      </w:r>
      <w:bookmarkEnd w:id="192"/>
    </w:p>
    <w:p w14:paraId="2207BE35" w14:textId="77777777" w:rsidR="00B06EF4" w:rsidRDefault="00DB7B35" w:rsidP="00732A4D">
      <w:pPr>
        <w:pStyle w:val="Rubrik6-spaltrubrik"/>
      </w:pPr>
      <w:r w:rsidRPr="00A3142C">
        <w:t>Allmänt råd</w:t>
      </w:r>
    </w:p>
    <w:p w14:paraId="1E18BE5D" w14:textId="77777777" w:rsidR="00BB335B" w:rsidRDefault="00DB7B35" w:rsidP="0048606B">
      <w:pPr>
        <w:pStyle w:val="Stycke1indrag"/>
      </w:pPr>
      <w:bookmarkStart w:id="193" w:name="_Ref145263926"/>
      <w:r>
        <w:t xml:space="preserve">Har ett </w:t>
      </w:r>
      <w:r w:rsidRPr="0048606B">
        <w:rPr>
          <w:b/>
          <w:bCs/>
        </w:rPr>
        <w:t>företag</w:t>
      </w:r>
      <w:r>
        <w:t xml:space="preserve"> i allt väsentligt överfört de risker och fördelar som är förknippade med innehavet av en </w:t>
      </w:r>
      <w:r w:rsidRPr="0048606B">
        <w:rPr>
          <w:b/>
          <w:bCs/>
        </w:rPr>
        <w:t>finansiell tillgång</w:t>
      </w:r>
      <w:r>
        <w:t xml:space="preserve"> till en annan part, får tillgången inte längre redovisas i balansräkningen.</w:t>
      </w:r>
      <w:bookmarkEnd w:id="193"/>
      <w:r w:rsidR="0048606B">
        <w:br/>
      </w:r>
      <w:r w:rsidR="0048606B">
        <w:br/>
      </w:r>
      <w:r>
        <w:t>Är det svårt att bedöma om väsentliga risker och fördelar har överförts, ska företaget bestämma om det behållit kontrollen över den finansiella tillgången. Har företaget behållit kontrollen, ska det fortsätta att redovisa tillgången. Har företaget inte behållit kontrollen, får tillgången inte längre redovisas i balansräkningen. (BFNAR 2012:5)</w:t>
      </w:r>
    </w:p>
    <w:p w14:paraId="364BB7B9" w14:textId="77777777" w:rsidR="00A3142C" w:rsidRDefault="00DB7B35" w:rsidP="00732A4D">
      <w:pPr>
        <w:pStyle w:val="Rubrik6-spaltrubrik"/>
      </w:pPr>
      <w:r w:rsidRPr="00735E5F">
        <w:t>Allmänt råd</w:t>
      </w:r>
    </w:p>
    <w:p w14:paraId="11D4080E" w14:textId="77777777" w:rsidR="00D634E2" w:rsidRPr="00D634E2" w:rsidRDefault="00DB7B35" w:rsidP="00D634E2">
      <w:pPr>
        <w:pStyle w:val="Stycke1indrag"/>
      </w:pPr>
      <w:r w:rsidRPr="00D634E2">
        <w:t xml:space="preserve">Ett </w:t>
      </w:r>
      <w:r w:rsidRPr="00D634E2">
        <w:rPr>
          <w:b/>
          <w:bCs/>
        </w:rPr>
        <w:t>företag</w:t>
      </w:r>
      <w:r w:rsidRPr="00D634E2">
        <w:t xml:space="preserve"> anses inte längre ha kontroll över en </w:t>
      </w:r>
      <w:r w:rsidRPr="00FA0B34">
        <w:rPr>
          <w:b/>
          <w:bCs/>
        </w:rPr>
        <w:t>finansiell tillgång</w:t>
      </w:r>
      <w:r w:rsidRPr="00D634E2">
        <w:t xml:space="preserve"> om tillgången har överförts till en annan part som i sin tur har praktisk möjlighet att överföra tillgången i sin helhet till en fristående tredje part och ensidigt kan utnyttja denna möjlighet utan att behöva införa ytterligare begränsningar på överföringen. I annat fall anses företaget ha behållit kontrollen. (BFNAR 2012:5)</w:t>
      </w:r>
    </w:p>
    <w:p w14:paraId="0E45BE61" w14:textId="77777777" w:rsidR="00735E5F" w:rsidRDefault="00DB7B35" w:rsidP="00732A4D">
      <w:pPr>
        <w:pStyle w:val="Rubrik6-spaltrubrik"/>
      </w:pPr>
      <w:r w:rsidRPr="00807BD3">
        <w:t>Allmänt råd</w:t>
      </w:r>
    </w:p>
    <w:p w14:paraId="24A5590B" w14:textId="77777777" w:rsidR="00E54595" w:rsidRPr="00E54595" w:rsidRDefault="00DB7B35" w:rsidP="00E54595">
      <w:pPr>
        <w:pStyle w:val="Stycke1indrag"/>
      </w:pPr>
      <w:r w:rsidRPr="00E54595">
        <w:t xml:space="preserve">Eventuella rättigheter och skyldigheter som uppkommer eller kvarstår i samband med att en </w:t>
      </w:r>
      <w:r w:rsidRPr="00E54595">
        <w:rPr>
          <w:b/>
          <w:bCs/>
        </w:rPr>
        <w:t>finansiell tillgång</w:t>
      </w:r>
      <w:r w:rsidRPr="00E54595">
        <w:t xml:space="preserve"> tas bort från balansräkningen ska redovisas som nya tillgångar eller skulder. (BFNAR 2012:5)</w:t>
      </w:r>
    </w:p>
    <w:p w14:paraId="7655D19C" w14:textId="77777777" w:rsidR="00807BD3" w:rsidRDefault="00DB7B35" w:rsidP="00732A4D">
      <w:pPr>
        <w:pStyle w:val="Rubrik6-spaltrubrik"/>
      </w:pPr>
      <w:r w:rsidRPr="0083010F">
        <w:t>Kommentar</w:t>
      </w:r>
    </w:p>
    <w:p w14:paraId="55574CF9" w14:textId="77777777" w:rsidR="0083010F" w:rsidRDefault="00DB7B35" w:rsidP="0083010F">
      <w:pPr>
        <w:pStyle w:val="Normaltindrag"/>
      </w:pPr>
      <w:r w:rsidRPr="0025643E">
        <w:t xml:space="preserve">Exempel på risker som kan kvarstå hos den som överlåtit finansiella tillgångar är ansvar att ersätta köparen för förluster på tillgångarna eller ränteförlust vid sena betalningar. Följden av sådana arrangemang kan bli att den finansiella tillgången inte ska tas bort från balansräkningen eller att en upplysning om en </w:t>
      </w:r>
      <w:r w:rsidRPr="0025643E">
        <w:rPr>
          <w:b/>
          <w:bCs/>
        </w:rPr>
        <w:t>eventualförpliktelse</w:t>
      </w:r>
      <w:r w:rsidRPr="0025643E">
        <w:t xml:space="preserve"> ska lämnas i not.</w:t>
      </w:r>
    </w:p>
    <w:p w14:paraId="0F47B817" w14:textId="77777777" w:rsidR="001000F3" w:rsidRDefault="001000F3">
      <w:pPr>
        <w:spacing w:line="288" w:lineRule="auto"/>
        <w:rPr>
          <w:i/>
          <w:sz w:val="20"/>
        </w:rPr>
      </w:pPr>
      <w:r>
        <w:br w:type="page"/>
      </w:r>
    </w:p>
    <w:p w14:paraId="1130DDAD" w14:textId="12A6423C" w:rsidR="0025643E" w:rsidRDefault="00DB7B35" w:rsidP="00732A4D">
      <w:pPr>
        <w:pStyle w:val="Rubrik6-spaltrubrik"/>
      </w:pPr>
      <w:r w:rsidRPr="001220B8">
        <w:lastRenderedPageBreak/>
        <w:t>Allmänt råd</w:t>
      </w:r>
    </w:p>
    <w:p w14:paraId="7DAE1638" w14:textId="3F3AE6A6" w:rsidR="00BF03D4" w:rsidRPr="001000F3" w:rsidRDefault="00DB7B35" w:rsidP="001000F3">
      <w:pPr>
        <w:pStyle w:val="Stycke1indrag"/>
      </w:pPr>
      <w:r>
        <w:t xml:space="preserve">Är villkoren i punkterna </w:t>
      </w:r>
      <w:r w:rsidR="000A3560">
        <w:fldChar w:fldCharType="begin"/>
      </w:r>
      <w:r w:rsidR="000A3560">
        <w:instrText xml:space="preserve"> REF _Ref145263914 \r \h </w:instrText>
      </w:r>
      <w:r w:rsidR="000A3560">
        <w:fldChar w:fldCharType="separate"/>
      </w:r>
      <w:r w:rsidR="00217159">
        <w:t>12.39</w:t>
      </w:r>
      <w:r w:rsidR="000A3560">
        <w:fldChar w:fldCharType="end"/>
      </w:r>
      <w:r w:rsidR="000A3560">
        <w:t xml:space="preserve"> </w:t>
      </w:r>
      <w:r>
        <w:t xml:space="preserve">och </w:t>
      </w:r>
      <w:r w:rsidR="000A3560">
        <w:fldChar w:fldCharType="begin"/>
      </w:r>
      <w:r w:rsidR="000A3560">
        <w:instrText xml:space="preserve"> REF _Ref145263926 \r \h </w:instrText>
      </w:r>
      <w:r w:rsidR="000A3560">
        <w:fldChar w:fldCharType="separate"/>
      </w:r>
      <w:r w:rsidR="00217159">
        <w:t>12.40</w:t>
      </w:r>
      <w:r w:rsidR="000A3560">
        <w:fldChar w:fldCharType="end"/>
      </w:r>
      <w:r w:rsidR="000A3560">
        <w:t xml:space="preserve"> </w:t>
      </w:r>
      <w:r>
        <w:t xml:space="preserve">inte uppfyllda, ska </w:t>
      </w:r>
      <w:r w:rsidRPr="0048606B">
        <w:rPr>
          <w:b/>
          <w:bCs/>
        </w:rPr>
        <w:t>företaget</w:t>
      </w:r>
      <w:r>
        <w:t xml:space="preserve"> fortsätta att redovisa den </w:t>
      </w:r>
      <w:r w:rsidRPr="0048606B">
        <w:rPr>
          <w:b/>
          <w:bCs/>
        </w:rPr>
        <w:t>finansiella tillgången</w:t>
      </w:r>
      <w:r>
        <w:t xml:space="preserve"> i balansräkningen och samtidigt redovisa en </w:t>
      </w:r>
      <w:r w:rsidRPr="0048606B">
        <w:rPr>
          <w:b/>
          <w:bCs/>
        </w:rPr>
        <w:t>finansiell skuld</w:t>
      </w:r>
      <w:r>
        <w:t xml:space="preserve"> för erhållen ersättning.</w:t>
      </w:r>
      <w:r w:rsidR="0048606B">
        <w:br/>
      </w:r>
      <w:r w:rsidR="0048606B">
        <w:br/>
      </w:r>
      <w:r>
        <w:t xml:space="preserve">Företaget ska också redovisa varje </w:t>
      </w:r>
      <w:r w:rsidRPr="0048606B">
        <w:rPr>
          <w:b/>
          <w:bCs/>
        </w:rPr>
        <w:t>intäkt</w:t>
      </w:r>
      <w:r>
        <w:t xml:space="preserve"> från den finansiella tillgången och varje </w:t>
      </w:r>
      <w:r w:rsidRPr="0048606B">
        <w:rPr>
          <w:b/>
          <w:bCs/>
        </w:rPr>
        <w:t>kostnad</w:t>
      </w:r>
      <w:r>
        <w:t xml:space="preserve"> för den finansiella skulden under de räkenskapsår de avser. (BFNAR 2012:5)</w:t>
      </w:r>
    </w:p>
    <w:p w14:paraId="2C0B686F" w14:textId="50198271" w:rsidR="001220B8" w:rsidRDefault="00DB7B35" w:rsidP="00732A4D">
      <w:pPr>
        <w:pStyle w:val="Rubrik6-spaltrubrik"/>
      </w:pPr>
      <w:r w:rsidRPr="00E22D9A">
        <w:t>Kommentar</w:t>
      </w:r>
    </w:p>
    <w:p w14:paraId="4CB23A59" w14:textId="77777777" w:rsidR="00E22D9A" w:rsidRPr="003A6DEC" w:rsidRDefault="00DB7B35" w:rsidP="00E22D9A">
      <w:pPr>
        <w:pStyle w:val="Normaltindrag"/>
      </w:pPr>
      <w:r w:rsidRPr="00847CFA">
        <w:t>Enligt 2 kap. 4 § första stycket 6 ÅRL och kapitel 2 får inte tillgångar och skulder eller intäkter och kostnader kvittas mot varandra.</w:t>
      </w:r>
    </w:p>
    <w:p w14:paraId="6C7541DE" w14:textId="77777777" w:rsidR="00650681" w:rsidRDefault="00DB7B35" w:rsidP="00847CFA">
      <w:pPr>
        <w:pStyle w:val="Rubrik4indrag"/>
      </w:pPr>
      <w:r w:rsidRPr="00E537FC">
        <w:t>Finansiella skulder</w:t>
      </w:r>
    </w:p>
    <w:p w14:paraId="696CE42C" w14:textId="77777777" w:rsidR="00E537FC" w:rsidRDefault="00DB7B35" w:rsidP="00732A4D">
      <w:pPr>
        <w:pStyle w:val="Rubrik6-spaltrubrik"/>
      </w:pPr>
      <w:r w:rsidRPr="001F55D8">
        <w:t>Allmänt råd</w:t>
      </w:r>
    </w:p>
    <w:p w14:paraId="117A5603" w14:textId="77777777" w:rsidR="00BF1007" w:rsidRPr="00BF1007" w:rsidRDefault="00DB7B35" w:rsidP="00BF1007">
      <w:pPr>
        <w:pStyle w:val="Stycke1indrag"/>
      </w:pPr>
      <w:r w:rsidRPr="00BF1007">
        <w:t xml:space="preserve">Ett </w:t>
      </w:r>
      <w:r w:rsidRPr="00BF1007">
        <w:rPr>
          <w:b/>
          <w:bCs/>
        </w:rPr>
        <w:t>företag</w:t>
      </w:r>
      <w:r w:rsidRPr="00BF1007">
        <w:t xml:space="preserve"> får inte längre redovisa en </w:t>
      </w:r>
      <w:r w:rsidRPr="00BF1007">
        <w:rPr>
          <w:b/>
          <w:bCs/>
        </w:rPr>
        <w:t>finansiell skuld</w:t>
      </w:r>
      <w:r w:rsidRPr="00BF1007">
        <w:t>, eller del av en finansiell skuld, i balansräkningen när den avtalade förpliktelsen fullgjorts eller upphört. (BFNAR 2012:5)</w:t>
      </w:r>
    </w:p>
    <w:p w14:paraId="1D426564" w14:textId="77777777" w:rsidR="001F55D8" w:rsidRDefault="00DB7B35" w:rsidP="00732A4D">
      <w:pPr>
        <w:pStyle w:val="Rubrik6-spaltrubrik"/>
      </w:pPr>
      <w:r w:rsidRPr="00CB2307">
        <w:t>Allmänt råd</w:t>
      </w:r>
    </w:p>
    <w:p w14:paraId="17387EEE" w14:textId="77777777" w:rsidR="00C760A0" w:rsidRDefault="00DB7B35" w:rsidP="0048606B">
      <w:pPr>
        <w:pStyle w:val="Stycke1indrag"/>
      </w:pPr>
      <w:r>
        <w:t xml:space="preserve">Ersätts en </w:t>
      </w:r>
      <w:r w:rsidRPr="0048606B">
        <w:rPr>
          <w:b/>
          <w:bCs/>
        </w:rPr>
        <w:t>finansiell skuld</w:t>
      </w:r>
      <w:r>
        <w:t xml:space="preserve"> med en annan finansiell skuld till samma långivare och med i huvudsak samma villkor som för den ursprungliga skulden, anses inte den ursprungliga avtalade förpliktelsen ha fullgjorts eller upphört och en ny skuld får inte redovisas.</w:t>
      </w:r>
      <w:r w:rsidR="0048606B">
        <w:br/>
      </w:r>
      <w:r w:rsidR="0048606B">
        <w:br/>
      </w:r>
      <w:r>
        <w:t>Eventuella resultateffekter i samband med att skulden ersätts ska periodiseras som ränta över återstående löptid för den ändrade skulden. (BFNAR 2012:5)</w:t>
      </w:r>
    </w:p>
    <w:p w14:paraId="6D6A1C84" w14:textId="77777777" w:rsidR="00CB2307" w:rsidRPr="00E537FC" w:rsidRDefault="00DB7B35" w:rsidP="00732A4D">
      <w:pPr>
        <w:pStyle w:val="Rubrik6-spaltrubrik"/>
      </w:pPr>
      <w:r w:rsidRPr="00D027AE">
        <w:t>Allmänt råd</w:t>
      </w:r>
    </w:p>
    <w:p w14:paraId="1AD4ECAA" w14:textId="77777777" w:rsidR="007C2533" w:rsidRPr="007C2533" w:rsidRDefault="00DB7B35" w:rsidP="007C2533">
      <w:pPr>
        <w:pStyle w:val="Stycke1indrag"/>
      </w:pPr>
      <w:r w:rsidRPr="007C2533">
        <w:t xml:space="preserve">Skillnaden mellan det </w:t>
      </w:r>
      <w:r w:rsidRPr="007C2533">
        <w:rPr>
          <w:b/>
          <w:bCs/>
        </w:rPr>
        <w:t>redovisade värdet</w:t>
      </w:r>
      <w:r w:rsidRPr="007C2533">
        <w:t xml:space="preserve"> för en </w:t>
      </w:r>
      <w:r w:rsidRPr="007C2533">
        <w:rPr>
          <w:b/>
          <w:bCs/>
        </w:rPr>
        <w:t>finansiell skuld</w:t>
      </w:r>
      <w:r w:rsidRPr="007C2533">
        <w:t>, eller del av en finansiell skuld, som har tagits bort från balansräkningen och den ersättning som erlagts ska redovisas i resultaträkningen i den period då skulden togs bort. I ersättningen ska överförda tillgångar som inte är kontanter och påtagna skulder räknas in. (BFNAR 2012:5)</w:t>
      </w:r>
    </w:p>
    <w:p w14:paraId="75880135" w14:textId="77777777" w:rsidR="00847CFA" w:rsidRDefault="00DB7B35" w:rsidP="007C2533">
      <w:pPr>
        <w:pStyle w:val="Rubrik3indrag"/>
      </w:pPr>
      <w:bookmarkStart w:id="194" w:name="_Toc201935623"/>
      <w:r w:rsidRPr="006965B6">
        <w:t>Säkringsredovisning</w:t>
      </w:r>
      <w:bookmarkEnd w:id="194"/>
    </w:p>
    <w:p w14:paraId="7DA34B15" w14:textId="77777777" w:rsidR="00847CFA" w:rsidRDefault="00DB7B35" w:rsidP="00732A4D">
      <w:pPr>
        <w:pStyle w:val="Rubrik6-spaltrubrik"/>
      </w:pPr>
      <w:r w:rsidRPr="00015B69">
        <w:t>Allmänt råd</w:t>
      </w:r>
    </w:p>
    <w:p w14:paraId="7C845624" w14:textId="49D4401A" w:rsidR="00C074CE" w:rsidRDefault="00DB7B35" w:rsidP="0048606B">
      <w:pPr>
        <w:pStyle w:val="Stycke1indrag"/>
      </w:pPr>
      <w:bookmarkStart w:id="195" w:name="_Ref144392420"/>
      <w:r>
        <w:t xml:space="preserve">Ett </w:t>
      </w:r>
      <w:r w:rsidRPr="0048606B">
        <w:rPr>
          <w:b/>
          <w:bCs/>
        </w:rPr>
        <w:t>företag</w:t>
      </w:r>
      <w:r>
        <w:t xml:space="preserve"> får tillämpa säkringsredovisning om säkringsförhållandet uppfyller villkoren för säkringsredovisning enligt punkterna </w:t>
      </w:r>
      <w:r w:rsidR="000A3560">
        <w:fldChar w:fldCharType="begin"/>
      </w:r>
      <w:r w:rsidR="000A3560">
        <w:instrText xml:space="preserve"> REF _Ref145264078 \r \h </w:instrText>
      </w:r>
      <w:r w:rsidR="000A3560">
        <w:fldChar w:fldCharType="separate"/>
      </w:r>
      <w:r w:rsidR="00217159">
        <w:t>12.48</w:t>
      </w:r>
      <w:r w:rsidR="000A3560">
        <w:fldChar w:fldCharType="end"/>
      </w:r>
      <w:r>
        <w:t>–</w:t>
      </w:r>
      <w:bookmarkEnd w:id="195"/>
      <w:r w:rsidR="000A3560">
        <w:fldChar w:fldCharType="begin"/>
      </w:r>
      <w:r w:rsidR="000A3560">
        <w:instrText xml:space="preserve"> REF _Ref145264097 \r \h </w:instrText>
      </w:r>
      <w:r w:rsidR="000A3560">
        <w:fldChar w:fldCharType="separate"/>
      </w:r>
      <w:r w:rsidR="00217159">
        <w:t>12.59</w:t>
      </w:r>
      <w:r w:rsidR="000A3560">
        <w:fldChar w:fldCharType="end"/>
      </w:r>
      <w:r w:rsidR="0048606B">
        <w:t>.</w:t>
      </w:r>
      <w:r w:rsidR="0048606B">
        <w:br/>
      </w:r>
      <w:r w:rsidR="0048606B">
        <w:br/>
      </w:r>
      <w:r>
        <w:t xml:space="preserve">Tillämpas säkringsredovisning ska vinster och förluster på säkringsinstrumentet och den säkrade posten redovisas enligt punkterna </w:t>
      </w:r>
      <w:r w:rsidR="000A3560">
        <w:fldChar w:fldCharType="begin"/>
      </w:r>
      <w:r w:rsidR="000A3560">
        <w:instrText xml:space="preserve"> REF _Ref145264115 \r \h </w:instrText>
      </w:r>
      <w:r w:rsidR="000A3560">
        <w:fldChar w:fldCharType="separate"/>
      </w:r>
      <w:r w:rsidR="00217159">
        <w:t>12.60</w:t>
      </w:r>
      <w:r w:rsidR="000A3560">
        <w:fldChar w:fldCharType="end"/>
      </w:r>
      <w:r>
        <w:t>–</w:t>
      </w:r>
      <w:r w:rsidR="000A3560">
        <w:fldChar w:fldCharType="begin"/>
      </w:r>
      <w:r w:rsidR="000A3560">
        <w:instrText xml:space="preserve"> REF _Ref145264130 \r \h </w:instrText>
      </w:r>
      <w:r w:rsidR="000A3560">
        <w:fldChar w:fldCharType="separate"/>
      </w:r>
      <w:r w:rsidR="00217159">
        <w:t>12.74</w:t>
      </w:r>
      <w:r w:rsidR="000A3560">
        <w:fldChar w:fldCharType="end"/>
      </w:r>
      <w:r>
        <w:t>. (BFNAR 2012:5)</w:t>
      </w:r>
    </w:p>
    <w:p w14:paraId="54C0687E" w14:textId="77777777" w:rsidR="001000F3" w:rsidRDefault="001000F3">
      <w:pPr>
        <w:spacing w:line="288" w:lineRule="auto"/>
        <w:rPr>
          <w:rFonts w:eastAsiaTheme="majorEastAsia" w:cstheme="majorBidi"/>
          <w:b/>
          <w:bCs/>
          <w:iCs/>
        </w:rPr>
      </w:pPr>
      <w:r>
        <w:br w:type="page"/>
      </w:r>
    </w:p>
    <w:p w14:paraId="7BE9AA78" w14:textId="20681A29" w:rsidR="00C074CE" w:rsidRDefault="00DB7B35" w:rsidP="00C074CE">
      <w:pPr>
        <w:pStyle w:val="Rubrik4indrag"/>
      </w:pPr>
      <w:r w:rsidRPr="00B002CE">
        <w:lastRenderedPageBreak/>
        <w:t>Tre slag av säkringsförhållanden</w:t>
      </w:r>
    </w:p>
    <w:p w14:paraId="4E3DC67D" w14:textId="77777777" w:rsidR="00B002CE" w:rsidRDefault="00DB7B35" w:rsidP="00732A4D">
      <w:pPr>
        <w:pStyle w:val="Rubrik6-spaltrubrik"/>
      </w:pPr>
      <w:r w:rsidRPr="000B1F95">
        <w:t>Kommentar</w:t>
      </w:r>
    </w:p>
    <w:p w14:paraId="32F47DDB" w14:textId="77777777" w:rsidR="00B407E5" w:rsidRDefault="00DB7B35" w:rsidP="0048606B">
      <w:pPr>
        <w:pStyle w:val="Normalindragejavstnd"/>
      </w:pPr>
      <w:r>
        <w:t>Vid säkringsredovisning finns tre slags säkringsförhållanden:</w:t>
      </w:r>
    </w:p>
    <w:p w14:paraId="688D093B" w14:textId="77777777" w:rsidR="00B407E5" w:rsidRDefault="00DB7B35" w:rsidP="00B407E5">
      <w:pPr>
        <w:pStyle w:val="Punktlistaindrag"/>
      </w:pPr>
      <w:r w:rsidRPr="00B407E5">
        <w:rPr>
          <w:i/>
          <w:iCs/>
        </w:rPr>
        <w:t>Säkring av verkligt värde</w:t>
      </w:r>
      <w:r>
        <w:t>: En säkring av exponering för förändringar i verkligt värde på en eller en grupp av redovisade tillgångar eller skulder eller oredovisade bindande åtaganden, eller en identifierbar del av sådan tillgång eller skuld eller sådant bindande åtagande, som är hänförlig till en viss risk och som skulle kunna påverka resultatet.</w:t>
      </w:r>
    </w:p>
    <w:p w14:paraId="05A81200" w14:textId="77777777" w:rsidR="00B407E5" w:rsidRDefault="00DB7B35" w:rsidP="00B407E5">
      <w:pPr>
        <w:pStyle w:val="Punktlistaindrag"/>
      </w:pPr>
      <w:r w:rsidRPr="00B407E5">
        <w:rPr>
          <w:i/>
          <w:iCs/>
        </w:rPr>
        <w:t>Kassaflödessäkring</w:t>
      </w:r>
      <w:r>
        <w:t>: En säkring av exponeringen för förändringar i kassaflöden som är hänförliga till en viss risk som är kopplad till en eller en grupp av redovisade tillgångar eller skulder eller mycket sannolika prognostiserade transaktioner och som skulle kunna påverka resultatet.</w:t>
      </w:r>
    </w:p>
    <w:p w14:paraId="1BC73D41" w14:textId="77777777" w:rsidR="000B1F95" w:rsidRDefault="00DB7B35" w:rsidP="0048606B">
      <w:pPr>
        <w:pStyle w:val="Punktlistaindrag"/>
        <w:spacing w:after="240"/>
        <w:rPr>
          <w:i/>
          <w:iCs/>
        </w:rPr>
      </w:pPr>
      <w:r w:rsidRPr="00B407E5">
        <w:rPr>
          <w:i/>
          <w:iCs/>
        </w:rPr>
        <w:t>Säkring av en nettoinvestering i en utlandsverksamhet.</w:t>
      </w:r>
    </w:p>
    <w:p w14:paraId="4585A361" w14:textId="77777777" w:rsidR="00015B69" w:rsidRDefault="00DB7B35" w:rsidP="00B407E5">
      <w:pPr>
        <w:pStyle w:val="Rubrik4indrag"/>
      </w:pPr>
      <w:r w:rsidRPr="005959ED">
        <w:t>Villkor för säkringsredovisning</w:t>
      </w:r>
    </w:p>
    <w:p w14:paraId="32D9A5FE" w14:textId="77777777" w:rsidR="005959ED" w:rsidRDefault="00DB7B35" w:rsidP="00732A4D">
      <w:pPr>
        <w:pStyle w:val="Rubrik6-spaltrubrik"/>
      </w:pPr>
      <w:r w:rsidRPr="00C93DA5">
        <w:t>Allmänt råd</w:t>
      </w:r>
    </w:p>
    <w:p w14:paraId="62C1CE5F" w14:textId="77777777" w:rsidR="00530987" w:rsidRDefault="00DB7B35" w:rsidP="00530987">
      <w:pPr>
        <w:pStyle w:val="Stycke1indragingetavstnd"/>
      </w:pPr>
      <w:bookmarkStart w:id="196" w:name="_Ref145264078"/>
      <w:r>
        <w:t>Säkringsredovisning får endast tillämpas om följande villkor är uppfyllda:</w:t>
      </w:r>
      <w:bookmarkEnd w:id="196"/>
    </w:p>
    <w:p w14:paraId="40170F31" w14:textId="77777777" w:rsidR="00530987" w:rsidRDefault="00DB7B35" w:rsidP="00B978FC">
      <w:pPr>
        <w:pStyle w:val="Bokstavslista1indrag"/>
        <w:numPr>
          <w:ilvl w:val="0"/>
          <w:numId w:val="61"/>
        </w:numPr>
      </w:pPr>
      <w:r>
        <w:t xml:space="preserve">Säkringsförhållandet samt </w:t>
      </w:r>
      <w:r w:rsidRPr="00FC32C2">
        <w:rPr>
          <w:b/>
          <w:bCs/>
        </w:rPr>
        <w:t>företagets</w:t>
      </w:r>
      <w:r>
        <w:t xml:space="preserve"> mål för riskhantering och riskhanteringsstrategi avseende säkringen ska vara dokumenterade senast när säkringen ingås och omfatta</w:t>
      </w:r>
    </w:p>
    <w:p w14:paraId="4FAEAE3B" w14:textId="77777777" w:rsidR="00530987" w:rsidRDefault="00DB7B35" w:rsidP="00EC1878">
      <w:pPr>
        <w:pStyle w:val="Bokstavslista2indrag"/>
      </w:pPr>
      <w:r>
        <w:t>identifiering av säkringsinstrumentet och den säkrade posten,</w:t>
      </w:r>
    </w:p>
    <w:p w14:paraId="7B5EE8B1" w14:textId="77777777" w:rsidR="00530987" w:rsidRDefault="00DB7B35" w:rsidP="00EC1878">
      <w:pPr>
        <w:pStyle w:val="Bokstavslista2indrag"/>
      </w:pPr>
      <w:r>
        <w:t>beskrivning av karaktären på den risk eller de risker som säkras,</w:t>
      </w:r>
    </w:p>
    <w:p w14:paraId="0311D7A6" w14:textId="77777777" w:rsidR="00530987" w:rsidRDefault="00DB7B35" w:rsidP="00237AB5">
      <w:pPr>
        <w:pStyle w:val="Bokstavslista2indrag"/>
        <w:numPr>
          <w:ilvl w:val="0"/>
          <w:numId w:val="0"/>
        </w:numPr>
        <w:ind w:left="2778"/>
      </w:pPr>
      <w:r>
        <w:t>samt</w:t>
      </w:r>
    </w:p>
    <w:p w14:paraId="5E8AACD5" w14:textId="77777777" w:rsidR="00530987" w:rsidRDefault="00DB7B35" w:rsidP="00EC1878">
      <w:pPr>
        <w:pStyle w:val="Bokstavslista2indrag"/>
      </w:pPr>
      <w:r>
        <w:t>beskrivning av hur företaget kommer att bedöma säkringens effektivitet</w:t>
      </w:r>
    </w:p>
    <w:p w14:paraId="091543B2" w14:textId="77777777" w:rsidR="00530987" w:rsidRDefault="00DB7B35" w:rsidP="00FC32C2">
      <w:pPr>
        <w:pStyle w:val="Bokstavslista1indrag"/>
      </w:pPr>
      <w:r>
        <w:t>Det ska finnas en ekonomisk relation mellan säkringsinstrumentet och den säkrade posten som överensstämmer med företagets mål för riskhantering.</w:t>
      </w:r>
    </w:p>
    <w:p w14:paraId="0FD2C5C1" w14:textId="77777777" w:rsidR="00530987" w:rsidRDefault="00DB7B35" w:rsidP="00FC32C2">
      <w:pPr>
        <w:pStyle w:val="Bokstavslista1indrag"/>
      </w:pPr>
      <w:r>
        <w:t>Säkringsförhållandet ska förväntas vara mycket effektivt under den period för vilken säkringen har identifierats.</w:t>
      </w:r>
    </w:p>
    <w:p w14:paraId="23F93889" w14:textId="77777777" w:rsidR="00530987" w:rsidRDefault="00DB7B35" w:rsidP="00530987">
      <w:pPr>
        <w:pStyle w:val="Stycke1indrag"/>
        <w:numPr>
          <w:ilvl w:val="0"/>
          <w:numId w:val="0"/>
        </w:numPr>
        <w:ind w:left="2081"/>
      </w:pPr>
      <w:r>
        <w:br/>
        <w:t xml:space="preserve">Företaget ska per varje </w:t>
      </w:r>
      <w:r w:rsidRPr="00530987">
        <w:rPr>
          <w:b/>
          <w:bCs/>
        </w:rPr>
        <w:t>balansdag</w:t>
      </w:r>
      <w:r>
        <w:t xml:space="preserve"> bedöma om villkoren i första stycket är uppfyllda. (BFNAR 2012:5)</w:t>
      </w:r>
    </w:p>
    <w:p w14:paraId="2AFA94D2" w14:textId="77777777" w:rsidR="00C93DA5" w:rsidRDefault="00DB7B35" w:rsidP="00732A4D">
      <w:pPr>
        <w:pStyle w:val="Rubrik6-spaltrubrik"/>
      </w:pPr>
      <w:r w:rsidRPr="00CA4E87">
        <w:t>Kommentar</w:t>
      </w:r>
    </w:p>
    <w:p w14:paraId="6A2C06D7" w14:textId="20D33DED" w:rsidR="00A215DE" w:rsidRDefault="00DB7B35" w:rsidP="00A215DE">
      <w:pPr>
        <w:pStyle w:val="Normaltindrag"/>
      </w:pPr>
      <w:r>
        <w:t xml:space="preserve">Hur ett säkringsförhållandes effektivitet mäts anges i punkterna </w:t>
      </w:r>
      <w:r w:rsidR="0017293D">
        <w:fldChar w:fldCharType="begin"/>
      </w:r>
      <w:r w:rsidR="0017293D">
        <w:instrText xml:space="preserve"> REF _Ref145264396 \r \h </w:instrText>
      </w:r>
      <w:r w:rsidR="0017293D">
        <w:fldChar w:fldCharType="separate"/>
      </w:r>
      <w:r w:rsidR="00217159">
        <w:t>12.49</w:t>
      </w:r>
      <w:r w:rsidR="0017293D">
        <w:fldChar w:fldCharType="end"/>
      </w:r>
      <w:r w:rsidR="0017293D">
        <w:t xml:space="preserve"> </w:t>
      </w:r>
      <w:r>
        <w:t xml:space="preserve">och </w:t>
      </w:r>
      <w:r w:rsidR="0017293D">
        <w:fldChar w:fldCharType="begin"/>
      </w:r>
      <w:r w:rsidR="0017293D">
        <w:instrText xml:space="preserve"> REF _Ref145264411 \r \h </w:instrText>
      </w:r>
      <w:r w:rsidR="0017293D">
        <w:fldChar w:fldCharType="separate"/>
      </w:r>
      <w:r w:rsidR="00217159">
        <w:t>12.50</w:t>
      </w:r>
      <w:r w:rsidR="0017293D">
        <w:fldChar w:fldCharType="end"/>
      </w:r>
      <w:r>
        <w:t>.</w:t>
      </w:r>
    </w:p>
    <w:p w14:paraId="360F5C0B" w14:textId="64A88B8D" w:rsidR="00CA4E87" w:rsidRDefault="00DB7B35" w:rsidP="00A215DE">
      <w:pPr>
        <w:pStyle w:val="Normaltindrag"/>
      </w:pPr>
      <w:r>
        <w:t xml:space="preserve">Av dokumentation enligt punkt </w:t>
      </w:r>
      <w:r w:rsidR="0017293D">
        <w:fldChar w:fldCharType="begin"/>
      </w:r>
      <w:r w:rsidR="0017293D">
        <w:instrText xml:space="preserve"> REF _Ref145264078 \r \h </w:instrText>
      </w:r>
      <w:r w:rsidR="0017293D">
        <w:fldChar w:fldCharType="separate"/>
      </w:r>
      <w:r w:rsidR="00217159">
        <w:t>12.48</w:t>
      </w:r>
      <w:r w:rsidR="0017293D">
        <w:fldChar w:fldCharType="end"/>
      </w:r>
      <w:r w:rsidR="0017293D">
        <w:t xml:space="preserve"> </w:t>
      </w:r>
      <w:r>
        <w:t>a ska bland annat framgå hur företaget kommer att bedöma säkringens effektivitet. Varje balansdag ska företaget bedöma om säkringsförhållandet kvarstår och om säkringen fortfarande är mycket effektiv.</w:t>
      </w:r>
    </w:p>
    <w:p w14:paraId="4A800F20" w14:textId="77777777" w:rsidR="001000F3" w:rsidRDefault="001000F3">
      <w:pPr>
        <w:spacing w:line="288" w:lineRule="auto"/>
        <w:rPr>
          <w:i/>
          <w:sz w:val="20"/>
        </w:rPr>
      </w:pPr>
      <w:r>
        <w:br w:type="page"/>
      </w:r>
    </w:p>
    <w:p w14:paraId="064AE818" w14:textId="62935DBD" w:rsidR="00CA4E87" w:rsidRDefault="00DB7B35" w:rsidP="00732A4D">
      <w:pPr>
        <w:pStyle w:val="Rubrik6-spaltrubrik"/>
      </w:pPr>
      <w:r w:rsidRPr="00A5369C">
        <w:lastRenderedPageBreak/>
        <w:t>Allmänt råd</w:t>
      </w:r>
    </w:p>
    <w:p w14:paraId="02B688E2" w14:textId="77777777" w:rsidR="00E436F7" w:rsidRPr="00E436F7" w:rsidRDefault="00DB7B35" w:rsidP="00E436F7">
      <w:pPr>
        <w:pStyle w:val="Stycke1indrag"/>
      </w:pPr>
      <w:bookmarkStart w:id="197" w:name="_Ref145264396"/>
      <w:r w:rsidRPr="00E436F7">
        <w:t xml:space="preserve">Med </w:t>
      </w:r>
      <w:r w:rsidRPr="00E436F7">
        <w:rPr>
          <w:b/>
          <w:bCs/>
        </w:rPr>
        <w:t>säkringsförhållandets</w:t>
      </w:r>
      <w:r w:rsidRPr="00E436F7">
        <w:t xml:space="preserve"> effektivitet avses i vilken utsträckning förändringar i en säkrad posts värde eller förändringar i </w:t>
      </w:r>
      <w:r w:rsidRPr="00E436F7">
        <w:rPr>
          <w:b/>
          <w:bCs/>
        </w:rPr>
        <w:t>kassaflöden</w:t>
      </w:r>
      <w:r w:rsidRPr="00E436F7">
        <w:t>, som är hänförliga till en säkrad risk, uppvägs av förändringar i säkringsinstrumentets värde eller kassaflöden. (BFNAR 2012:5)</w:t>
      </w:r>
      <w:bookmarkEnd w:id="197"/>
    </w:p>
    <w:p w14:paraId="2FAE075E" w14:textId="77777777" w:rsidR="00A5369C" w:rsidRDefault="00DB7B35" w:rsidP="00732A4D">
      <w:pPr>
        <w:pStyle w:val="Rubrik6-spaltrubrik"/>
      </w:pPr>
      <w:r w:rsidRPr="001B4893">
        <w:t>Allmänt råd</w:t>
      </w:r>
    </w:p>
    <w:p w14:paraId="425D5CA5" w14:textId="77777777" w:rsidR="002743F2" w:rsidRDefault="00DB7B35" w:rsidP="0040228C">
      <w:pPr>
        <w:pStyle w:val="Stycke1indragingetavstnd"/>
      </w:pPr>
      <w:bookmarkStart w:id="198" w:name="_Ref145264411"/>
      <w:r>
        <w:t>Ett säkringsförhållande anses vara mycket effektivt om</w:t>
      </w:r>
      <w:bookmarkEnd w:id="198"/>
    </w:p>
    <w:p w14:paraId="12B7F8F7" w14:textId="77777777" w:rsidR="002743F2" w:rsidRDefault="00DB7B35" w:rsidP="00B978FC">
      <w:pPr>
        <w:pStyle w:val="Bokstavslista1indrag"/>
        <w:numPr>
          <w:ilvl w:val="0"/>
          <w:numId w:val="62"/>
        </w:numPr>
      </w:pPr>
      <w:r>
        <w:t xml:space="preserve">säkringsinstrumentet effektivt motverkar förändringar i </w:t>
      </w:r>
      <w:r w:rsidRPr="0040228C">
        <w:rPr>
          <w:b/>
          <w:bCs/>
        </w:rPr>
        <w:t>verkligt värde</w:t>
      </w:r>
      <w:r>
        <w:t xml:space="preserve"> hänförliga till den säkrade risken eller förändringar i </w:t>
      </w:r>
      <w:r w:rsidRPr="0040228C">
        <w:rPr>
          <w:b/>
          <w:bCs/>
        </w:rPr>
        <w:t>kassaflöden</w:t>
      </w:r>
      <w:r>
        <w:t xml:space="preserve"> hänförliga till den säkrade risken när säkringsförhållandet ingås och därefter, och </w:t>
      </w:r>
    </w:p>
    <w:p w14:paraId="36D6D919" w14:textId="77777777" w:rsidR="002743F2" w:rsidRDefault="00DB7B35" w:rsidP="002743F2">
      <w:pPr>
        <w:pStyle w:val="Bokstavslista1indrag"/>
      </w:pPr>
      <w:r>
        <w:t>säkringsförhållandets faktiska effektivitet ligger inom intervallet</w:t>
      </w:r>
    </w:p>
    <w:p w14:paraId="6B5364DA" w14:textId="77777777" w:rsidR="002743F2" w:rsidRDefault="00DB7B35" w:rsidP="004A39BC">
      <w:pPr>
        <w:pStyle w:val="Bokstavslista1indrag"/>
        <w:spacing w:after="240"/>
      </w:pPr>
      <w:r>
        <w:t>80–125 procent. (BFNAR 2012:5)</w:t>
      </w:r>
    </w:p>
    <w:p w14:paraId="7950F80D" w14:textId="77777777" w:rsidR="0040228C" w:rsidRDefault="00DB7B35" w:rsidP="0043374C">
      <w:pPr>
        <w:pStyle w:val="Rubrik4indrag"/>
      </w:pPr>
      <w:r w:rsidRPr="00782F86">
        <w:t>Identifiering av säkringsinstrument och säkringsförhållande</w:t>
      </w:r>
    </w:p>
    <w:p w14:paraId="32490A7A" w14:textId="77777777" w:rsidR="00782F86" w:rsidRDefault="00DB7B35" w:rsidP="00732A4D">
      <w:pPr>
        <w:pStyle w:val="Rubrik6-spaltrubrik"/>
      </w:pPr>
      <w:r w:rsidRPr="00813365">
        <w:t>Allmänt råd</w:t>
      </w:r>
    </w:p>
    <w:p w14:paraId="3723B89F" w14:textId="18902A4D" w:rsidR="008B70D4" w:rsidRPr="008B70D4" w:rsidRDefault="00DB7B35" w:rsidP="008B70D4">
      <w:pPr>
        <w:pStyle w:val="Stycke1indrag"/>
      </w:pPr>
      <w:bookmarkStart w:id="199" w:name="_Ref145263462"/>
      <w:r w:rsidRPr="008B70D4">
        <w:t xml:space="preserve">Endast </w:t>
      </w:r>
      <w:r w:rsidRPr="008B70D4">
        <w:rPr>
          <w:b/>
          <w:bCs/>
        </w:rPr>
        <w:t>finansiella instrument</w:t>
      </w:r>
      <w:r w:rsidRPr="008B70D4">
        <w:t xml:space="preserve"> som har en extern motpart får identifieras som säkringsinstrument i ett säkringsförhållande. (BFNAR</w:t>
      </w:r>
      <w:r w:rsidR="00BF03D4">
        <w:t> </w:t>
      </w:r>
      <w:r w:rsidRPr="008B70D4">
        <w:t>2012:5)</w:t>
      </w:r>
      <w:bookmarkEnd w:id="199"/>
    </w:p>
    <w:p w14:paraId="706E7E7B" w14:textId="77777777" w:rsidR="00813365" w:rsidRDefault="00DB7B35" w:rsidP="00732A4D">
      <w:pPr>
        <w:pStyle w:val="Rubrik6-spaltrubrik"/>
      </w:pPr>
      <w:r w:rsidRPr="00815461">
        <w:t>Kommentar</w:t>
      </w:r>
    </w:p>
    <w:p w14:paraId="59F722E7" w14:textId="77777777" w:rsidR="00815461" w:rsidRDefault="00DB7B35" w:rsidP="00815461">
      <w:pPr>
        <w:pStyle w:val="Normaltindrag"/>
      </w:pPr>
      <w:r w:rsidRPr="00B03E1E">
        <w:t>Att instrumentet ska ha en extern motpart innebär att motparten inte får ingå i den redovisande enheten. Exempelvis kan ett derivatinstrument som ingåtts mellan två företag inom samma koncern identifieras som säkringsinstrument i redovisningen för respektive juridisk person. Ett sådant derivatinstrument kan dock inte identifieras som säkringsinstrument i koncernredovisningen eftersom derivatinstrumentet inte har en motpart utanför koncernen.</w:t>
      </w:r>
    </w:p>
    <w:p w14:paraId="7902D93F" w14:textId="77777777" w:rsidR="00B03E1E" w:rsidRPr="00782F86" w:rsidRDefault="00DB7B35" w:rsidP="00732A4D">
      <w:pPr>
        <w:pStyle w:val="Rubrik6-spaltrubrik"/>
      </w:pPr>
      <w:r w:rsidRPr="002F6F33">
        <w:t>Allmänt råd</w:t>
      </w:r>
    </w:p>
    <w:p w14:paraId="7D554436" w14:textId="77777777" w:rsidR="00F60A46" w:rsidRDefault="00DB7B35" w:rsidP="004A39BC">
      <w:pPr>
        <w:pStyle w:val="Stycke1indrag"/>
      </w:pPr>
      <w:bookmarkStart w:id="200" w:name="_Ref145264451"/>
      <w:r>
        <w:t xml:space="preserve">Ett </w:t>
      </w:r>
      <w:r w:rsidRPr="004A39BC">
        <w:rPr>
          <w:b/>
          <w:bCs/>
        </w:rPr>
        <w:t>finansiellt instrument</w:t>
      </w:r>
      <w:r>
        <w:t xml:space="preserve"> som är ett </w:t>
      </w:r>
      <w:r w:rsidRPr="004A39BC">
        <w:rPr>
          <w:b/>
          <w:bCs/>
        </w:rPr>
        <w:t>derivatinstrument</w:t>
      </w:r>
      <w:r>
        <w:t xml:space="preserve"> får, med undantag av optioner utställda av </w:t>
      </w:r>
      <w:r w:rsidRPr="004A39BC">
        <w:rPr>
          <w:b/>
          <w:bCs/>
        </w:rPr>
        <w:t>företaget</w:t>
      </w:r>
      <w:r>
        <w:t>, identifieras som säkringsinstrument.</w:t>
      </w:r>
      <w:bookmarkEnd w:id="200"/>
      <w:r w:rsidR="004A39BC">
        <w:br/>
      </w:r>
      <w:r w:rsidR="004A39BC">
        <w:br/>
      </w:r>
      <w:r>
        <w:t>En andel av instrumentet, t.ex. 50 procent av nominellt belopp, får identifieras som säkringsinstrument i ett säkringsförhållande. (BFNAR 2012:5)</w:t>
      </w:r>
    </w:p>
    <w:p w14:paraId="4B26D569" w14:textId="77777777" w:rsidR="002743F2" w:rsidRDefault="00DB7B35" w:rsidP="00732A4D">
      <w:pPr>
        <w:pStyle w:val="Rubrik6-spaltrubrik"/>
      </w:pPr>
      <w:r w:rsidRPr="00C74F5B">
        <w:t>Allmänt råd</w:t>
      </w:r>
    </w:p>
    <w:p w14:paraId="2BD5F87C" w14:textId="77777777" w:rsidR="002953FA" w:rsidRDefault="00DB7B35" w:rsidP="004A39BC">
      <w:pPr>
        <w:pStyle w:val="Stycke1indrag"/>
      </w:pPr>
      <w:bookmarkStart w:id="201" w:name="_Ref145264460"/>
      <w:r>
        <w:t xml:space="preserve">Ett </w:t>
      </w:r>
      <w:r w:rsidRPr="004A39BC">
        <w:rPr>
          <w:b/>
          <w:bCs/>
        </w:rPr>
        <w:t>finansiellt instrument</w:t>
      </w:r>
      <w:r>
        <w:t xml:space="preserve"> som inte är ett </w:t>
      </w:r>
      <w:r w:rsidRPr="004A39BC">
        <w:rPr>
          <w:b/>
          <w:bCs/>
        </w:rPr>
        <w:t>derivatinstrument</w:t>
      </w:r>
      <w:r>
        <w:t xml:space="preserve"> får endast identifieras som säkringsinstrument för säkring av en valutakursrisk.</w:t>
      </w:r>
      <w:bookmarkEnd w:id="201"/>
      <w:r w:rsidR="004A39BC">
        <w:br/>
      </w:r>
      <w:r w:rsidR="004A39BC">
        <w:br/>
      </w:r>
      <w:r>
        <w:t>En andel av instrumentet, t.ex. 50 procent av nominellt belopp, får identifieras som säkringsinstrument i ett säkringsförhållande. (BFNAR 2012:5)</w:t>
      </w:r>
    </w:p>
    <w:p w14:paraId="4AAA70A2" w14:textId="77777777" w:rsidR="002953FA" w:rsidRDefault="00DB7B35" w:rsidP="00732A4D">
      <w:pPr>
        <w:pStyle w:val="Rubrik6-spaltrubrik"/>
      </w:pPr>
      <w:r w:rsidRPr="00F27A26">
        <w:t>Allmänt råd</w:t>
      </w:r>
    </w:p>
    <w:p w14:paraId="07AFCA8D" w14:textId="1E86502A" w:rsidR="00207A02" w:rsidRPr="00207A02" w:rsidRDefault="00DB7B35" w:rsidP="00207A02">
      <w:pPr>
        <w:pStyle w:val="Stycke1indrag"/>
      </w:pPr>
      <w:bookmarkStart w:id="202" w:name="_Ref145264486"/>
      <w:r w:rsidRPr="00207A02">
        <w:t xml:space="preserve">Trots det som sägs i punkterna </w:t>
      </w:r>
      <w:r w:rsidR="0017293D">
        <w:fldChar w:fldCharType="begin"/>
      </w:r>
      <w:r w:rsidR="0017293D">
        <w:instrText xml:space="preserve"> REF _Ref145264451 \r \h </w:instrText>
      </w:r>
      <w:r w:rsidR="0017293D">
        <w:fldChar w:fldCharType="separate"/>
      </w:r>
      <w:r w:rsidR="00217159">
        <w:t>12.52</w:t>
      </w:r>
      <w:r w:rsidR="0017293D">
        <w:fldChar w:fldCharType="end"/>
      </w:r>
      <w:r w:rsidR="0017293D">
        <w:t xml:space="preserve"> </w:t>
      </w:r>
      <w:r w:rsidRPr="00207A02">
        <w:t xml:space="preserve">och </w:t>
      </w:r>
      <w:r w:rsidR="0017293D">
        <w:fldChar w:fldCharType="begin"/>
      </w:r>
      <w:r w:rsidR="0017293D">
        <w:instrText xml:space="preserve"> REF _Ref145264460 \r \h </w:instrText>
      </w:r>
      <w:r w:rsidR="0017293D">
        <w:fldChar w:fldCharType="separate"/>
      </w:r>
      <w:r w:rsidR="00217159">
        <w:t>12.53</w:t>
      </w:r>
      <w:r w:rsidR="0017293D">
        <w:fldChar w:fldCharType="end"/>
      </w:r>
      <w:r w:rsidR="0017293D">
        <w:t xml:space="preserve"> </w:t>
      </w:r>
      <w:r w:rsidRPr="00207A02">
        <w:t xml:space="preserve">får ett säkringsförhållande inte identifieras för ett belopp som överstiger det </w:t>
      </w:r>
      <w:r w:rsidRPr="00207A02">
        <w:lastRenderedPageBreak/>
        <w:t>lägsta av den säkrade postens nominella belopp och det identifierade säkringsinstrumentets nominella belopp. (BFNAR 2012:5)</w:t>
      </w:r>
      <w:bookmarkEnd w:id="202"/>
    </w:p>
    <w:p w14:paraId="7DFA3293" w14:textId="77777777" w:rsidR="001B4893" w:rsidRDefault="00DB7B35" w:rsidP="00732A4D">
      <w:pPr>
        <w:pStyle w:val="Rubrik6-spaltrubrik"/>
      </w:pPr>
      <w:r w:rsidRPr="00B83AB3">
        <w:t>Allmänt råd</w:t>
      </w:r>
    </w:p>
    <w:p w14:paraId="027329D1" w14:textId="77777777" w:rsidR="007633FB" w:rsidRPr="007633FB" w:rsidRDefault="00DB7B35" w:rsidP="007633FB">
      <w:pPr>
        <w:pStyle w:val="Stycke1indrag"/>
      </w:pPr>
      <w:r w:rsidRPr="007633FB">
        <w:t>Ett säkringsförhållande får inte identifieras för endast en del av säkringsinstrumentets återstående löptid. (BFNAR 2012:5)</w:t>
      </w:r>
    </w:p>
    <w:p w14:paraId="1717E682" w14:textId="77777777" w:rsidR="00B83AB3" w:rsidRDefault="00DB7B35" w:rsidP="00732A4D">
      <w:pPr>
        <w:pStyle w:val="Rubrik6-spaltrubrik"/>
      </w:pPr>
      <w:r w:rsidRPr="00C6555D">
        <w:t>Allmänt råd</w:t>
      </w:r>
    </w:p>
    <w:p w14:paraId="0AF2C9D2" w14:textId="77777777" w:rsidR="00221F28" w:rsidRDefault="00DB7B35" w:rsidP="00221F28">
      <w:pPr>
        <w:pStyle w:val="Stycke1indrag"/>
      </w:pPr>
      <w:bookmarkStart w:id="203" w:name="_Ref145263479"/>
      <w:r w:rsidRPr="00221F28">
        <w:t xml:space="preserve">Två eller flera </w:t>
      </w:r>
      <w:r w:rsidRPr="00221F28">
        <w:rPr>
          <w:b/>
          <w:bCs/>
        </w:rPr>
        <w:t>finansiella instrument</w:t>
      </w:r>
      <w:r w:rsidRPr="00221F28">
        <w:t xml:space="preserve"> får tillsammans identifieras som ett säkringsinstrument. (BFNAR 2012:5)</w:t>
      </w:r>
      <w:bookmarkEnd w:id="203"/>
    </w:p>
    <w:p w14:paraId="1F353770" w14:textId="7B4200DD" w:rsidR="00C6555D" w:rsidRDefault="00DB7B35" w:rsidP="00732A4D">
      <w:pPr>
        <w:pStyle w:val="Rubrik6-spaltrubrik"/>
      </w:pPr>
      <w:r w:rsidRPr="00562435">
        <w:t>Kommentar</w:t>
      </w:r>
    </w:p>
    <w:p w14:paraId="579C755D" w14:textId="156A3B66" w:rsidR="006E2A72" w:rsidRPr="006E2A72" w:rsidRDefault="00DB7B35" w:rsidP="006E2A72">
      <w:pPr>
        <w:pStyle w:val="Normaltindrag"/>
      </w:pPr>
      <w:r w:rsidRPr="006E2A72">
        <w:t xml:space="preserve">Flera instrument som tillsammans identifieras som säkringsinstrument får netto inte utgöra en av företaget utställd option, se punkt </w:t>
      </w:r>
      <w:r w:rsidR="0017293D">
        <w:fldChar w:fldCharType="begin"/>
      </w:r>
      <w:r w:rsidR="0017293D">
        <w:instrText xml:space="preserve"> REF _Ref145264451 \r \h </w:instrText>
      </w:r>
      <w:r w:rsidR="0017293D">
        <w:fldChar w:fldCharType="separate"/>
      </w:r>
      <w:r w:rsidR="00217159">
        <w:t>12.52</w:t>
      </w:r>
      <w:r w:rsidR="0017293D">
        <w:fldChar w:fldCharType="end"/>
      </w:r>
      <w:r w:rsidRPr="006E2A72">
        <w:t>.</w:t>
      </w:r>
    </w:p>
    <w:p w14:paraId="284F5B09" w14:textId="77777777" w:rsidR="00562435" w:rsidRDefault="00DB7B35" w:rsidP="006E2A72">
      <w:pPr>
        <w:pStyle w:val="Rubrik4indrag"/>
      </w:pPr>
      <w:r w:rsidRPr="00655636">
        <w:t>Identifiering av säkrade poster</w:t>
      </w:r>
    </w:p>
    <w:p w14:paraId="0764317A" w14:textId="77777777" w:rsidR="00655636" w:rsidRDefault="00DB7B35" w:rsidP="00732A4D">
      <w:pPr>
        <w:pStyle w:val="Rubrik6-spaltrubrik"/>
      </w:pPr>
      <w:r w:rsidRPr="00CF3838">
        <w:t>Allmänt råd</w:t>
      </w:r>
    </w:p>
    <w:p w14:paraId="29CADA8E" w14:textId="77777777" w:rsidR="00992677" w:rsidRDefault="00DB7B35" w:rsidP="004A39BC">
      <w:pPr>
        <w:pStyle w:val="Stycke1indrag"/>
      </w:pPr>
      <w:r>
        <w:t xml:space="preserve">En redovisad </w:t>
      </w:r>
      <w:r w:rsidRPr="004A39BC">
        <w:rPr>
          <w:b/>
          <w:bCs/>
        </w:rPr>
        <w:t>tillgång</w:t>
      </w:r>
      <w:r>
        <w:t xml:space="preserve">, en redovisad </w:t>
      </w:r>
      <w:r w:rsidRPr="004A39BC">
        <w:rPr>
          <w:b/>
          <w:bCs/>
        </w:rPr>
        <w:t>skuld</w:t>
      </w:r>
      <w:r>
        <w:t>, ett ej redovisat bindande åtagande eller en mycket sannolik prognostiserad transaktion får endast identifieras som säkrad post om det finns en extern motpart.</w:t>
      </w:r>
      <w:r w:rsidR="004A39BC">
        <w:br/>
      </w:r>
      <w:r w:rsidR="004A39BC">
        <w:br/>
      </w:r>
      <w:r>
        <w:t xml:space="preserve">En nettoinvestering i en </w:t>
      </w:r>
      <w:r w:rsidRPr="004A39BC">
        <w:rPr>
          <w:b/>
          <w:bCs/>
        </w:rPr>
        <w:t>utlandsverksamhet</w:t>
      </w:r>
      <w:r>
        <w:t xml:space="preserve"> får identifieras som säkrad post.</w:t>
      </w:r>
      <w:r w:rsidR="004A39BC">
        <w:br/>
      </w:r>
      <w:r w:rsidR="004A39BC">
        <w:br/>
      </w:r>
      <w:r>
        <w:t xml:space="preserve">Första stycket gäller inte till den del koncernens finansiella ställning och </w:t>
      </w:r>
      <w:r w:rsidRPr="00992677">
        <w:rPr>
          <w:b/>
          <w:bCs/>
        </w:rPr>
        <w:t>resultat</w:t>
      </w:r>
      <w:r>
        <w:t xml:space="preserve"> påverkas. (BFNAR 2012:5)</w:t>
      </w:r>
    </w:p>
    <w:p w14:paraId="662F4D21" w14:textId="77777777" w:rsidR="00CF3838" w:rsidRDefault="00DB7B35" w:rsidP="00732A4D">
      <w:pPr>
        <w:pStyle w:val="Rubrik6-spaltrubrik"/>
      </w:pPr>
      <w:r w:rsidRPr="00967675">
        <w:t>Kommentar</w:t>
      </w:r>
    </w:p>
    <w:p w14:paraId="3FAED922" w14:textId="77777777" w:rsidR="00665512" w:rsidRDefault="00DB7B35" w:rsidP="00665512">
      <w:pPr>
        <w:pStyle w:val="Normaltindrag"/>
      </w:pPr>
      <w:r>
        <w:t>Att det ska finnas en extern motpart innebär att motparten inte får ingå i den redovisande enheten. Exempelvis kan ett avtal som ingåtts mellan två företag inom samma koncern identifieras som säkrad post i redovisningen för respektive juridisk person. Ett sådant avtal kan dock normalt inte identifieras som säkrad post i koncernredovisningen eftersom fordran eller skulden inte har en motpart utanför koncernen.</w:t>
      </w:r>
    </w:p>
    <w:p w14:paraId="31CCC7A4" w14:textId="77777777" w:rsidR="00665512" w:rsidRDefault="00DB7B35" w:rsidP="00665512">
      <w:pPr>
        <w:pStyle w:val="Normaltindrag"/>
      </w:pPr>
      <w:r>
        <w:t>Exempel på ett ej redovisat bindande åtagande är en order på varor med framtida leverans.</w:t>
      </w:r>
    </w:p>
    <w:p w14:paraId="1813B3B3" w14:textId="77777777" w:rsidR="00665512" w:rsidRDefault="00DB7B35" w:rsidP="00665512">
      <w:pPr>
        <w:pStyle w:val="Normaltindrag"/>
      </w:pPr>
      <w:r>
        <w:t xml:space="preserve">Ett exempel på undantag enligt tredje stycket är förändringar i valutakursen för en mycket sannolik prognostiserad transaktion i en annan valuta än </w:t>
      </w:r>
      <w:r w:rsidRPr="00665512">
        <w:rPr>
          <w:b/>
          <w:bCs/>
        </w:rPr>
        <w:t>redovisningsvalutan</w:t>
      </w:r>
      <w:r>
        <w:t xml:space="preserve"> för det företag som är part i transaktionen och valutakursförändringen påverkar koncernens resultat. Ett annat exempel är valutakursförändringar på en koncernintern </w:t>
      </w:r>
      <w:r w:rsidRPr="00665512">
        <w:rPr>
          <w:b/>
          <w:bCs/>
        </w:rPr>
        <w:t>monetär post</w:t>
      </w:r>
      <w:r>
        <w:t xml:space="preserve"> som kan uppfylla villkoren för en säkrad post i koncernredovisningen om den leder till vinster eller förluster som inte elimineras i sin helhet i koncernredovisningen.</w:t>
      </w:r>
    </w:p>
    <w:p w14:paraId="46E19AB1" w14:textId="61FDEBCC" w:rsidR="00967675" w:rsidRPr="00655636" w:rsidRDefault="00DB7B35" w:rsidP="00665512">
      <w:pPr>
        <w:pStyle w:val="Normaltindrag"/>
      </w:pPr>
      <w:r>
        <w:t xml:space="preserve">Av punkt </w:t>
      </w:r>
      <w:r w:rsidR="0017293D">
        <w:fldChar w:fldCharType="begin"/>
      </w:r>
      <w:r w:rsidR="0017293D">
        <w:instrText xml:space="preserve"> REF _Ref145264486 \r \h </w:instrText>
      </w:r>
      <w:r w:rsidR="0017293D">
        <w:fldChar w:fldCharType="separate"/>
      </w:r>
      <w:r w:rsidR="00217159">
        <w:t>12.54</w:t>
      </w:r>
      <w:r w:rsidR="0017293D">
        <w:fldChar w:fldCharType="end"/>
      </w:r>
      <w:r w:rsidR="0017293D">
        <w:t xml:space="preserve"> </w:t>
      </w:r>
      <w:r>
        <w:t>framgår att endast den del av den säkrade posten som motsvaras av säkringsinstrumentet får identifieras i säkringsförhållandet.</w:t>
      </w:r>
    </w:p>
    <w:p w14:paraId="57F848C6" w14:textId="77777777" w:rsidR="00847CFA" w:rsidRDefault="00DB7B35" w:rsidP="00732A4D">
      <w:pPr>
        <w:pStyle w:val="Rubrik6-spaltrubrik"/>
      </w:pPr>
      <w:r w:rsidRPr="00765BC3">
        <w:lastRenderedPageBreak/>
        <w:t>Allmänt råd</w:t>
      </w:r>
    </w:p>
    <w:p w14:paraId="6B0CB0EA" w14:textId="77777777" w:rsidR="008A7B8E" w:rsidRDefault="00DB7B35" w:rsidP="008A7B8E">
      <w:pPr>
        <w:pStyle w:val="Stycke1indrag"/>
      </w:pPr>
      <w:r w:rsidRPr="008A7B8E">
        <w:t xml:space="preserve">En grupp av redovisade </w:t>
      </w:r>
      <w:r w:rsidRPr="008A7B8E">
        <w:rPr>
          <w:b/>
          <w:bCs/>
        </w:rPr>
        <w:t>tillgångar</w:t>
      </w:r>
      <w:r w:rsidRPr="008A7B8E">
        <w:t xml:space="preserve">, redovisade </w:t>
      </w:r>
      <w:r w:rsidRPr="008A7B8E">
        <w:rPr>
          <w:b/>
          <w:bCs/>
        </w:rPr>
        <w:t>skulder</w:t>
      </w:r>
      <w:r w:rsidRPr="008A7B8E">
        <w:t xml:space="preserve">, mycket sannolika prognostiserade transaktioner, ej redovisade bindande åtaganden eller nettoinvesteringar i </w:t>
      </w:r>
      <w:r w:rsidRPr="008A7B8E">
        <w:rPr>
          <w:b/>
          <w:bCs/>
        </w:rPr>
        <w:t>utlandsverksamheter</w:t>
      </w:r>
      <w:r w:rsidRPr="008A7B8E">
        <w:t xml:space="preserve"> får identifieras som en säkrad post om posterna i gruppen har likartade riskegenskaper. (BFNAR 2012:5)</w:t>
      </w:r>
    </w:p>
    <w:p w14:paraId="60EBEACE" w14:textId="0534EFB7" w:rsidR="00765BC3" w:rsidRDefault="00DB7B35" w:rsidP="00732A4D">
      <w:pPr>
        <w:pStyle w:val="Rubrik6-spaltrubrik"/>
      </w:pPr>
      <w:r w:rsidRPr="000F4EAD">
        <w:t>Kommentar</w:t>
      </w:r>
    </w:p>
    <w:p w14:paraId="559BCCF5" w14:textId="77777777" w:rsidR="000F4EAD" w:rsidRDefault="00DB7B35" w:rsidP="000F4EAD">
      <w:pPr>
        <w:pStyle w:val="Normaltindrag"/>
      </w:pPr>
      <w:r w:rsidRPr="006B654A">
        <w:t>En säkrad post kan vara en eller en grupp av redovisade tillgångar, redovisade skulder, mycket sannolika prognostiserade transaktioner, ej redovisade bindande åtaganden eller nettoinvesteringar i utlandsverksamheter.</w:t>
      </w:r>
    </w:p>
    <w:p w14:paraId="5512B0F7" w14:textId="77777777" w:rsidR="006B654A" w:rsidRDefault="00DB7B35" w:rsidP="00732A4D">
      <w:pPr>
        <w:pStyle w:val="Rubrik6-spaltrubrik"/>
      </w:pPr>
      <w:r w:rsidRPr="00457379">
        <w:t>Allmänt råd</w:t>
      </w:r>
    </w:p>
    <w:p w14:paraId="491BC507" w14:textId="77777777" w:rsidR="008017B3" w:rsidRPr="008017B3" w:rsidRDefault="00DB7B35" w:rsidP="008017B3">
      <w:pPr>
        <w:pStyle w:val="Stycke1indrag"/>
      </w:pPr>
      <w:bookmarkStart w:id="204" w:name="_Ref145264097"/>
      <w:r w:rsidRPr="008017B3">
        <w:t xml:space="preserve">För kassaflödessäkringar ska en prognostiserad transaktion som säkras vara mycket sannolik och innebära en exponering för förändringar i </w:t>
      </w:r>
      <w:r w:rsidRPr="008017B3">
        <w:rPr>
          <w:b/>
          <w:bCs/>
        </w:rPr>
        <w:t>kassaflöden</w:t>
      </w:r>
      <w:r w:rsidRPr="008017B3">
        <w:t xml:space="preserve"> som ytterst kan påverka resultatet. (BFNAR 2012:5)</w:t>
      </w:r>
      <w:bookmarkEnd w:id="204"/>
    </w:p>
    <w:p w14:paraId="49627A74" w14:textId="77777777" w:rsidR="00457379" w:rsidRDefault="00DB7B35" w:rsidP="00271513">
      <w:pPr>
        <w:pStyle w:val="Rubrik4indrag"/>
      </w:pPr>
      <w:r w:rsidRPr="005C692E">
        <w:t>Redovisning av säkring av verkligt värde</w:t>
      </w:r>
    </w:p>
    <w:p w14:paraId="620096F8" w14:textId="77777777" w:rsidR="005C692E" w:rsidRDefault="00DB7B35" w:rsidP="00732A4D">
      <w:pPr>
        <w:pStyle w:val="Rubrik6-spaltrubrik"/>
      </w:pPr>
      <w:r w:rsidRPr="00A81670">
        <w:t>Lagtext</w:t>
      </w:r>
    </w:p>
    <w:p w14:paraId="4BAC9856" w14:textId="77777777" w:rsidR="008D65BE" w:rsidRDefault="00DB7B35" w:rsidP="008D65BE">
      <w:pPr>
        <w:pStyle w:val="Textrutaindrag"/>
      </w:pPr>
      <w:r>
        <w:t>4 kap. 14 e § ÅRL</w:t>
      </w:r>
    </w:p>
    <w:p w14:paraId="375CF8D4" w14:textId="77777777" w:rsidR="00847CFA" w:rsidRDefault="00DB7B35" w:rsidP="009A3706">
      <w:pPr>
        <w:pStyle w:val="Textrutaindrag"/>
      </w:pPr>
      <w:r>
        <w:tab/>
        <w:t>Om en tillgång, avsättning eller skuld eller en del därav har säkrats mot ett finansiellt instrument som värderas enligt 14 a §, skall också den säkrade posten värderas enligt den paragrafen, om de tillämpade principerna för säkringsredovisning tillåter det. Därvid skall 14 d § tillämpas. Lag (2003:774).</w:t>
      </w:r>
    </w:p>
    <w:p w14:paraId="04C2B1D7" w14:textId="77777777" w:rsidR="008D65BE" w:rsidRDefault="00DB7B35" w:rsidP="00732A4D">
      <w:pPr>
        <w:pStyle w:val="Rubrik6-spaltrubrik"/>
      </w:pPr>
      <w:r w:rsidRPr="00A91FD5">
        <w:t>Lagtext</w:t>
      </w:r>
    </w:p>
    <w:p w14:paraId="3C2D29E5" w14:textId="73370CA4" w:rsidR="0099675F" w:rsidRDefault="00503210" w:rsidP="0099675F">
      <w:pPr>
        <w:pStyle w:val="Textrutaindrag"/>
      </w:pPr>
      <w:r>
        <w:t>4 kap. 14 d §</w:t>
      </w:r>
      <w:r w:rsidRPr="00503210">
        <w:t xml:space="preserve"> första–tredje och femte styckena </w:t>
      </w:r>
      <w:r>
        <w:t>Å</w:t>
      </w:r>
      <w:r w:rsidR="00DB7B35">
        <w:t>RL</w:t>
      </w:r>
    </w:p>
    <w:p w14:paraId="2BAD1726" w14:textId="7124AADD" w:rsidR="0099675F" w:rsidRDefault="00DB7B35" w:rsidP="0099675F">
      <w:pPr>
        <w:pStyle w:val="Textrutaindrag"/>
      </w:pPr>
      <w:r>
        <w:tab/>
        <w:t>Om vä</w:t>
      </w:r>
      <w:r w:rsidR="00503210">
        <w:t>rdering sker enligt 14 a §, ska</w:t>
      </w:r>
      <w:r>
        <w:t xml:space="preserve"> värdeförändringen sedan föregående balansdag redovisas i resultaträkningen.</w:t>
      </w:r>
    </w:p>
    <w:p w14:paraId="2A5DE84B" w14:textId="51554343" w:rsidR="0099675F" w:rsidRDefault="00DB7B35" w:rsidP="0099675F">
      <w:pPr>
        <w:pStyle w:val="Textrutaindrag"/>
      </w:pPr>
      <w:r>
        <w:tab/>
        <w:t>I följande fall gäller att värdeförändringen ska redovisas i en fond för verkligt värde i stället för i resultaträkningen:</w:t>
      </w:r>
    </w:p>
    <w:p w14:paraId="6FA556C4" w14:textId="77777777" w:rsidR="0099675F" w:rsidRDefault="00DB7B35" w:rsidP="00B978FC">
      <w:pPr>
        <w:pStyle w:val="Numreradlistatextruta"/>
        <w:numPr>
          <w:ilvl w:val="0"/>
          <w:numId w:val="239"/>
        </w:numPr>
      </w:pPr>
      <w:r>
        <w:tab/>
        <w:t>värdeförändringen avser ett säkringsinstrument och de tillämpade principerna för säkringsredovisning tillåter att en del av eller hela värdeförändringen inte redovisas i resultaträkningen, eller</w:t>
      </w:r>
    </w:p>
    <w:p w14:paraId="34FE8F05" w14:textId="77777777" w:rsidR="0099675F" w:rsidRDefault="00DB7B35" w:rsidP="004261C1">
      <w:pPr>
        <w:pStyle w:val="Numreradlistatextruta"/>
      </w:pPr>
      <w:r>
        <w:tab/>
        <w:t>värdeförändringen är orsakad av en kursförändring på en monetär post som utgör en del av företagets nettoinvestering i en utländsk enhet.</w:t>
      </w:r>
    </w:p>
    <w:p w14:paraId="24C1895C" w14:textId="2FDC16B6" w:rsidR="0099675F" w:rsidRDefault="00DB7B35" w:rsidP="0099675F">
      <w:pPr>
        <w:pStyle w:val="Textrutaindrag"/>
      </w:pPr>
      <w:r>
        <w:tab/>
        <w:t>En värdeförändring på en finansiell tillgång som inte innehas för handelsändamål och inte heller är ett derivatinstrument får redovisas i fonden för verkligt värde i stället för i resultaträkningen.</w:t>
      </w:r>
    </w:p>
    <w:p w14:paraId="296002D5" w14:textId="52C81E89" w:rsidR="00503210" w:rsidRDefault="00503210" w:rsidP="0099675F">
      <w:pPr>
        <w:pStyle w:val="Textrutaindrag"/>
      </w:pPr>
      <w:r w:rsidRPr="00503210">
        <w:t>---</w:t>
      </w:r>
    </w:p>
    <w:p w14:paraId="2FBF6065" w14:textId="59AD863A" w:rsidR="00847CFA" w:rsidRDefault="00DB7B35" w:rsidP="009A3706">
      <w:pPr>
        <w:pStyle w:val="Textrutaindrag"/>
      </w:pPr>
      <w:r>
        <w:tab/>
        <w:t>När det inte längre finns skäl att redovisa ett belopp i fonden för verkligt värde, ska fonden justeras. Lag (</w:t>
      </w:r>
      <w:r w:rsidR="00503210">
        <w:t>2024:347</w:t>
      </w:r>
      <w:r>
        <w:t>)</w:t>
      </w:r>
    </w:p>
    <w:p w14:paraId="5BE1D197" w14:textId="77777777" w:rsidR="0099675F" w:rsidRDefault="00DB7B35" w:rsidP="00732A4D">
      <w:pPr>
        <w:pStyle w:val="Rubrik6-spaltrubrik"/>
      </w:pPr>
      <w:r w:rsidRPr="00EB2D6A">
        <w:t>Allmänt råd</w:t>
      </w:r>
    </w:p>
    <w:p w14:paraId="013271F7" w14:textId="77777777" w:rsidR="00ED12F3" w:rsidRPr="00ED12F3" w:rsidRDefault="00DB7B35" w:rsidP="00ED12F3">
      <w:pPr>
        <w:pStyle w:val="Stycke1indrag"/>
      </w:pPr>
      <w:bookmarkStart w:id="205" w:name="_Ref145264115"/>
      <w:r w:rsidRPr="00ED12F3">
        <w:t xml:space="preserve">Är säkringsinstrumentet ett </w:t>
      </w:r>
      <w:r w:rsidRPr="00A93BA6">
        <w:rPr>
          <w:b/>
          <w:bCs/>
        </w:rPr>
        <w:t>derivatinstrument</w:t>
      </w:r>
      <w:r w:rsidRPr="00ED12F3">
        <w:t xml:space="preserve">, ska värdeförändringen vid en omvärdering av säkringsinstrumentet till </w:t>
      </w:r>
      <w:r w:rsidRPr="00A93BA6">
        <w:rPr>
          <w:b/>
          <w:bCs/>
        </w:rPr>
        <w:t>verkligt värde</w:t>
      </w:r>
      <w:r w:rsidRPr="00ED12F3">
        <w:t xml:space="preserve"> redovisas i resultaträkningen. (BFNAR 2012:5)</w:t>
      </w:r>
      <w:bookmarkEnd w:id="205"/>
    </w:p>
    <w:p w14:paraId="16BBA1E2" w14:textId="77777777" w:rsidR="001000F3" w:rsidRDefault="001000F3">
      <w:pPr>
        <w:spacing w:line="288" w:lineRule="auto"/>
        <w:rPr>
          <w:i/>
          <w:sz w:val="20"/>
        </w:rPr>
      </w:pPr>
      <w:r>
        <w:br w:type="page"/>
      </w:r>
    </w:p>
    <w:p w14:paraId="074AB79F" w14:textId="0201B64F" w:rsidR="00EB2D6A" w:rsidRDefault="00DB7B35" w:rsidP="00732A4D">
      <w:pPr>
        <w:pStyle w:val="Rubrik6-spaltrubrik"/>
      </w:pPr>
      <w:r w:rsidRPr="00D7485C">
        <w:lastRenderedPageBreak/>
        <w:t>Allmänt råd</w:t>
      </w:r>
    </w:p>
    <w:p w14:paraId="58730CA7" w14:textId="77777777" w:rsidR="00A93BA6" w:rsidRPr="00A93BA6" w:rsidRDefault="00DB7B35" w:rsidP="00A93BA6">
      <w:pPr>
        <w:pStyle w:val="Stycke1indrag"/>
      </w:pPr>
      <w:r w:rsidRPr="00A93BA6">
        <w:t xml:space="preserve">Är säkringsinstrumentet inte ett </w:t>
      </w:r>
      <w:r w:rsidRPr="00A93BA6">
        <w:rPr>
          <w:b/>
          <w:bCs/>
        </w:rPr>
        <w:t>derivatinstrument</w:t>
      </w:r>
      <w:r w:rsidRPr="00A93BA6">
        <w:t xml:space="preserve">, ska värdeförändringen från en valutakomponent i säkringsinstrumentets </w:t>
      </w:r>
      <w:r w:rsidRPr="00A93BA6">
        <w:rPr>
          <w:b/>
          <w:bCs/>
        </w:rPr>
        <w:t>redovisade</w:t>
      </w:r>
      <w:r w:rsidRPr="00A93BA6">
        <w:t xml:space="preserve"> </w:t>
      </w:r>
      <w:r w:rsidRPr="00A93BA6">
        <w:rPr>
          <w:b/>
          <w:bCs/>
        </w:rPr>
        <w:t>värde</w:t>
      </w:r>
      <w:r w:rsidRPr="00A93BA6">
        <w:t xml:space="preserve"> redovisas i resultaträkningen. (BFNAR 2012:5)</w:t>
      </w:r>
    </w:p>
    <w:p w14:paraId="50B9495B" w14:textId="77777777" w:rsidR="00D7485C" w:rsidRDefault="00DB7B35" w:rsidP="00732A4D">
      <w:pPr>
        <w:pStyle w:val="Rubrik6-spaltrubrik"/>
      </w:pPr>
      <w:r w:rsidRPr="001B63BD">
        <w:t>Kommentar</w:t>
      </w:r>
    </w:p>
    <w:p w14:paraId="6F4012C1" w14:textId="28CF5147" w:rsidR="001B63BD" w:rsidRDefault="00DB7B35" w:rsidP="00FD0176">
      <w:pPr>
        <w:pStyle w:val="Normaltindrag"/>
      </w:pPr>
      <w:r w:rsidRPr="0084161E">
        <w:t xml:space="preserve">Enligt punkt </w:t>
      </w:r>
      <w:r w:rsidR="0017293D">
        <w:fldChar w:fldCharType="begin"/>
      </w:r>
      <w:r w:rsidR="0017293D">
        <w:instrText xml:space="preserve"> REF _Ref145264460 \r \h </w:instrText>
      </w:r>
      <w:r w:rsidR="0017293D">
        <w:fldChar w:fldCharType="separate"/>
      </w:r>
      <w:r w:rsidR="00217159">
        <w:t>12.53</w:t>
      </w:r>
      <w:r w:rsidR="0017293D">
        <w:fldChar w:fldCharType="end"/>
      </w:r>
      <w:r w:rsidR="0017293D">
        <w:t xml:space="preserve"> </w:t>
      </w:r>
      <w:r w:rsidRPr="0084161E">
        <w:t>får ett finansiellt instrument som inte är ett derivatinstrument endast identifieras som ett säkringsinstrument för säkring av en valutakursrisk.</w:t>
      </w:r>
    </w:p>
    <w:p w14:paraId="081C6922" w14:textId="77777777" w:rsidR="0084161E" w:rsidRDefault="00DB7B35" w:rsidP="00732A4D">
      <w:pPr>
        <w:pStyle w:val="Rubrik6-spaltrubrik"/>
      </w:pPr>
      <w:r w:rsidRPr="00E46F26">
        <w:t>Allmänt råd</w:t>
      </w:r>
    </w:p>
    <w:p w14:paraId="44F9E9EF" w14:textId="77777777" w:rsidR="00E83A18" w:rsidRDefault="00DB7B35" w:rsidP="004A39BC">
      <w:pPr>
        <w:pStyle w:val="Stycke1indrag"/>
      </w:pPr>
      <w:bookmarkStart w:id="206" w:name="_Ref145264513"/>
      <w:r>
        <w:t xml:space="preserve">Den värdeförändring som är hänförlig till den säkrade risken i en säkrad post ska redovisas i resultaträkningen och det </w:t>
      </w:r>
      <w:r w:rsidRPr="004A39BC">
        <w:rPr>
          <w:b/>
          <w:bCs/>
        </w:rPr>
        <w:t>redovisade värdet</w:t>
      </w:r>
      <w:r>
        <w:t xml:space="preserve"> på den säkrade posten ska justeras med motsvarande belopp.</w:t>
      </w:r>
      <w:bookmarkEnd w:id="206"/>
      <w:r w:rsidR="004A39BC">
        <w:br/>
      </w:r>
      <w:r w:rsidR="004A39BC">
        <w:br/>
      </w:r>
      <w:r>
        <w:t xml:space="preserve">Första stycket gäller även den värdeförändring som är hänförlig till den säkrade risken i en säkrad post som tillhör värderingskategorin </w:t>
      </w:r>
      <w:r w:rsidRPr="004A39BC">
        <w:rPr>
          <w:b/>
          <w:bCs/>
        </w:rPr>
        <w:t>Finansiella tillgångar som kan säljas</w:t>
      </w:r>
      <w:r>
        <w:t xml:space="preserve"> om </w:t>
      </w:r>
      <w:r w:rsidRPr="004A39BC">
        <w:rPr>
          <w:b/>
          <w:bCs/>
        </w:rPr>
        <w:t>företaget</w:t>
      </w:r>
      <w:r>
        <w:t xml:space="preserve"> har valt att redovisa värdeförändringar i posten Fond för verkligt värde. (BFNAR 2012:5)</w:t>
      </w:r>
    </w:p>
    <w:p w14:paraId="42905296" w14:textId="77777777" w:rsidR="00E46F26" w:rsidRDefault="00DB7B35" w:rsidP="00732A4D">
      <w:pPr>
        <w:pStyle w:val="Rubrik6-spaltrubrik"/>
      </w:pPr>
      <w:r w:rsidRPr="00CA137D">
        <w:t>Kommentar</w:t>
      </w:r>
    </w:p>
    <w:p w14:paraId="35BD1963" w14:textId="74B5BE37" w:rsidR="00B3042C" w:rsidRDefault="00DB7B35" w:rsidP="00B3042C">
      <w:pPr>
        <w:pStyle w:val="Normaltindrag"/>
      </w:pPr>
      <w:r>
        <w:t xml:space="preserve">Punkt </w:t>
      </w:r>
      <w:r w:rsidR="0017293D">
        <w:fldChar w:fldCharType="begin"/>
      </w:r>
      <w:r w:rsidR="0017293D">
        <w:instrText xml:space="preserve"> REF _Ref145264513 \r \h </w:instrText>
      </w:r>
      <w:r w:rsidR="0017293D">
        <w:fldChar w:fldCharType="separate"/>
      </w:r>
      <w:r w:rsidR="00217159">
        <w:t>12.62</w:t>
      </w:r>
      <w:r w:rsidR="0017293D">
        <w:fldChar w:fldCharType="end"/>
      </w:r>
      <w:r w:rsidR="0017293D">
        <w:t xml:space="preserve"> </w:t>
      </w:r>
      <w:r>
        <w:t>gäller även för de värderingskategorier som ska värderas till upplupet anskaffningsvärde om säkringsredovisning inte tillämpas.</w:t>
      </w:r>
    </w:p>
    <w:p w14:paraId="3283BD16" w14:textId="28E0E8E1" w:rsidR="00CA137D" w:rsidRDefault="00DB7B35" w:rsidP="00B3042C">
      <w:pPr>
        <w:pStyle w:val="Normaltindrag"/>
      </w:pPr>
      <w:r>
        <w:t xml:space="preserve">Punkt </w:t>
      </w:r>
      <w:r w:rsidR="0017293D">
        <w:fldChar w:fldCharType="begin"/>
      </w:r>
      <w:r w:rsidR="0017293D">
        <w:instrText xml:space="preserve"> REF _Ref145264513 \r \h </w:instrText>
      </w:r>
      <w:r w:rsidR="0017293D">
        <w:fldChar w:fldCharType="separate"/>
      </w:r>
      <w:r w:rsidR="00217159">
        <w:t>12.62</w:t>
      </w:r>
      <w:r w:rsidR="0017293D">
        <w:fldChar w:fldCharType="end"/>
      </w:r>
      <w:r w:rsidR="0017293D">
        <w:t xml:space="preserve"> </w:t>
      </w:r>
      <w:r>
        <w:t>innebär för ett ej redovisat bindande åtagande som har säkrats att den ackumulerade värdeförändringen hänförlig till den säkrade risken kommer, efter det att säkringsförhållandet identifierades, att redovisas i balansräkningen.</w:t>
      </w:r>
    </w:p>
    <w:p w14:paraId="02F9D1D5" w14:textId="77777777" w:rsidR="00847CFA" w:rsidRDefault="00DB7B35" w:rsidP="00732A4D">
      <w:pPr>
        <w:pStyle w:val="Rubrik6-spaltrubrik"/>
      </w:pPr>
      <w:r w:rsidRPr="00AA5ADE">
        <w:t>Allmänt råd</w:t>
      </w:r>
    </w:p>
    <w:p w14:paraId="44F38DE1" w14:textId="77777777" w:rsidR="00243B08" w:rsidRPr="00243B08" w:rsidRDefault="00DB7B35" w:rsidP="00243B08">
      <w:pPr>
        <w:pStyle w:val="Stycke1indrag"/>
      </w:pPr>
      <w:bookmarkStart w:id="207" w:name="_Ref145264554"/>
      <w:r w:rsidRPr="00243B08">
        <w:t xml:space="preserve">Leder en säkring av ett ej redovisat bindande åtagande till att en </w:t>
      </w:r>
      <w:r w:rsidRPr="00243B08">
        <w:rPr>
          <w:b/>
          <w:bCs/>
        </w:rPr>
        <w:t>tillgång</w:t>
      </w:r>
      <w:r w:rsidRPr="00243B08">
        <w:t xml:space="preserve"> eller </w:t>
      </w:r>
      <w:r w:rsidRPr="00243B08">
        <w:rPr>
          <w:b/>
          <w:bCs/>
        </w:rPr>
        <w:t>skuld</w:t>
      </w:r>
      <w:r w:rsidRPr="00243B08">
        <w:t xml:space="preserve"> redovisas, ska de ackumulerade värdeförändringar som redovisats i balansräkningen inkluderas i anskaffningsvärdet för tillgången eller skulden. (BFNAR 2012:5)</w:t>
      </w:r>
      <w:bookmarkEnd w:id="207"/>
    </w:p>
    <w:p w14:paraId="4E96BEBE" w14:textId="77777777" w:rsidR="00AA5ADE" w:rsidRDefault="00DB7B35" w:rsidP="00732A4D">
      <w:pPr>
        <w:pStyle w:val="Rubrik6-spaltrubrik"/>
      </w:pPr>
      <w:r w:rsidRPr="009F1EB0">
        <w:t>Allmänt råd</w:t>
      </w:r>
    </w:p>
    <w:p w14:paraId="08204CE1" w14:textId="77777777" w:rsidR="00B07208" w:rsidRDefault="00DB7B35" w:rsidP="00B07208">
      <w:pPr>
        <w:pStyle w:val="Stycke1indragingetavstnd"/>
      </w:pPr>
      <w:bookmarkStart w:id="208" w:name="_Ref145264600"/>
      <w:r w:rsidRPr="009F2025">
        <w:rPr>
          <w:b/>
          <w:bCs/>
        </w:rPr>
        <w:t>Företaget</w:t>
      </w:r>
      <w:r>
        <w:t xml:space="preserve"> ska upphöra med säkringsredovisning enligt punkterna</w:t>
      </w:r>
      <w:bookmarkEnd w:id="208"/>
      <w:r>
        <w:t xml:space="preserve"> </w:t>
      </w:r>
    </w:p>
    <w:p w14:paraId="5A31FCA6" w14:textId="7263237D" w:rsidR="00B07208" w:rsidRDefault="00DB7B35" w:rsidP="00773BAF">
      <w:pPr>
        <w:pStyle w:val="Stycke1indragingetavstnd"/>
        <w:numPr>
          <w:ilvl w:val="0"/>
          <w:numId w:val="0"/>
        </w:numPr>
        <w:ind w:left="2081"/>
      </w:pPr>
      <w:r>
        <w:fldChar w:fldCharType="begin"/>
      </w:r>
      <w:r>
        <w:instrText xml:space="preserve"> REF _Ref145264115 \r \h </w:instrText>
      </w:r>
      <w:r>
        <w:fldChar w:fldCharType="separate"/>
      </w:r>
      <w:r w:rsidR="00217159">
        <w:t>12.60</w:t>
      </w:r>
      <w:r>
        <w:fldChar w:fldCharType="end"/>
      </w:r>
      <w:r>
        <w:t>–</w:t>
      </w:r>
      <w:r>
        <w:fldChar w:fldCharType="begin"/>
      </w:r>
      <w:r>
        <w:instrText xml:space="preserve"> REF _Ref145264554 \r \h </w:instrText>
      </w:r>
      <w:r>
        <w:fldChar w:fldCharType="separate"/>
      </w:r>
      <w:r w:rsidR="00217159">
        <w:t>12.63</w:t>
      </w:r>
      <w:r>
        <w:fldChar w:fldCharType="end"/>
      </w:r>
      <w:r>
        <w:t xml:space="preserve"> om</w:t>
      </w:r>
    </w:p>
    <w:p w14:paraId="4AB64CE3" w14:textId="77777777" w:rsidR="00B07208" w:rsidRDefault="00DB7B35" w:rsidP="00B978FC">
      <w:pPr>
        <w:pStyle w:val="Bokstavslista1indrag"/>
        <w:numPr>
          <w:ilvl w:val="0"/>
          <w:numId w:val="63"/>
        </w:numPr>
      </w:pPr>
      <w:r>
        <w:t>säkringsinstrumentet förfaller, säljs, avvecklas eller löses in,</w:t>
      </w:r>
    </w:p>
    <w:p w14:paraId="4EB07F79" w14:textId="4612A5B3" w:rsidR="00B07208" w:rsidRDefault="00DB7B35" w:rsidP="00B07208">
      <w:pPr>
        <w:pStyle w:val="Bokstavslista1indrag"/>
      </w:pPr>
      <w:r>
        <w:t xml:space="preserve">säkringen inte längre uppfyller villkoren för säkringsredovisning i punkt </w:t>
      </w:r>
      <w:r w:rsidR="0017293D">
        <w:fldChar w:fldCharType="begin"/>
      </w:r>
      <w:r w:rsidR="0017293D">
        <w:instrText xml:space="preserve"> REF _Ref145264078 \r \h </w:instrText>
      </w:r>
      <w:r w:rsidR="0017293D">
        <w:fldChar w:fldCharType="separate"/>
      </w:r>
      <w:r w:rsidR="00217159">
        <w:t>12.48</w:t>
      </w:r>
      <w:r w:rsidR="0017293D">
        <w:fldChar w:fldCharType="end"/>
      </w:r>
      <w:r>
        <w:t>, eller</w:t>
      </w:r>
    </w:p>
    <w:p w14:paraId="64172B15" w14:textId="77777777" w:rsidR="00B07208" w:rsidRDefault="00DB7B35" w:rsidP="00075621">
      <w:pPr>
        <w:pStyle w:val="Bokstavslista1indrag"/>
      </w:pPr>
      <w:r>
        <w:t>företaget häver identifieringen. (BFNAR 2012:5)</w:t>
      </w:r>
    </w:p>
    <w:p w14:paraId="67DCB492" w14:textId="77777777" w:rsidR="00B07208" w:rsidRDefault="00DB7B35" w:rsidP="00732A4D">
      <w:pPr>
        <w:pStyle w:val="Rubrik6-spaltrubrik"/>
      </w:pPr>
      <w:r w:rsidRPr="00773BAF">
        <w:t>Allmänt råd</w:t>
      </w:r>
    </w:p>
    <w:p w14:paraId="19082D1E" w14:textId="3B1EA2FC" w:rsidR="009F2025" w:rsidRPr="009F2025" w:rsidRDefault="00DB7B35" w:rsidP="009A3706">
      <w:pPr>
        <w:pStyle w:val="Stycke1indrag"/>
      </w:pPr>
      <w:r w:rsidRPr="009F2025">
        <w:t xml:space="preserve">Ett säkringsinstrument som har ersatts med ett annat säkringsinstrument är inte förfall eller avveckling enligt punkt </w:t>
      </w:r>
      <w:r w:rsidR="00014E55">
        <w:fldChar w:fldCharType="begin"/>
      </w:r>
      <w:r w:rsidR="00014E55">
        <w:instrText xml:space="preserve"> REF _Ref145264600 \r \h </w:instrText>
      </w:r>
      <w:r w:rsidR="00014E55">
        <w:fldChar w:fldCharType="separate"/>
      </w:r>
      <w:r w:rsidR="00217159">
        <w:t>12.64</w:t>
      </w:r>
      <w:r w:rsidR="00014E55">
        <w:fldChar w:fldCharType="end"/>
      </w:r>
      <w:r w:rsidRPr="009F2025">
        <w:t xml:space="preserve">, om </w:t>
      </w:r>
      <w:r w:rsidRPr="009F2025">
        <w:rPr>
          <w:b/>
          <w:bCs/>
        </w:rPr>
        <w:t>företagets</w:t>
      </w:r>
      <w:r w:rsidRPr="009F2025">
        <w:t xml:space="preserve"> dokumenterade mål för riskhantering och riskhanteringsstrategi avseende säkringen enligt punkt </w:t>
      </w:r>
      <w:r w:rsidR="00014E55">
        <w:fldChar w:fldCharType="begin"/>
      </w:r>
      <w:r w:rsidR="00014E55">
        <w:instrText xml:space="preserve"> REF _Ref145264078 \r \h </w:instrText>
      </w:r>
      <w:r w:rsidR="00014E55">
        <w:fldChar w:fldCharType="separate"/>
      </w:r>
      <w:r w:rsidR="00217159">
        <w:t>12.48</w:t>
      </w:r>
      <w:r w:rsidR="00014E55">
        <w:fldChar w:fldCharType="end"/>
      </w:r>
      <w:r w:rsidR="00014E55">
        <w:t xml:space="preserve"> </w:t>
      </w:r>
      <w:r w:rsidRPr="009F2025">
        <w:t>a omfattar ett sådant förfarande. (BFNAR 2012:5)</w:t>
      </w:r>
    </w:p>
    <w:p w14:paraId="0D309131" w14:textId="77777777" w:rsidR="001000F3" w:rsidRDefault="001000F3">
      <w:pPr>
        <w:spacing w:line="288" w:lineRule="auto"/>
        <w:rPr>
          <w:i/>
          <w:sz w:val="20"/>
        </w:rPr>
      </w:pPr>
      <w:r>
        <w:br w:type="page"/>
      </w:r>
    </w:p>
    <w:p w14:paraId="69B796D6" w14:textId="498BA472" w:rsidR="00B07208" w:rsidRDefault="00DB7B35" w:rsidP="00732A4D">
      <w:pPr>
        <w:pStyle w:val="Rubrik6-spaltrubrik"/>
      </w:pPr>
      <w:r w:rsidRPr="00D93B8D">
        <w:lastRenderedPageBreak/>
        <w:t>Allmänt råd</w:t>
      </w:r>
    </w:p>
    <w:p w14:paraId="43227FC3" w14:textId="635D6633" w:rsidR="006D569F" w:rsidRDefault="00DB7B35" w:rsidP="004A39BC">
      <w:pPr>
        <w:pStyle w:val="Stycke1indrag"/>
      </w:pPr>
      <w:r>
        <w:t xml:space="preserve">Upphör säkringsredovisningen enligt punkt </w:t>
      </w:r>
      <w:r w:rsidR="00DC2C48">
        <w:fldChar w:fldCharType="begin"/>
      </w:r>
      <w:r w:rsidR="00DC2C48">
        <w:instrText xml:space="preserve"> REF _Ref145264600 \r \h </w:instrText>
      </w:r>
      <w:r w:rsidR="00DC2C48">
        <w:fldChar w:fldCharType="separate"/>
      </w:r>
      <w:r w:rsidR="00217159">
        <w:t>12.64</w:t>
      </w:r>
      <w:r w:rsidR="00DC2C48">
        <w:fldChar w:fldCharType="end"/>
      </w:r>
      <w:r>
        <w:t>, ska både säkringsinstrumentet och den säkrade posten värderas och redovisas enligt principerna för värdering vid det första redovisningstillfället men utifrån förhållandena vid den tidpunkt då säkringen upphör.</w:t>
      </w:r>
      <w:r w:rsidR="004A39BC">
        <w:br/>
      </w:r>
      <w:r w:rsidR="004A39BC">
        <w:br/>
      </w:r>
      <w:r>
        <w:t>Resultateffekter som uppkommer när säkringen upphör ska redovisas i resultaträkningen. (BFNAR 2012:5)</w:t>
      </w:r>
    </w:p>
    <w:p w14:paraId="1D8C2486" w14:textId="77777777" w:rsidR="009F1EB0" w:rsidRDefault="00DB7B35" w:rsidP="006D569F">
      <w:pPr>
        <w:pStyle w:val="Rubrik4indrag"/>
      </w:pPr>
      <w:r w:rsidRPr="006614C1">
        <w:t>Redovisning av kassaflödessäkring</w:t>
      </w:r>
    </w:p>
    <w:p w14:paraId="2461E380" w14:textId="77777777" w:rsidR="006614C1" w:rsidRDefault="00DB7B35" w:rsidP="00732A4D">
      <w:pPr>
        <w:pStyle w:val="Rubrik6-spaltrubrik"/>
      </w:pPr>
      <w:r w:rsidRPr="00BB7FB0">
        <w:t>Allmänt råd</w:t>
      </w:r>
    </w:p>
    <w:p w14:paraId="5A616F87" w14:textId="77777777" w:rsidR="005125E0" w:rsidRDefault="00DB7B35" w:rsidP="004A39BC">
      <w:pPr>
        <w:pStyle w:val="Stycke1indrag"/>
      </w:pPr>
      <w:bookmarkStart w:id="209" w:name="_Ref145264658"/>
      <w:r>
        <w:t xml:space="preserve">Den del av värdeförändringen på säkringsinstrumentet som bestämts vara en mycket effektiv säkring av ett </w:t>
      </w:r>
      <w:r w:rsidRPr="004A39BC">
        <w:rPr>
          <w:b/>
          <w:bCs/>
        </w:rPr>
        <w:t>kassaflöde</w:t>
      </w:r>
      <w:r>
        <w:t xml:space="preserve"> ska redovisas i posten Fond för verkligt värde.</w:t>
      </w:r>
      <w:bookmarkEnd w:id="209"/>
      <w:r w:rsidR="004A39BC">
        <w:br/>
      </w:r>
      <w:r w:rsidR="004A39BC">
        <w:br/>
      </w:r>
      <w:r>
        <w:t>Resterande del av värdeförändringen på säk</w:t>
      </w:r>
      <w:r w:rsidRPr="004A39BC">
        <w:t>ringsinstrumentet ska redovisas i resultaträkningen. (BFNAR 2012:5)</w:t>
      </w:r>
    </w:p>
    <w:p w14:paraId="67007990" w14:textId="77777777" w:rsidR="00BB7FB0" w:rsidRDefault="00DB7B35" w:rsidP="00732A4D">
      <w:pPr>
        <w:pStyle w:val="Rubrik6-spaltrubrik"/>
      </w:pPr>
      <w:r w:rsidRPr="00201833">
        <w:t>Allmänt råd</w:t>
      </w:r>
    </w:p>
    <w:p w14:paraId="18447C41" w14:textId="77777777" w:rsidR="00106209" w:rsidRPr="00106209" w:rsidRDefault="00DB7B35" w:rsidP="00106209">
      <w:pPr>
        <w:pStyle w:val="Stycke1indrag"/>
      </w:pPr>
      <w:bookmarkStart w:id="210" w:name="_Ref145264665"/>
      <w:r w:rsidRPr="00106209">
        <w:t xml:space="preserve">Leder en säkring av en prognostiserad transaktion till att en icke-finansiell </w:t>
      </w:r>
      <w:r w:rsidRPr="00106209">
        <w:rPr>
          <w:b/>
          <w:bCs/>
        </w:rPr>
        <w:t>tillgång</w:t>
      </w:r>
      <w:r w:rsidRPr="00106209">
        <w:t xml:space="preserve"> eller icke-finansiell </w:t>
      </w:r>
      <w:r w:rsidRPr="00106209">
        <w:rPr>
          <w:b/>
          <w:bCs/>
        </w:rPr>
        <w:t>skuld</w:t>
      </w:r>
      <w:r w:rsidRPr="00106209">
        <w:t xml:space="preserve"> redovisas, får de värdeförändringar som redovisats i posten Fond för verkligt värde inkluderas i anskaffningsvärdet för tillgången eller skulden. Den valda principen ska tillämpas konsekvent. (BFNAR 2012:5)</w:t>
      </w:r>
      <w:bookmarkEnd w:id="210"/>
    </w:p>
    <w:p w14:paraId="165F9585" w14:textId="77777777" w:rsidR="00201833" w:rsidRDefault="00DB7B35" w:rsidP="00732A4D">
      <w:pPr>
        <w:pStyle w:val="Rubrik6-spaltrubrik"/>
      </w:pPr>
      <w:r w:rsidRPr="004945F8">
        <w:t>Allmänt råd</w:t>
      </w:r>
    </w:p>
    <w:p w14:paraId="6BF7C2DD" w14:textId="60DA5062" w:rsidR="00081899" w:rsidRDefault="00DB7B35" w:rsidP="007A0F30">
      <w:pPr>
        <w:pStyle w:val="Stycke1indragingetavstnd"/>
      </w:pPr>
      <w:bookmarkStart w:id="211" w:name="_Ref145264711"/>
      <w:r w:rsidRPr="009E19D9">
        <w:rPr>
          <w:b/>
          <w:bCs/>
        </w:rPr>
        <w:t>Företaget</w:t>
      </w:r>
      <w:r>
        <w:t xml:space="preserve"> ska upphöra med säkringsredovisning enligt punkterna </w:t>
      </w:r>
      <w:r w:rsidR="00DC2C48">
        <w:fldChar w:fldCharType="begin"/>
      </w:r>
      <w:r w:rsidR="00DC2C48">
        <w:instrText xml:space="preserve"> REF _Ref145264658 \r \h </w:instrText>
      </w:r>
      <w:r w:rsidR="00DC2C48">
        <w:fldChar w:fldCharType="separate"/>
      </w:r>
      <w:r w:rsidR="00217159">
        <w:t>12.67</w:t>
      </w:r>
      <w:r w:rsidR="00DC2C48">
        <w:fldChar w:fldCharType="end"/>
      </w:r>
      <w:r w:rsidR="00DC2C48">
        <w:t xml:space="preserve"> </w:t>
      </w:r>
      <w:r>
        <w:t xml:space="preserve">och </w:t>
      </w:r>
      <w:r w:rsidR="00DC2C48">
        <w:fldChar w:fldCharType="begin"/>
      </w:r>
      <w:r w:rsidR="00DC2C48">
        <w:instrText xml:space="preserve"> REF _Ref145264665 \r \h </w:instrText>
      </w:r>
      <w:r w:rsidR="00DC2C48">
        <w:fldChar w:fldCharType="separate"/>
      </w:r>
      <w:r w:rsidR="00217159">
        <w:t>12.68</w:t>
      </w:r>
      <w:r w:rsidR="00DC2C48">
        <w:fldChar w:fldCharType="end"/>
      </w:r>
      <w:r w:rsidR="00DC2C48">
        <w:t xml:space="preserve"> </w:t>
      </w:r>
      <w:r>
        <w:t>om</w:t>
      </w:r>
      <w:bookmarkEnd w:id="211"/>
    </w:p>
    <w:p w14:paraId="1AFB974B" w14:textId="77777777" w:rsidR="00081899" w:rsidRDefault="00DB7B35" w:rsidP="00B978FC">
      <w:pPr>
        <w:pStyle w:val="Bokstavslista1indrag"/>
        <w:numPr>
          <w:ilvl w:val="0"/>
          <w:numId w:val="64"/>
        </w:numPr>
      </w:pPr>
      <w:r>
        <w:t>säkringsinstrumentet förfaller, säljs, avvecklas eller löses in,</w:t>
      </w:r>
    </w:p>
    <w:p w14:paraId="40E7C73A" w14:textId="7745C3AC" w:rsidR="00081899" w:rsidRDefault="00DB7B35" w:rsidP="007A0F30">
      <w:pPr>
        <w:pStyle w:val="Bokstavslista1indrag"/>
      </w:pPr>
      <w:r>
        <w:t xml:space="preserve">säkringen inte längre uppfyller villkoren för säkringsredovisning i punkt </w:t>
      </w:r>
      <w:r w:rsidR="00DC2C48">
        <w:fldChar w:fldCharType="begin"/>
      </w:r>
      <w:r w:rsidR="00DC2C48">
        <w:instrText xml:space="preserve"> REF _Ref145264078 \r \h </w:instrText>
      </w:r>
      <w:r w:rsidR="00DC2C48">
        <w:fldChar w:fldCharType="separate"/>
      </w:r>
      <w:r w:rsidR="00217159">
        <w:t>12.48</w:t>
      </w:r>
      <w:r w:rsidR="00DC2C48">
        <w:fldChar w:fldCharType="end"/>
      </w:r>
      <w:r>
        <w:t>,</w:t>
      </w:r>
    </w:p>
    <w:p w14:paraId="16D2D1A4" w14:textId="77777777" w:rsidR="00081899" w:rsidRDefault="00DB7B35" w:rsidP="007A0F30">
      <w:pPr>
        <w:pStyle w:val="Bokstavslista1indrag"/>
      </w:pPr>
      <w:r>
        <w:t>den prognostiserade transaktionen inte längre förväntas inträffa, eller</w:t>
      </w:r>
    </w:p>
    <w:p w14:paraId="30C144B0" w14:textId="77777777" w:rsidR="007A0F30" w:rsidRDefault="00DB7B35" w:rsidP="00075621">
      <w:pPr>
        <w:pStyle w:val="Bokstavslista1indrag"/>
      </w:pPr>
      <w:r>
        <w:t>företaget häver identifieringen. (BFNAR 2012:5)</w:t>
      </w:r>
    </w:p>
    <w:p w14:paraId="0174F20D" w14:textId="77777777" w:rsidR="00081899" w:rsidRDefault="00DB7B35" w:rsidP="00732A4D">
      <w:pPr>
        <w:pStyle w:val="Rubrik6-spaltrubrik"/>
      </w:pPr>
      <w:r w:rsidRPr="00E050E1">
        <w:t>Allmänt råd</w:t>
      </w:r>
    </w:p>
    <w:p w14:paraId="7E769597" w14:textId="2380236A" w:rsidR="00C65A28" w:rsidRPr="00C65A28" w:rsidRDefault="00DB7B35" w:rsidP="00C65A28">
      <w:pPr>
        <w:pStyle w:val="Stycke1indrag"/>
      </w:pPr>
      <w:r w:rsidRPr="00C65A28">
        <w:t xml:space="preserve">Ett säkringsinstrument som har ersatts med ett annat säkringsinstrument är inte förfall eller avveckling enligt punkt </w:t>
      </w:r>
      <w:r w:rsidR="00DC2C48">
        <w:fldChar w:fldCharType="begin"/>
      </w:r>
      <w:r w:rsidR="00DC2C48">
        <w:instrText xml:space="preserve"> REF _Ref145264711 \r \h </w:instrText>
      </w:r>
      <w:r w:rsidR="00DC2C48">
        <w:fldChar w:fldCharType="separate"/>
      </w:r>
      <w:r w:rsidR="00217159">
        <w:t>12.69</w:t>
      </w:r>
      <w:r w:rsidR="00DC2C48">
        <w:fldChar w:fldCharType="end"/>
      </w:r>
      <w:r w:rsidRPr="00C65A28">
        <w:t xml:space="preserve">, om </w:t>
      </w:r>
      <w:r w:rsidRPr="009B2254">
        <w:rPr>
          <w:b/>
          <w:bCs/>
        </w:rPr>
        <w:t>företagets</w:t>
      </w:r>
      <w:r w:rsidRPr="00C65A28">
        <w:t xml:space="preserve"> dokumenterade mål för riskhantering och riskhanteringsstrategi avseende säkringen enligt punkt </w:t>
      </w:r>
      <w:r w:rsidR="00DC2C48">
        <w:fldChar w:fldCharType="begin"/>
      </w:r>
      <w:r w:rsidR="00DC2C48">
        <w:instrText xml:space="preserve"> REF _Ref145264078 \r \h </w:instrText>
      </w:r>
      <w:r w:rsidR="00DC2C48">
        <w:fldChar w:fldCharType="separate"/>
      </w:r>
      <w:r w:rsidR="00217159">
        <w:t>12.48</w:t>
      </w:r>
      <w:r w:rsidR="00DC2C48">
        <w:fldChar w:fldCharType="end"/>
      </w:r>
      <w:r w:rsidR="00DC2C48">
        <w:t xml:space="preserve"> </w:t>
      </w:r>
      <w:r w:rsidRPr="00C65A28">
        <w:t>a omfattar ett sådant förfarande. (BFNAR 2012:5)</w:t>
      </w:r>
    </w:p>
    <w:p w14:paraId="2655BCE4" w14:textId="77777777" w:rsidR="004945F8" w:rsidRDefault="00DB7B35" w:rsidP="00732A4D">
      <w:pPr>
        <w:pStyle w:val="Rubrik6-spaltrubrik"/>
      </w:pPr>
      <w:r w:rsidRPr="00E04BD3">
        <w:t>Allmänt råd</w:t>
      </w:r>
    </w:p>
    <w:p w14:paraId="423C3F95" w14:textId="499B0BEB" w:rsidR="00AA610E" w:rsidRDefault="00DB7B35" w:rsidP="004A39BC">
      <w:pPr>
        <w:pStyle w:val="Stycke1indrag"/>
      </w:pPr>
      <w:r>
        <w:t xml:space="preserve">Upphör säkringsredovisningen enligt punkt </w:t>
      </w:r>
      <w:r w:rsidR="00DC2C48">
        <w:fldChar w:fldCharType="begin"/>
      </w:r>
      <w:r w:rsidR="00DC2C48">
        <w:instrText xml:space="preserve"> REF _Ref145264711 \r \h </w:instrText>
      </w:r>
      <w:r w:rsidR="00DC2C48">
        <w:fldChar w:fldCharType="separate"/>
      </w:r>
      <w:r w:rsidR="00217159">
        <w:t>12.69</w:t>
      </w:r>
      <w:r w:rsidR="00DC2C48">
        <w:fldChar w:fldCharType="end"/>
      </w:r>
      <w:r>
        <w:t>, ska både säkringsinstrumentet och den säkrade posten värderas och redovisas enligt principerna för värdering vid det första redovisningstillfället men utifrån förhållandena vid den tidpunkt då säkringen upphör.</w:t>
      </w:r>
      <w:r w:rsidR="004A39BC">
        <w:br/>
      </w:r>
      <w:r w:rsidR="004A39BC">
        <w:br/>
      </w:r>
      <w:r>
        <w:lastRenderedPageBreak/>
        <w:t>Resultateffekter som uppkommer när säkringen upphör ska redovisas i resultaträkningen. (BFNAR 2012:5)</w:t>
      </w:r>
    </w:p>
    <w:p w14:paraId="1C601F48" w14:textId="77777777" w:rsidR="00E04BD3" w:rsidRDefault="00DB7B35" w:rsidP="00732A4D">
      <w:pPr>
        <w:pStyle w:val="Rubrik6-spaltrubrik"/>
      </w:pPr>
      <w:r w:rsidRPr="002571FF">
        <w:t>Allmänt råd</w:t>
      </w:r>
    </w:p>
    <w:p w14:paraId="2E9CD311" w14:textId="77777777" w:rsidR="00023E21" w:rsidRPr="00023E21" w:rsidRDefault="00DB7B35" w:rsidP="00023E21">
      <w:pPr>
        <w:pStyle w:val="Stycke1indrag"/>
      </w:pPr>
      <w:bookmarkStart w:id="212" w:name="_Ref144392438"/>
      <w:r w:rsidRPr="00023E21">
        <w:t>De värdeförändringar som redovisats i posten Fond för verkligt värde ska kvarstå fram till dess den prognostiserade transaktionen påverkar resultaträkningen eller inte längre förväntas inträffa och därefter överföras till resultaträkningen. (BFNAR 2012:5)</w:t>
      </w:r>
      <w:bookmarkEnd w:id="212"/>
    </w:p>
    <w:p w14:paraId="5159F8B5" w14:textId="77777777" w:rsidR="002571FF" w:rsidRDefault="00DB7B35" w:rsidP="00023E21">
      <w:pPr>
        <w:pStyle w:val="Rubrik4indrag"/>
      </w:pPr>
      <w:r w:rsidRPr="00354F43">
        <w:t>Redovisning av säkring av en nettoinvestering i en utlandsverksamhet</w:t>
      </w:r>
    </w:p>
    <w:p w14:paraId="03A7272D" w14:textId="77777777" w:rsidR="00354F43" w:rsidRDefault="00DB7B35" w:rsidP="00732A4D">
      <w:pPr>
        <w:pStyle w:val="Rubrik6-spaltrubrik"/>
      </w:pPr>
      <w:r w:rsidRPr="00664154">
        <w:t>Allmänt råd</w:t>
      </w:r>
    </w:p>
    <w:p w14:paraId="3E96A0A5" w14:textId="77777777" w:rsidR="009A14C3" w:rsidRDefault="00DB7B35" w:rsidP="004A39BC">
      <w:pPr>
        <w:pStyle w:val="Stycke1indrag"/>
      </w:pPr>
      <w:r>
        <w:t xml:space="preserve">Den del av värdeförändringen på säkringsinstrumentet som bestämts vara en mycket effektiv säkring av en nettoinvestering i en </w:t>
      </w:r>
      <w:r w:rsidRPr="004A39BC">
        <w:rPr>
          <w:b/>
          <w:bCs/>
        </w:rPr>
        <w:t>utlandsverksamhet</w:t>
      </w:r>
      <w:r>
        <w:t xml:space="preserve">, inklusive säkring av en </w:t>
      </w:r>
      <w:r w:rsidRPr="004A39BC">
        <w:rPr>
          <w:b/>
          <w:bCs/>
        </w:rPr>
        <w:t>monetär post</w:t>
      </w:r>
      <w:r>
        <w:t xml:space="preserve"> som redovisas som en del av en nettoinvestering, ska redovisas i posten Fond för verkligt värde.</w:t>
      </w:r>
      <w:r w:rsidR="004A39BC">
        <w:br/>
      </w:r>
      <w:r w:rsidR="004A39BC">
        <w:br/>
      </w:r>
      <w:r>
        <w:t>Resterande del av värdeförändringen på säkringsinstrumentet ska redovisas i resultaträkningen. (BFNAR 2012:5)</w:t>
      </w:r>
    </w:p>
    <w:p w14:paraId="339DB5BB" w14:textId="77777777" w:rsidR="009A14C3" w:rsidRDefault="00DB7B35" w:rsidP="00732A4D">
      <w:pPr>
        <w:pStyle w:val="Rubrik6-spaltrubrik"/>
      </w:pPr>
      <w:r w:rsidRPr="002C095C">
        <w:t>Allmänt råd</w:t>
      </w:r>
    </w:p>
    <w:p w14:paraId="44518DF7" w14:textId="77777777" w:rsidR="0027346C" w:rsidRPr="0027346C" w:rsidRDefault="00DB7B35" w:rsidP="0027346C">
      <w:pPr>
        <w:pStyle w:val="Stycke1indrag"/>
      </w:pPr>
      <w:bookmarkStart w:id="213" w:name="_Ref145264130"/>
      <w:r w:rsidRPr="0027346C">
        <w:t xml:space="preserve">De värdeförändringar som motsvarar den avyttrade delen av en nettoinvestering i en </w:t>
      </w:r>
      <w:r w:rsidRPr="0027346C">
        <w:rPr>
          <w:b/>
          <w:bCs/>
        </w:rPr>
        <w:t>utlandsverksamhet</w:t>
      </w:r>
      <w:r w:rsidRPr="0027346C">
        <w:t xml:space="preserve"> och som redovisats i posten Fond för verkligt värde, ska överföras till resultaträkningen vid avyttring av hela eller delar av utlandsverksamheten. (BFNAR 2012:5)</w:t>
      </w:r>
      <w:bookmarkEnd w:id="213"/>
    </w:p>
    <w:p w14:paraId="07C01E11" w14:textId="77777777" w:rsidR="00664154" w:rsidRDefault="00DB7B35" w:rsidP="00F80DBF">
      <w:pPr>
        <w:pStyle w:val="Rubrik3indrag"/>
      </w:pPr>
      <w:bookmarkStart w:id="214" w:name="_Toc201935624"/>
      <w:r w:rsidRPr="00F80DBF">
        <w:t>Inbäddade derivat</w:t>
      </w:r>
      <w:bookmarkEnd w:id="214"/>
    </w:p>
    <w:p w14:paraId="704E23C7" w14:textId="77777777" w:rsidR="00F80DBF" w:rsidRDefault="00DB7B35" w:rsidP="00732A4D">
      <w:pPr>
        <w:pStyle w:val="Rubrik6-spaltrubrik"/>
      </w:pPr>
      <w:r w:rsidRPr="00E32736">
        <w:t>Allmänt råd</w:t>
      </w:r>
    </w:p>
    <w:p w14:paraId="00BF6C94" w14:textId="77777777" w:rsidR="002C54B9" w:rsidRPr="002C54B9" w:rsidRDefault="00DB7B35" w:rsidP="002C54B9">
      <w:pPr>
        <w:pStyle w:val="Stycke1indrag"/>
      </w:pPr>
      <w:r w:rsidRPr="002C54B9">
        <w:t xml:space="preserve">Ett </w:t>
      </w:r>
      <w:r w:rsidRPr="002C54B9">
        <w:rPr>
          <w:b/>
          <w:bCs/>
        </w:rPr>
        <w:t>inbäddat derivat</w:t>
      </w:r>
      <w:r w:rsidRPr="002C54B9">
        <w:t xml:space="preserve"> är en del av ett avtal som också omfattar ett värdkontrakt som inte är ett </w:t>
      </w:r>
      <w:r w:rsidRPr="002C54B9">
        <w:rPr>
          <w:b/>
          <w:bCs/>
        </w:rPr>
        <w:t>derivatinstrument</w:t>
      </w:r>
      <w:r w:rsidRPr="002C54B9">
        <w:t xml:space="preserve">, vilket innebär att vissa av avtalets </w:t>
      </w:r>
      <w:r w:rsidRPr="002C54B9">
        <w:rPr>
          <w:b/>
          <w:bCs/>
        </w:rPr>
        <w:t>kassaflöden</w:t>
      </w:r>
      <w:r w:rsidRPr="002C54B9">
        <w:t xml:space="preserve"> varierar på ett sätt som liknar kassaflödena för fristående derivatinstrument. (BFNAR 2012:5)</w:t>
      </w:r>
    </w:p>
    <w:p w14:paraId="4AB510CE" w14:textId="77777777" w:rsidR="00E32736" w:rsidRDefault="00DB7B35" w:rsidP="00732A4D">
      <w:pPr>
        <w:pStyle w:val="Rubrik6-spaltrubrik"/>
      </w:pPr>
      <w:r w:rsidRPr="00515615">
        <w:t>Kommentar</w:t>
      </w:r>
    </w:p>
    <w:p w14:paraId="1F527AAB" w14:textId="77777777" w:rsidR="00515615" w:rsidRDefault="00DB7B35" w:rsidP="00515615">
      <w:pPr>
        <w:pStyle w:val="Normaltindrag"/>
      </w:pPr>
      <w:r w:rsidRPr="004A63BF">
        <w:t>Ett värdkontrakt kan vara både avtal som utgör finansiella instrument och sådana avtal som inte utgör finansiella instrument.</w:t>
      </w:r>
    </w:p>
    <w:p w14:paraId="3A38AA2B" w14:textId="77777777" w:rsidR="004A63BF" w:rsidRDefault="00DB7B35" w:rsidP="00732A4D">
      <w:pPr>
        <w:pStyle w:val="Rubrik6-spaltrubrik"/>
      </w:pPr>
      <w:r w:rsidRPr="0055073B">
        <w:t>Allmänt råd</w:t>
      </w:r>
    </w:p>
    <w:p w14:paraId="2AE5085E" w14:textId="5C02463E" w:rsidR="00F6535B" w:rsidRDefault="00DB7B35" w:rsidP="00F6535B">
      <w:pPr>
        <w:pStyle w:val="Stycke1indragingetavstnd"/>
      </w:pPr>
      <w:bookmarkStart w:id="215" w:name="_Ref145264771"/>
      <w:r>
        <w:t xml:space="preserve">Ett </w:t>
      </w:r>
      <w:r w:rsidRPr="007B25D4">
        <w:rPr>
          <w:b/>
          <w:bCs/>
        </w:rPr>
        <w:t>inbäddat derivat</w:t>
      </w:r>
      <w:r>
        <w:t xml:space="preserve"> ska skiljas från värdkontraktet och redovisas som ett </w:t>
      </w:r>
      <w:r w:rsidRPr="007B25D4">
        <w:rPr>
          <w:b/>
          <w:bCs/>
        </w:rPr>
        <w:t>derivatinstrument</w:t>
      </w:r>
      <w:r w:rsidR="009966CD">
        <w:t>,</w:t>
      </w:r>
      <w:r>
        <w:t xml:space="preserve"> om</w:t>
      </w:r>
      <w:bookmarkEnd w:id="215"/>
    </w:p>
    <w:p w14:paraId="2F7EC256" w14:textId="77777777" w:rsidR="00F6535B" w:rsidRDefault="00DB7B35" w:rsidP="00B978FC">
      <w:pPr>
        <w:pStyle w:val="Bokstavslista1indrag"/>
        <w:numPr>
          <w:ilvl w:val="0"/>
          <w:numId w:val="65"/>
        </w:numPr>
      </w:pPr>
      <w:r>
        <w:t>det inbäddade derivatets ekonomiska egenskaper och risker inte är nära förknippade med värdkontraktets ekonomiska egenskaper och risker,</w:t>
      </w:r>
    </w:p>
    <w:p w14:paraId="2CF21BF5" w14:textId="77777777" w:rsidR="00F6535B" w:rsidRDefault="00DB7B35" w:rsidP="00F6535B">
      <w:pPr>
        <w:pStyle w:val="Bokstavslista1indrag"/>
      </w:pPr>
      <w:r>
        <w:t>ett separat instrument med samma villkor som det inbäddade derivatet skulle uppfylla definitionen på ett derivatinstrument, och</w:t>
      </w:r>
    </w:p>
    <w:p w14:paraId="5F27611D" w14:textId="77777777" w:rsidR="00F6535B" w:rsidRDefault="00DB7B35" w:rsidP="00F6535B">
      <w:pPr>
        <w:pStyle w:val="Bokstavslista1indrag"/>
      </w:pPr>
      <w:r>
        <w:t>det sammansatta instrumentet inte tillhör</w:t>
      </w:r>
    </w:p>
    <w:p w14:paraId="04C590F2" w14:textId="77777777" w:rsidR="00F6535B" w:rsidRDefault="00DB7B35" w:rsidP="000153DF">
      <w:pPr>
        <w:pStyle w:val="Bokstavslista2indrag"/>
      </w:pPr>
      <w:r>
        <w:t xml:space="preserve">värderingskategorin </w:t>
      </w:r>
      <w:r w:rsidRPr="00635270">
        <w:t>Finansiella tillgångar</w:t>
      </w:r>
      <w:r>
        <w:t xml:space="preserve"> </w:t>
      </w:r>
      <w:r w:rsidRPr="00635270">
        <w:t>eller finansiella skulder som innehas för handel</w:t>
      </w:r>
      <w:r>
        <w:t>, eller</w:t>
      </w:r>
    </w:p>
    <w:p w14:paraId="2A564D9C" w14:textId="4EF80669" w:rsidR="00635270" w:rsidRDefault="00DB7B35" w:rsidP="00075621">
      <w:pPr>
        <w:pStyle w:val="Bokstavslista2indrag"/>
      </w:pPr>
      <w:r>
        <w:lastRenderedPageBreak/>
        <w:t xml:space="preserve">värderingskategorin </w:t>
      </w:r>
      <w:r w:rsidRPr="00635270">
        <w:t>Finansiella tillgångar som kan säljas</w:t>
      </w:r>
      <w:r>
        <w:t xml:space="preserve"> och </w:t>
      </w:r>
      <w:r w:rsidRPr="00635270">
        <w:t>företaget</w:t>
      </w:r>
      <w:r>
        <w:t xml:space="preserve"> har valt att redovisa förändringar i verkligt värde i resultaträkningen. (BFNAR </w:t>
      </w:r>
      <w:r w:rsidR="00322F77">
        <w:t>2025:3</w:t>
      </w:r>
      <w:r>
        <w:t>)</w:t>
      </w:r>
    </w:p>
    <w:p w14:paraId="4BEC2E44" w14:textId="77777777" w:rsidR="0055073B" w:rsidRDefault="00DB7B35" w:rsidP="00732A4D">
      <w:pPr>
        <w:pStyle w:val="Rubrik6-spaltrubrik"/>
      </w:pPr>
      <w:r w:rsidRPr="00BE5F54">
        <w:t>Kommentar</w:t>
      </w:r>
    </w:p>
    <w:p w14:paraId="3EB7C351" w14:textId="128774D7" w:rsidR="00BE5F54" w:rsidRDefault="00DB7B35" w:rsidP="00BE5F54">
      <w:pPr>
        <w:pStyle w:val="Normaltindrag"/>
      </w:pPr>
      <w:r w:rsidRPr="00D77500">
        <w:t xml:space="preserve">Punkt </w:t>
      </w:r>
      <w:r w:rsidR="00DC2C48">
        <w:fldChar w:fldCharType="begin"/>
      </w:r>
      <w:r w:rsidR="00DC2C48">
        <w:instrText xml:space="preserve"> REF _Ref145264771 \r \h </w:instrText>
      </w:r>
      <w:r w:rsidR="00DC2C48">
        <w:fldChar w:fldCharType="separate"/>
      </w:r>
      <w:r w:rsidR="00217159">
        <w:t>12.76</w:t>
      </w:r>
      <w:r w:rsidR="00DC2C48">
        <w:fldChar w:fldCharType="end"/>
      </w:r>
      <w:r w:rsidR="00DC2C48">
        <w:t xml:space="preserve"> </w:t>
      </w:r>
      <w:r w:rsidRPr="00D77500">
        <w:t>c innebär att ett derivatinstrument som är inbäddat i en finansiell tillgång eller finansiell skuld som värderas till verkligt värde och där värdeförändringen redovisas i resultaträkningen inte ska avskiljas.</w:t>
      </w:r>
    </w:p>
    <w:p w14:paraId="2ACCC162" w14:textId="0441D14F" w:rsidR="00D77500" w:rsidRDefault="00DB7B35" w:rsidP="00732A4D">
      <w:pPr>
        <w:pStyle w:val="Rubrik6-spaltrubrik"/>
      </w:pPr>
      <w:r w:rsidRPr="004A30A8">
        <w:t>Allmänt råd</w:t>
      </w:r>
    </w:p>
    <w:p w14:paraId="0C23A6F8" w14:textId="3D940177" w:rsidR="00145A6F" w:rsidRPr="00145A6F" w:rsidRDefault="00DB7B35" w:rsidP="00145A6F">
      <w:pPr>
        <w:pStyle w:val="Stycke1indrag"/>
      </w:pPr>
      <w:r w:rsidRPr="00145A6F">
        <w:t xml:space="preserve">Avskiljs ett </w:t>
      </w:r>
      <w:r w:rsidRPr="00145A6F">
        <w:rPr>
          <w:b/>
          <w:bCs/>
        </w:rPr>
        <w:t>inbäddat derivat</w:t>
      </w:r>
      <w:r w:rsidRPr="00145A6F">
        <w:t xml:space="preserve"> från ett värdkontrakt som är ett </w:t>
      </w:r>
      <w:r w:rsidRPr="00145A6F">
        <w:rPr>
          <w:b/>
          <w:bCs/>
        </w:rPr>
        <w:t>finansiellt instrument</w:t>
      </w:r>
      <w:r w:rsidRPr="00145A6F">
        <w:t xml:space="preserve"> ska värdkontraktet värderas till skillnaden mellan det </w:t>
      </w:r>
      <w:r w:rsidRPr="00145A6F">
        <w:rPr>
          <w:b/>
          <w:bCs/>
        </w:rPr>
        <w:t>verkliga värdet</w:t>
      </w:r>
      <w:r w:rsidRPr="00145A6F">
        <w:t xml:space="preserve"> för det inbäddade derivatet och det värde som enligt punkt </w:t>
      </w:r>
      <w:r w:rsidR="00DC2C48">
        <w:fldChar w:fldCharType="begin"/>
      </w:r>
      <w:r w:rsidR="00DC2C48">
        <w:instrText xml:space="preserve"> REF _Ref145263643 \r \h </w:instrText>
      </w:r>
      <w:r w:rsidR="00DC2C48">
        <w:fldChar w:fldCharType="separate"/>
      </w:r>
      <w:r w:rsidR="00217159">
        <w:t>12.19</w:t>
      </w:r>
      <w:r w:rsidR="00DC2C48">
        <w:fldChar w:fldCharType="end"/>
      </w:r>
      <w:r w:rsidR="00DC2C48">
        <w:t xml:space="preserve"> </w:t>
      </w:r>
      <w:r w:rsidRPr="00145A6F">
        <w:t>skulle ha redovisats för hela det sammansatta finansiella instrumentet, om separation inte hade skett. (BFNAR 2012:5)</w:t>
      </w:r>
    </w:p>
    <w:p w14:paraId="4EC92DD1" w14:textId="77777777" w:rsidR="004A30A8" w:rsidRDefault="00DB7B35" w:rsidP="00732A4D">
      <w:pPr>
        <w:pStyle w:val="Rubrik6-spaltrubrik"/>
      </w:pPr>
      <w:r w:rsidRPr="00040494">
        <w:t>Kommentar</w:t>
      </w:r>
    </w:p>
    <w:p w14:paraId="16EF8DD5" w14:textId="07C71119" w:rsidR="00902795" w:rsidRDefault="00DB7B35" w:rsidP="00902795">
      <w:pPr>
        <w:pStyle w:val="Normaltindrag"/>
      </w:pPr>
      <w:r>
        <w:t xml:space="preserve">Inbäddade derivat som avskiljs från ett värdkontrakt ska värderas till verkligt värde, både vid det första redovisningstillfället och därefter i enlighet med punkterna </w:t>
      </w:r>
      <w:r w:rsidR="00DC2C48">
        <w:fldChar w:fldCharType="begin"/>
      </w:r>
      <w:r w:rsidR="00DC2C48">
        <w:instrText xml:space="preserve"> REF _Ref145263643 \r \h </w:instrText>
      </w:r>
      <w:r w:rsidR="00DC2C48">
        <w:fldChar w:fldCharType="separate"/>
      </w:r>
      <w:r w:rsidR="00217159">
        <w:t>12.19</w:t>
      </w:r>
      <w:r w:rsidR="00DC2C48">
        <w:fldChar w:fldCharType="end"/>
      </w:r>
      <w:r>
        <w:t xml:space="preserve">, </w:t>
      </w:r>
      <w:r w:rsidR="00DC2C48">
        <w:fldChar w:fldCharType="begin"/>
      </w:r>
      <w:r w:rsidR="00DC2C48">
        <w:instrText xml:space="preserve"> REF _Ref145264825 \r \h </w:instrText>
      </w:r>
      <w:r w:rsidR="00DC2C48">
        <w:fldChar w:fldCharType="separate"/>
      </w:r>
      <w:r w:rsidR="00217159">
        <w:t>12.20</w:t>
      </w:r>
      <w:r w:rsidR="00DC2C48">
        <w:fldChar w:fldCharType="end"/>
      </w:r>
      <w:r w:rsidR="00DC2C48">
        <w:t xml:space="preserve"> </w:t>
      </w:r>
      <w:r>
        <w:t xml:space="preserve">och </w:t>
      </w:r>
      <w:r w:rsidR="00DC2C48">
        <w:fldChar w:fldCharType="begin"/>
      </w:r>
      <w:r w:rsidR="00DC2C48">
        <w:instrText xml:space="preserve"> REF _Ref145264835 \r \h </w:instrText>
      </w:r>
      <w:r w:rsidR="00DC2C48">
        <w:fldChar w:fldCharType="separate"/>
      </w:r>
      <w:r w:rsidR="00217159">
        <w:t>12.22</w:t>
      </w:r>
      <w:r w:rsidR="00DC2C48">
        <w:fldChar w:fldCharType="end"/>
      </w:r>
      <w:r>
        <w:t>.</w:t>
      </w:r>
    </w:p>
    <w:p w14:paraId="7F20F539" w14:textId="77777777" w:rsidR="00040494" w:rsidRPr="00F80DBF" w:rsidRDefault="00DB7B35" w:rsidP="00902795">
      <w:pPr>
        <w:pStyle w:val="Normaltindrag"/>
      </w:pPr>
      <w:r>
        <w:t>När ett inbäddat derivat avskiljs ska värdkontraktet, om det är ett finansiellt instrument, redovisas enligt detta kapitel. Är det inte ett finansiellt instrument, ska värdkontraktet redovisas i enlighet med andra tillämpliga kapitel i det allmänna rådet.</w:t>
      </w:r>
    </w:p>
    <w:p w14:paraId="2E6C8B89" w14:textId="77777777" w:rsidR="00847CFA" w:rsidRDefault="00DB7B35" w:rsidP="00457776">
      <w:pPr>
        <w:pStyle w:val="Rubrik3indrag"/>
      </w:pPr>
      <w:bookmarkStart w:id="216" w:name="_Toc201935625"/>
      <w:r w:rsidRPr="00457776">
        <w:t>Noter</w:t>
      </w:r>
      <w:bookmarkEnd w:id="216"/>
    </w:p>
    <w:p w14:paraId="1531DC1E" w14:textId="77777777" w:rsidR="00457776" w:rsidRDefault="00DB7B35" w:rsidP="00732A4D">
      <w:pPr>
        <w:pStyle w:val="Rubrik6-spaltrubrik"/>
      </w:pPr>
      <w:r w:rsidRPr="0011598E">
        <w:t>Lagtext</w:t>
      </w:r>
    </w:p>
    <w:p w14:paraId="34D61A1B" w14:textId="77777777" w:rsidR="00C73004" w:rsidRDefault="00DB7B35" w:rsidP="00C73004">
      <w:pPr>
        <w:pStyle w:val="Textrutaindrag"/>
      </w:pPr>
      <w:r>
        <w:t>5 kap. 10 § ÅRL</w:t>
      </w:r>
    </w:p>
    <w:p w14:paraId="14B441EC" w14:textId="77777777" w:rsidR="00C73004" w:rsidRDefault="00DB7B35" w:rsidP="00C73004">
      <w:pPr>
        <w:pStyle w:val="Textrutaindrag"/>
      </w:pPr>
      <w:r>
        <w:tab/>
        <w:t>Om ett företag har finansiella instrument som värderas enligt 4 kap. 14 a §, ska det för varje kategori lämna upplysningar om</w:t>
      </w:r>
    </w:p>
    <w:p w14:paraId="6251B27B" w14:textId="77777777" w:rsidR="00C73004" w:rsidRDefault="00DB7B35" w:rsidP="00B978FC">
      <w:pPr>
        <w:pStyle w:val="Numreradlistatextruta"/>
        <w:numPr>
          <w:ilvl w:val="0"/>
          <w:numId w:val="200"/>
        </w:numPr>
      </w:pPr>
      <w:r>
        <w:t>bokfört värde, och</w:t>
      </w:r>
    </w:p>
    <w:p w14:paraId="7338F7EA" w14:textId="77777777" w:rsidR="00C73004" w:rsidRDefault="00DB7B35" w:rsidP="00DA3C1F">
      <w:pPr>
        <w:pStyle w:val="Numreradlistatextruta"/>
      </w:pPr>
      <w:r>
        <w:t>de värdeförändringar som har redovisats i resultaträkningen respektive fonden för verkligt värde.</w:t>
      </w:r>
    </w:p>
    <w:p w14:paraId="6B8BC70A" w14:textId="77777777" w:rsidR="00C73004" w:rsidRDefault="00DB7B35" w:rsidP="00C73004">
      <w:pPr>
        <w:pStyle w:val="Textrutaindrag"/>
      </w:pPr>
      <w:r>
        <w:tab/>
        <w:t>För varje kategori av derivatinstrumentet som värderas enligt 4 kap. 14 a § ska upplysningar även lämnas om</w:t>
      </w:r>
    </w:p>
    <w:p w14:paraId="6C5FAE5C" w14:textId="77777777" w:rsidR="00C73004" w:rsidRDefault="00DB7B35" w:rsidP="00B978FC">
      <w:pPr>
        <w:pStyle w:val="Numreradlistatextruta"/>
        <w:numPr>
          <w:ilvl w:val="0"/>
          <w:numId w:val="240"/>
        </w:numPr>
      </w:pPr>
      <w:r>
        <w:t>omfattningen och typen av instrument, och</w:t>
      </w:r>
    </w:p>
    <w:p w14:paraId="2DB0F6A2" w14:textId="77777777" w:rsidR="00C73004" w:rsidRDefault="00DB7B35" w:rsidP="00DA3C1F">
      <w:pPr>
        <w:pStyle w:val="Numreradlistatextruta"/>
      </w:pPr>
      <w:r>
        <w:t>viktiga villkor som kan påverka storleken av, tidpunkten för eller säkerheten i framtida kassaflöden.</w:t>
      </w:r>
    </w:p>
    <w:p w14:paraId="78F27E63" w14:textId="77777777" w:rsidR="00C73004" w:rsidRDefault="00DB7B35" w:rsidP="00C73004">
      <w:pPr>
        <w:pStyle w:val="Textrutaindrag"/>
      </w:pPr>
      <w:r>
        <w:tab/>
        <w:t xml:space="preserve">Om värderingen har gjorts enligt 4 kap. 14 a § andra stycket tredje meningen, ska väsentliga antaganden som har gjorts vid tillämpningen av de använda värderingsmodellerna och värderingsmetoderna anges. </w:t>
      </w:r>
    </w:p>
    <w:p w14:paraId="09E79E7E" w14:textId="77777777" w:rsidR="00434286" w:rsidRDefault="00DB7B35" w:rsidP="00DA3C1F">
      <w:pPr>
        <w:pStyle w:val="Textrutaindrag"/>
      </w:pPr>
      <w:r>
        <w:tab/>
        <w:t>Paragrafen tillämpas även på sådana avtal som enligt 4 kap. 14 c § ska anses som derivatinstrument. Lag (2015:813)</w:t>
      </w:r>
    </w:p>
    <w:p w14:paraId="15B80B70" w14:textId="77777777" w:rsidR="00847CFA" w:rsidRDefault="00DB7B35" w:rsidP="00732A4D">
      <w:pPr>
        <w:pStyle w:val="Rubrik6-spaltrubrik"/>
      </w:pPr>
      <w:r w:rsidRPr="00434286">
        <w:t>Kommentar</w:t>
      </w:r>
    </w:p>
    <w:p w14:paraId="509B7BFD" w14:textId="77777777" w:rsidR="00847CFA" w:rsidRDefault="00DB7B35" w:rsidP="0011633B">
      <w:pPr>
        <w:pStyle w:val="Normaltindrag"/>
      </w:pPr>
      <w:r w:rsidRPr="00EA7470">
        <w:t>Enligt 5 kap. 4 § ÅRL och kapitel 8 ska ett företag även upplysa om vilka värderings- och redovisningsprinciper som tillämpats.</w:t>
      </w:r>
    </w:p>
    <w:p w14:paraId="77F06A81" w14:textId="77777777" w:rsidR="00EA7470" w:rsidRDefault="00DB7B35" w:rsidP="00EA7470">
      <w:pPr>
        <w:pStyle w:val="Rubrik4indrag"/>
      </w:pPr>
      <w:r w:rsidRPr="00225B8D">
        <w:lastRenderedPageBreak/>
        <w:t>Upplysningar om värdering till verkligt värde</w:t>
      </w:r>
    </w:p>
    <w:p w14:paraId="5D32CFA5" w14:textId="77777777" w:rsidR="00225B8D" w:rsidRDefault="00DB7B35" w:rsidP="00732A4D">
      <w:pPr>
        <w:pStyle w:val="Rubrik6-spaltrubrik"/>
      </w:pPr>
      <w:r w:rsidRPr="002D2BAC">
        <w:t>Allmänt råd</w:t>
      </w:r>
    </w:p>
    <w:p w14:paraId="0154E5A8" w14:textId="77777777" w:rsidR="003B75E9" w:rsidRDefault="00DB7B35" w:rsidP="004A39BC">
      <w:pPr>
        <w:pStyle w:val="Stycke1indrag"/>
      </w:pPr>
      <w:bookmarkStart w:id="217" w:name="_Ref145264860"/>
      <w:r>
        <w:t xml:space="preserve">Ett </w:t>
      </w:r>
      <w:r w:rsidRPr="004A39BC">
        <w:rPr>
          <w:b/>
          <w:bCs/>
        </w:rPr>
        <w:t>företag</w:t>
      </w:r>
      <w:r>
        <w:t xml:space="preserve"> ska lämna upplysning om grunden för att bestämma det </w:t>
      </w:r>
      <w:r w:rsidRPr="004A39BC">
        <w:rPr>
          <w:b/>
          <w:bCs/>
        </w:rPr>
        <w:t>verkliga värdet</w:t>
      </w:r>
      <w:r>
        <w:t>.</w:t>
      </w:r>
      <w:bookmarkEnd w:id="217"/>
      <w:r w:rsidR="004A39BC">
        <w:br/>
      </w:r>
      <w:r w:rsidR="004A39BC">
        <w:br/>
      </w:r>
      <w:r>
        <w:t>Upplysningar enligt första stycket får lämnas på aggregerad nivå. (BFNAR 2012:5)</w:t>
      </w:r>
    </w:p>
    <w:p w14:paraId="30FB030C" w14:textId="77777777" w:rsidR="002D2BAC" w:rsidRDefault="00DB7B35" w:rsidP="00732A4D">
      <w:pPr>
        <w:pStyle w:val="Rubrik6-spaltrubrik"/>
      </w:pPr>
      <w:r w:rsidRPr="002D39DB">
        <w:t>Kommentar</w:t>
      </w:r>
    </w:p>
    <w:p w14:paraId="28B0B2DC" w14:textId="21151751" w:rsidR="002D39DB" w:rsidRDefault="00DB7B35" w:rsidP="006B5A29">
      <w:pPr>
        <w:pStyle w:val="Normaltindrag"/>
      </w:pPr>
      <w:r w:rsidRPr="006B5A29">
        <w:t xml:space="preserve">Exempel på upplysning enligt punkt </w:t>
      </w:r>
      <w:r w:rsidR="00221548">
        <w:fldChar w:fldCharType="begin"/>
      </w:r>
      <w:r w:rsidR="00221548">
        <w:instrText xml:space="preserve"> REF _Ref145264860 \r \h </w:instrText>
      </w:r>
      <w:r w:rsidR="00221548">
        <w:fldChar w:fldCharType="separate"/>
      </w:r>
      <w:r w:rsidR="00217159">
        <w:t>12.78</w:t>
      </w:r>
      <w:r w:rsidR="00221548">
        <w:fldChar w:fldCharType="end"/>
      </w:r>
      <w:r w:rsidR="00221548">
        <w:t xml:space="preserve"> </w:t>
      </w:r>
      <w:r w:rsidRPr="006B5A29">
        <w:t>är i vilken utsträckning noterade priser på en aktiv marknad har använts, vilken värderingsteknik som använts i avsaknad av priser på en aktiv marknad samt de antaganden som ligger till grund för uppskattningen av verkligt värde om en värderingsteknik har använts.</w:t>
      </w:r>
    </w:p>
    <w:p w14:paraId="1DCA7C8D" w14:textId="77777777" w:rsidR="006B5A29" w:rsidRDefault="00DB7B35" w:rsidP="00732A4D">
      <w:pPr>
        <w:pStyle w:val="Rubrik6-spaltrubrik"/>
      </w:pPr>
      <w:r w:rsidRPr="005329F3">
        <w:t>Allmänt råd</w:t>
      </w:r>
    </w:p>
    <w:p w14:paraId="7C18E827" w14:textId="77777777" w:rsidR="00A36D74" w:rsidRPr="00A36D74" w:rsidRDefault="00DB7B35" w:rsidP="00A36D74">
      <w:pPr>
        <w:pStyle w:val="Stycke1indrag"/>
      </w:pPr>
      <w:r w:rsidRPr="00A36D74">
        <w:t xml:space="preserve">Finns inte längre ett tillförlitligt </w:t>
      </w:r>
      <w:r w:rsidRPr="00A36D74">
        <w:rPr>
          <w:b/>
          <w:bCs/>
        </w:rPr>
        <w:t>verkligt värde</w:t>
      </w:r>
      <w:r w:rsidRPr="00A36D74">
        <w:t xml:space="preserve"> på ett </w:t>
      </w:r>
      <w:r w:rsidRPr="00A36D74">
        <w:rPr>
          <w:b/>
          <w:bCs/>
        </w:rPr>
        <w:t>finansiellt</w:t>
      </w:r>
      <w:r w:rsidRPr="00A36D74">
        <w:t xml:space="preserve"> </w:t>
      </w:r>
      <w:r w:rsidRPr="00A36D74">
        <w:rPr>
          <w:b/>
          <w:bCs/>
        </w:rPr>
        <w:t>instrument</w:t>
      </w:r>
      <w:r w:rsidRPr="00A36D74">
        <w:t xml:space="preserve"> som tidigare värderats till verkligt värde, ska </w:t>
      </w:r>
      <w:r w:rsidRPr="00A36D74">
        <w:rPr>
          <w:b/>
          <w:bCs/>
        </w:rPr>
        <w:t>företaget</w:t>
      </w:r>
      <w:r w:rsidRPr="00A36D74">
        <w:t xml:space="preserve"> upplysa om detta. Upplysning ska även lämnas när det finansiella instrumentet åter värderas till verkligt värde. (BFNAR 2012:5)</w:t>
      </w:r>
    </w:p>
    <w:p w14:paraId="628F07D4" w14:textId="77777777" w:rsidR="005329F3" w:rsidRDefault="00DB7B35" w:rsidP="00A36D74">
      <w:pPr>
        <w:pStyle w:val="Rubrik4indrag"/>
      </w:pPr>
      <w:r w:rsidRPr="006660FD">
        <w:t>Upplysningar om tillgångar som inte tagits bort från balansräkningen</w:t>
      </w:r>
    </w:p>
    <w:p w14:paraId="242C4894" w14:textId="77777777" w:rsidR="006660FD" w:rsidRDefault="00DB7B35" w:rsidP="00732A4D">
      <w:pPr>
        <w:pStyle w:val="Rubrik6-spaltrubrik"/>
      </w:pPr>
      <w:r w:rsidRPr="00F03B5A">
        <w:t>Allmänt råd</w:t>
      </w:r>
    </w:p>
    <w:p w14:paraId="51E91335" w14:textId="77777777" w:rsidR="00985987" w:rsidRDefault="00DB7B35" w:rsidP="00985987">
      <w:pPr>
        <w:pStyle w:val="Stycke1indragingetavstnd"/>
      </w:pPr>
      <w:r>
        <w:t xml:space="preserve">Har ett större </w:t>
      </w:r>
      <w:r w:rsidRPr="00985987">
        <w:rPr>
          <w:b/>
          <w:bCs/>
        </w:rPr>
        <w:t>företag</w:t>
      </w:r>
      <w:r>
        <w:t xml:space="preserve"> överfört en </w:t>
      </w:r>
      <w:r w:rsidRPr="00985987">
        <w:rPr>
          <w:b/>
          <w:bCs/>
        </w:rPr>
        <w:t>finansiell tillgång</w:t>
      </w:r>
      <w:r>
        <w:t xml:space="preserve"> till en annan part men inte tagit bort tillgången från balansräkningen, ska följande upplysningar lämnas för varje slag av sådana tillgångar:</w:t>
      </w:r>
    </w:p>
    <w:p w14:paraId="7592AFFE" w14:textId="77777777" w:rsidR="00985987" w:rsidRDefault="00DB7B35" w:rsidP="00B978FC">
      <w:pPr>
        <w:pStyle w:val="Bokstavslista1indrag"/>
        <w:numPr>
          <w:ilvl w:val="0"/>
          <w:numId w:val="66"/>
        </w:numPr>
      </w:pPr>
      <w:r>
        <w:t>Tillgångens karaktär.</w:t>
      </w:r>
    </w:p>
    <w:p w14:paraId="17769804" w14:textId="77777777" w:rsidR="00985987" w:rsidRDefault="00DB7B35" w:rsidP="00985987">
      <w:pPr>
        <w:pStyle w:val="Bokstavslista1indrag"/>
      </w:pPr>
      <w:r>
        <w:t>Karaktären på de risker och fördelar som är förknippade med innehavet och som företaget har kvar.</w:t>
      </w:r>
    </w:p>
    <w:p w14:paraId="3BB284EE" w14:textId="77777777" w:rsidR="00985987" w:rsidRDefault="00DB7B35" w:rsidP="004A39BC">
      <w:pPr>
        <w:pStyle w:val="Bokstavslista1indrag"/>
        <w:spacing w:after="240"/>
      </w:pPr>
      <w:r w:rsidRPr="00985987">
        <w:rPr>
          <w:b/>
          <w:bCs/>
        </w:rPr>
        <w:t>Redovisat</w:t>
      </w:r>
      <w:r>
        <w:t xml:space="preserve"> </w:t>
      </w:r>
      <w:r w:rsidRPr="00985987">
        <w:rPr>
          <w:b/>
          <w:bCs/>
        </w:rPr>
        <w:t>värde</w:t>
      </w:r>
      <w:r>
        <w:t xml:space="preserve"> på tillgången och den </w:t>
      </w:r>
      <w:r w:rsidRPr="00985987">
        <w:rPr>
          <w:b/>
          <w:bCs/>
        </w:rPr>
        <w:t>skuld</w:t>
      </w:r>
      <w:r>
        <w:t xml:space="preserve"> som är knuten till tillgången. (BFNAR 2016:9)</w:t>
      </w:r>
    </w:p>
    <w:p w14:paraId="4AA27022" w14:textId="77777777" w:rsidR="00985987" w:rsidRDefault="00DB7B35" w:rsidP="00985987">
      <w:pPr>
        <w:pStyle w:val="Rubrik4indrag"/>
      </w:pPr>
      <w:r w:rsidRPr="00944A66">
        <w:t>Upplysningar om säkringsredovisning</w:t>
      </w:r>
    </w:p>
    <w:p w14:paraId="54B4A1BD" w14:textId="77777777" w:rsidR="00944A66" w:rsidRPr="00944A66" w:rsidRDefault="00DB7B35" w:rsidP="00732A4D">
      <w:pPr>
        <w:pStyle w:val="Rubrik6-spaltrubrik"/>
      </w:pPr>
      <w:r w:rsidRPr="000561D3">
        <w:t>Allmänt råd</w:t>
      </w:r>
    </w:p>
    <w:p w14:paraId="30ADC440" w14:textId="77777777" w:rsidR="001B6379" w:rsidRDefault="00DB7B35" w:rsidP="001B6379">
      <w:pPr>
        <w:pStyle w:val="Stycke1indragingetavstnd"/>
      </w:pPr>
      <w:r>
        <w:t xml:space="preserve">Ett större </w:t>
      </w:r>
      <w:r w:rsidRPr="001B6379">
        <w:rPr>
          <w:b/>
          <w:bCs/>
        </w:rPr>
        <w:t>företag</w:t>
      </w:r>
      <w:r>
        <w:t xml:space="preserve"> som tillämpar säkringsredovisning ska lämna följande upplysningar:</w:t>
      </w:r>
    </w:p>
    <w:p w14:paraId="154E9701" w14:textId="77777777" w:rsidR="001B6379" w:rsidRDefault="00DB7B35" w:rsidP="00B978FC">
      <w:pPr>
        <w:pStyle w:val="Bokstavslista1indrag"/>
        <w:numPr>
          <w:ilvl w:val="0"/>
          <w:numId w:val="67"/>
        </w:numPr>
      </w:pPr>
      <w:r>
        <w:t>En beskrivning av säkringen.</w:t>
      </w:r>
    </w:p>
    <w:p w14:paraId="0303CD58" w14:textId="77777777" w:rsidR="001B6379" w:rsidRDefault="00DB7B35" w:rsidP="001B6379">
      <w:pPr>
        <w:pStyle w:val="Bokstavslista1indrag"/>
      </w:pPr>
      <w:r>
        <w:t xml:space="preserve">En beskrivning av de </w:t>
      </w:r>
      <w:r w:rsidRPr="001B6379">
        <w:rPr>
          <w:b/>
          <w:bCs/>
        </w:rPr>
        <w:t>finansiella instrument</w:t>
      </w:r>
      <w:r>
        <w:t xml:space="preserve"> som identifierats som säkringsinstrument och instrumentens </w:t>
      </w:r>
      <w:r w:rsidRPr="0078638C">
        <w:rPr>
          <w:b/>
          <w:bCs/>
        </w:rPr>
        <w:t>verkliga värden</w:t>
      </w:r>
      <w:r>
        <w:t xml:space="preserve"> på </w:t>
      </w:r>
      <w:r w:rsidRPr="0078638C">
        <w:rPr>
          <w:b/>
          <w:bCs/>
        </w:rPr>
        <w:t>balansdagen</w:t>
      </w:r>
      <w:r>
        <w:t>.</w:t>
      </w:r>
    </w:p>
    <w:p w14:paraId="43E9637D" w14:textId="77777777" w:rsidR="001B6379" w:rsidRDefault="00DB7B35" w:rsidP="00075621">
      <w:pPr>
        <w:pStyle w:val="Bokstavslista1indrag"/>
      </w:pPr>
      <w:r>
        <w:t>Karaktären på den säkrade risken och beskrivning av den säkrade posten.</w:t>
      </w:r>
    </w:p>
    <w:p w14:paraId="6B9A86EE" w14:textId="77777777" w:rsidR="00F03B5A" w:rsidRDefault="00DB7B35" w:rsidP="002D5DFB">
      <w:pPr>
        <w:pStyle w:val="Stycke1indrag"/>
        <w:numPr>
          <w:ilvl w:val="0"/>
          <w:numId w:val="0"/>
        </w:numPr>
        <w:ind w:left="2081"/>
      </w:pPr>
      <w:r>
        <w:br/>
      </w:r>
      <w:r w:rsidR="001B6379">
        <w:t>Upplysningar enligt första stycket får lämnas på aggregerad nivå. (BFNAR 2016:9)</w:t>
      </w:r>
    </w:p>
    <w:p w14:paraId="4ABD96E0" w14:textId="77777777" w:rsidR="001000F3" w:rsidRDefault="001000F3">
      <w:pPr>
        <w:spacing w:line="288" w:lineRule="auto"/>
        <w:rPr>
          <w:rFonts w:eastAsiaTheme="majorEastAsia" w:cstheme="majorBidi"/>
          <w:b/>
          <w:bCs/>
          <w:iCs/>
        </w:rPr>
      </w:pPr>
      <w:r>
        <w:br w:type="page"/>
      </w:r>
    </w:p>
    <w:p w14:paraId="2237451C" w14:textId="300F019C" w:rsidR="0078638C" w:rsidRDefault="00DB7B35" w:rsidP="0078638C">
      <w:pPr>
        <w:pStyle w:val="Rubrik4indrag"/>
      </w:pPr>
      <w:r w:rsidRPr="004F0C72">
        <w:lastRenderedPageBreak/>
        <w:t>Upplysningar om ägarintressen</w:t>
      </w:r>
    </w:p>
    <w:p w14:paraId="3D630556" w14:textId="77777777" w:rsidR="004F0C72" w:rsidRDefault="00DB7B35" w:rsidP="00732A4D">
      <w:pPr>
        <w:pStyle w:val="Rubrik6-spaltrubrik"/>
      </w:pPr>
      <w:r w:rsidRPr="00EB5FF3">
        <w:t>Kommentar</w:t>
      </w:r>
    </w:p>
    <w:p w14:paraId="1AD076A2" w14:textId="77777777" w:rsidR="00EA4573" w:rsidRDefault="00DB7B35" w:rsidP="00EA4573">
      <w:pPr>
        <w:pStyle w:val="Normaltindrag"/>
      </w:pPr>
      <w:r>
        <w:t>Enligt 7 kap. 16 § ÅRL ska vissa upplysningar lämnas om företagets ägarintressen, bl.a. namn, organisationsnummer och säte (se lagtext i kapitel 9).</w:t>
      </w:r>
    </w:p>
    <w:p w14:paraId="5FA866C2" w14:textId="45D2BB05" w:rsidR="00BF03D4" w:rsidRDefault="00DB7B35" w:rsidP="001000F3">
      <w:pPr>
        <w:pStyle w:val="Normaltindrag"/>
        <w:rPr>
          <w:rFonts w:eastAsiaTheme="majorEastAsia" w:cstheme="majorBidi"/>
          <w:bCs/>
          <w:i/>
          <w:noProof/>
          <w:sz w:val="28"/>
          <w:szCs w:val="26"/>
        </w:rPr>
      </w:pPr>
      <w:r>
        <w:t>Vad som är ett ägarintresse framgår av 1 kap. 4 a § ÅRL, se kapitel 14.</w:t>
      </w:r>
    </w:p>
    <w:p w14:paraId="730D2495" w14:textId="2F68B9B0" w:rsidR="00EA4573" w:rsidRDefault="00DB7B35" w:rsidP="001B7DB1">
      <w:pPr>
        <w:pStyle w:val="Rubrik3indrag"/>
      </w:pPr>
      <w:bookmarkStart w:id="218" w:name="_Toc201935626"/>
      <w:r w:rsidRPr="001B7DB1">
        <w:t>Redovisning i juridisk person</w:t>
      </w:r>
      <w:bookmarkEnd w:id="218"/>
    </w:p>
    <w:p w14:paraId="5A415A8B" w14:textId="77777777" w:rsidR="001B7DB1" w:rsidRDefault="00DB7B35" w:rsidP="00732A4D">
      <w:pPr>
        <w:pStyle w:val="Rubrik6-spaltrubrik"/>
      </w:pPr>
      <w:r w:rsidRPr="002D5DFB">
        <w:t>Allmänt råd</w:t>
      </w:r>
    </w:p>
    <w:p w14:paraId="183B6E6D" w14:textId="692FCF01" w:rsidR="006B1B3F" w:rsidRPr="006B1B3F" w:rsidRDefault="00DB7B35" w:rsidP="006B1B3F">
      <w:pPr>
        <w:pStyle w:val="Stycke1indrag"/>
      </w:pPr>
      <w:bookmarkStart w:id="219" w:name="_Ref144392170"/>
      <w:r w:rsidRPr="006B1B3F">
        <w:t xml:space="preserve">I juridisk person behöver inte punkterna </w:t>
      </w:r>
      <w:r w:rsidR="00221548">
        <w:fldChar w:fldCharType="begin"/>
      </w:r>
      <w:r w:rsidR="00221548">
        <w:instrText xml:space="preserve"> REF _Ref145264554 \r \h </w:instrText>
      </w:r>
      <w:r w:rsidR="00221548">
        <w:fldChar w:fldCharType="separate"/>
      </w:r>
      <w:r w:rsidR="00217159">
        <w:t>12.63</w:t>
      </w:r>
      <w:r w:rsidR="00221548">
        <w:fldChar w:fldCharType="end"/>
      </w:r>
      <w:r w:rsidR="00221548">
        <w:t xml:space="preserve"> </w:t>
      </w:r>
      <w:r w:rsidRPr="006B1B3F">
        <w:t xml:space="preserve">och </w:t>
      </w:r>
      <w:r w:rsidR="00221548">
        <w:fldChar w:fldCharType="begin"/>
      </w:r>
      <w:r w:rsidR="00221548">
        <w:instrText xml:space="preserve"> REF _Ref145264665 \r \h </w:instrText>
      </w:r>
      <w:r w:rsidR="00221548">
        <w:fldChar w:fldCharType="separate"/>
      </w:r>
      <w:r w:rsidR="00217159">
        <w:t>12.68</w:t>
      </w:r>
      <w:r w:rsidR="00221548">
        <w:fldChar w:fldCharType="end"/>
      </w:r>
      <w:r w:rsidR="00221548">
        <w:t xml:space="preserve"> </w:t>
      </w:r>
      <w:r w:rsidRPr="006B1B3F">
        <w:t xml:space="preserve">tillämpas vid anskaffning av en icke-finansiell </w:t>
      </w:r>
      <w:r w:rsidRPr="006B1B3F">
        <w:rPr>
          <w:b/>
          <w:bCs/>
        </w:rPr>
        <w:t>tillgång</w:t>
      </w:r>
      <w:r w:rsidRPr="006B1B3F">
        <w:t>. (BFNAR 2012:5)</w:t>
      </w:r>
      <w:bookmarkEnd w:id="219"/>
    </w:p>
    <w:p w14:paraId="3B07FC9A" w14:textId="77777777" w:rsidR="002D5DFB" w:rsidRDefault="00DB7B35" w:rsidP="00732A4D">
      <w:pPr>
        <w:pStyle w:val="Rubrik6-spaltrubrik"/>
      </w:pPr>
      <w:r w:rsidRPr="00D90F1D">
        <w:t>Kommentar</w:t>
      </w:r>
    </w:p>
    <w:p w14:paraId="3C7271D8" w14:textId="47D87FC4" w:rsidR="00D90F1D" w:rsidRDefault="00DB7B35" w:rsidP="00D90F1D">
      <w:pPr>
        <w:pStyle w:val="Normaltindrag"/>
      </w:pPr>
      <w:r w:rsidRPr="00C47F77">
        <w:t xml:space="preserve">På grund av sambandet mellan redovisning och beskattning behöver inte de ackumulerade värdeförändringarna enligt punkterna </w:t>
      </w:r>
      <w:r w:rsidR="00221548">
        <w:fldChar w:fldCharType="begin"/>
      </w:r>
      <w:r w:rsidR="00221548">
        <w:instrText xml:space="preserve"> REF _Ref145264554 \r \h </w:instrText>
      </w:r>
      <w:r w:rsidR="00221548">
        <w:fldChar w:fldCharType="separate"/>
      </w:r>
      <w:r w:rsidR="00217159">
        <w:t>12.63</w:t>
      </w:r>
      <w:r w:rsidR="00221548">
        <w:fldChar w:fldCharType="end"/>
      </w:r>
      <w:r w:rsidR="00221548">
        <w:t xml:space="preserve"> </w:t>
      </w:r>
      <w:r w:rsidRPr="00C47F77">
        <w:t xml:space="preserve">och </w:t>
      </w:r>
      <w:r w:rsidR="00221548">
        <w:fldChar w:fldCharType="begin"/>
      </w:r>
      <w:r w:rsidR="00221548">
        <w:instrText xml:space="preserve"> REF _Ref145264665 \r \h </w:instrText>
      </w:r>
      <w:r w:rsidR="00221548">
        <w:fldChar w:fldCharType="separate"/>
      </w:r>
      <w:r w:rsidR="00217159">
        <w:t>12.68</w:t>
      </w:r>
      <w:r w:rsidR="00221548">
        <w:fldChar w:fldCharType="end"/>
      </w:r>
      <w:r w:rsidR="00221548">
        <w:t xml:space="preserve"> </w:t>
      </w:r>
      <w:r w:rsidRPr="00C47F77">
        <w:t>ingå i anskaffningsvärdet för en icke-finansiell tillgång i juridisk person.</w:t>
      </w:r>
    </w:p>
    <w:p w14:paraId="0D863367" w14:textId="77777777" w:rsidR="00C47F77" w:rsidRDefault="00DB7B35" w:rsidP="00C47F77">
      <w:pPr>
        <w:pStyle w:val="Rubrik4indrag"/>
      </w:pPr>
      <w:r w:rsidRPr="00277FF3">
        <w:t>Noter</w:t>
      </w:r>
    </w:p>
    <w:p w14:paraId="706EB847" w14:textId="77777777" w:rsidR="00277FF3" w:rsidRDefault="00DB7B35" w:rsidP="00732A4D">
      <w:pPr>
        <w:pStyle w:val="Rubrik6-spaltrubrik"/>
      </w:pPr>
      <w:r w:rsidRPr="00821995">
        <w:t>Lagtext</w:t>
      </w:r>
    </w:p>
    <w:p w14:paraId="62A06F08" w14:textId="77777777" w:rsidR="003E0C85" w:rsidRDefault="00DB7B35" w:rsidP="003E0C85">
      <w:pPr>
        <w:pStyle w:val="Textrutaindrag"/>
      </w:pPr>
      <w:r>
        <w:t>5 kap. 29 § ÅRL</w:t>
      </w:r>
    </w:p>
    <w:p w14:paraId="3FD06DD5" w14:textId="77777777" w:rsidR="003E0C85" w:rsidRDefault="00DB7B35" w:rsidP="003E0C85">
      <w:pPr>
        <w:pStyle w:val="Textrutaindrag"/>
      </w:pPr>
      <w:r>
        <w:tab/>
        <w:t>Om ett större företag har dotterföretag eller ägarintressen i andra företag, ska det lämna upplysningar om</w:t>
      </w:r>
    </w:p>
    <w:p w14:paraId="3A125BBF" w14:textId="77777777" w:rsidR="003E0C85" w:rsidRDefault="00DB7B35" w:rsidP="00B978FC">
      <w:pPr>
        <w:pStyle w:val="Numreradlistatextruta"/>
        <w:numPr>
          <w:ilvl w:val="0"/>
          <w:numId w:val="201"/>
        </w:numPr>
      </w:pPr>
      <w:r>
        <w:t>det andra företagets namn, organisationsnummer, säte och eget kapital,</w:t>
      </w:r>
    </w:p>
    <w:p w14:paraId="6D568048" w14:textId="77777777" w:rsidR="003E0C85" w:rsidRDefault="00DB7B35" w:rsidP="00DA3C1F">
      <w:pPr>
        <w:pStyle w:val="Numreradlistatextruta"/>
      </w:pPr>
      <w:r>
        <w:t>det andra företagets resultat för det senaste räkenskapsår som årsredovisning eller årsbokslut har upprättats för,</w:t>
      </w:r>
    </w:p>
    <w:p w14:paraId="2A843874" w14:textId="77777777" w:rsidR="003E0C85" w:rsidRDefault="00DB7B35" w:rsidP="00DA3C1F">
      <w:pPr>
        <w:pStyle w:val="Numreradlistatextruta"/>
      </w:pPr>
      <w:r>
        <w:t>företagets ägarandel i det andra företaget, och</w:t>
      </w:r>
    </w:p>
    <w:p w14:paraId="2D767C01" w14:textId="77777777" w:rsidR="003E0C85" w:rsidRDefault="00DB7B35" w:rsidP="00DA3C1F">
      <w:pPr>
        <w:pStyle w:val="Numreradlistatextruta"/>
      </w:pPr>
      <w:r>
        <w:t>antalet andelar som företaget äger och deras värde enligt företagets balansräkning.</w:t>
      </w:r>
    </w:p>
    <w:p w14:paraId="357FFF3E" w14:textId="77777777" w:rsidR="003E0C85" w:rsidRDefault="00DB7B35" w:rsidP="003E0C85">
      <w:pPr>
        <w:pStyle w:val="Textrutaindrag"/>
      </w:pPr>
      <w:r>
        <w:tab/>
        <w:t>Ett större företag som är obegränsat ansvarig delägare i ett annat företag ska ange detta företags namn, organisationsnummer, säte och rättsliga form.</w:t>
      </w:r>
    </w:p>
    <w:p w14:paraId="0A6FAEF0" w14:textId="77777777" w:rsidR="00434286" w:rsidRDefault="00DB7B35" w:rsidP="00DA3C1F">
      <w:pPr>
        <w:pStyle w:val="Textrutaindrag"/>
      </w:pPr>
      <w:r>
        <w:tab/>
        <w:t>Om företagets rösträttsandel i det andra företaget avviker från ägarandelen, ska även rösträttsandelen anges. Lag (2015:813)</w:t>
      </w:r>
    </w:p>
    <w:p w14:paraId="7996F69D" w14:textId="77777777" w:rsidR="003E0C85" w:rsidRDefault="00DB7B35" w:rsidP="00732A4D">
      <w:pPr>
        <w:pStyle w:val="Rubrik6-spaltrubrik"/>
      </w:pPr>
      <w:r w:rsidRPr="005F2252">
        <w:t>Lagtext</w:t>
      </w:r>
    </w:p>
    <w:p w14:paraId="2F7FE58A" w14:textId="77777777" w:rsidR="00B92D3D" w:rsidRDefault="00DB7B35" w:rsidP="00B92D3D">
      <w:pPr>
        <w:pStyle w:val="Textrutaindrag"/>
      </w:pPr>
      <w:r>
        <w:t>5 kap. 30 § ÅRL</w:t>
      </w:r>
    </w:p>
    <w:p w14:paraId="5895A663" w14:textId="77777777" w:rsidR="00B92D3D" w:rsidRDefault="00DB7B35" w:rsidP="00B92D3D">
      <w:pPr>
        <w:pStyle w:val="Textrutaindrag"/>
      </w:pPr>
      <w:r>
        <w:t>En upplysning enligt 29 § får utelämnas, om</w:t>
      </w:r>
    </w:p>
    <w:p w14:paraId="001D1A35" w14:textId="77777777" w:rsidR="00B92D3D" w:rsidRDefault="00DB7B35" w:rsidP="00B978FC">
      <w:pPr>
        <w:pStyle w:val="Numreradlistatextruta"/>
        <w:numPr>
          <w:ilvl w:val="0"/>
          <w:numId w:val="202"/>
        </w:numPr>
      </w:pPr>
      <w:r>
        <w:t>den skulle kunna vålla allvarlig skada för något av de i 29 § angivna företagen,</w:t>
      </w:r>
    </w:p>
    <w:p w14:paraId="7783087D" w14:textId="77777777" w:rsidR="00B92D3D" w:rsidRDefault="00DB7B35" w:rsidP="00DA3C1F">
      <w:pPr>
        <w:pStyle w:val="Numreradlistatextruta"/>
      </w:pPr>
      <w:r>
        <w:t>Bolagsverket medger att den utelämnas, och</w:t>
      </w:r>
    </w:p>
    <w:p w14:paraId="78E9AE2D" w14:textId="77777777" w:rsidR="00B92D3D" w:rsidRDefault="00DB7B35" w:rsidP="00DA3C1F">
      <w:pPr>
        <w:pStyle w:val="Numreradlistatextruta"/>
      </w:pPr>
      <w:r>
        <w:t>noterna innehåller information om utelämnandet.</w:t>
      </w:r>
    </w:p>
    <w:p w14:paraId="37CBEBDC" w14:textId="77777777" w:rsidR="00B92D3D" w:rsidRDefault="00DB7B35" w:rsidP="00B92D3D">
      <w:pPr>
        <w:pStyle w:val="Textrutaindrag"/>
      </w:pPr>
      <w:r>
        <w:tab/>
        <w:t>Upplysningarna om eget kapital och resultat får också utelämnas, om</w:t>
      </w:r>
    </w:p>
    <w:p w14:paraId="252425F9" w14:textId="77777777" w:rsidR="00B92D3D" w:rsidRDefault="00DB7B35" w:rsidP="00B978FC">
      <w:pPr>
        <w:pStyle w:val="Numreradlistatextruta"/>
        <w:numPr>
          <w:ilvl w:val="0"/>
          <w:numId w:val="203"/>
        </w:numPr>
      </w:pPr>
      <w:r>
        <w:t>det andra företaget inte offentliggör sin balansräkning och inte utgör ett dotterföretag till företaget, eller</w:t>
      </w:r>
    </w:p>
    <w:p w14:paraId="76D18D22" w14:textId="77777777" w:rsidR="005F2252" w:rsidRDefault="00DB7B35" w:rsidP="00DA3C1F">
      <w:pPr>
        <w:pStyle w:val="Numreradlistatextruta"/>
      </w:pPr>
      <w:r>
        <w:t>det andra företaget omfattas av en koncernredovisning som företaget upprättat eller av en sådan koncernredovisning som avses i 7 kap. 2 § första stycket. Lag (2015:813)</w:t>
      </w:r>
    </w:p>
    <w:p w14:paraId="60203CB9" w14:textId="77777777" w:rsidR="008E3B7C" w:rsidRPr="008E3B7C" w:rsidRDefault="00DB7B35" w:rsidP="008E3B7C">
      <w:pPr>
        <w:pStyle w:val="Rubrik2indrag"/>
      </w:pPr>
      <w:bookmarkStart w:id="220" w:name="_Toc201935627"/>
      <w:r w:rsidRPr="008E3B7C">
        <w:lastRenderedPageBreak/>
        <w:t>Varulager</w:t>
      </w:r>
      <w:bookmarkEnd w:id="220"/>
    </w:p>
    <w:p w14:paraId="4FC66A49" w14:textId="77777777" w:rsidR="00B92D3D" w:rsidRDefault="00DB7B35" w:rsidP="008E3B7C">
      <w:pPr>
        <w:pStyle w:val="Rubrik3indrag"/>
      </w:pPr>
      <w:bookmarkStart w:id="221" w:name="_Toc201935628"/>
      <w:r w:rsidRPr="008210F4">
        <w:t>Tillämpningsområde och definition</w:t>
      </w:r>
      <w:bookmarkEnd w:id="221"/>
    </w:p>
    <w:p w14:paraId="09E84DA3" w14:textId="77777777" w:rsidR="008210F4" w:rsidRDefault="00DB7B35" w:rsidP="00732A4D">
      <w:pPr>
        <w:pStyle w:val="Rubrik6-spaltrubrik"/>
      </w:pPr>
      <w:r w:rsidRPr="00724072">
        <w:t>Allmänt råd</w:t>
      </w:r>
    </w:p>
    <w:p w14:paraId="2FF714E5" w14:textId="77777777" w:rsidR="00924391" w:rsidRDefault="00DB7B35" w:rsidP="00924391">
      <w:pPr>
        <w:pStyle w:val="Stycke1indragingetavstnd"/>
      </w:pPr>
      <w:r>
        <w:t xml:space="preserve">Detta kapitel ska tillämpas vid </w:t>
      </w:r>
      <w:r w:rsidRPr="00095A34">
        <w:rPr>
          <w:b/>
          <w:bCs/>
        </w:rPr>
        <w:t>värdering</w:t>
      </w:r>
      <w:r>
        <w:t xml:space="preserve"> av </w:t>
      </w:r>
      <w:r w:rsidRPr="00095A34">
        <w:rPr>
          <w:b/>
          <w:bCs/>
        </w:rPr>
        <w:t>varor i lager</w:t>
      </w:r>
      <w:r>
        <w:t xml:space="preserve"> med undantag av</w:t>
      </w:r>
    </w:p>
    <w:p w14:paraId="34E97540" w14:textId="77777777" w:rsidR="00924391" w:rsidRDefault="00DB7B35" w:rsidP="00B978FC">
      <w:pPr>
        <w:pStyle w:val="Bokstavslista1indrag"/>
        <w:numPr>
          <w:ilvl w:val="0"/>
          <w:numId w:val="68"/>
        </w:numPr>
      </w:pPr>
      <w:r>
        <w:t>pågående arbete för annans räkning (se kapitel 23), och</w:t>
      </w:r>
    </w:p>
    <w:p w14:paraId="7B43ECD7" w14:textId="77777777" w:rsidR="00567306" w:rsidRDefault="00DB7B35" w:rsidP="004A39BC">
      <w:pPr>
        <w:pStyle w:val="Bokstavslista1indrag"/>
      </w:pPr>
      <w:r>
        <w:t xml:space="preserve">lager av </w:t>
      </w:r>
      <w:r w:rsidRPr="00095A34">
        <w:rPr>
          <w:b/>
          <w:bCs/>
        </w:rPr>
        <w:t>finansiella instrument</w:t>
      </w:r>
      <w:r>
        <w:t xml:space="preserve"> (se kapitel 11 och 12).</w:t>
      </w:r>
    </w:p>
    <w:p w14:paraId="77E1F714" w14:textId="3EADEE42" w:rsidR="00924391" w:rsidRDefault="00DB7B35" w:rsidP="00567306">
      <w:pPr>
        <w:pStyle w:val="Stycke1indrag"/>
        <w:numPr>
          <w:ilvl w:val="0"/>
          <w:numId w:val="0"/>
        </w:numPr>
        <w:ind w:left="2081"/>
      </w:pPr>
      <w:r>
        <w:br/>
        <w:t xml:space="preserve">I punkt </w:t>
      </w:r>
      <w:r w:rsidR="00221548">
        <w:fldChar w:fldCharType="begin"/>
      </w:r>
      <w:r w:rsidR="00221548">
        <w:instrText xml:space="preserve"> REF _Ref145264934 \r \h </w:instrText>
      </w:r>
      <w:r w:rsidR="00221548">
        <w:fldChar w:fldCharType="separate"/>
      </w:r>
      <w:r w:rsidR="00217159">
        <w:t>13.14</w:t>
      </w:r>
      <w:r w:rsidR="00221548">
        <w:fldChar w:fldCharType="end"/>
      </w:r>
      <w:r w:rsidR="00221548">
        <w:t xml:space="preserve"> </w:t>
      </w:r>
      <w:r>
        <w:t>finns särskilda regler för juridisk person.</w:t>
      </w:r>
    </w:p>
    <w:p w14:paraId="32D0A796" w14:textId="77777777" w:rsidR="00924391" w:rsidRDefault="00DB7B35" w:rsidP="00732A4D">
      <w:pPr>
        <w:pStyle w:val="Rubrik6-spaltrubrik"/>
      </w:pPr>
      <w:r w:rsidRPr="00095A34">
        <w:t>Allmänt råd</w:t>
      </w:r>
    </w:p>
    <w:p w14:paraId="09B9FFEF" w14:textId="77777777" w:rsidR="009207F5" w:rsidRDefault="00DB7B35" w:rsidP="009207F5">
      <w:pPr>
        <w:pStyle w:val="Stycke1indragingetavstnd"/>
      </w:pPr>
      <w:r w:rsidRPr="009207F5">
        <w:rPr>
          <w:b/>
          <w:bCs/>
        </w:rPr>
        <w:t>Varor i lager</w:t>
      </w:r>
      <w:r>
        <w:t xml:space="preserve"> är omsättningstillgångar som är</w:t>
      </w:r>
    </w:p>
    <w:p w14:paraId="3F9C3084" w14:textId="77777777" w:rsidR="009207F5" w:rsidRDefault="00DB7B35" w:rsidP="00B978FC">
      <w:pPr>
        <w:pStyle w:val="Bokstavslista1indrag"/>
        <w:numPr>
          <w:ilvl w:val="0"/>
          <w:numId w:val="69"/>
        </w:numPr>
      </w:pPr>
      <w:r>
        <w:t>avsedda att säljas i den löpande verksamheten,</w:t>
      </w:r>
    </w:p>
    <w:p w14:paraId="65FE16BC" w14:textId="77777777" w:rsidR="009207F5" w:rsidRDefault="00DB7B35" w:rsidP="009207F5">
      <w:pPr>
        <w:pStyle w:val="Bokstavslista1indrag"/>
      </w:pPr>
      <w:r>
        <w:t>under tillverkning för att säljas, eller</w:t>
      </w:r>
    </w:p>
    <w:p w14:paraId="5FBB21E1" w14:textId="77777777" w:rsidR="009207F5" w:rsidRDefault="00DB7B35" w:rsidP="00075621">
      <w:pPr>
        <w:pStyle w:val="Bokstavslista1indrag"/>
      </w:pPr>
      <w:r>
        <w:t>i form av material eller förnödenheter som ska förbrukas i tillverkningsprocessen eller vid tillhandahållandet av tjänster.</w:t>
      </w:r>
    </w:p>
    <w:p w14:paraId="290FB10C" w14:textId="77777777" w:rsidR="009207F5" w:rsidRDefault="00DB7B35" w:rsidP="00732A4D">
      <w:pPr>
        <w:pStyle w:val="Rubrik6-spaltrubrik"/>
      </w:pPr>
      <w:r w:rsidRPr="00916D5A">
        <w:t>Kommentar</w:t>
      </w:r>
    </w:p>
    <w:p w14:paraId="5A07D9F2" w14:textId="77777777" w:rsidR="00916D5A" w:rsidRDefault="00DB7B35" w:rsidP="00916D5A">
      <w:pPr>
        <w:pStyle w:val="Normaltindrag"/>
      </w:pPr>
      <w:r w:rsidRPr="00717C27">
        <w:t xml:space="preserve">Enligt 7 kap. 7, 11 och 14 §§ ÅRL tillämpas vissa bestämmelser i 2, 4 och 5 kap. även på </w:t>
      </w:r>
      <w:r w:rsidRPr="00717C27">
        <w:rPr>
          <w:b/>
          <w:bCs/>
        </w:rPr>
        <w:t>koncernredovisningen</w:t>
      </w:r>
      <w:r w:rsidRPr="00717C27">
        <w:t>.</w:t>
      </w:r>
    </w:p>
    <w:p w14:paraId="7A4108C7" w14:textId="77777777" w:rsidR="009207F5" w:rsidRDefault="00DB7B35" w:rsidP="00717C27">
      <w:pPr>
        <w:pStyle w:val="Rubrik3indrag"/>
      </w:pPr>
      <w:bookmarkStart w:id="222" w:name="_Toc201935629"/>
      <w:r w:rsidRPr="001C73CA">
        <w:t>Värdering</w:t>
      </w:r>
      <w:bookmarkEnd w:id="222"/>
    </w:p>
    <w:p w14:paraId="2BFAC1C4" w14:textId="77777777" w:rsidR="001C73CA" w:rsidRDefault="00DB7B35" w:rsidP="001C73CA">
      <w:pPr>
        <w:pStyle w:val="Rubrik4indrag"/>
      </w:pPr>
      <w:r w:rsidRPr="00ED0BDB">
        <w:t>Lägsta värdets princip</w:t>
      </w:r>
    </w:p>
    <w:p w14:paraId="4DE83F43" w14:textId="77777777" w:rsidR="00ED0BDB" w:rsidRDefault="00DB7B35" w:rsidP="00732A4D">
      <w:pPr>
        <w:pStyle w:val="Rubrik6-spaltrubrik"/>
      </w:pPr>
      <w:r w:rsidRPr="0078326A">
        <w:t>Lagtext</w:t>
      </w:r>
    </w:p>
    <w:p w14:paraId="61CFDCFB" w14:textId="77777777" w:rsidR="009C5A9E" w:rsidRDefault="00DB7B35" w:rsidP="009C5A9E">
      <w:pPr>
        <w:pStyle w:val="Textrutaindrag"/>
      </w:pPr>
      <w:r>
        <w:t xml:space="preserve">4 kap. 9 § första stycket ÅRL </w:t>
      </w:r>
      <w:r>
        <w:rPr>
          <w:rStyle w:val="Fotnotsreferens"/>
        </w:rPr>
        <w:footnoteReference w:id="7"/>
      </w:r>
    </w:p>
    <w:p w14:paraId="7E5D7BBF" w14:textId="77777777" w:rsidR="009C5A9E" w:rsidRDefault="00DB7B35" w:rsidP="009C5A9E">
      <w:pPr>
        <w:pStyle w:val="Textrutaindrag"/>
      </w:pPr>
      <w:r>
        <w:tab/>
        <w:t xml:space="preserve">Omsättningstillgångar ska, om inte annat följer av 10, 12, 13 a, 14 a eller 14 e §, tas upp till det lägsta av anskaffningsvärdet och nettoförsäljningsvärdet på balansdagen. </w:t>
      </w:r>
    </w:p>
    <w:p w14:paraId="6361442C" w14:textId="77777777" w:rsidR="00924391" w:rsidRDefault="00DB7B35" w:rsidP="00DA3C1F">
      <w:pPr>
        <w:pStyle w:val="Textrutaindrag"/>
      </w:pPr>
      <w:r>
        <w:t>--- Lag (2011:1554)</w:t>
      </w:r>
    </w:p>
    <w:p w14:paraId="25813A81" w14:textId="77777777" w:rsidR="00724072" w:rsidRDefault="00DB7B35" w:rsidP="00732A4D">
      <w:pPr>
        <w:pStyle w:val="Rubrik6-spaltrubrik"/>
      </w:pPr>
      <w:r w:rsidRPr="002D4257">
        <w:t>Kommentar</w:t>
      </w:r>
    </w:p>
    <w:p w14:paraId="69AE3DA1" w14:textId="77777777" w:rsidR="002D4257" w:rsidRDefault="00DB7B35" w:rsidP="002D4257">
      <w:pPr>
        <w:pStyle w:val="Normaltindrag"/>
      </w:pPr>
      <w:r w:rsidRPr="00AB3036">
        <w:t>Ett företag ska varje balansdag värdera varje vara i lagret (eller grupp av liknande varor, se nedan om kollektiv värdering) till det lägsta av anskaffningsvärdet och nettoförsäljningsvärdet. I vissa fall får återanskaffningsvärde eller något annat värde användas i stället för nettoförsäljningsvärdet.</w:t>
      </w:r>
    </w:p>
    <w:p w14:paraId="5C7F305D" w14:textId="77777777" w:rsidR="00AB3036" w:rsidRDefault="00DB7B35" w:rsidP="00AB3036">
      <w:pPr>
        <w:pStyle w:val="Rubrik4indrag"/>
      </w:pPr>
      <w:r w:rsidRPr="00BF11DA">
        <w:t>Redovisning till bestämd mängd och fast värde</w:t>
      </w:r>
    </w:p>
    <w:p w14:paraId="166F48B0" w14:textId="77777777" w:rsidR="00BF11DA" w:rsidRDefault="00DB7B35" w:rsidP="00732A4D">
      <w:pPr>
        <w:pStyle w:val="Rubrik6-spaltrubrik"/>
      </w:pPr>
      <w:r w:rsidRPr="00383373">
        <w:t>Lagtext</w:t>
      </w:r>
    </w:p>
    <w:p w14:paraId="464446CD" w14:textId="77777777" w:rsidR="00D17BF1" w:rsidRDefault="00DB7B35" w:rsidP="00D17BF1">
      <w:pPr>
        <w:pStyle w:val="Textrutaindrag"/>
      </w:pPr>
      <w:r>
        <w:t>4 kap. 12 § ÅRL</w:t>
      </w:r>
    </w:p>
    <w:p w14:paraId="445D0F86" w14:textId="77777777" w:rsidR="00383373" w:rsidRPr="00BF11DA" w:rsidRDefault="00DB7B35" w:rsidP="00D17BF1">
      <w:pPr>
        <w:pStyle w:val="Textrutaindrag"/>
      </w:pPr>
      <w:r>
        <w:tab/>
        <w:t>Materiella anläggningstillgångar, råvaror och förnödenheter som omsätts och vilkas sammantagna värde är av underordnad betydelse för företaget, får tas upp till en bestämd mängd och ett fast värde, om deras kvantitet, värde och sammansättning inte varierar väsentligt. Lag (1999:1112)</w:t>
      </w:r>
    </w:p>
    <w:p w14:paraId="4129547B" w14:textId="77777777" w:rsidR="00434286" w:rsidRDefault="00434286" w:rsidP="00D17BF1">
      <w:pPr>
        <w:pStyle w:val="Normalindragejavstnd"/>
      </w:pPr>
    </w:p>
    <w:p w14:paraId="699AD37D" w14:textId="77777777" w:rsidR="00D17BF1" w:rsidRDefault="00DB7B35" w:rsidP="00D17BF1">
      <w:pPr>
        <w:pStyle w:val="Rubrik4indrag"/>
      </w:pPr>
      <w:r w:rsidRPr="00375720">
        <w:lastRenderedPageBreak/>
        <w:t>Post för post eller kollektiv värdering</w:t>
      </w:r>
    </w:p>
    <w:p w14:paraId="73B05652" w14:textId="77777777" w:rsidR="00375720" w:rsidRDefault="00DB7B35" w:rsidP="00732A4D">
      <w:pPr>
        <w:pStyle w:val="Rubrik6-spaltrubrik"/>
      </w:pPr>
      <w:r w:rsidRPr="005D1284">
        <w:t>Lagtext</w:t>
      </w:r>
    </w:p>
    <w:p w14:paraId="4EEC87EA" w14:textId="77777777" w:rsidR="007354E5" w:rsidRDefault="00DB7B35" w:rsidP="007354E5">
      <w:pPr>
        <w:pStyle w:val="Textrutaindrag"/>
      </w:pPr>
      <w:r>
        <w:t>2 kap. 4 § första stycket 5 ÅRL</w:t>
      </w:r>
    </w:p>
    <w:p w14:paraId="63270D39" w14:textId="77777777" w:rsidR="007354E5" w:rsidRDefault="00DB7B35" w:rsidP="007354E5">
      <w:pPr>
        <w:pStyle w:val="Textrutaindrag"/>
      </w:pPr>
      <w:r>
        <w:tab/>
        <w:t>Vid upprättandet av balansräkningen, resultaträkningen och noterna ska följande iakttas:</w:t>
      </w:r>
    </w:p>
    <w:p w14:paraId="6C332F27" w14:textId="77777777" w:rsidR="007354E5" w:rsidRDefault="00DB7B35" w:rsidP="007354E5">
      <w:pPr>
        <w:pStyle w:val="Textrutaindrag"/>
      </w:pPr>
      <w:r>
        <w:t>---</w:t>
      </w:r>
    </w:p>
    <w:p w14:paraId="02A4D725" w14:textId="77777777" w:rsidR="00434286" w:rsidRDefault="00DB7B35" w:rsidP="00B978FC">
      <w:pPr>
        <w:pStyle w:val="Numreradlistatextruta"/>
        <w:numPr>
          <w:ilvl w:val="0"/>
          <w:numId w:val="204"/>
        </w:numPr>
      </w:pPr>
      <w:r>
        <w:t>De olika beståndsdelar som balansräkningens poster och, i förekommande fall, delposter består av ska värderas var för sig.--- Lag (2015:813)</w:t>
      </w:r>
    </w:p>
    <w:p w14:paraId="08DE502E" w14:textId="6DC36E73" w:rsidR="007354E5" w:rsidRDefault="00DB7B35" w:rsidP="00732A4D">
      <w:pPr>
        <w:pStyle w:val="Rubrik6-spaltrubrik"/>
      </w:pPr>
      <w:r w:rsidRPr="00BA4D8B">
        <w:t>Kommentar</w:t>
      </w:r>
    </w:p>
    <w:p w14:paraId="53B6AEDB" w14:textId="77777777" w:rsidR="00BA4D8B" w:rsidRDefault="00DB7B35" w:rsidP="00BA4D8B">
      <w:pPr>
        <w:pStyle w:val="Normaltindrag"/>
      </w:pPr>
      <w:r w:rsidRPr="003E355C">
        <w:t>Huvudregeln vid värdering av varulager är att värdet ska bestämmas för varje vara för sig.</w:t>
      </w:r>
    </w:p>
    <w:p w14:paraId="225EF698" w14:textId="77777777" w:rsidR="003E355C" w:rsidRDefault="00DB7B35" w:rsidP="00732A4D">
      <w:pPr>
        <w:pStyle w:val="Rubrik6-spaltrubrik"/>
      </w:pPr>
      <w:r w:rsidRPr="002A0EAB">
        <w:t>Lagtext</w:t>
      </w:r>
    </w:p>
    <w:p w14:paraId="3026F71E" w14:textId="77777777" w:rsidR="001F463D" w:rsidRDefault="00DB7B35" w:rsidP="001F463D">
      <w:pPr>
        <w:pStyle w:val="Textrutaindrag"/>
      </w:pPr>
      <w:r>
        <w:t>2 kap. 4 § andra stycket ÅRL</w:t>
      </w:r>
    </w:p>
    <w:p w14:paraId="61E301D4" w14:textId="77777777" w:rsidR="001F463D" w:rsidRDefault="00DB7B35" w:rsidP="001F463D">
      <w:pPr>
        <w:pStyle w:val="Textrutaindrag"/>
      </w:pPr>
      <w:r>
        <w:t>---</w:t>
      </w:r>
    </w:p>
    <w:p w14:paraId="5CCA0A3D" w14:textId="77777777" w:rsidR="00434286" w:rsidRDefault="00DB7B35" w:rsidP="00DA3C1F">
      <w:pPr>
        <w:pStyle w:val="Textrutaindrag"/>
      </w:pPr>
      <w:r>
        <w:tab/>
        <w:t>Om det finns särskilda skäl för det och det är förenligt med 2 och 3 §§, får avvikelse göras från första stycket. Lag (2015:813)</w:t>
      </w:r>
    </w:p>
    <w:p w14:paraId="4DF7B966" w14:textId="77777777" w:rsidR="001F463D" w:rsidRDefault="00DB7B35" w:rsidP="00732A4D">
      <w:pPr>
        <w:pStyle w:val="Rubrik6-spaltrubrik"/>
      </w:pPr>
      <w:r w:rsidRPr="00DE2735">
        <w:t>Allmänt råd</w:t>
      </w:r>
    </w:p>
    <w:p w14:paraId="339065D5" w14:textId="77777777" w:rsidR="00EB4FDD" w:rsidRDefault="00DB7B35" w:rsidP="00B12E12">
      <w:pPr>
        <w:pStyle w:val="Stycke1indragingetavstnd"/>
      </w:pPr>
      <w:r>
        <w:t xml:space="preserve">Kollektiv </w:t>
      </w:r>
      <w:r w:rsidRPr="00B12E12">
        <w:rPr>
          <w:b/>
          <w:bCs/>
        </w:rPr>
        <w:t>värdering</w:t>
      </w:r>
      <w:r>
        <w:t xml:space="preserve"> får endast användas</w:t>
      </w:r>
    </w:p>
    <w:p w14:paraId="459F65CF" w14:textId="77777777" w:rsidR="00EB4FDD" w:rsidRDefault="00DB7B35" w:rsidP="00B978FC">
      <w:pPr>
        <w:pStyle w:val="Bokstavslista1indrag"/>
        <w:numPr>
          <w:ilvl w:val="0"/>
          <w:numId w:val="70"/>
        </w:numPr>
      </w:pPr>
      <w:r>
        <w:t>för homogena varugrupper, eller</w:t>
      </w:r>
    </w:p>
    <w:p w14:paraId="0F119057" w14:textId="77777777" w:rsidR="00B12E12" w:rsidRDefault="00DB7B35" w:rsidP="00075621">
      <w:pPr>
        <w:pStyle w:val="Bokstavslista1indrag"/>
      </w:pPr>
      <w:r>
        <w:t>om en individuell värdering inte kan motiveras av kostnadsskäl.</w:t>
      </w:r>
    </w:p>
    <w:p w14:paraId="2FDB20CA" w14:textId="77777777" w:rsidR="00EB4FDD" w:rsidRDefault="00DB7B35" w:rsidP="00B12E12">
      <w:pPr>
        <w:pStyle w:val="Stycke1indrag"/>
        <w:numPr>
          <w:ilvl w:val="0"/>
          <w:numId w:val="0"/>
        </w:numPr>
        <w:ind w:left="2081"/>
      </w:pPr>
      <w:r>
        <w:br/>
        <w:t>En vara anses ingå i en homogen varugrupp om varan i alla avseenden som är relevanta för värderingen kan jämställas med andra varor i gruppen.</w:t>
      </w:r>
    </w:p>
    <w:p w14:paraId="0485AE4B" w14:textId="77777777" w:rsidR="00DE2735" w:rsidRDefault="00DB7B35" w:rsidP="00732A4D">
      <w:pPr>
        <w:pStyle w:val="Rubrik6-spaltrubrik"/>
      </w:pPr>
      <w:r w:rsidRPr="0037230F">
        <w:t>Kommentar</w:t>
      </w:r>
    </w:p>
    <w:p w14:paraId="177C1C9C" w14:textId="77777777" w:rsidR="0037230F" w:rsidRDefault="00DB7B35" w:rsidP="0037230F">
      <w:pPr>
        <w:pStyle w:val="Normaltindrag"/>
      </w:pPr>
      <w:r w:rsidRPr="00B51D68">
        <w:t xml:space="preserve">Varor kan anses ingå i en homogen varugrupp t.ex. om de hör till samma produktlinje och används för samma ändamål eller har samma slutanvändning, om de tillverkas och säljs i samma geografiska område och om det är </w:t>
      </w:r>
      <w:r w:rsidRPr="00B51D68">
        <w:rPr>
          <w:b/>
          <w:bCs/>
        </w:rPr>
        <w:t>praktiskt</w:t>
      </w:r>
      <w:r w:rsidRPr="00B51D68">
        <w:t xml:space="preserve"> </w:t>
      </w:r>
      <w:r w:rsidRPr="00B51D68">
        <w:rPr>
          <w:b/>
          <w:bCs/>
        </w:rPr>
        <w:t>ogenomförbart</w:t>
      </w:r>
      <w:r w:rsidRPr="00B51D68">
        <w:t xml:space="preserve"> att värdera en varutyp åtskild från en annan inom samma produktlinje.</w:t>
      </w:r>
    </w:p>
    <w:p w14:paraId="0F624A57" w14:textId="77777777" w:rsidR="00434286" w:rsidRDefault="00DB7B35" w:rsidP="00732A4D">
      <w:pPr>
        <w:pStyle w:val="Rubrik6-spaltrubrik"/>
      </w:pPr>
      <w:r w:rsidRPr="0041537F">
        <w:t>Allmänt råd</w:t>
      </w:r>
    </w:p>
    <w:p w14:paraId="48CAB1E3" w14:textId="77777777" w:rsidR="00FC3BF3" w:rsidRDefault="00DB7B35" w:rsidP="004A39BC">
      <w:pPr>
        <w:pStyle w:val="Stycke1indragingetavstnd"/>
      </w:pPr>
      <w:bookmarkStart w:id="223" w:name="_Ref145264958"/>
      <w:r>
        <w:t xml:space="preserve">En schablonmässig metod får användas vid </w:t>
      </w:r>
      <w:r w:rsidRPr="004A39BC">
        <w:rPr>
          <w:b/>
          <w:bCs/>
        </w:rPr>
        <w:t>värdering</w:t>
      </w:r>
      <w:r>
        <w:t xml:space="preserve"> av </w:t>
      </w:r>
      <w:r w:rsidRPr="004A39BC">
        <w:rPr>
          <w:b/>
          <w:bCs/>
        </w:rPr>
        <w:t>varor i lager</w:t>
      </w:r>
      <w:r>
        <w:t xml:space="preserve"> om det är svårt att få fram korrekta uppgifter eller om en mer exakt värdering inte kan motiveras av kostnadsskäl. Dessutom ska villkoren i andra stycket vara uppfyllda.</w:t>
      </w:r>
      <w:bookmarkEnd w:id="223"/>
      <w:r w:rsidR="004A39BC">
        <w:br/>
      </w:r>
      <w:r w:rsidR="004A39BC">
        <w:br/>
      </w:r>
      <w:r>
        <w:t>En schablonmässig metod får användas endast om</w:t>
      </w:r>
    </w:p>
    <w:p w14:paraId="231739D8" w14:textId="77777777" w:rsidR="00FC3BF3" w:rsidRDefault="00DB7B35" w:rsidP="00B978FC">
      <w:pPr>
        <w:pStyle w:val="Bokstavslista1indrag"/>
        <w:numPr>
          <w:ilvl w:val="0"/>
          <w:numId w:val="71"/>
        </w:numPr>
      </w:pPr>
      <w:r>
        <w:t>det finns ett relevant och tillförlitligt underlag för schablonen,</w:t>
      </w:r>
    </w:p>
    <w:p w14:paraId="4D12C7EB" w14:textId="77777777" w:rsidR="00FC3BF3" w:rsidRDefault="00DB7B35" w:rsidP="00FC3BF3">
      <w:pPr>
        <w:pStyle w:val="Bokstavslista1indrag"/>
      </w:pPr>
      <w:r>
        <w:t>schablonen används konsekvent, och</w:t>
      </w:r>
    </w:p>
    <w:p w14:paraId="648C61E7" w14:textId="77777777" w:rsidR="004A770F" w:rsidRDefault="00DB7B35" w:rsidP="00075621">
      <w:pPr>
        <w:pStyle w:val="Bokstavslista1indrag"/>
      </w:pPr>
      <w:r>
        <w:t>schablonen ger ungefär samma värde som en värdering med utgångspunkt från årets faktiska förhållanden.</w:t>
      </w:r>
    </w:p>
    <w:p w14:paraId="7894CB75" w14:textId="77777777" w:rsidR="004A770F" w:rsidRDefault="00DB7B35" w:rsidP="00732A4D">
      <w:pPr>
        <w:pStyle w:val="Rubrik6-spaltrubrik"/>
      </w:pPr>
      <w:r w:rsidRPr="001866A9">
        <w:t>Kommentar</w:t>
      </w:r>
    </w:p>
    <w:p w14:paraId="7F4E40F6" w14:textId="77777777" w:rsidR="001866A9" w:rsidRDefault="00DB7B35" w:rsidP="001866A9">
      <w:pPr>
        <w:pStyle w:val="Normaltindrag"/>
      </w:pPr>
      <w:r w:rsidRPr="00555DF9">
        <w:t>Schablonmässig värdering kan komma i fråga vid beräkning av varulagrets anskaffningsvärde och vid fastställande av inkurans vid varulagervärdering, se nedan under rubrikerna Schablonmässiga metoder.</w:t>
      </w:r>
    </w:p>
    <w:p w14:paraId="781F0823" w14:textId="77777777" w:rsidR="00FC3BF3" w:rsidRDefault="00DB7B35" w:rsidP="00555DF9">
      <w:pPr>
        <w:pStyle w:val="Rubrik4indrag"/>
      </w:pPr>
      <w:r w:rsidRPr="00CB2D6B">
        <w:lastRenderedPageBreak/>
        <w:t>Anskaffningsvärde</w:t>
      </w:r>
    </w:p>
    <w:p w14:paraId="598820C6" w14:textId="77777777" w:rsidR="00CB2D6B" w:rsidRDefault="00DB7B35" w:rsidP="00732A4D">
      <w:pPr>
        <w:pStyle w:val="Rubrik6-spaltrubrik"/>
      </w:pPr>
      <w:r w:rsidRPr="00872E55">
        <w:t>Lagtext</w:t>
      </w:r>
    </w:p>
    <w:p w14:paraId="565E21B9" w14:textId="77777777" w:rsidR="0094305B" w:rsidRDefault="00DB7B35" w:rsidP="0094305B">
      <w:pPr>
        <w:pStyle w:val="Textrutaindrag"/>
      </w:pPr>
      <w:r>
        <w:t>4 kap. 9 § andra stycket ÅRL</w:t>
      </w:r>
    </w:p>
    <w:p w14:paraId="74408F38" w14:textId="77777777" w:rsidR="0094305B" w:rsidRDefault="00DB7B35" w:rsidP="0094305B">
      <w:pPr>
        <w:pStyle w:val="Textrutaindrag"/>
      </w:pPr>
      <w:r>
        <w:t>---</w:t>
      </w:r>
    </w:p>
    <w:p w14:paraId="6BC34F74" w14:textId="77777777" w:rsidR="0094305B" w:rsidRDefault="00DB7B35" w:rsidP="0094305B">
      <w:pPr>
        <w:pStyle w:val="Textrutaindrag"/>
      </w:pPr>
      <w:r>
        <w:tab/>
        <w:t>Med anskaffningsvärde förstås, om inte annat följer av 11 §, utgifterna för tillgångens förvärv eller tillverkning. Vid bestämmandet av anskaffningsvärdet tillämpas 3 § andra–fjärde styckena.</w:t>
      </w:r>
    </w:p>
    <w:p w14:paraId="3ECBF593" w14:textId="77777777" w:rsidR="0041537F" w:rsidRDefault="00DB7B35" w:rsidP="00D55F55">
      <w:pPr>
        <w:pStyle w:val="Textrutaindrag"/>
      </w:pPr>
      <w:r>
        <w:t>--- Lag (2011:1554)</w:t>
      </w:r>
    </w:p>
    <w:p w14:paraId="3198D98D" w14:textId="77777777" w:rsidR="0094305B" w:rsidRDefault="00DB7B35" w:rsidP="00732A4D">
      <w:pPr>
        <w:pStyle w:val="Rubrik6-spaltrubrik"/>
      </w:pPr>
      <w:r w:rsidRPr="009376E4">
        <w:t>Kommentar</w:t>
      </w:r>
    </w:p>
    <w:p w14:paraId="4FDEC532" w14:textId="77777777" w:rsidR="009376E4" w:rsidRDefault="00DB7B35" w:rsidP="009376E4">
      <w:pPr>
        <w:pStyle w:val="Normaltindrag"/>
      </w:pPr>
      <w:r w:rsidRPr="0082791D">
        <w:t>Utgifter för inköp, tillverkning samt andra utgifter för att bringa varorna till deras aktuella plats och skick ska räknas in i anskaffningsvärdet för varor i lager.</w:t>
      </w:r>
    </w:p>
    <w:p w14:paraId="303FFA3D" w14:textId="77777777" w:rsidR="0082791D" w:rsidRDefault="00DB7B35" w:rsidP="0082791D">
      <w:pPr>
        <w:pStyle w:val="Rubrik5indrag"/>
      </w:pPr>
      <w:r w:rsidRPr="008975D3">
        <w:t>Varulager av likartade tillgångar</w:t>
      </w:r>
    </w:p>
    <w:p w14:paraId="216FBF4B" w14:textId="77777777" w:rsidR="008975D3" w:rsidRDefault="00DB7B35" w:rsidP="00732A4D">
      <w:pPr>
        <w:pStyle w:val="Rubrik6-spaltrubrik"/>
      </w:pPr>
      <w:r w:rsidRPr="005D17CD">
        <w:t>Lagtext</w:t>
      </w:r>
    </w:p>
    <w:p w14:paraId="25BA107D" w14:textId="77777777" w:rsidR="00185E68" w:rsidRDefault="00185E68" w:rsidP="00185E68">
      <w:pPr>
        <w:pStyle w:val="Textrutaindrag"/>
      </w:pPr>
      <w:r>
        <w:t>4 kap. 11 § ÅRL</w:t>
      </w:r>
    </w:p>
    <w:p w14:paraId="5D1928EC" w14:textId="6E174135" w:rsidR="00185E68" w:rsidRDefault="00185E68" w:rsidP="00185E68">
      <w:pPr>
        <w:pStyle w:val="Textrutaindrag"/>
      </w:pPr>
      <w:r>
        <w:tab/>
        <w:t>Anskaffningsvärdet för varulager av likartade tillgångar får beräknas enligt först-in-först-ut-principen, enligt vägda genomsnittspriser eller enligt någon annan liknande princip. Sist-in-först-ut-principen får inte tillämpas. Lag (2015:813)</w:t>
      </w:r>
    </w:p>
    <w:p w14:paraId="1FE2253F" w14:textId="5B27BABD" w:rsidR="00185E68" w:rsidRPr="008975D3" w:rsidRDefault="00185E68" w:rsidP="00732A4D">
      <w:pPr>
        <w:pStyle w:val="Rubrik6-spaltrubrik"/>
      </w:pPr>
      <w:r>
        <w:t>Allmänt råd</w:t>
      </w:r>
    </w:p>
    <w:p w14:paraId="570A5E83" w14:textId="77777777" w:rsidR="005204A1" w:rsidRPr="005204A1" w:rsidRDefault="00DB7B35" w:rsidP="005204A1">
      <w:pPr>
        <w:pStyle w:val="Stycke1indrag"/>
      </w:pPr>
      <w:r w:rsidRPr="005204A1">
        <w:t xml:space="preserve">Med varulager av likartade </w:t>
      </w:r>
      <w:r w:rsidRPr="005204A1">
        <w:rPr>
          <w:b/>
          <w:bCs/>
        </w:rPr>
        <w:t>tillgångar</w:t>
      </w:r>
      <w:r w:rsidRPr="005204A1">
        <w:t xml:space="preserve"> avses varor som är utbytbara. Vilka varor som är utbytbara bestäms utifrån varornas beskaffenhet och användning för företaget. Anskaffningsvärdet för varor som är utbytbara ska beräknas med en enhetlig metod.</w:t>
      </w:r>
    </w:p>
    <w:p w14:paraId="43D89F42" w14:textId="77777777" w:rsidR="00434286" w:rsidRDefault="00DB7B35" w:rsidP="00732A4D">
      <w:pPr>
        <w:pStyle w:val="Rubrik6-spaltrubrik"/>
      </w:pPr>
      <w:r w:rsidRPr="003B03DA">
        <w:t>Kommentar</w:t>
      </w:r>
    </w:p>
    <w:p w14:paraId="68626E62" w14:textId="77777777" w:rsidR="00CF058A" w:rsidRDefault="00DB7B35" w:rsidP="00CF058A">
      <w:pPr>
        <w:pStyle w:val="Normaltindrag"/>
      </w:pPr>
      <w:r>
        <w:t>Först-in-först-ut-principen (FIFU) innebär att om varor av samma slag köps in vid olika tillfällen anses varorna som finns kvar på balansdagen vara de som anskaffats sist.</w:t>
      </w:r>
    </w:p>
    <w:p w14:paraId="2331836A" w14:textId="77777777" w:rsidR="00CF058A" w:rsidRDefault="00DB7B35" w:rsidP="00CF058A">
      <w:pPr>
        <w:pStyle w:val="Normaltindrag"/>
      </w:pPr>
      <w:r>
        <w:t>Anskaffningsvärdet för varor som är utbytbara ska fastställas genom tillämpning av FIFU-principen eller en metod som bygger på vägda genomsnittspriser. Även andra liknande metoder får tillämpas. En enhetlig metod ska tillämpas för alla varor med likartad beskaffenhet och likartad användning för företaget. För varor med olika beskaffenhet eller med olika användningsområden får olika metoder användas.</w:t>
      </w:r>
    </w:p>
    <w:p w14:paraId="3D8B3CDE" w14:textId="77777777" w:rsidR="003B03DA" w:rsidRDefault="00DB7B35" w:rsidP="00CF058A">
      <w:pPr>
        <w:pStyle w:val="Normaltindrag"/>
      </w:pPr>
      <w:r>
        <w:t>Anskaffningsvärdet för varor som inte är utbytbara och för varor som produceras för och hålls åtskilda för särskilda projekt, beräknas med utgångspunkt i de specifika utgifter som är hänförliga till respektive produkt.</w:t>
      </w:r>
    </w:p>
    <w:p w14:paraId="21AAF5CE" w14:textId="77777777" w:rsidR="00434286" w:rsidRDefault="00DB7B35" w:rsidP="00B167BE">
      <w:pPr>
        <w:pStyle w:val="Rubrik5indrag"/>
      </w:pPr>
      <w:r w:rsidRPr="00B167BE">
        <w:t>Utgifter för inköp</w:t>
      </w:r>
    </w:p>
    <w:p w14:paraId="36A49B8E" w14:textId="77777777" w:rsidR="00B167BE" w:rsidRDefault="00DB7B35" w:rsidP="00732A4D">
      <w:pPr>
        <w:pStyle w:val="Rubrik6-spaltrubrik"/>
      </w:pPr>
      <w:r w:rsidRPr="00B32FB0">
        <w:t>Lagtext</w:t>
      </w:r>
    </w:p>
    <w:p w14:paraId="63F06782" w14:textId="77777777" w:rsidR="00E35B1B" w:rsidRDefault="00DB7B35" w:rsidP="00E35B1B">
      <w:pPr>
        <w:pStyle w:val="Textrutaindrag"/>
      </w:pPr>
      <w:r>
        <w:t>4 kap. 3 § andra stycket ÅRL</w:t>
      </w:r>
    </w:p>
    <w:p w14:paraId="18BFC6A9" w14:textId="77777777" w:rsidR="00E35B1B" w:rsidRDefault="00DB7B35" w:rsidP="00E35B1B">
      <w:pPr>
        <w:pStyle w:val="Textrutaindrag"/>
      </w:pPr>
      <w:r>
        <w:t>---</w:t>
      </w:r>
    </w:p>
    <w:p w14:paraId="10351278" w14:textId="77777777" w:rsidR="00E35B1B" w:rsidRDefault="00DB7B35" w:rsidP="00E35B1B">
      <w:pPr>
        <w:pStyle w:val="Textrutaindrag"/>
      </w:pPr>
      <w:r>
        <w:tab/>
        <w:t>I anskaffningsvärdet för en förvärvad tillgång ska, utöver inköpspriset, utgifter som är direkt hänförliga till förvärvet räknas in.</w:t>
      </w:r>
    </w:p>
    <w:p w14:paraId="5F124D99" w14:textId="77777777" w:rsidR="00434286" w:rsidRDefault="00DB7B35" w:rsidP="00D55F55">
      <w:pPr>
        <w:pStyle w:val="Textrutaindrag"/>
      </w:pPr>
      <w:r>
        <w:t>--- Lag (2015:813)</w:t>
      </w:r>
    </w:p>
    <w:p w14:paraId="5C37D5C6" w14:textId="77777777" w:rsidR="00E35B1B" w:rsidRDefault="00DB7B35" w:rsidP="00732A4D">
      <w:pPr>
        <w:pStyle w:val="Rubrik6-spaltrubrik"/>
      </w:pPr>
      <w:r w:rsidRPr="00D22C3E">
        <w:lastRenderedPageBreak/>
        <w:t>Kommentar</w:t>
      </w:r>
    </w:p>
    <w:p w14:paraId="6510FC0C" w14:textId="77777777" w:rsidR="00D22C3E" w:rsidRDefault="00DB7B35" w:rsidP="00D22C3E">
      <w:pPr>
        <w:pStyle w:val="Normaltindrag"/>
      </w:pPr>
      <w:r w:rsidRPr="00846C55">
        <w:t>Inköpspris, tullavgifter och andra skatter (utom sådana skatter som företaget senare kan återfå) samt utgifter för transport, hantering och annat som är direkt hänförliga till inköp av färdigvaror, material och tjänster ska räknas in i företagets utgifter för inköp av varor i lager. Handelsrabatter, prisavdrag och liknande ska dras av när utgifterna för inköp beräknas.</w:t>
      </w:r>
    </w:p>
    <w:p w14:paraId="57A24082" w14:textId="77777777" w:rsidR="00166F4D" w:rsidRDefault="00DB7B35" w:rsidP="00732A4D">
      <w:pPr>
        <w:pStyle w:val="Rubrik6-spaltrubrik"/>
      </w:pPr>
      <w:r w:rsidRPr="005B717D">
        <w:t>Allmänt råd</w:t>
      </w:r>
    </w:p>
    <w:p w14:paraId="0691A780" w14:textId="77777777" w:rsidR="00311E55" w:rsidRPr="00311E55" w:rsidRDefault="00DB7B35" w:rsidP="00311E55">
      <w:pPr>
        <w:pStyle w:val="Stycke1indrag"/>
      </w:pPr>
      <w:bookmarkStart w:id="224" w:name="_Ref144391023"/>
      <w:r w:rsidRPr="00311E55">
        <w:t xml:space="preserve">Ett </w:t>
      </w:r>
      <w:r w:rsidRPr="00311E55">
        <w:rPr>
          <w:b/>
          <w:bCs/>
        </w:rPr>
        <w:t>företag</w:t>
      </w:r>
      <w:r w:rsidRPr="00311E55">
        <w:t xml:space="preserve"> som förvärvar </w:t>
      </w:r>
      <w:r w:rsidRPr="00311E55">
        <w:rPr>
          <w:b/>
          <w:bCs/>
        </w:rPr>
        <w:t>varor i lager</w:t>
      </w:r>
      <w:r w:rsidRPr="00311E55">
        <w:t xml:space="preserve"> med kreditvillkor som avviker från det normala ska minska anskaffningsvärdet med finansieringskomponenten.</w:t>
      </w:r>
      <w:bookmarkEnd w:id="224"/>
    </w:p>
    <w:p w14:paraId="1CD39F09" w14:textId="77777777" w:rsidR="005B717D" w:rsidRDefault="00DB7B35" w:rsidP="00732A4D">
      <w:pPr>
        <w:pStyle w:val="Rubrik6-spaltrubrik"/>
      </w:pPr>
      <w:r w:rsidRPr="00D45850">
        <w:t>Kommentar</w:t>
      </w:r>
    </w:p>
    <w:p w14:paraId="7D88E552" w14:textId="77777777" w:rsidR="00D45850" w:rsidRDefault="00DB7B35" w:rsidP="00D45850">
      <w:pPr>
        <w:pStyle w:val="Normalindragejavstnd"/>
      </w:pPr>
      <w:r w:rsidRPr="00A67B80">
        <w:t>Förvärvas varor i lager med kreditvillkor som avviker från det normala, dvs. uppgörelsen i sak innehåller en finansieringskomponent, ska denna komponent, t.ex. skillnaden mellan inköpspriset med normala betalningsvillkor och det erlagda beloppet, redovisas som en räntekostnad under finansieringsperioden. Det innebär att anskaffningsvärdet minskas med finansieringskomponenten.</w:t>
      </w:r>
    </w:p>
    <w:p w14:paraId="07D27ED1" w14:textId="77777777" w:rsidR="00A67B80" w:rsidRDefault="00A67B80" w:rsidP="00D45850">
      <w:pPr>
        <w:pStyle w:val="Normalindragejavstnd"/>
      </w:pPr>
    </w:p>
    <w:p w14:paraId="3157CD80" w14:textId="77777777" w:rsidR="00434286" w:rsidRDefault="00DB7B35" w:rsidP="00835839">
      <w:pPr>
        <w:pStyle w:val="Rubrik5indrag"/>
      </w:pPr>
      <w:r w:rsidRPr="00835839">
        <w:t>Utgifter för tillverkning</w:t>
      </w:r>
    </w:p>
    <w:p w14:paraId="10737C79" w14:textId="77777777" w:rsidR="00835839" w:rsidRDefault="00DB7B35" w:rsidP="00732A4D">
      <w:pPr>
        <w:pStyle w:val="Rubrik6-spaltrubrik"/>
      </w:pPr>
      <w:r w:rsidRPr="00FC6812">
        <w:t>Lagtext</w:t>
      </w:r>
    </w:p>
    <w:p w14:paraId="397AE0AF" w14:textId="77777777" w:rsidR="00782847" w:rsidRDefault="00DB7B35" w:rsidP="00782847">
      <w:pPr>
        <w:pStyle w:val="Textrutaindrag"/>
      </w:pPr>
      <w:r>
        <w:t>4 kap. 3 § tredje och fjärde styckena ÅRL</w:t>
      </w:r>
    </w:p>
    <w:p w14:paraId="3A0A724A" w14:textId="77777777" w:rsidR="00782847" w:rsidRDefault="00DB7B35" w:rsidP="00782847">
      <w:pPr>
        <w:pStyle w:val="Textrutaindrag"/>
      </w:pPr>
      <w:r>
        <w:t>---</w:t>
      </w:r>
    </w:p>
    <w:p w14:paraId="3DCF5D1F" w14:textId="77777777" w:rsidR="00782847" w:rsidRDefault="00DB7B35" w:rsidP="00782847">
      <w:pPr>
        <w:pStyle w:val="Textrutaindrag"/>
      </w:pPr>
      <w:r>
        <w:tab/>
        <w:t>I anskaffningsvärdet för en tillverkad tillgång får, utöver sådana kostnader som direkt kan hänföras till produktionen av tillgången, en skälig andel av indirekta tillverkningskostnader räknas in.</w:t>
      </w:r>
    </w:p>
    <w:p w14:paraId="573438BD" w14:textId="77777777" w:rsidR="00782847" w:rsidRDefault="00DB7B35" w:rsidP="00782847">
      <w:pPr>
        <w:pStyle w:val="Textrutaindrag"/>
      </w:pPr>
      <w:r>
        <w:tab/>
        <w:t xml:space="preserve">Ränta på kapital som har lånats för att finansiera tillverkningen av en tillgång får räknas in i anskaffningsvärdet till den del som räntan hänför sig till tillverkningsperioden. </w:t>
      </w:r>
    </w:p>
    <w:p w14:paraId="097199A2" w14:textId="77777777" w:rsidR="00FC6812" w:rsidRPr="00835839" w:rsidRDefault="00DB7B35" w:rsidP="00782847">
      <w:pPr>
        <w:pStyle w:val="Textrutaindrag"/>
      </w:pPr>
      <w:r>
        <w:t>--- Lag (2015:813)</w:t>
      </w:r>
    </w:p>
    <w:p w14:paraId="661F8FB3" w14:textId="77777777" w:rsidR="00847CFA" w:rsidRDefault="00847CFA" w:rsidP="00782847">
      <w:pPr>
        <w:pStyle w:val="Normalindragejavstnd"/>
      </w:pPr>
    </w:p>
    <w:p w14:paraId="63D8BA8A" w14:textId="77777777" w:rsidR="00650681" w:rsidRDefault="00DB7B35" w:rsidP="00732A4D">
      <w:pPr>
        <w:pStyle w:val="Rubrik6-spaltrubrik"/>
      </w:pPr>
      <w:r w:rsidRPr="00E53DC5">
        <w:t>Allmänt råd</w:t>
      </w:r>
    </w:p>
    <w:p w14:paraId="0C792B49" w14:textId="77777777" w:rsidR="00305775" w:rsidRPr="00305775" w:rsidRDefault="00DB7B35" w:rsidP="00305775">
      <w:pPr>
        <w:pStyle w:val="Stycke1indrag"/>
      </w:pPr>
      <w:r w:rsidRPr="00305775">
        <w:t xml:space="preserve">Indirekta tillverkningskostnader som utgör mer än en oväsentlig del av den sammanlagda utgiften för tillverkningen eller uppgår till mer än ett obetydligt belopp för </w:t>
      </w:r>
      <w:r w:rsidRPr="00305775">
        <w:rPr>
          <w:b/>
          <w:bCs/>
        </w:rPr>
        <w:t>företaget</w:t>
      </w:r>
      <w:r w:rsidRPr="00305775">
        <w:t xml:space="preserve"> ska räknas in i anskaffningsvärdet för </w:t>
      </w:r>
      <w:r w:rsidRPr="00305775">
        <w:rPr>
          <w:b/>
          <w:bCs/>
        </w:rPr>
        <w:t>varor i lager</w:t>
      </w:r>
      <w:r w:rsidRPr="00305775">
        <w:t>.</w:t>
      </w:r>
    </w:p>
    <w:p w14:paraId="1F7E3942" w14:textId="77777777" w:rsidR="00E53DC5" w:rsidRDefault="00DB7B35" w:rsidP="00732A4D">
      <w:pPr>
        <w:pStyle w:val="Rubrik6-spaltrubrik"/>
      </w:pPr>
      <w:r w:rsidRPr="00D20CF1">
        <w:t>Kommentar</w:t>
      </w:r>
    </w:p>
    <w:p w14:paraId="4867531F" w14:textId="77777777" w:rsidR="00E15B2A" w:rsidRDefault="00DB7B35" w:rsidP="00D55F55">
      <w:pPr>
        <w:pStyle w:val="Normaltindrag"/>
      </w:pPr>
      <w:r>
        <w:t>Ett företag ska räkna in utgifter i anskaffningsvärdet för en vara endast i den mån de är nödvändiga för att bringa varan till dess aktuella plats och skick. Utgifter som är direkt hänförliga till tillverkade enheter, t.ex. direkt lön, ska räknas in i företagets utgifter för tillverkning av varor i lager.</w:t>
      </w:r>
    </w:p>
    <w:p w14:paraId="3EECA44E" w14:textId="77777777" w:rsidR="00E15B2A" w:rsidRDefault="00DB7B35" w:rsidP="00D55F55">
      <w:pPr>
        <w:pStyle w:val="Normaltindrag"/>
      </w:pPr>
      <w:r>
        <w:t>Indirekta tillverkningskostnader får räknas in i anskaffningsvärdet. I det fall de indirekta kostnaderna utgör mer än en oväsentlig del av den sammanlagda utgiften för tillverkningen eller uppgår till mer än ett obetydligt belopp för företaget, ska de dock räknas in i anskaffningsvärdet för att balans- och resultaträkningen ska ge en rättvisande bild av företagets ställning och resultat.</w:t>
      </w:r>
    </w:p>
    <w:p w14:paraId="17680839" w14:textId="77777777" w:rsidR="00E15B2A" w:rsidRDefault="00DB7B35" w:rsidP="00E15B2A">
      <w:pPr>
        <w:pStyle w:val="Normalindragejavstnd"/>
      </w:pPr>
      <w:r>
        <w:lastRenderedPageBreak/>
        <w:t>Följande utgifter är exempel på utgifter som inte ska räknas in i anskaffningsvärdet för varor i lager och som i resultaträkningen ska kostnadsföras det räkenskapsår till vilket de hänför sig:</w:t>
      </w:r>
    </w:p>
    <w:p w14:paraId="0D103BEA" w14:textId="77777777" w:rsidR="00E15B2A" w:rsidRDefault="00DB7B35" w:rsidP="00E15B2A">
      <w:pPr>
        <w:pStyle w:val="Punktlistaindrag"/>
      </w:pPr>
      <w:r>
        <w:t>•</w:t>
      </w:r>
      <w:r>
        <w:tab/>
        <w:t>Onormalt stort råvaruspill, onormalt höga arbetskostnader eller andra tillverkningskostnader.</w:t>
      </w:r>
    </w:p>
    <w:p w14:paraId="42D7453E" w14:textId="77777777" w:rsidR="00E15B2A" w:rsidRDefault="00DB7B35" w:rsidP="00E15B2A">
      <w:pPr>
        <w:pStyle w:val="Punktlistaindrag"/>
      </w:pPr>
      <w:r>
        <w:t>•</w:t>
      </w:r>
      <w:r>
        <w:tab/>
        <w:t>Lagringskostnader, om de inte är nödvändiga i tillverkningsprocessen innan ett senare tillverkningssteg.</w:t>
      </w:r>
    </w:p>
    <w:p w14:paraId="57882F11" w14:textId="77777777" w:rsidR="00E15B2A" w:rsidRDefault="00DB7B35" w:rsidP="00E15B2A">
      <w:pPr>
        <w:pStyle w:val="Punktlistaindrag"/>
      </w:pPr>
      <w:r>
        <w:t>•</w:t>
      </w:r>
      <w:r>
        <w:tab/>
        <w:t>Administrativa omkostnader som inte bidrar till att bringa varan till dess aktuella plats och skick.</w:t>
      </w:r>
    </w:p>
    <w:p w14:paraId="1E828D53" w14:textId="77777777" w:rsidR="00E15B2A" w:rsidRDefault="00DB7B35" w:rsidP="004A39BC">
      <w:pPr>
        <w:pStyle w:val="Punktlistaindrag"/>
        <w:spacing w:after="240"/>
      </w:pPr>
      <w:r>
        <w:t>•</w:t>
      </w:r>
      <w:r>
        <w:tab/>
        <w:t>Försäljningskostnader.</w:t>
      </w:r>
    </w:p>
    <w:p w14:paraId="11745D15" w14:textId="77777777" w:rsidR="00D20CF1" w:rsidRDefault="00DB7B35" w:rsidP="00E15B2A">
      <w:pPr>
        <w:pStyle w:val="Normalindragejavstnd"/>
      </w:pPr>
      <w:r>
        <w:t xml:space="preserve">I kapitel 25 behandlas hur </w:t>
      </w:r>
      <w:r w:rsidRPr="00E15B2A">
        <w:rPr>
          <w:b/>
          <w:bCs/>
        </w:rPr>
        <w:t>låneutgifter</w:t>
      </w:r>
      <w:r>
        <w:t xml:space="preserve"> räknas in i anskaffningsvärdet.</w:t>
      </w:r>
    </w:p>
    <w:p w14:paraId="38239D63" w14:textId="77777777" w:rsidR="00650681" w:rsidRDefault="00DB7B35" w:rsidP="00732A4D">
      <w:pPr>
        <w:pStyle w:val="Rubrik6-spaltrubrik"/>
      </w:pPr>
      <w:r w:rsidRPr="00801808">
        <w:t>Allmänt råd</w:t>
      </w:r>
    </w:p>
    <w:p w14:paraId="49599FA1" w14:textId="77777777" w:rsidR="008476FD" w:rsidRDefault="00DB7B35" w:rsidP="004A39BC">
      <w:pPr>
        <w:pStyle w:val="Stycke1indrag"/>
      </w:pPr>
      <w:r>
        <w:t>Kan tillverkningskostnaderna för två eller flera varor som tillverkas samtidigt inte särskiljas ska tillverkningskostnaderna fördelas på ett logiskt och konsekvent sätt.</w:t>
      </w:r>
      <w:r w:rsidR="004A39BC">
        <w:br/>
      </w:r>
      <w:r w:rsidR="004A39BC">
        <w:br/>
      </w:r>
      <w:r>
        <w:t xml:space="preserve">En biprodukt som är oväsentlig ska värderas till </w:t>
      </w:r>
      <w:r w:rsidRPr="004A39BC">
        <w:rPr>
          <w:b/>
          <w:bCs/>
        </w:rPr>
        <w:t>nettoförsäljningsvärde</w:t>
      </w:r>
      <w:r>
        <w:t xml:space="preserve"> och detta värde ska dras av från huvudproduktens anskaffningsvärde.</w:t>
      </w:r>
    </w:p>
    <w:p w14:paraId="0E4DB3F7" w14:textId="77777777" w:rsidR="00801808" w:rsidRDefault="00DB7B35" w:rsidP="00732A4D">
      <w:pPr>
        <w:pStyle w:val="Rubrik6-spaltrubrik"/>
      </w:pPr>
      <w:r w:rsidRPr="00F130A2">
        <w:t>Kommentar</w:t>
      </w:r>
    </w:p>
    <w:p w14:paraId="55FDC15A" w14:textId="77777777" w:rsidR="00CB5970" w:rsidRDefault="00DB7B35" w:rsidP="00D55F55">
      <w:pPr>
        <w:pStyle w:val="Normaltindrag"/>
      </w:pPr>
      <w:r>
        <w:t>En tillverkningsprocess kan innebära att flera varor tillverkas samtidigt, t.ex. vid förenad produktion eller när en biprodukt tillverkas samtidigt med huvudprodukten. Fördelningen av tillverkningskostnaderna kan t.ex. baseras på det relativa försäljningsvärdet för varje vara, antingen vid det stadium i tillverkningsprocessen då produkterna blir särskiljbara eller när tillverkningen är avslutad.</w:t>
      </w:r>
    </w:p>
    <w:p w14:paraId="02EF8380" w14:textId="77777777" w:rsidR="00F130A2" w:rsidRDefault="00DB7B35" w:rsidP="00D55F55">
      <w:pPr>
        <w:pStyle w:val="Normaltindrag"/>
      </w:pPr>
      <w:r>
        <w:t xml:space="preserve">De flesta biprodukter är oväsentliga till sin karaktär. Att värdera en oväsentlig biprodukt till nettoförsäljningsvärde och dra av detta belopp från huvudproduktens anskaffningsvärde innebär att huvudproduktens </w:t>
      </w:r>
      <w:r w:rsidRPr="00CB5970">
        <w:rPr>
          <w:b/>
          <w:bCs/>
        </w:rPr>
        <w:t>redovisade</w:t>
      </w:r>
      <w:r>
        <w:t xml:space="preserve"> </w:t>
      </w:r>
      <w:r w:rsidRPr="00CB5970">
        <w:rPr>
          <w:b/>
          <w:bCs/>
        </w:rPr>
        <w:t>värde</w:t>
      </w:r>
      <w:r>
        <w:t xml:space="preserve"> inte avviker väsentligt från dess anskaffningsvärde.</w:t>
      </w:r>
    </w:p>
    <w:p w14:paraId="399464E5" w14:textId="77777777" w:rsidR="00E15B2A" w:rsidRDefault="00DB7B35" w:rsidP="00732A4D">
      <w:pPr>
        <w:pStyle w:val="Rubrik6-spaltrubrik"/>
      </w:pPr>
      <w:r w:rsidRPr="00322CD2">
        <w:t>Allmänt råd</w:t>
      </w:r>
    </w:p>
    <w:p w14:paraId="0CEF8328" w14:textId="77777777" w:rsidR="00A504F3" w:rsidRDefault="00DB7B35" w:rsidP="004A39BC">
      <w:pPr>
        <w:pStyle w:val="Stycke1indrag"/>
      </w:pPr>
      <w:r>
        <w:t xml:space="preserve">Ett </w:t>
      </w:r>
      <w:r w:rsidRPr="004A39BC">
        <w:rPr>
          <w:b/>
          <w:bCs/>
        </w:rPr>
        <w:t>företag</w:t>
      </w:r>
      <w:r>
        <w:t xml:space="preserve"> som räknar in indirekta tillverkningskostnader i anskaffningsvärdet för </w:t>
      </w:r>
      <w:r w:rsidRPr="004A39BC">
        <w:rPr>
          <w:b/>
          <w:bCs/>
        </w:rPr>
        <w:t>varor i lager</w:t>
      </w:r>
      <w:r>
        <w:t xml:space="preserve"> ska fördela fasta tillverkningsomkostnader på basis av normal tillverkningskapacitet. Under perioder med onormalt hög produktion ska det belopp som fördelats på varje tillverkad vara minskas så att varorna inte värderas högre än till anskaffningsvärdet.</w:t>
      </w:r>
      <w:r w:rsidR="004A39BC">
        <w:br/>
      </w:r>
      <w:r w:rsidR="004A39BC">
        <w:br/>
      </w:r>
      <w:r>
        <w:t>Rörliga tillverkningsomkostnader ska fördelas på varje tillverkad enhet på basis av faktisk produktion.</w:t>
      </w:r>
    </w:p>
    <w:p w14:paraId="5B875777" w14:textId="77777777" w:rsidR="00322CD2" w:rsidRDefault="00DB7B35" w:rsidP="00732A4D">
      <w:pPr>
        <w:pStyle w:val="Rubrik6-spaltrubrik"/>
      </w:pPr>
      <w:r w:rsidRPr="005C17EC">
        <w:t>Kommentar</w:t>
      </w:r>
    </w:p>
    <w:p w14:paraId="72336A70" w14:textId="77777777" w:rsidR="007B2089" w:rsidRDefault="00DB7B35" w:rsidP="007B2089">
      <w:pPr>
        <w:pStyle w:val="Normaltindrag"/>
      </w:pPr>
      <w:r>
        <w:t xml:space="preserve">I det fall företaget räknar in indirekta tillverkningskostnader, ska de fasta och rörliga omkostnader som är hänförliga till tillverkningen fördelas systematiskt. Fasta tillverkningsomkostnader är relativt opåverkade av variationer i </w:t>
      </w:r>
      <w:r>
        <w:lastRenderedPageBreak/>
        <w:t xml:space="preserve">tillverkningsvolymen, t.ex. </w:t>
      </w:r>
      <w:r w:rsidRPr="007B2089">
        <w:rPr>
          <w:b/>
          <w:bCs/>
        </w:rPr>
        <w:t>avskrivningar</w:t>
      </w:r>
      <w:r>
        <w:t xml:space="preserve"> och underhåll av fabriksbyggnader och utrustning samt kostnader för fabriksledning och administration. Rörliga tillverkningsomkostnader varierar direkt, eller i det närmaste direkt, med tillverkningsvolymen, t.ex. indirekt material och indirekt lön.</w:t>
      </w:r>
    </w:p>
    <w:p w14:paraId="39872E58" w14:textId="77777777" w:rsidR="007B2089" w:rsidRDefault="00DB7B35" w:rsidP="007B2089">
      <w:pPr>
        <w:pStyle w:val="Normaltindrag"/>
      </w:pPr>
      <w:r>
        <w:t>Fördelningen av fasta omkostnader ska baseras på normal tillverkningskapacitet, dvs. den tillverkningsvolym som i genomsnitt förväntas bli uppnådd under ett antal perioder eller säsonger vid normala förhållanden. Hänsyn tas till förlorad kapacitet till följd av planerat underhåll. Faktisk produktionsnivå kan användas om den utgör en god approximation av normal kapacitet. Vid en låg produktion eller när en anläggning inte är utnyttjad ska det totala beloppet av fasta omkostnader som fördelas på varje tillverkad enhet inte bli högre än vid normal kapacitet. Under perioder med onormalt hög produktion ska det belopp som fördelas på varje tillverkad enhet minskas.</w:t>
      </w:r>
    </w:p>
    <w:p w14:paraId="1209AFED" w14:textId="77777777" w:rsidR="005C17EC" w:rsidRDefault="00DB7B35" w:rsidP="007B2089">
      <w:pPr>
        <w:pStyle w:val="Normaltindrag"/>
      </w:pPr>
      <w:r>
        <w:t>Ej fördelade omkostnader ska kostnadsföras det räkenskapsår till vilket de hänför sig.</w:t>
      </w:r>
    </w:p>
    <w:p w14:paraId="18AED54A" w14:textId="77777777" w:rsidR="00E15B2A" w:rsidRDefault="00DB7B35" w:rsidP="007B2089">
      <w:pPr>
        <w:pStyle w:val="Rubrik5indrag"/>
      </w:pPr>
      <w:r w:rsidRPr="00332B17">
        <w:t>Schablonmässiga metoder</w:t>
      </w:r>
    </w:p>
    <w:p w14:paraId="06394896" w14:textId="77777777" w:rsidR="00332B17" w:rsidRDefault="00DB7B35" w:rsidP="00732A4D">
      <w:pPr>
        <w:pStyle w:val="Rubrik6-spaltrubrik"/>
      </w:pPr>
      <w:r w:rsidRPr="00671C3D">
        <w:t>Kommentar</w:t>
      </w:r>
    </w:p>
    <w:p w14:paraId="5EA247A8" w14:textId="0089AFB8" w:rsidR="0092059C" w:rsidRDefault="00DB7B35" w:rsidP="0092059C">
      <w:pPr>
        <w:pStyle w:val="Normaltindrag"/>
      </w:pPr>
      <w:r>
        <w:t xml:space="preserve">Ett företag kan under vissa förutsättningar använda sig av schablonmässiga metoder, se punkt </w:t>
      </w:r>
      <w:r w:rsidR="008649EF">
        <w:fldChar w:fldCharType="begin"/>
      </w:r>
      <w:r w:rsidR="008649EF">
        <w:instrText xml:space="preserve"> REF _Ref145264958 \r \h </w:instrText>
      </w:r>
      <w:r w:rsidR="008649EF">
        <w:fldChar w:fldCharType="separate"/>
      </w:r>
      <w:r w:rsidR="00217159">
        <w:t>13.4</w:t>
      </w:r>
      <w:r w:rsidR="008649EF">
        <w:fldChar w:fldCharType="end"/>
      </w:r>
      <w:r>
        <w:t>. Det innebär att anskaffningsvärdet för varor i lager får fastställas med hjälp av t.ex. standardkostnadsmetoder eller metoder som baseras på försäljningspriset, om metoden resulterar i en god approximation av anskaffningsvärdet. En standardkostnadsmetod baseras på en normalsituation avseende material och förnödenheter, lön, produktivitet och kapacitetsutnyttjande. Standardkostnaden ska omprövas regelbundet och revideras när det är nödvändigt mot bakgrund av aktuella förhållanden.</w:t>
      </w:r>
    </w:p>
    <w:p w14:paraId="12A3D578" w14:textId="77777777" w:rsidR="00332B17" w:rsidRDefault="00DB7B35" w:rsidP="0092059C">
      <w:pPr>
        <w:pStyle w:val="Normaltindrag"/>
      </w:pPr>
      <w:r>
        <w:t>I handelsföretag kan anskaffningsvärdet fastställas genom avdrag från försäljningspriset motsvarande en beräknad bruttomarginal.</w:t>
      </w:r>
    </w:p>
    <w:p w14:paraId="3241237A" w14:textId="77777777" w:rsidR="0092059C" w:rsidRDefault="00DB7B35" w:rsidP="0092059C">
      <w:pPr>
        <w:pStyle w:val="Rubrik4indrag"/>
      </w:pPr>
      <w:r w:rsidRPr="00A71B58">
        <w:t>Nettoförsäljningsvärde</w:t>
      </w:r>
    </w:p>
    <w:p w14:paraId="07FAD2B8" w14:textId="77777777" w:rsidR="00A71B58" w:rsidRDefault="00DB7B35" w:rsidP="00732A4D">
      <w:pPr>
        <w:pStyle w:val="Rubrik6-spaltrubrik"/>
      </w:pPr>
      <w:r w:rsidRPr="00DD775F">
        <w:t>Lagtext</w:t>
      </w:r>
    </w:p>
    <w:p w14:paraId="3C7296B0" w14:textId="77777777" w:rsidR="002F352F" w:rsidRDefault="00DB7B35" w:rsidP="002F352F">
      <w:pPr>
        <w:pStyle w:val="Textrutaindrag"/>
      </w:pPr>
      <w:r>
        <w:t>4 kap. 9 § tredje och fjärde styckena ÅRL</w:t>
      </w:r>
    </w:p>
    <w:p w14:paraId="130BC079" w14:textId="77777777" w:rsidR="002F352F" w:rsidRDefault="00DB7B35" w:rsidP="002F352F">
      <w:pPr>
        <w:pStyle w:val="Textrutaindrag"/>
      </w:pPr>
      <w:r>
        <w:t>---</w:t>
      </w:r>
    </w:p>
    <w:p w14:paraId="44E38FF7" w14:textId="77777777" w:rsidR="002F352F" w:rsidRDefault="00DB7B35" w:rsidP="002F352F">
      <w:pPr>
        <w:pStyle w:val="Textrutaindrag"/>
      </w:pPr>
      <w:r>
        <w:tab/>
        <w:t>Med nettoförsäljningsvärde avses försäljningsvärdet efter avdrag för beräknad försäljningskostnad. Om det finns särskilda skäl, får återanskaffningsvärdet, i förekommande fall med avdrag för inkurans, eller något annat värde som är förenligt med 2 kap. 2 och 3 §§ användas i stället för nettoförsäljningsvärdet.</w:t>
      </w:r>
    </w:p>
    <w:p w14:paraId="6916BE6F" w14:textId="77777777" w:rsidR="002F352F" w:rsidRDefault="00DB7B35" w:rsidP="002F352F">
      <w:pPr>
        <w:pStyle w:val="Textrutaindrag"/>
      </w:pPr>
      <w:r>
        <w:tab/>
        <w:t>Med återanskaffningsvärde avses det belopp som motsvarar den utgift för anskaffandet som företaget skulle ha haft, om tillgången anskaffats på balansdagen.</w:t>
      </w:r>
    </w:p>
    <w:p w14:paraId="2894A202" w14:textId="77777777" w:rsidR="00E15B2A" w:rsidRDefault="00DB7B35" w:rsidP="00D55F55">
      <w:pPr>
        <w:pStyle w:val="Textrutaindrag"/>
      </w:pPr>
      <w:r>
        <w:t>--- Lag (2011:1554)</w:t>
      </w:r>
    </w:p>
    <w:p w14:paraId="6917FFF7" w14:textId="77777777" w:rsidR="002F352F" w:rsidRDefault="00DB7B35" w:rsidP="00732A4D">
      <w:pPr>
        <w:pStyle w:val="Rubrik6-spaltrubrik"/>
      </w:pPr>
      <w:r w:rsidRPr="00C91118">
        <w:t>Allmänt råd</w:t>
      </w:r>
    </w:p>
    <w:p w14:paraId="58C38D62" w14:textId="77777777" w:rsidR="00CE7D3D" w:rsidRDefault="00DB7B35" w:rsidP="004A39BC">
      <w:pPr>
        <w:pStyle w:val="Stycke1indrag"/>
      </w:pPr>
      <w:r>
        <w:t xml:space="preserve">Med försäljningsvärde avses det pris som varan kan säljas för enligt villkor som är normala i verksamheten. Priset ska fastställas utifrån de förhållanden som råder på </w:t>
      </w:r>
      <w:r w:rsidRPr="004A39BC">
        <w:rPr>
          <w:b/>
          <w:bCs/>
        </w:rPr>
        <w:t>balansdagen</w:t>
      </w:r>
      <w:r>
        <w:t>. Hänsyn ska tas till inkurans.</w:t>
      </w:r>
      <w:r w:rsidR="004A39BC">
        <w:br/>
      </w:r>
      <w:r w:rsidR="004A39BC">
        <w:lastRenderedPageBreak/>
        <w:br/>
      </w:r>
      <w:r>
        <w:t xml:space="preserve">Med försäljningskostnad avses de </w:t>
      </w:r>
      <w:r w:rsidRPr="004A39BC">
        <w:rPr>
          <w:b/>
          <w:bCs/>
        </w:rPr>
        <w:t>kostnader</w:t>
      </w:r>
      <w:r>
        <w:t xml:space="preserve"> som direkt kan hänföras till försäljningstransaktionen.</w:t>
      </w:r>
    </w:p>
    <w:p w14:paraId="6113BC98" w14:textId="77777777" w:rsidR="00C91118" w:rsidRDefault="00DB7B35" w:rsidP="00CE7D3D">
      <w:pPr>
        <w:pStyle w:val="Rubrik5indrag"/>
      </w:pPr>
      <w:r w:rsidRPr="00E427AA">
        <w:t>Varor avsedda att säljas i den löpande verksamheten</w:t>
      </w:r>
    </w:p>
    <w:p w14:paraId="4D3704CF" w14:textId="77777777" w:rsidR="00E427AA" w:rsidRDefault="00DB7B35" w:rsidP="00732A4D">
      <w:pPr>
        <w:pStyle w:val="Rubrik6-spaltrubrik"/>
      </w:pPr>
      <w:r w:rsidRPr="00AF6663">
        <w:t>Allmänt råd</w:t>
      </w:r>
    </w:p>
    <w:p w14:paraId="52C06120" w14:textId="77777777" w:rsidR="00657426" w:rsidRPr="00657426" w:rsidRDefault="00DB7B35" w:rsidP="00657426">
      <w:pPr>
        <w:pStyle w:val="Stycke1indrag"/>
      </w:pPr>
      <w:r w:rsidRPr="00657426">
        <w:t xml:space="preserve">Vid </w:t>
      </w:r>
      <w:r w:rsidRPr="00657426">
        <w:rPr>
          <w:b/>
          <w:bCs/>
        </w:rPr>
        <w:t>värdering</w:t>
      </w:r>
      <w:r w:rsidRPr="00657426">
        <w:t xml:space="preserve"> av varor som är avsedda att säljas i den löpande verksamheten ska anskaffningsvärdet jämföras med </w:t>
      </w:r>
      <w:r w:rsidRPr="00657426">
        <w:rPr>
          <w:b/>
          <w:bCs/>
        </w:rPr>
        <w:t>nettoförsäljningsvärdet</w:t>
      </w:r>
      <w:r w:rsidRPr="00657426">
        <w:t>.</w:t>
      </w:r>
    </w:p>
    <w:p w14:paraId="395ADFFE" w14:textId="77777777" w:rsidR="00AF6663" w:rsidRDefault="00DB7B35" w:rsidP="00657426">
      <w:pPr>
        <w:pStyle w:val="Rubrik5indrag"/>
      </w:pPr>
      <w:r w:rsidRPr="004867CC">
        <w:t>Varor under tillverkning för att säljas</w:t>
      </w:r>
    </w:p>
    <w:p w14:paraId="6E4FE52B" w14:textId="77777777" w:rsidR="004867CC" w:rsidRDefault="00DB7B35" w:rsidP="00732A4D">
      <w:pPr>
        <w:pStyle w:val="Rubrik6-spaltrubrik"/>
      </w:pPr>
      <w:r w:rsidRPr="0005502F">
        <w:t>Allmänt råd</w:t>
      </w:r>
    </w:p>
    <w:p w14:paraId="0A1790EB" w14:textId="77777777" w:rsidR="000C6F36" w:rsidRPr="000C6F36" w:rsidRDefault="00DB7B35" w:rsidP="000C6F36">
      <w:pPr>
        <w:pStyle w:val="Stycke1indrag"/>
      </w:pPr>
      <w:r w:rsidRPr="000C6F36">
        <w:t xml:space="preserve">Kan ett </w:t>
      </w:r>
      <w:r w:rsidRPr="000C6F36">
        <w:rPr>
          <w:b/>
          <w:bCs/>
        </w:rPr>
        <w:t>nettoförsäljningsvärde</w:t>
      </w:r>
      <w:r w:rsidRPr="000C6F36">
        <w:t xml:space="preserve"> inte fastställas för varor som är under tillverkning för att säljas, ska anskaffningsvärdet jämföras med det uppskattade försäljningspriset för den färdiga varan med avdrag för uppskattade </w:t>
      </w:r>
      <w:r w:rsidRPr="000C6F36">
        <w:rPr>
          <w:b/>
          <w:bCs/>
        </w:rPr>
        <w:t>kostnader</w:t>
      </w:r>
      <w:r w:rsidRPr="000C6F36">
        <w:t xml:space="preserve"> för färdigställande och kostnader som är nödvändiga för att åstadkomma en försäljning.</w:t>
      </w:r>
    </w:p>
    <w:p w14:paraId="451F493C" w14:textId="77777777" w:rsidR="0005502F" w:rsidRDefault="00DB7B35" w:rsidP="000C6F36">
      <w:pPr>
        <w:pStyle w:val="Rubrik5indrag"/>
      </w:pPr>
      <w:r w:rsidRPr="00317510">
        <w:t>Varor i form av material eller förnödenheter som ska förbrukas i tillverkningsprocessen eller vid tillhandahållandet av tjänster</w:t>
      </w:r>
    </w:p>
    <w:p w14:paraId="5C494FAC" w14:textId="77777777" w:rsidR="00317510" w:rsidRDefault="00DB7B35" w:rsidP="00732A4D">
      <w:pPr>
        <w:pStyle w:val="Rubrik6-spaltrubrik"/>
      </w:pPr>
      <w:r w:rsidRPr="00826AB3">
        <w:t>Allmänt råd</w:t>
      </w:r>
    </w:p>
    <w:p w14:paraId="03826144" w14:textId="77777777" w:rsidR="003378E5" w:rsidRDefault="00DB7B35" w:rsidP="004A39BC">
      <w:pPr>
        <w:pStyle w:val="Stycke1indrag"/>
      </w:pPr>
      <w:r>
        <w:t xml:space="preserve">Vid </w:t>
      </w:r>
      <w:r w:rsidRPr="004A39BC">
        <w:rPr>
          <w:b/>
          <w:bCs/>
        </w:rPr>
        <w:t>värdering</w:t>
      </w:r>
      <w:r>
        <w:t xml:space="preserve"> av varor som är i form av material eller förnödenheter som ska förbrukas i tillverkningsprocessen eller vid tillhandahållandet av tjänster får anskaffningsvärdet jämföras med återanskaffningsvärdet.</w:t>
      </w:r>
      <w:r w:rsidR="004A39BC">
        <w:br/>
      </w:r>
      <w:r w:rsidR="004A39BC">
        <w:br/>
      </w:r>
      <w:r>
        <w:t xml:space="preserve">Återanskaffningsvärdet ska beräknas enligt samma metod som anskaffningsvärdet men baseras på </w:t>
      </w:r>
      <w:r w:rsidRPr="004A39BC">
        <w:rPr>
          <w:b/>
          <w:bCs/>
        </w:rPr>
        <w:t>balansdagens</w:t>
      </w:r>
      <w:r>
        <w:t xml:space="preserve"> priser.</w:t>
      </w:r>
    </w:p>
    <w:p w14:paraId="3BDA10C5" w14:textId="77777777" w:rsidR="00826AB3" w:rsidRDefault="00DB7B35" w:rsidP="003378E5">
      <w:pPr>
        <w:pStyle w:val="Rubrik5indrag"/>
      </w:pPr>
      <w:r w:rsidRPr="00340A44">
        <w:t>Inkurans</w:t>
      </w:r>
    </w:p>
    <w:p w14:paraId="37C22FB5" w14:textId="77777777" w:rsidR="00340A44" w:rsidRDefault="00DB7B35" w:rsidP="00732A4D">
      <w:pPr>
        <w:pStyle w:val="Rubrik6-spaltrubrik"/>
      </w:pPr>
      <w:r w:rsidRPr="00BB20BA">
        <w:t>Kommentar</w:t>
      </w:r>
    </w:p>
    <w:p w14:paraId="2FACF9F0" w14:textId="77777777" w:rsidR="00BB20BA" w:rsidRDefault="00DB7B35" w:rsidP="00BB20BA">
      <w:pPr>
        <w:pStyle w:val="Normaltindrag"/>
      </w:pPr>
      <w:r w:rsidRPr="00EE439F">
        <w:t>Vid fastställande av det värde som ska jämföras med anskaffningsvärdet ska hänsyn tas till inkurans. Inkurans innebär att varornas värde har minskat t.ex. till följd av att varorna har skadats, blivit omoderna eller är övertaliga. Försäljningsvärdet på inkuranta varor ska beräknas till det nedsatta försäljningspriset som varorna bedöms kunna säljas för.</w:t>
      </w:r>
    </w:p>
    <w:p w14:paraId="19FD3518" w14:textId="77777777" w:rsidR="00EE439F" w:rsidRPr="00340A44" w:rsidRDefault="00DB7B35" w:rsidP="00EE439F">
      <w:pPr>
        <w:pStyle w:val="Rubrik5indrag"/>
      </w:pPr>
      <w:r w:rsidRPr="00AF2E4B">
        <w:t>Schablonmässiga metoder</w:t>
      </w:r>
    </w:p>
    <w:p w14:paraId="21EAA972" w14:textId="77777777" w:rsidR="002F352F" w:rsidRDefault="00DB7B35" w:rsidP="00732A4D">
      <w:pPr>
        <w:pStyle w:val="Rubrik6-spaltrubrik"/>
      </w:pPr>
      <w:r w:rsidRPr="00FC157A">
        <w:t>Kommentar</w:t>
      </w:r>
    </w:p>
    <w:p w14:paraId="42733815" w14:textId="15609C7E" w:rsidR="00FC157A" w:rsidRDefault="00DB7B35" w:rsidP="00FC157A">
      <w:pPr>
        <w:pStyle w:val="Normaltindrag"/>
      </w:pPr>
      <w:r w:rsidRPr="00A404A1">
        <w:t xml:space="preserve">Är varorna övertaliga är det ofta svårt att beräkna försäljningspriset. Punkt </w:t>
      </w:r>
      <w:r w:rsidR="008649EF">
        <w:fldChar w:fldCharType="begin"/>
      </w:r>
      <w:r w:rsidR="008649EF">
        <w:instrText xml:space="preserve"> REF _Ref145264958 \r \h </w:instrText>
      </w:r>
      <w:r w:rsidR="008649EF">
        <w:fldChar w:fldCharType="separate"/>
      </w:r>
      <w:r w:rsidR="00217159">
        <w:t>13.4</w:t>
      </w:r>
      <w:r w:rsidR="008649EF">
        <w:fldChar w:fldCharType="end"/>
      </w:r>
      <w:r w:rsidR="008649EF">
        <w:t xml:space="preserve"> </w:t>
      </w:r>
      <w:r w:rsidRPr="00A404A1">
        <w:t xml:space="preserve">behandlar förutsättningarna för att använda en schablonmässig metod. T.ex. kan en så kallad inkuranstrappa användas om det finns ett tillförlitligt underlag för inkuransbedömningen. Tillämpningen ska vara konsekvent och antas ge ungefär samma värde som vid en individuell bedömning av försäljningsvärdet. Inkuranstrappan ska utvärderas med jämna mellanrum för att säkerställa att den speglar faktisk inkurans. Bedömningen ska göras utifrån förhållanden i det specifika företaget. Det innebär att en inkuranstrappa utformad för en koncern </w:t>
      </w:r>
      <w:r w:rsidRPr="00A404A1">
        <w:lastRenderedPageBreak/>
        <w:t>eller en bransch inte med automatik går att tillämpa i det enskilda företaget. Kravet på tillförlitligt underlag innebär att det ska finnas underlag som styrker att den använda inkuranstrappan ger en rimlig värdering i det specifika företaget. Även andra schablonmetoder kan användas om underlaget är tillförlitligt, t.ex. om det är grundat på försäljnings- och lagerstatistik eller försäljningsplaner.</w:t>
      </w:r>
    </w:p>
    <w:p w14:paraId="593B43E9" w14:textId="77777777" w:rsidR="00A404A1" w:rsidRDefault="00DB7B35" w:rsidP="00A404A1">
      <w:pPr>
        <w:pStyle w:val="Rubrik5indrag"/>
      </w:pPr>
      <w:r w:rsidRPr="00600A05">
        <w:t>Redovisning som kostnad</w:t>
      </w:r>
    </w:p>
    <w:p w14:paraId="51A92A05" w14:textId="77777777" w:rsidR="00600A05" w:rsidRPr="00600A05" w:rsidRDefault="00DB7B35" w:rsidP="00732A4D">
      <w:pPr>
        <w:pStyle w:val="Rubrik6-spaltrubrik"/>
      </w:pPr>
      <w:r w:rsidRPr="00074A3F">
        <w:t>Kommentar</w:t>
      </w:r>
    </w:p>
    <w:p w14:paraId="61BDDCA1" w14:textId="77777777" w:rsidR="002A4649" w:rsidRDefault="00DB7B35" w:rsidP="002A4649">
      <w:pPr>
        <w:pStyle w:val="Normaltindrag"/>
      </w:pPr>
      <w:r>
        <w:t>När varor i lager säljs ska företaget redovisa det redovisade värdet för dessa varor som en kostnad det räkenskapsår då motsvarande intäkt redovisas.</w:t>
      </w:r>
    </w:p>
    <w:p w14:paraId="4BC5EC05" w14:textId="77777777" w:rsidR="002F352F" w:rsidRDefault="00DB7B35" w:rsidP="002A4649">
      <w:pPr>
        <w:pStyle w:val="Normaltindrag"/>
      </w:pPr>
      <w:r>
        <w:t xml:space="preserve">Vissa varor kan komma att omföras till andra tillgångskonton, t.ex. en vara som används som komponent i </w:t>
      </w:r>
      <w:r w:rsidRPr="002A4649">
        <w:rPr>
          <w:b/>
          <w:bCs/>
        </w:rPr>
        <w:t>materiella anläggningstillgångar</w:t>
      </w:r>
      <w:r>
        <w:t xml:space="preserve"> som uppförs i egen regi. Varor som på detta sätt ingår i en annan tillgång redovisas som kostnader under tillgångens </w:t>
      </w:r>
      <w:r w:rsidRPr="002A4649">
        <w:rPr>
          <w:b/>
          <w:bCs/>
        </w:rPr>
        <w:t>nyttjandeperiod</w:t>
      </w:r>
      <w:r>
        <w:t>, dvs. som avskrivningar.</w:t>
      </w:r>
    </w:p>
    <w:p w14:paraId="02FC6C5D" w14:textId="77777777" w:rsidR="002F352F" w:rsidRDefault="00DB7B35" w:rsidP="002A4649">
      <w:pPr>
        <w:pStyle w:val="Rubrik3indrag"/>
      </w:pPr>
      <w:bookmarkStart w:id="225" w:name="_Toc201935630"/>
      <w:r w:rsidRPr="005A1F31">
        <w:t>Noter</w:t>
      </w:r>
      <w:bookmarkEnd w:id="225"/>
    </w:p>
    <w:p w14:paraId="28D5D885" w14:textId="77777777" w:rsidR="005A1F31" w:rsidRDefault="00DB7B35" w:rsidP="00732A4D">
      <w:pPr>
        <w:pStyle w:val="Rubrik6-spaltrubrik"/>
      </w:pPr>
      <w:r w:rsidRPr="0054246D">
        <w:t>Lagtext</w:t>
      </w:r>
    </w:p>
    <w:p w14:paraId="2EE02AA8" w14:textId="77777777" w:rsidR="00747B66" w:rsidRDefault="00DB7B35" w:rsidP="00747B66">
      <w:pPr>
        <w:pStyle w:val="Textrutaindrag"/>
      </w:pPr>
      <w:r>
        <w:t>5 kap. 4 § ÅRL</w:t>
      </w:r>
    </w:p>
    <w:p w14:paraId="68D12C52" w14:textId="77777777" w:rsidR="002F352F" w:rsidRDefault="00DB7B35" w:rsidP="00BB2765">
      <w:pPr>
        <w:pStyle w:val="Textrutaindrag"/>
      </w:pPr>
      <w:r>
        <w:tab/>
        <w:t>Principerna för värdering av tillgångar, avsättningar och skulder ska anges. Lag (2015:813)</w:t>
      </w:r>
    </w:p>
    <w:p w14:paraId="3B9E35F5" w14:textId="77777777" w:rsidR="002F352F" w:rsidRDefault="00DB7B35" w:rsidP="00732A4D">
      <w:pPr>
        <w:pStyle w:val="Rubrik6-spaltrubrik"/>
      </w:pPr>
      <w:r w:rsidRPr="00EE753F">
        <w:t>Lagtext</w:t>
      </w:r>
    </w:p>
    <w:p w14:paraId="3F88CE9F" w14:textId="77777777" w:rsidR="00B15ED4" w:rsidRDefault="00DB7B35" w:rsidP="00B15ED4">
      <w:pPr>
        <w:pStyle w:val="Textrutaindrag"/>
      </w:pPr>
      <w:r>
        <w:t>5 kap. 5 § första stycket ÅRL</w:t>
      </w:r>
    </w:p>
    <w:p w14:paraId="7E6B82B3" w14:textId="77777777" w:rsidR="00B15ED4" w:rsidRDefault="00DB7B35" w:rsidP="00B15ED4">
      <w:pPr>
        <w:pStyle w:val="Textrutaindrag"/>
      </w:pPr>
      <w:r>
        <w:tab/>
        <w:t>Om ett företag med stöd av 2 kap. 4 § andra stycket avviker från någon av de grundläggande redovisningsprinciper som anges i paragrafen, ska det lämna en upplysning om skälen för avvikelsen och en bedömning av effekten på företagets ställning och resultat.</w:t>
      </w:r>
    </w:p>
    <w:p w14:paraId="7D81FE2A" w14:textId="77777777" w:rsidR="002F352F" w:rsidRDefault="00DB7B35" w:rsidP="00BB2765">
      <w:pPr>
        <w:pStyle w:val="Textrutaindrag"/>
      </w:pPr>
      <w:r>
        <w:t>--- Lag (2015:813)</w:t>
      </w:r>
    </w:p>
    <w:p w14:paraId="7F009C3F" w14:textId="77777777" w:rsidR="00B15ED4" w:rsidRDefault="00DB7B35" w:rsidP="00732A4D">
      <w:pPr>
        <w:pStyle w:val="Rubrik6-spaltrubrik"/>
      </w:pPr>
      <w:r w:rsidRPr="009332FB">
        <w:t>Kommentar</w:t>
      </w:r>
    </w:p>
    <w:p w14:paraId="55771AFD" w14:textId="77777777" w:rsidR="00D5006D" w:rsidRDefault="00DB7B35" w:rsidP="00BB2765">
      <w:pPr>
        <w:pStyle w:val="Normaltindrag"/>
      </w:pPr>
      <w:r>
        <w:t xml:space="preserve">Ett företag ska upplysa om de </w:t>
      </w:r>
      <w:r w:rsidRPr="00D5006D">
        <w:rPr>
          <w:b/>
          <w:bCs/>
        </w:rPr>
        <w:t>redovisningsprinciper</w:t>
      </w:r>
      <w:r>
        <w:t xml:space="preserve"> som tillämpas för värdering av varor i lager, inklusive vilken beräkningsmetod eller vilka beräkningsmetoder som används.</w:t>
      </w:r>
    </w:p>
    <w:p w14:paraId="555350B9" w14:textId="77777777" w:rsidR="009332FB" w:rsidRDefault="00DB7B35" w:rsidP="00BB2765">
      <w:pPr>
        <w:pStyle w:val="Normaltindrag"/>
      </w:pPr>
      <w:r>
        <w:t xml:space="preserve">Notupplysning ska även lämnas om </w:t>
      </w:r>
      <w:r w:rsidRPr="00D5006D">
        <w:rPr>
          <w:b/>
          <w:bCs/>
        </w:rPr>
        <w:t>redovisat värde</w:t>
      </w:r>
      <w:r>
        <w:t xml:space="preserve"> för varor i lager som ställts som säkerhet för lån eller andra </w:t>
      </w:r>
      <w:r w:rsidRPr="00D5006D">
        <w:rPr>
          <w:b/>
          <w:bCs/>
        </w:rPr>
        <w:t>skulder</w:t>
      </w:r>
      <w:r>
        <w:t>, se kapitel 8.</w:t>
      </w:r>
    </w:p>
    <w:p w14:paraId="784CA9DD" w14:textId="77777777" w:rsidR="005E0661" w:rsidRDefault="00DB7B35" w:rsidP="00732A4D">
      <w:pPr>
        <w:pStyle w:val="Rubrik6-spaltrubrik"/>
      </w:pPr>
      <w:r w:rsidRPr="00365885">
        <w:t>Lagtext</w:t>
      </w:r>
    </w:p>
    <w:p w14:paraId="301D6944" w14:textId="77777777" w:rsidR="009B6D86" w:rsidRDefault="00DB7B35" w:rsidP="009B6D86">
      <w:pPr>
        <w:pStyle w:val="Textrutaindrag"/>
      </w:pPr>
      <w:r>
        <w:t>5 kap. 26 § ÅRL</w:t>
      </w:r>
    </w:p>
    <w:p w14:paraId="735C116B" w14:textId="77777777" w:rsidR="009B6D86" w:rsidRDefault="00DB7B35" w:rsidP="009B6D86">
      <w:pPr>
        <w:pStyle w:val="Textrutaindrag"/>
      </w:pPr>
      <w:r>
        <w:tab/>
        <w:t>Om ett större företag har räknat in ränta i anskaffningsvärdet för en omsättningstillgång med stöd av 4 kap. 9 § andra stycket, ska företaget lämna en upplysning om det inräknade beloppet.</w:t>
      </w:r>
    </w:p>
    <w:p w14:paraId="2E152D29" w14:textId="77777777" w:rsidR="009B6D86" w:rsidRDefault="00DB7B35" w:rsidP="009B6D86">
      <w:pPr>
        <w:pStyle w:val="Textrutaindrag"/>
      </w:pPr>
      <w:r>
        <w:tab/>
        <w:t>Om en omsättningstillgång varit föremål för en värdejustering uteslutande av skatteskäl, ska ett större företag lämna en upplysning om detta med angivande av justeringens storlek.</w:t>
      </w:r>
    </w:p>
    <w:p w14:paraId="7D7237F6" w14:textId="77777777" w:rsidR="00365885" w:rsidRDefault="00DB7B35" w:rsidP="009B6D86">
      <w:pPr>
        <w:pStyle w:val="Textrutaindrag"/>
      </w:pPr>
      <w:r>
        <w:tab/>
        <w:t>Om det värde som framkommer när ett större företag beräknar varulagrets anskaffningsvärde enligt 4 kap. 11 § avviker väsentligt från varulagrets nettoförsäljningsvärde på balansdagen, ska företaget lämna en upplysning om skillnadsbeloppet. Nettoförsäljningsvärdet ska då beräknas enligt 4 kap. 9 § tredje stycket första meningen. Skillnadsbeloppet ska fördelas på de poster som är upptagna i balansräkningen. Lag (2015:813)</w:t>
      </w:r>
    </w:p>
    <w:p w14:paraId="21D9CFCE" w14:textId="77777777" w:rsidR="005E0661" w:rsidRDefault="005E0661" w:rsidP="009B6D86">
      <w:pPr>
        <w:pStyle w:val="Normalindragejavstnd"/>
      </w:pPr>
    </w:p>
    <w:p w14:paraId="3C05D9FE" w14:textId="77777777" w:rsidR="009B6D86" w:rsidRDefault="00DB7B35" w:rsidP="00F6263C">
      <w:pPr>
        <w:pStyle w:val="Rubrik3indrag"/>
      </w:pPr>
      <w:bookmarkStart w:id="226" w:name="_Toc201935631"/>
      <w:r w:rsidRPr="00F6263C">
        <w:lastRenderedPageBreak/>
        <w:t>Redovisning i juridisk person</w:t>
      </w:r>
      <w:bookmarkEnd w:id="226"/>
    </w:p>
    <w:p w14:paraId="4788BC0A" w14:textId="77777777" w:rsidR="00F6263C" w:rsidRDefault="00DB7B35" w:rsidP="00732A4D">
      <w:pPr>
        <w:pStyle w:val="Rubrik6-spaltrubrik"/>
      </w:pPr>
      <w:r w:rsidRPr="00921ACE">
        <w:t>Allmänt råd</w:t>
      </w:r>
    </w:p>
    <w:p w14:paraId="63A2B282" w14:textId="77777777" w:rsidR="00384EF5" w:rsidRPr="00384EF5" w:rsidRDefault="00DB7B35" w:rsidP="00384EF5">
      <w:pPr>
        <w:pStyle w:val="Stycke1indrag"/>
      </w:pPr>
      <w:bookmarkStart w:id="227" w:name="_Ref145264934"/>
      <w:r w:rsidRPr="00384EF5">
        <w:t xml:space="preserve">I juridisk person får </w:t>
      </w:r>
      <w:r w:rsidRPr="00384EF5">
        <w:rPr>
          <w:b/>
          <w:bCs/>
        </w:rPr>
        <w:t>varor i lager</w:t>
      </w:r>
      <w:r w:rsidRPr="00384EF5">
        <w:t xml:space="preserve"> värderas enligt inkomstskattelagen (1999:1229).</w:t>
      </w:r>
      <w:bookmarkEnd w:id="227"/>
    </w:p>
    <w:p w14:paraId="73A70E20" w14:textId="77777777" w:rsidR="00921ACE" w:rsidRDefault="00DB7B35" w:rsidP="00384EF5">
      <w:pPr>
        <w:pStyle w:val="Rubrik4indrag"/>
      </w:pPr>
      <w:r w:rsidRPr="007E6FD7">
        <w:t>Noter</w:t>
      </w:r>
    </w:p>
    <w:p w14:paraId="6AD5C6DA" w14:textId="77777777" w:rsidR="007E6FD7" w:rsidRDefault="00DB7B35" w:rsidP="00732A4D">
      <w:pPr>
        <w:pStyle w:val="Rubrik6-spaltrubrik"/>
      </w:pPr>
      <w:r w:rsidRPr="00EC24D8">
        <w:t>Kommentar</w:t>
      </w:r>
    </w:p>
    <w:p w14:paraId="263A8252" w14:textId="77777777" w:rsidR="00EC24D8" w:rsidRDefault="00DB7B35" w:rsidP="00EC24D8">
      <w:pPr>
        <w:pStyle w:val="Normaltindrag"/>
      </w:pPr>
      <w:r w:rsidRPr="006F0607">
        <w:t>Ett större företag kan uppfylla upplysningskravet i 5 kap. 26 § andra stycket ÅRL avseende skattemässiga värdejusteringar genom att redovisa de ackumulerade skattemässiga värdejusteringarna som en obeskattad reserv och förändringen som en bokslutsdisposition.</w:t>
      </w:r>
    </w:p>
    <w:p w14:paraId="2DA657A3" w14:textId="77777777" w:rsidR="00D44471" w:rsidRPr="00D44471" w:rsidRDefault="00DB7B35" w:rsidP="00D44471">
      <w:pPr>
        <w:pStyle w:val="Rubrik2indrag"/>
      </w:pPr>
      <w:bookmarkStart w:id="228" w:name="_Toc201935632"/>
      <w:r w:rsidRPr="00D44471">
        <w:t>Intresseföretag</w:t>
      </w:r>
      <w:bookmarkEnd w:id="228"/>
    </w:p>
    <w:p w14:paraId="617CC581" w14:textId="77777777" w:rsidR="006F0607" w:rsidRPr="007E6FD7" w:rsidRDefault="00DB7B35" w:rsidP="00D44471">
      <w:pPr>
        <w:pStyle w:val="Rubrik3indrag"/>
      </w:pPr>
      <w:bookmarkStart w:id="229" w:name="_Toc201935633"/>
      <w:r w:rsidRPr="00D74E7A">
        <w:t>Tillämpningsområde</w:t>
      </w:r>
      <w:bookmarkEnd w:id="229"/>
    </w:p>
    <w:p w14:paraId="0AB1D609" w14:textId="77777777" w:rsidR="00190363" w:rsidRDefault="00DB7B35" w:rsidP="00732A4D">
      <w:pPr>
        <w:pStyle w:val="Rubrik6-spaltrubrik"/>
      </w:pPr>
      <w:r w:rsidRPr="008217D6">
        <w:t>Allmänt råd</w:t>
      </w:r>
    </w:p>
    <w:p w14:paraId="636CC786" w14:textId="06AA32BE" w:rsidR="005A2838" w:rsidRDefault="00DB7B35" w:rsidP="004A39BC">
      <w:pPr>
        <w:pStyle w:val="Stycke1indrag"/>
      </w:pPr>
      <w:r>
        <w:t>Detta kapitel ska tillämpas när ett ägarföretag redovisar andelar i intresseföretag.</w:t>
      </w:r>
      <w:r w:rsidR="004A39BC">
        <w:br/>
      </w:r>
      <w:r w:rsidR="004A39BC">
        <w:br/>
      </w:r>
      <w:r>
        <w:t xml:space="preserve">Punkterna </w:t>
      </w:r>
      <w:r w:rsidR="008649EF">
        <w:fldChar w:fldCharType="begin"/>
      </w:r>
      <w:r w:rsidR="008649EF">
        <w:instrText xml:space="preserve"> REF _Ref145264990 \r \h </w:instrText>
      </w:r>
      <w:r w:rsidR="008649EF">
        <w:fldChar w:fldCharType="separate"/>
      </w:r>
      <w:r w:rsidR="00217159">
        <w:t>14.2</w:t>
      </w:r>
      <w:r w:rsidR="008649EF">
        <w:fldChar w:fldCharType="end"/>
      </w:r>
      <w:r>
        <w:t>–</w:t>
      </w:r>
      <w:r w:rsidR="008649EF">
        <w:fldChar w:fldCharType="begin"/>
      </w:r>
      <w:r w:rsidR="008649EF">
        <w:instrText xml:space="preserve"> REF _Ref145265002 \r \h </w:instrText>
      </w:r>
      <w:r w:rsidR="008649EF">
        <w:fldChar w:fldCharType="separate"/>
      </w:r>
      <w:r w:rsidR="00217159">
        <w:t>14.11</w:t>
      </w:r>
      <w:r w:rsidR="008649EF">
        <w:fldChar w:fldCharType="end"/>
      </w:r>
      <w:r w:rsidR="008649EF">
        <w:t xml:space="preserve"> </w:t>
      </w:r>
      <w:r>
        <w:t xml:space="preserve">ska tillämpas i </w:t>
      </w:r>
      <w:r w:rsidRPr="004A39BC">
        <w:rPr>
          <w:b/>
          <w:bCs/>
        </w:rPr>
        <w:t>koncernredovisningen</w:t>
      </w:r>
      <w:r>
        <w:t>.</w:t>
      </w:r>
      <w:r w:rsidR="004A39BC">
        <w:br/>
      </w:r>
      <w:r w:rsidR="004A39BC">
        <w:br/>
      </w:r>
      <w:r>
        <w:t xml:space="preserve">Punkterna </w:t>
      </w:r>
      <w:r w:rsidR="008649EF">
        <w:fldChar w:fldCharType="begin"/>
      </w:r>
      <w:r w:rsidR="008649EF">
        <w:instrText xml:space="preserve"> REF _Ref145265018 \r \h </w:instrText>
      </w:r>
      <w:r w:rsidR="008649EF">
        <w:fldChar w:fldCharType="separate"/>
      </w:r>
      <w:r w:rsidR="00217159">
        <w:t>14.12</w:t>
      </w:r>
      <w:r w:rsidR="008649EF">
        <w:fldChar w:fldCharType="end"/>
      </w:r>
      <w:r>
        <w:t>–</w:t>
      </w:r>
      <w:r w:rsidR="008649EF">
        <w:fldChar w:fldCharType="begin"/>
      </w:r>
      <w:r w:rsidR="008649EF">
        <w:instrText xml:space="preserve"> REF _Ref145265031 \r \h </w:instrText>
      </w:r>
      <w:r w:rsidR="008649EF">
        <w:fldChar w:fldCharType="separate"/>
      </w:r>
      <w:r w:rsidR="00217159">
        <w:t>14.14</w:t>
      </w:r>
      <w:r w:rsidR="008649EF">
        <w:fldChar w:fldCharType="end"/>
      </w:r>
      <w:r w:rsidR="008649EF">
        <w:t xml:space="preserve"> </w:t>
      </w:r>
      <w:r>
        <w:t xml:space="preserve">ska tillämpas i årsredovisningen för juridisk person. (BFNAR </w:t>
      </w:r>
      <w:r w:rsidR="00322F77">
        <w:t>2025:3</w:t>
      </w:r>
      <w:r>
        <w:t>)</w:t>
      </w:r>
    </w:p>
    <w:p w14:paraId="5F2F389E" w14:textId="77777777" w:rsidR="008217D6" w:rsidRDefault="00DB7B35" w:rsidP="00732A4D">
      <w:pPr>
        <w:pStyle w:val="Rubrik6-spaltrubrik"/>
      </w:pPr>
      <w:r w:rsidRPr="008921F0">
        <w:t>Lagtext</w:t>
      </w:r>
    </w:p>
    <w:p w14:paraId="319BF68B" w14:textId="77777777" w:rsidR="00BC47EE" w:rsidRDefault="00DB7B35" w:rsidP="00BC47EE">
      <w:pPr>
        <w:pStyle w:val="Textrutaindrag"/>
      </w:pPr>
      <w:r>
        <w:t>1 kap. 5 § ÅRL</w:t>
      </w:r>
    </w:p>
    <w:p w14:paraId="474DF09D" w14:textId="77777777" w:rsidR="00BC47EE" w:rsidRDefault="00DB7B35" w:rsidP="00BC47EE">
      <w:pPr>
        <w:pStyle w:val="Textrutaindrag"/>
      </w:pPr>
      <w:r>
        <w:tab/>
        <w:t>Om ett företag har ett ägarintresse i en juridisk person och utövar ett betydande inflytande över dess driftsmässiga och finansiella styrning, är den juridiska personen ett intresseföretag till företaget. Detta gäller dock inte om den juridiska personen är ett dotterföretag eller ett gemensamt styrt företag som företaget samäger.</w:t>
      </w:r>
    </w:p>
    <w:p w14:paraId="141480C5" w14:textId="77777777" w:rsidR="008217D6" w:rsidRDefault="00DB7B35" w:rsidP="00BB2765">
      <w:pPr>
        <w:pStyle w:val="Textrutaindrag"/>
      </w:pPr>
      <w:r>
        <w:tab/>
        <w:t>Innehar företaget minst 20 procent av rösterna för samtliga andelar i den juridiska personen, ska det anses ha ett betydande inflytande över denna, om inte något annat framgår av omständigheterna. Detsamma gäller om företagets dotterföretag eller företaget tillsammans med ett eller flera dotterföretag eller flera dotterföretag tillsammans innehar minst 20 procent av rösterna. Lag (2015:813)</w:t>
      </w:r>
    </w:p>
    <w:p w14:paraId="719CAED9" w14:textId="77777777" w:rsidR="008217D6" w:rsidRDefault="00DB7B35" w:rsidP="00732A4D">
      <w:pPr>
        <w:pStyle w:val="Rubrik6-spaltrubrik"/>
      </w:pPr>
      <w:r w:rsidRPr="005559B0">
        <w:t>Lagtext</w:t>
      </w:r>
    </w:p>
    <w:p w14:paraId="22ECBE42" w14:textId="77777777" w:rsidR="006F5FD6" w:rsidRDefault="00DB7B35" w:rsidP="006F5FD6">
      <w:pPr>
        <w:pStyle w:val="Textrutaindrag"/>
      </w:pPr>
      <w:r>
        <w:t>1 kap. 4 a § ÅRL</w:t>
      </w:r>
    </w:p>
    <w:p w14:paraId="6F4BB487" w14:textId="77777777" w:rsidR="008217D6" w:rsidRDefault="00DB7B35" w:rsidP="00BB2765">
      <w:pPr>
        <w:pStyle w:val="Textrutaindrag"/>
      </w:pPr>
      <w:r>
        <w:tab/>
        <w:t>Med ägarintresse avses i denna lag ett innehav av andelar i ett annat företag som är avsett att främja verksamheten i ägarföretaget genom att skapa en varaktig förbindelse med det andra företaget. Ett innehav av minst 20 procent av kapitalet i det andra företaget ska anses utgöra ett ägarintresse, om inte något annat framgår av omständigheterna. Lag (2015:813)</w:t>
      </w:r>
    </w:p>
    <w:p w14:paraId="465994FB" w14:textId="77777777" w:rsidR="008217D6" w:rsidRDefault="00DB7B35" w:rsidP="00732A4D">
      <w:pPr>
        <w:pStyle w:val="Rubrik6-spaltrubrik"/>
      </w:pPr>
      <w:r w:rsidRPr="00EB43B9">
        <w:t>Kommentar</w:t>
      </w:r>
    </w:p>
    <w:p w14:paraId="75B5376C" w14:textId="512F665F" w:rsidR="003C602B" w:rsidRDefault="00C84E28" w:rsidP="003C602B">
      <w:pPr>
        <w:pStyle w:val="Normaltindrag"/>
      </w:pPr>
      <w:r>
        <w:t>Ett ä</w:t>
      </w:r>
      <w:r w:rsidR="00DB7B35">
        <w:t xml:space="preserve">garföretag är </w:t>
      </w:r>
      <w:r>
        <w:t>ett</w:t>
      </w:r>
      <w:r w:rsidR="00DB7B35">
        <w:t xml:space="preserve"> företag som äger andelar i ett intresseföretag. Det förhållandet att ett annat företag innehar majoriteten eller en betydande andel i intresseföretaget utesluter inte att ägarföretaget kan utöva betydande inflytande.</w:t>
      </w:r>
    </w:p>
    <w:p w14:paraId="441C2D0F" w14:textId="77777777" w:rsidR="00EB43B9" w:rsidRDefault="00DB7B35" w:rsidP="003C602B">
      <w:pPr>
        <w:pStyle w:val="Normaltindrag"/>
      </w:pPr>
      <w:r>
        <w:lastRenderedPageBreak/>
        <w:t>Ett ägarintresse i andra företag än intresseföretag, dotterföretag och gemensamt styrda företag ska redovisas i enlighet med kapitel 11 eller 12.</w:t>
      </w:r>
    </w:p>
    <w:p w14:paraId="07F977FD" w14:textId="77777777" w:rsidR="00EB43B9" w:rsidRDefault="00DB7B35" w:rsidP="003C602B">
      <w:pPr>
        <w:pStyle w:val="Rubrik3indrag"/>
      </w:pPr>
      <w:bookmarkStart w:id="230" w:name="_Toc201935634"/>
      <w:r w:rsidRPr="004C4FF3">
        <w:t>Koncernredovisning</w:t>
      </w:r>
      <w:bookmarkEnd w:id="230"/>
    </w:p>
    <w:p w14:paraId="087CC8BB" w14:textId="77777777" w:rsidR="004C4FF3" w:rsidRDefault="00DB7B35" w:rsidP="00732A4D">
      <w:pPr>
        <w:pStyle w:val="Rubrik6-spaltrubrik"/>
      </w:pPr>
      <w:r w:rsidRPr="00957B9D">
        <w:t>Lagtext</w:t>
      </w:r>
    </w:p>
    <w:p w14:paraId="362D5AAB" w14:textId="77777777" w:rsidR="00394DE4" w:rsidRDefault="00DB7B35" w:rsidP="00394DE4">
      <w:pPr>
        <w:pStyle w:val="Textrutaindrag"/>
      </w:pPr>
      <w:r>
        <w:t xml:space="preserve">7 kap. 25 § första, tredje och fjärde styckena ÅRL </w:t>
      </w:r>
      <w:r>
        <w:rPr>
          <w:rStyle w:val="Fotnotsreferens"/>
        </w:rPr>
        <w:footnoteReference w:id="8"/>
      </w:r>
    </w:p>
    <w:p w14:paraId="04FC1676" w14:textId="77777777" w:rsidR="00394DE4" w:rsidRDefault="00DB7B35" w:rsidP="00394DE4">
      <w:pPr>
        <w:pStyle w:val="Textrutaindrag"/>
      </w:pPr>
      <w:r>
        <w:tab/>
        <w:t>Andelar i intresseföretag ska redovisas i koncernbalansräkningen och koncernresultaträkningen med tillämpning av bestämmelserna i 26–29 §§, om inte något annat följer av tredje stycket.</w:t>
      </w:r>
    </w:p>
    <w:p w14:paraId="55F65328" w14:textId="77777777" w:rsidR="00394DE4" w:rsidRDefault="00DB7B35" w:rsidP="00394DE4">
      <w:pPr>
        <w:pStyle w:val="Textrutaindrag"/>
      </w:pPr>
      <w:r>
        <w:t>---</w:t>
      </w:r>
    </w:p>
    <w:p w14:paraId="65E0F866" w14:textId="77777777" w:rsidR="00394DE4" w:rsidRDefault="00DB7B35" w:rsidP="00394DE4">
      <w:pPr>
        <w:pStyle w:val="Textrutaindrag"/>
      </w:pPr>
      <w:r>
        <w:tab/>
        <w:t>Ett intresseföretag behöver inte redovisas enligt första stycket, om</w:t>
      </w:r>
    </w:p>
    <w:p w14:paraId="02A65D37" w14:textId="77777777" w:rsidR="00394DE4" w:rsidRDefault="00DB7B35" w:rsidP="00B978FC">
      <w:pPr>
        <w:pStyle w:val="Numreradlistatextruta"/>
        <w:numPr>
          <w:ilvl w:val="0"/>
          <w:numId w:val="205"/>
        </w:numPr>
      </w:pPr>
      <w:r>
        <w:t>informationen om ägarintresset i företaget inte är väsentlig, eller</w:t>
      </w:r>
    </w:p>
    <w:p w14:paraId="4352B9A2" w14:textId="77777777" w:rsidR="00394DE4" w:rsidRDefault="00DB7B35" w:rsidP="00BB2765">
      <w:pPr>
        <w:pStyle w:val="Numreradlistatextruta"/>
      </w:pPr>
      <w:r>
        <w:t>förhållandena motsvarar dem som anges i 5 § andra stycket.</w:t>
      </w:r>
    </w:p>
    <w:p w14:paraId="57A84D99" w14:textId="77777777" w:rsidR="00EB43B9" w:rsidRDefault="00DB7B35" w:rsidP="00BB2765">
      <w:pPr>
        <w:pStyle w:val="Textrutaindrag"/>
      </w:pPr>
      <w:r>
        <w:tab/>
        <w:t>Om tredje stycket tillämpas, ska skälen för det anges i en not. Lag (2015:813)</w:t>
      </w:r>
    </w:p>
    <w:p w14:paraId="6EB5DDF1" w14:textId="77777777" w:rsidR="00394DE4" w:rsidRDefault="00DB7B35" w:rsidP="00732A4D">
      <w:pPr>
        <w:pStyle w:val="Rubrik6-spaltrubrik"/>
      </w:pPr>
      <w:r w:rsidRPr="008F5645">
        <w:t>Kommentar</w:t>
      </w:r>
    </w:p>
    <w:p w14:paraId="52104DF3" w14:textId="77777777" w:rsidR="008F5645" w:rsidRDefault="00DB7B35" w:rsidP="004A39BC">
      <w:pPr>
        <w:pStyle w:val="Normaltindrag"/>
      </w:pPr>
      <w:r w:rsidRPr="001D274B">
        <w:t>Enligt 7 kap. 25 § ÅRL ska som huvudregel andelar i intresseföretag redovisas enligt kapitalandelsmetoden i koncernredovisningen. Enligt 7 kap. 25 § tredje stycket samma lag behöver ett företag, om vissa villkor är uppfyllda, inte redovisa andelar i ett intresseföretag enligt kapitalandelsmetoden. Kapitalandelsmetoden får inte tillämpas efter den tidpunkt då ägarföretaget inte längre har ett betydande inflytande över företaget. Om kapitalandelsmetoden inte tillämpas, redovisas andelarna enligt allmänna principer, dvs. enligt anskaffningsvärdemetoden.</w:t>
      </w:r>
    </w:p>
    <w:p w14:paraId="568B5697" w14:textId="77777777" w:rsidR="001D274B" w:rsidRDefault="00DB7B35" w:rsidP="002B1BD0">
      <w:pPr>
        <w:pStyle w:val="Rubrik4indrag"/>
      </w:pPr>
      <w:r w:rsidRPr="002B1BD0">
        <w:t>Förändringar i innehavet och omklassificering</w:t>
      </w:r>
    </w:p>
    <w:p w14:paraId="3A85CD9A" w14:textId="77777777" w:rsidR="002B1BD0" w:rsidRDefault="00DB7B35" w:rsidP="002B1BD0">
      <w:pPr>
        <w:pStyle w:val="Rubrik5indrag"/>
      </w:pPr>
      <w:r w:rsidRPr="00ED3A9D">
        <w:t>Ägarföretaget ökar sitt inflytande</w:t>
      </w:r>
    </w:p>
    <w:p w14:paraId="3A2D5241" w14:textId="77777777" w:rsidR="00ED3A9D" w:rsidRDefault="00DB7B35" w:rsidP="00732A4D">
      <w:pPr>
        <w:pStyle w:val="Rubrik6-spaltrubrik"/>
      </w:pPr>
      <w:r w:rsidRPr="002D2F16">
        <w:t>Allmänt råd</w:t>
      </w:r>
    </w:p>
    <w:p w14:paraId="77B96220" w14:textId="77777777" w:rsidR="00A93DCC" w:rsidRPr="00A93DCC" w:rsidRDefault="00DB7B35" w:rsidP="00A93DCC">
      <w:pPr>
        <w:pStyle w:val="Stycke1indrag"/>
      </w:pPr>
      <w:bookmarkStart w:id="231" w:name="_Ref145264990"/>
      <w:r w:rsidRPr="00A93DCC">
        <w:t>Förvärvas ytterligare andelar i ett företag som såväl före som efter förvärvet är intresseföretag, ska de andelar som ägdes före förvärvet inte värderas om.</w:t>
      </w:r>
      <w:bookmarkEnd w:id="231"/>
    </w:p>
    <w:p w14:paraId="1DF64FA7" w14:textId="77777777" w:rsidR="002D2F16" w:rsidRDefault="00DB7B35" w:rsidP="00732A4D">
      <w:pPr>
        <w:pStyle w:val="Rubrik6-spaltrubrik"/>
      </w:pPr>
      <w:r w:rsidRPr="00191FD0">
        <w:t>Kommentar</w:t>
      </w:r>
    </w:p>
    <w:p w14:paraId="0D5A6E0C" w14:textId="43879C6F" w:rsidR="001159AD" w:rsidRDefault="00DB7B35" w:rsidP="001159AD">
      <w:pPr>
        <w:pStyle w:val="Normaltindrag"/>
      </w:pPr>
      <w:r>
        <w:t xml:space="preserve">Enligt punkt </w:t>
      </w:r>
      <w:r w:rsidR="00A41B55">
        <w:fldChar w:fldCharType="begin"/>
      </w:r>
      <w:r w:rsidR="00A41B55">
        <w:instrText xml:space="preserve"> REF _Ref145265049 \r \h </w:instrText>
      </w:r>
      <w:r w:rsidR="00A41B55">
        <w:fldChar w:fldCharType="separate"/>
      </w:r>
      <w:r w:rsidR="00217159">
        <w:t>14.4</w:t>
      </w:r>
      <w:r w:rsidR="00A41B55">
        <w:fldChar w:fldCharType="end"/>
      </w:r>
      <w:r w:rsidR="00A41B55">
        <w:t xml:space="preserve"> </w:t>
      </w:r>
      <w:r>
        <w:t>ska en förvärvsanalys upprättas vid förvärv av andelar i ett intresseföretag. Det innebär att vid varje förvärv av andelar i ett intresseföretag ska separata förvärvsanalyser upprättas.</w:t>
      </w:r>
    </w:p>
    <w:p w14:paraId="613C748F" w14:textId="5D8E9CA7" w:rsidR="001159AD" w:rsidRDefault="00DB7B35" w:rsidP="001159AD">
      <w:pPr>
        <w:pStyle w:val="Normaltindrag"/>
      </w:pPr>
      <w:r>
        <w:t xml:space="preserve">En ökning av innehavet så att ett intresseföretag blir ett dotterföretag ska redovisas enligt punkt </w:t>
      </w:r>
      <w:r w:rsidR="00A41B55">
        <w:fldChar w:fldCharType="begin"/>
      </w:r>
      <w:r w:rsidR="00A41B55">
        <w:instrText xml:space="preserve"> REF _Ref145265072 \r \h </w:instrText>
      </w:r>
      <w:r w:rsidR="00A41B55">
        <w:fldChar w:fldCharType="separate"/>
      </w:r>
      <w:r w:rsidR="00217159">
        <w:t>19.23</w:t>
      </w:r>
      <w:r w:rsidR="00A41B55">
        <w:fldChar w:fldCharType="end"/>
      </w:r>
      <w:r>
        <w:t>.</w:t>
      </w:r>
    </w:p>
    <w:p w14:paraId="6750869C" w14:textId="77777777" w:rsidR="00191FD0" w:rsidRDefault="00DB7B35" w:rsidP="003B41A3">
      <w:pPr>
        <w:pStyle w:val="Rubrik5indrag"/>
      </w:pPr>
      <w:r w:rsidRPr="003B41A3">
        <w:t>Ägarföretaget minskar sitt inflytande</w:t>
      </w:r>
    </w:p>
    <w:p w14:paraId="174907C2" w14:textId="77777777" w:rsidR="003B41A3" w:rsidRDefault="00DB7B35" w:rsidP="00732A4D">
      <w:pPr>
        <w:pStyle w:val="Rubrik6-spaltrubrik"/>
      </w:pPr>
      <w:r w:rsidRPr="00327D79">
        <w:t>Allmänt råd</w:t>
      </w:r>
    </w:p>
    <w:p w14:paraId="67BB6555" w14:textId="77777777" w:rsidR="00B94306" w:rsidRDefault="00DB7B35" w:rsidP="004A39BC">
      <w:pPr>
        <w:pStyle w:val="Stycke1indrag"/>
      </w:pPr>
      <w:bookmarkStart w:id="232" w:name="_Ref145265251"/>
      <w:r>
        <w:t xml:space="preserve">Avyttras andelar i ett intresseföretag så att betydande inflytande inte längre föreligger, ska samtliga andelar anses som avyttrade i </w:t>
      </w:r>
      <w:r w:rsidRPr="004A39BC">
        <w:rPr>
          <w:b/>
          <w:bCs/>
        </w:rPr>
        <w:t>koncernredovisningen</w:t>
      </w:r>
      <w:r>
        <w:t xml:space="preserve"> och vinst eller förlust vid avyttringen redovisas i koncernresultaträkningen.</w:t>
      </w:r>
      <w:bookmarkEnd w:id="232"/>
      <w:r w:rsidR="004A39BC">
        <w:br/>
      </w:r>
      <w:r w:rsidR="004A39BC">
        <w:lastRenderedPageBreak/>
        <w:br/>
      </w:r>
      <w:r>
        <w:t>Första stycket ska tillämpas även om betydande inflytande inte längre föreligger av andra skäl än avyttring.</w:t>
      </w:r>
      <w:r w:rsidR="004A39BC">
        <w:br/>
      </w:r>
      <w:r w:rsidR="004A39BC">
        <w:br/>
      </w:r>
      <w:r>
        <w:t xml:space="preserve">Finns andelar kvar efter avyttringen ska de redovisas enligt kapitel 11 eller 12 med det </w:t>
      </w:r>
      <w:r w:rsidRPr="00B94306">
        <w:rPr>
          <w:b/>
          <w:bCs/>
        </w:rPr>
        <w:t>verkliga värdet</w:t>
      </w:r>
      <w:r>
        <w:t xml:space="preserve"> vid försäljningstidpunkten som anskaffningsvärde. Försäljningspriset vid den senaste transaktionen får användas som verkligt värde.</w:t>
      </w:r>
    </w:p>
    <w:p w14:paraId="1B2B4F23" w14:textId="77777777" w:rsidR="00327D79" w:rsidRDefault="00DB7B35" w:rsidP="00732A4D">
      <w:pPr>
        <w:pStyle w:val="Rubrik6-spaltrubrik"/>
      </w:pPr>
      <w:r w:rsidRPr="00220B5B">
        <w:t>Kommentar</w:t>
      </w:r>
    </w:p>
    <w:p w14:paraId="6787C2B6" w14:textId="77777777" w:rsidR="00220B5B" w:rsidRDefault="00DB7B35" w:rsidP="00B2222C">
      <w:pPr>
        <w:pStyle w:val="Normaltindrag"/>
      </w:pPr>
      <w:r w:rsidRPr="00B2222C">
        <w:t>Se exempel 5.</w:t>
      </w:r>
    </w:p>
    <w:p w14:paraId="5E45A784" w14:textId="77777777" w:rsidR="00B2222C" w:rsidRDefault="00DB7B35" w:rsidP="00B2222C">
      <w:pPr>
        <w:pStyle w:val="Rubrik4indrag"/>
      </w:pPr>
      <w:r w:rsidRPr="0021665B">
        <w:t>Kapitalandelsmetoden</w:t>
      </w:r>
    </w:p>
    <w:p w14:paraId="31386645" w14:textId="77777777" w:rsidR="0021665B" w:rsidRDefault="00DB7B35" w:rsidP="00732A4D">
      <w:pPr>
        <w:pStyle w:val="Rubrik6-spaltrubrik"/>
      </w:pPr>
      <w:r w:rsidRPr="006B6577">
        <w:t>Lagtext</w:t>
      </w:r>
    </w:p>
    <w:p w14:paraId="5BB82D72" w14:textId="77777777" w:rsidR="002C4BA6" w:rsidRDefault="00DB7B35" w:rsidP="002C4BA6">
      <w:pPr>
        <w:pStyle w:val="Textrutaindrag"/>
      </w:pPr>
      <w:r>
        <w:t xml:space="preserve">7 kap. 25 § andra stycket ÅRL </w:t>
      </w:r>
      <w:r>
        <w:rPr>
          <w:rStyle w:val="Fotnotsreferens"/>
        </w:rPr>
        <w:footnoteReference w:id="9"/>
      </w:r>
    </w:p>
    <w:p w14:paraId="43B45A16" w14:textId="77777777" w:rsidR="002C4BA6" w:rsidRDefault="00DB7B35" w:rsidP="002C4BA6">
      <w:pPr>
        <w:pStyle w:val="Textrutaindrag"/>
      </w:pPr>
      <w:r>
        <w:t>---</w:t>
      </w:r>
    </w:p>
    <w:p w14:paraId="78F0D881" w14:textId="77777777" w:rsidR="002C4BA6" w:rsidRDefault="00DB7B35" w:rsidP="002C4BA6">
      <w:pPr>
        <w:pStyle w:val="Textrutaindrag"/>
      </w:pPr>
      <w:r>
        <w:tab/>
        <w:t>Vid tillämpning av första stycket ska bestämmelserna i 12 § om värdering och 13 § om internvinsteliminering tillämpas, om det inte finns särskilda hinder mot detta. Med internvinst ska avses den andel i vinsten som är att hänföra till moderföretaget vid överlåtelse mellan intresseföretag och koncernföretag.</w:t>
      </w:r>
    </w:p>
    <w:p w14:paraId="4AAEB6E3" w14:textId="77777777" w:rsidR="00EB43B9" w:rsidRDefault="00DB7B35" w:rsidP="00BB2765">
      <w:pPr>
        <w:pStyle w:val="Textrutaindrag"/>
      </w:pPr>
      <w:r>
        <w:t>--- Lag (2015:813)</w:t>
      </w:r>
    </w:p>
    <w:p w14:paraId="2BAAFD34" w14:textId="77777777" w:rsidR="002C4BA6" w:rsidRDefault="00DB7B35" w:rsidP="00732A4D">
      <w:pPr>
        <w:pStyle w:val="Rubrik6-spaltrubrik"/>
      </w:pPr>
      <w:r w:rsidRPr="000B7B82">
        <w:t>Lagtext</w:t>
      </w:r>
    </w:p>
    <w:p w14:paraId="59C08C74" w14:textId="77777777" w:rsidR="000A61BB" w:rsidRDefault="00DB7B35" w:rsidP="000A61BB">
      <w:pPr>
        <w:pStyle w:val="Textrutaindrag"/>
      </w:pPr>
      <w:r>
        <w:t>7 kap. 26 § ÅRL</w:t>
      </w:r>
    </w:p>
    <w:p w14:paraId="4AD932CE" w14:textId="77777777" w:rsidR="000A61BB" w:rsidRDefault="00DB7B35" w:rsidP="000A61BB">
      <w:pPr>
        <w:pStyle w:val="Textrutaindrag"/>
      </w:pPr>
      <w:r>
        <w:tab/>
        <w:t>Första gången andelarna i ett intresseföretag redovisas i koncernbalansräkningen skall moderföretaget först göra en beräkning av deras värde enligt 4 kap. 3 § första och andra styckena, 5 § första–tredje styckena och 6 § första stycket.</w:t>
      </w:r>
    </w:p>
    <w:p w14:paraId="097EDB8F" w14:textId="77777777" w:rsidR="000A61BB" w:rsidRDefault="00DB7B35" w:rsidP="000A61BB">
      <w:pPr>
        <w:pStyle w:val="Textrutaindrag"/>
      </w:pPr>
      <w:r>
        <w:tab/>
        <w:t>Skillnaden mellan det värde som följer av första stycket och den andel av intresseföretagets eget kapital som belöper på andelarna skall anges särskilt i balansräkningen eller i en not. Skillnadsbeloppet skall beräknas med utgångspunkt i förhållandena vid förvärvstidpunkten. Om det finns särskilda skäl, får skillnadsbeloppet beräknas med utgångspunkt i förhållandena vid den tidpunkt då kapitalandelsmetoden tillämpas första gången.</w:t>
      </w:r>
    </w:p>
    <w:p w14:paraId="62B9C4CE" w14:textId="77777777" w:rsidR="000A61BB" w:rsidRDefault="00DB7B35" w:rsidP="000A61BB">
      <w:pPr>
        <w:pStyle w:val="Textrutaindrag"/>
      </w:pPr>
      <w:r>
        <w:tab/>
        <w:t>Om det vid en beräkning enligt andra stycket finns ett positivt skillnadsbelopp, skall det belopp som har räknats fram enligt första stycket minskas med avskrivningar eller nedskrivningar enligt 4 kap. 4 och 5 §§, beräknade på grundval av det angivna skillnadsbeloppet. Den del av skillnadsbeloppet som inte kan hänföras till något särskilt slag av tillgång, avsättning eller skuld skall därvid anses som goodwill.</w:t>
      </w:r>
    </w:p>
    <w:p w14:paraId="0BBFF419" w14:textId="77777777" w:rsidR="00EB43B9" w:rsidRDefault="00DB7B35" w:rsidP="00BB2765">
      <w:pPr>
        <w:pStyle w:val="Textrutaindrag"/>
      </w:pPr>
      <w:r>
        <w:tab/>
        <w:t>Det belopp som har räknats fram enligt första stycket skall vidare justeras med tillägg eller avdrag för den andel av intresseföretagets vinst eller förlust för räkenskapsåret som belöper på andelarna. Vidare skall avdrag göras för mottagen utdelning från intresseföretaget. Hänsyn skall också tas till andra förändringar i intresseföretagets eget kapital. Andelarna skall i koncernbalansräkningen tas upp till det värde som motsvarar återstående belopp. Lag (1999:1112)</w:t>
      </w:r>
    </w:p>
    <w:p w14:paraId="27A45B91" w14:textId="77777777" w:rsidR="00A53C6D" w:rsidRDefault="00A53C6D">
      <w:pPr>
        <w:spacing w:line="288" w:lineRule="auto"/>
        <w:rPr>
          <w:i/>
          <w:sz w:val="20"/>
        </w:rPr>
      </w:pPr>
      <w:r>
        <w:br w:type="page"/>
      </w:r>
    </w:p>
    <w:p w14:paraId="5E040DB7" w14:textId="4B0205C6" w:rsidR="000A61BB" w:rsidRDefault="00DB7B35" w:rsidP="00732A4D">
      <w:pPr>
        <w:pStyle w:val="Rubrik6-spaltrubrik"/>
      </w:pPr>
      <w:r w:rsidRPr="005769D0">
        <w:lastRenderedPageBreak/>
        <w:t>Allmänt råd</w:t>
      </w:r>
    </w:p>
    <w:p w14:paraId="5C8F0CE1" w14:textId="77777777" w:rsidR="003755A2" w:rsidRPr="003755A2" w:rsidRDefault="00DB7B35" w:rsidP="003755A2">
      <w:pPr>
        <w:pStyle w:val="Stycke1indrag"/>
      </w:pPr>
      <w:bookmarkStart w:id="233" w:name="_Ref145265049"/>
      <w:r w:rsidRPr="003755A2">
        <w:t>Vid samtliga förvärv av andelar i ett intresseföretag ska en förvärvsanalys upprättas på sätt som anges i kapitel 19.</w:t>
      </w:r>
      <w:bookmarkEnd w:id="233"/>
    </w:p>
    <w:p w14:paraId="76EE070D" w14:textId="77777777" w:rsidR="005769D0" w:rsidRDefault="00DB7B35" w:rsidP="00732A4D">
      <w:pPr>
        <w:pStyle w:val="Rubrik6-spaltrubrik"/>
      </w:pPr>
      <w:r w:rsidRPr="0088496D">
        <w:t>Kommentar</w:t>
      </w:r>
    </w:p>
    <w:p w14:paraId="24916C78" w14:textId="39EDE166" w:rsidR="0088496D" w:rsidRDefault="00DB7B35" w:rsidP="0088496D">
      <w:pPr>
        <w:pStyle w:val="Normaltindrag"/>
      </w:pPr>
      <w:r w:rsidRPr="00705C04">
        <w:t xml:space="preserve">Punkt </w:t>
      </w:r>
      <w:r w:rsidR="00A41B55">
        <w:fldChar w:fldCharType="begin"/>
      </w:r>
      <w:r w:rsidR="00A41B55">
        <w:instrText xml:space="preserve"> REF _Ref145265049 \r \h </w:instrText>
      </w:r>
      <w:r w:rsidR="00A41B55">
        <w:fldChar w:fldCharType="separate"/>
      </w:r>
      <w:r w:rsidR="00217159">
        <w:t>14.4</w:t>
      </w:r>
      <w:r w:rsidR="00A41B55">
        <w:fldChar w:fldCharType="end"/>
      </w:r>
      <w:r w:rsidR="00A41B55">
        <w:t xml:space="preserve"> </w:t>
      </w:r>
      <w:r w:rsidRPr="00705C04">
        <w:t>innebär att en förvärvsanalys ska upprättas dels första gången andelar i ett intresseföretag redovisas i koncernbalansräkningen, dels vid förvärv av ytterligare andelar.</w:t>
      </w:r>
    </w:p>
    <w:p w14:paraId="79FAFD0D" w14:textId="77777777" w:rsidR="00705C04" w:rsidRDefault="00DB7B35" w:rsidP="00732A4D">
      <w:pPr>
        <w:pStyle w:val="Rubrik6-spaltrubrik"/>
      </w:pPr>
      <w:r w:rsidRPr="00B13CCC">
        <w:t>Lagtext</w:t>
      </w:r>
    </w:p>
    <w:p w14:paraId="2CCAC42D" w14:textId="77777777" w:rsidR="00B5529C" w:rsidRDefault="00DB7B35" w:rsidP="00B5529C">
      <w:pPr>
        <w:pStyle w:val="Textrutaindrag"/>
      </w:pPr>
      <w:r>
        <w:t>7 kap. 28 § ÅRL</w:t>
      </w:r>
    </w:p>
    <w:p w14:paraId="79D4ADEA" w14:textId="77777777" w:rsidR="00B5529C" w:rsidRDefault="00DB7B35" w:rsidP="00B5529C">
      <w:pPr>
        <w:pStyle w:val="Textrutaindrag"/>
      </w:pPr>
      <w:r>
        <w:tab/>
        <w:t>I efterföljande koncernbalansräkningar skall de andelar som avses i 25 § tas upp till det värde som de är upptagna till i närmast föregående koncernbalansräkning. Detta värde skall justeras med tillämpning av 26 §.</w:t>
      </w:r>
    </w:p>
    <w:p w14:paraId="6F20D35B" w14:textId="77777777" w:rsidR="00EB43B9" w:rsidRDefault="00DB7B35" w:rsidP="00BB2765">
      <w:pPr>
        <w:pStyle w:val="Textrutaindrag"/>
      </w:pPr>
      <w:r>
        <w:tab/>
        <w:t>Om andelarna vid en tillämpning av 26 § första, tredje och fjärde styckena tas upp till ett högre värde än i närmast föregående koncernbalansräkning, skall skillnadsbeloppet sättas av till en kapitalandelsfond. Lag (1999:1112)</w:t>
      </w:r>
    </w:p>
    <w:p w14:paraId="595932E2" w14:textId="77777777" w:rsidR="00B5529C" w:rsidRDefault="00DB7B35" w:rsidP="00732A4D">
      <w:pPr>
        <w:pStyle w:val="Rubrik6-spaltrubrik"/>
      </w:pPr>
      <w:r w:rsidRPr="00D133AD">
        <w:t>Lagtext</w:t>
      </w:r>
    </w:p>
    <w:p w14:paraId="4E01E670" w14:textId="77777777" w:rsidR="00767FCD" w:rsidRDefault="00DB7B35" w:rsidP="00767FCD">
      <w:pPr>
        <w:pStyle w:val="Textrutaindrag"/>
      </w:pPr>
      <w:r>
        <w:t>7 kap. 29 § ÅRL</w:t>
      </w:r>
    </w:p>
    <w:p w14:paraId="39F22477" w14:textId="77777777" w:rsidR="00EB43B9" w:rsidRDefault="00DB7B35" w:rsidP="00BB2765">
      <w:pPr>
        <w:pStyle w:val="Textrutaindrag"/>
      </w:pPr>
      <w:r>
        <w:tab/>
        <w:t>Vid redovisning enligt 26–28 §§ skall den andel av intresseföretagets vinst eller förlust som belöper på andelarna redovisas som intäkt eller kostnad i koncernresultaträkningen. Mottagen utdelning från intresseföretaget får inte redovisas som intäkt. Lag (1999:1112)</w:t>
      </w:r>
    </w:p>
    <w:p w14:paraId="196DB18A" w14:textId="77777777" w:rsidR="00EB43B9" w:rsidRDefault="00DB7B35" w:rsidP="00732A4D">
      <w:pPr>
        <w:pStyle w:val="Rubrik6-spaltrubrik"/>
      </w:pPr>
      <w:r w:rsidRPr="00996129">
        <w:t>Allmänt råd</w:t>
      </w:r>
    </w:p>
    <w:p w14:paraId="2040B97A" w14:textId="77777777" w:rsidR="00996129" w:rsidRDefault="00DB7B35" w:rsidP="00BB2765">
      <w:pPr>
        <w:pStyle w:val="Stycke1indrag"/>
      </w:pPr>
      <w:r w:rsidRPr="006C5904">
        <w:t>Andel i intresseföretagets resultat efter skatt ska redovisas på egen rad inom rörelseresultatet i koncernresultaträkningen.</w:t>
      </w:r>
    </w:p>
    <w:p w14:paraId="6E183597" w14:textId="77777777" w:rsidR="006C5904" w:rsidRDefault="00DB7B35" w:rsidP="00732A4D">
      <w:pPr>
        <w:pStyle w:val="Rubrik6-spaltrubrik"/>
      </w:pPr>
      <w:r w:rsidRPr="00F63501">
        <w:t>Kommentar</w:t>
      </w:r>
    </w:p>
    <w:p w14:paraId="31CCCB81" w14:textId="77777777" w:rsidR="00F63501" w:rsidRDefault="00DB7B35" w:rsidP="00F63501">
      <w:pPr>
        <w:pStyle w:val="Normaltindrag"/>
      </w:pPr>
      <w:r w:rsidRPr="00450847">
        <w:t xml:space="preserve">Ägarföretagets andel av intresseföretagets vinst eller förlust justeras med bl.a. </w:t>
      </w:r>
      <w:r w:rsidRPr="00450847">
        <w:rPr>
          <w:b/>
          <w:bCs/>
        </w:rPr>
        <w:t>avskrivningar</w:t>
      </w:r>
      <w:r w:rsidRPr="00450847">
        <w:t xml:space="preserve"> på </w:t>
      </w:r>
      <w:r w:rsidRPr="00450847">
        <w:rPr>
          <w:b/>
          <w:bCs/>
        </w:rPr>
        <w:t>goodwill</w:t>
      </w:r>
      <w:r w:rsidRPr="00450847">
        <w:t xml:space="preserve"> och koncernmässiga övervärden.</w:t>
      </w:r>
    </w:p>
    <w:p w14:paraId="18A7F233" w14:textId="77777777" w:rsidR="00EB43B9" w:rsidRDefault="00DB7B35" w:rsidP="00450847">
      <w:pPr>
        <w:pStyle w:val="Rubrik5indrag"/>
      </w:pPr>
      <w:r w:rsidRPr="00BB3DB0">
        <w:t>Nedskrivning</w:t>
      </w:r>
    </w:p>
    <w:p w14:paraId="7E035C4D" w14:textId="77777777" w:rsidR="00BB3DB0" w:rsidRDefault="00DB7B35" w:rsidP="00732A4D">
      <w:pPr>
        <w:pStyle w:val="Rubrik6-spaltrubrik"/>
      </w:pPr>
      <w:r w:rsidRPr="009F63BB">
        <w:t>Kommentar</w:t>
      </w:r>
    </w:p>
    <w:p w14:paraId="61F8E4A4" w14:textId="77777777" w:rsidR="009F63BB" w:rsidRDefault="00DB7B35" w:rsidP="009F63BB">
      <w:pPr>
        <w:pStyle w:val="Normaltindrag"/>
      </w:pPr>
      <w:r w:rsidRPr="00BC7EFC">
        <w:t>Kapitel 27 ska tillämpas vid nedskrivningsprövning av andelarna i ett intresseföretag. Ingår goodwill i det redovisade värdet på andelarna, ska den inte prövas separat utan som en del av nedskrivningsprövningen för innehavet i dess helhet.</w:t>
      </w:r>
    </w:p>
    <w:p w14:paraId="24684C5C" w14:textId="77777777" w:rsidR="00BC7EFC" w:rsidRPr="00BB3DB0" w:rsidRDefault="00DB7B35" w:rsidP="00BC7EFC">
      <w:pPr>
        <w:pStyle w:val="Rubrik5indrag"/>
      </w:pPr>
      <w:r w:rsidRPr="0068236C">
        <w:t>Balansdag</w:t>
      </w:r>
    </w:p>
    <w:p w14:paraId="504624A9" w14:textId="77777777" w:rsidR="00EB43B9" w:rsidRDefault="00DB7B35" w:rsidP="00732A4D">
      <w:pPr>
        <w:pStyle w:val="Rubrik6-spaltrubrik"/>
      </w:pPr>
      <w:r w:rsidRPr="00ED1BA5">
        <w:t>Allmänt råd</w:t>
      </w:r>
    </w:p>
    <w:p w14:paraId="2DF94CEC" w14:textId="77777777" w:rsidR="007A166E" w:rsidRPr="007A166E" w:rsidRDefault="00DB7B35" w:rsidP="007A166E">
      <w:pPr>
        <w:pStyle w:val="Stycke1indrag"/>
      </w:pPr>
      <w:r w:rsidRPr="007A166E">
        <w:t xml:space="preserve">Ett ägarföretag som tillämpar kapitalandelsmetoden ska använda intresseföretagets redovisningsinformation per ägarföretagets </w:t>
      </w:r>
      <w:r w:rsidRPr="007A166E">
        <w:rPr>
          <w:b/>
          <w:bCs/>
        </w:rPr>
        <w:t>balansdag</w:t>
      </w:r>
      <w:r w:rsidRPr="007A166E">
        <w:t>. Finns inte sådan information, ska ägarföretaget använda den senast tillgängliga redovisningsinformationen och justera beloppen för väsentliga transaktioner eller händelser som inträffat mellan dagen för den senast tillgängliga redovisningsinformationen och ägarföretagets balansdag.</w:t>
      </w:r>
    </w:p>
    <w:p w14:paraId="5008D84B" w14:textId="77777777" w:rsidR="00ED1BA5" w:rsidRDefault="00DB7B35" w:rsidP="007A166E">
      <w:pPr>
        <w:pStyle w:val="Rubrik5indrag"/>
      </w:pPr>
      <w:r w:rsidRPr="003A17D6">
        <w:lastRenderedPageBreak/>
        <w:t>Redovisningsprinciper</w:t>
      </w:r>
    </w:p>
    <w:p w14:paraId="7E5E97EC" w14:textId="77777777" w:rsidR="003A17D6" w:rsidRDefault="00DB7B35" w:rsidP="00732A4D">
      <w:pPr>
        <w:pStyle w:val="Rubrik6-spaltrubrik"/>
      </w:pPr>
      <w:r w:rsidRPr="00A179C4">
        <w:t>Allmänt råd</w:t>
      </w:r>
    </w:p>
    <w:p w14:paraId="0DF74168" w14:textId="77777777" w:rsidR="00904EB5" w:rsidRPr="00904EB5" w:rsidRDefault="00DB7B35" w:rsidP="00904EB5">
      <w:pPr>
        <w:pStyle w:val="Stycke1indrag"/>
      </w:pPr>
      <w:r w:rsidRPr="00904EB5">
        <w:t xml:space="preserve">Tillämpar ett intresseföretag andra </w:t>
      </w:r>
      <w:r w:rsidRPr="00904EB5">
        <w:rPr>
          <w:b/>
          <w:bCs/>
        </w:rPr>
        <w:t>redovisningsprinciper</w:t>
      </w:r>
      <w:r w:rsidRPr="00904EB5">
        <w:t xml:space="preserve"> än ägarföretaget, ska beloppen från intresseföretagets resultat- och balansräkning justeras för att i möjligaste mån överensstämma med ägarföretagets redovisningsprinciper.</w:t>
      </w:r>
    </w:p>
    <w:p w14:paraId="6194F23E" w14:textId="77777777" w:rsidR="00A179C4" w:rsidRDefault="00DB7B35" w:rsidP="00904EB5">
      <w:pPr>
        <w:pStyle w:val="Rubrik5indrag"/>
      </w:pPr>
      <w:r w:rsidRPr="00545A75">
        <w:t>Förlust som överstiger andelarnas redovisade värde</w:t>
      </w:r>
    </w:p>
    <w:p w14:paraId="2A1E2EF5" w14:textId="77777777" w:rsidR="00545A75" w:rsidRDefault="00DB7B35" w:rsidP="00732A4D">
      <w:pPr>
        <w:pStyle w:val="Rubrik6-spaltrubrik"/>
      </w:pPr>
      <w:r w:rsidRPr="004703FF">
        <w:t>Allmänt råd</w:t>
      </w:r>
    </w:p>
    <w:p w14:paraId="62FC3F33" w14:textId="77777777" w:rsidR="006A3A70" w:rsidRDefault="00DB7B35" w:rsidP="004A39BC">
      <w:pPr>
        <w:pStyle w:val="Stycke1indrag"/>
      </w:pPr>
      <w:r>
        <w:t xml:space="preserve">Ett ägarföretag som tillämpar kapitalandelsmetoden ska, om dess andel av en förlust i ett intresseföretag motsvarar eller överstiger det </w:t>
      </w:r>
      <w:r w:rsidRPr="004A39BC">
        <w:rPr>
          <w:b/>
          <w:bCs/>
        </w:rPr>
        <w:t>redovisade</w:t>
      </w:r>
      <w:r>
        <w:t xml:space="preserve"> </w:t>
      </w:r>
      <w:r w:rsidRPr="004A39BC">
        <w:rPr>
          <w:b/>
          <w:bCs/>
        </w:rPr>
        <w:t>värdet</w:t>
      </w:r>
      <w:r>
        <w:t xml:space="preserve"> på andelarna i intresseföretaget, minska det redovisade värdet tills det redovisade värdet är noll.</w:t>
      </w:r>
      <w:r w:rsidR="004A39BC">
        <w:br/>
      </w:r>
      <w:r w:rsidR="004A39BC">
        <w:br/>
      </w:r>
      <w:r>
        <w:t xml:space="preserve">Är det redovisade värdet på andelarna noll ska ytterligare förluster redovisas som </w:t>
      </w:r>
      <w:r w:rsidRPr="004A39BC">
        <w:rPr>
          <w:b/>
          <w:bCs/>
        </w:rPr>
        <w:t>avsättning</w:t>
      </w:r>
      <w:r>
        <w:t xml:space="preserve"> (se kapitel 21) endast till den del ägarföretaget har en </w:t>
      </w:r>
      <w:r w:rsidRPr="004A39BC">
        <w:rPr>
          <w:b/>
          <w:bCs/>
        </w:rPr>
        <w:t>legal förpliktelse</w:t>
      </w:r>
      <w:r>
        <w:t xml:space="preserve"> eller </w:t>
      </w:r>
      <w:r w:rsidRPr="004A39BC">
        <w:rPr>
          <w:b/>
          <w:bCs/>
        </w:rPr>
        <w:t>informell förpliktelse</w:t>
      </w:r>
      <w:r>
        <w:t xml:space="preserve"> att täcka förlusterna eller om ägarföretaget gjort utbetalningar för intresseföretagets räkning.</w:t>
      </w:r>
      <w:r w:rsidR="004A39BC">
        <w:br/>
      </w:r>
      <w:r w:rsidR="004A39BC">
        <w:br/>
      </w:r>
      <w:r>
        <w:t>Redovisar intresseföretaget kommande räkenskapsår vinst ska ägarföretaget redovisa sin andel av vinster först när dessa överstiger andelen av de förluster som inte har redovisats av ägarföretaget.</w:t>
      </w:r>
    </w:p>
    <w:p w14:paraId="02116B56" w14:textId="77777777" w:rsidR="004703FF" w:rsidRDefault="00DB7B35" w:rsidP="00732A4D">
      <w:pPr>
        <w:pStyle w:val="Rubrik6-spaltrubrik"/>
      </w:pPr>
      <w:r w:rsidRPr="00BD737B">
        <w:t>Kommentar</w:t>
      </w:r>
    </w:p>
    <w:p w14:paraId="714F739E" w14:textId="77777777" w:rsidR="00BD737B" w:rsidRDefault="00DB7B35" w:rsidP="00BD737B">
      <w:pPr>
        <w:pStyle w:val="Normaltindrag"/>
      </w:pPr>
      <w:r w:rsidRPr="00CA41C8">
        <w:t>Ägarföretagets andel av förluster justeras med bl.a. avskrivningar på goodwill och koncernmässiga övervärden.</w:t>
      </w:r>
    </w:p>
    <w:p w14:paraId="10136924" w14:textId="77777777" w:rsidR="00CA41C8" w:rsidRDefault="00DB7B35" w:rsidP="00CA41C8">
      <w:pPr>
        <w:pStyle w:val="Rubrik4indrag"/>
      </w:pPr>
      <w:r w:rsidRPr="002F604B">
        <w:t>Anskaffningsvärdemetoden</w:t>
      </w:r>
    </w:p>
    <w:p w14:paraId="53B5547B" w14:textId="77777777" w:rsidR="002F604B" w:rsidRDefault="00DB7B35" w:rsidP="00732A4D">
      <w:pPr>
        <w:pStyle w:val="Rubrik6-spaltrubrik"/>
      </w:pPr>
      <w:r w:rsidRPr="00C91410">
        <w:t>Lagtext</w:t>
      </w:r>
    </w:p>
    <w:p w14:paraId="6E76DAAE" w14:textId="77777777" w:rsidR="007C0352" w:rsidRDefault="00DB7B35" w:rsidP="007C0352">
      <w:pPr>
        <w:pStyle w:val="Textrutaindrag"/>
      </w:pPr>
      <w:r>
        <w:t xml:space="preserve">4 kap. 3 § första och andra styckena ÅRL </w:t>
      </w:r>
      <w:r>
        <w:rPr>
          <w:rStyle w:val="Fotnotsreferens"/>
        </w:rPr>
        <w:footnoteReference w:id="10"/>
      </w:r>
    </w:p>
    <w:p w14:paraId="60B049E8" w14:textId="77777777" w:rsidR="007C0352" w:rsidRDefault="00DB7B35" w:rsidP="007C0352">
      <w:pPr>
        <w:pStyle w:val="Textrutaindrag"/>
      </w:pPr>
      <w:r>
        <w:tab/>
        <w:t>Anläggningstillgångar ska tas upp till belopp som motsvarar utgifterna för tillgångens förvärv eller tillverkning (anskaffningsvärdet), om inte annat följer av 4, 5, 6, 12, 13 a, 14 a eller 14 e §.</w:t>
      </w:r>
    </w:p>
    <w:p w14:paraId="66103D7E" w14:textId="77777777" w:rsidR="007C0352" w:rsidRDefault="00DB7B35" w:rsidP="007C0352">
      <w:pPr>
        <w:pStyle w:val="Textrutaindrag"/>
      </w:pPr>
      <w:r>
        <w:tab/>
        <w:t>I anskaffningsvärdet för en förvärvad tillgång ska, utöver inköpspriset, utgifter som är direkt hänförliga till förvärvet räknas in.</w:t>
      </w:r>
    </w:p>
    <w:p w14:paraId="1814006A" w14:textId="77777777" w:rsidR="00EB43B9" w:rsidRDefault="00DB7B35" w:rsidP="00BB2765">
      <w:pPr>
        <w:pStyle w:val="Textrutaindrag"/>
      </w:pPr>
      <w:r>
        <w:t>--- Lag (2015:813)</w:t>
      </w:r>
    </w:p>
    <w:p w14:paraId="52609CBA" w14:textId="77777777" w:rsidR="007C0352" w:rsidRDefault="00DB7B35" w:rsidP="00732A4D">
      <w:pPr>
        <w:pStyle w:val="Rubrik6-spaltrubrik"/>
      </w:pPr>
      <w:r w:rsidRPr="006B2407">
        <w:t>Lagtext</w:t>
      </w:r>
    </w:p>
    <w:p w14:paraId="5F696A94" w14:textId="77777777" w:rsidR="00EB4F83" w:rsidRDefault="00DB7B35" w:rsidP="00EB4F83">
      <w:pPr>
        <w:pStyle w:val="Textrutaindrag"/>
      </w:pPr>
      <w:r>
        <w:t>4 kap. 5 § ÅRL</w:t>
      </w:r>
    </w:p>
    <w:p w14:paraId="6A2A95E4" w14:textId="77777777" w:rsidR="00EB4F83" w:rsidRDefault="00DB7B35" w:rsidP="00EB4F83">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7EC53BC4" w14:textId="77777777" w:rsidR="00EB4F83" w:rsidRDefault="00DB7B35" w:rsidP="00EB4F83">
      <w:pPr>
        <w:pStyle w:val="Textrutaindrag"/>
      </w:pPr>
      <w:r>
        <w:tab/>
        <w:t>En finansiell anläggningstillgång får skrivas ned till det lägre värde som tillgången har på balansdagen även om det inte kan antas att värdenedgången är bestående.</w:t>
      </w:r>
    </w:p>
    <w:p w14:paraId="6F92DCA4" w14:textId="77777777" w:rsidR="00EB4F83" w:rsidRDefault="00DB7B35" w:rsidP="00EB4F83">
      <w:pPr>
        <w:pStyle w:val="Textrutaindrag"/>
      </w:pPr>
      <w:r>
        <w:lastRenderedPageBreak/>
        <w:tab/>
        <w:t>En nedskrivning enligt första eller andra stycket ska återföras, om det inte längre finns skäl för den. Nedskrivningar som avser goodwill får dock inte återföras.</w:t>
      </w:r>
    </w:p>
    <w:p w14:paraId="702764F4" w14:textId="77777777" w:rsidR="00EB43B9" w:rsidRDefault="00DB7B35" w:rsidP="00BB2765">
      <w:pPr>
        <w:pStyle w:val="Textrutaindrag"/>
      </w:pPr>
      <w:r>
        <w:tab/>
        <w:t>Nedskrivningar och återföringar som avses i första–tredje styckena ska redovisas i resultaträkningen. Lag (2015:813)</w:t>
      </w:r>
    </w:p>
    <w:p w14:paraId="3258DBB4" w14:textId="77777777" w:rsidR="00EB4F83" w:rsidRDefault="00DB7B35" w:rsidP="00732A4D">
      <w:pPr>
        <w:pStyle w:val="Rubrik6-spaltrubrik"/>
      </w:pPr>
      <w:r w:rsidRPr="00041952">
        <w:t>Lagtext</w:t>
      </w:r>
    </w:p>
    <w:p w14:paraId="15F153FF" w14:textId="77777777" w:rsidR="00A33BA9" w:rsidRDefault="00DB7B35" w:rsidP="00A33BA9">
      <w:pPr>
        <w:pStyle w:val="Textrutaindrag"/>
      </w:pPr>
      <w:r>
        <w:t>4 kap. 6 § ÅRL</w:t>
      </w:r>
    </w:p>
    <w:p w14:paraId="66301BAD" w14:textId="77777777" w:rsidR="00A33BA9" w:rsidRDefault="00DB7B35" w:rsidP="008029CB">
      <w:pPr>
        <w:pStyle w:val="Textrutaindrag"/>
      </w:pPr>
      <w:r>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5EA2A4F8" w14:textId="77777777" w:rsidR="00EB4F83" w:rsidRDefault="00DB7B35" w:rsidP="00BB2765">
      <w:pPr>
        <w:pStyle w:val="Textrutaindrag"/>
      </w:pPr>
      <w:r>
        <w:tab/>
        <w:t>Avskrivningar och nedskrivningar av den tillgång som har skrivits upp ska efter uppskrivningen beräknas med utgångspunkt i det uppskrivna värdet. Lag (2015:813)</w:t>
      </w:r>
    </w:p>
    <w:p w14:paraId="209FB83B" w14:textId="77777777" w:rsidR="00EB4F83" w:rsidRDefault="00DB7B35" w:rsidP="00732A4D">
      <w:pPr>
        <w:pStyle w:val="Rubrik6-spaltrubrik"/>
      </w:pPr>
      <w:r w:rsidRPr="00455232">
        <w:t>Kommentar</w:t>
      </w:r>
    </w:p>
    <w:p w14:paraId="2A6B65C2" w14:textId="77777777" w:rsidR="00B332AF" w:rsidRDefault="00DB7B35" w:rsidP="00B332AF">
      <w:pPr>
        <w:pStyle w:val="Normaltindrag"/>
      </w:pPr>
      <w:r>
        <w:t>Enligt 7 kap. 11 § ÅRL tillämpas 4 kap. även på koncernredovisningen.</w:t>
      </w:r>
    </w:p>
    <w:p w14:paraId="752B9166" w14:textId="77777777" w:rsidR="00455232" w:rsidRDefault="00DB7B35" w:rsidP="00B332AF">
      <w:pPr>
        <w:pStyle w:val="Normaltindrag"/>
      </w:pPr>
      <w:r>
        <w:t>Hur tillskott och uttag ska redovisas framgår av kapitel 6.</w:t>
      </w:r>
    </w:p>
    <w:p w14:paraId="2375F2AA" w14:textId="77777777" w:rsidR="00EB4F83" w:rsidRDefault="00DB7B35" w:rsidP="00732A4D">
      <w:pPr>
        <w:pStyle w:val="Rubrik6-spaltrubrik"/>
      </w:pPr>
      <w:r w:rsidRPr="00B42F58">
        <w:t>Allmänt råd</w:t>
      </w:r>
    </w:p>
    <w:p w14:paraId="7EEB19ED" w14:textId="77777777" w:rsidR="00044922" w:rsidRDefault="00DB7B35" w:rsidP="00044922">
      <w:pPr>
        <w:pStyle w:val="Stycke1indrag"/>
      </w:pPr>
      <w:r w:rsidRPr="00044922">
        <w:t xml:space="preserve">Ett ägarföretag som tillämpar anskaffningsvärdemetoden ska redovisa utdelning från andelar i ett intresseföretag som </w:t>
      </w:r>
      <w:r w:rsidRPr="00044922">
        <w:rPr>
          <w:b/>
          <w:bCs/>
        </w:rPr>
        <w:t>intäkt</w:t>
      </w:r>
      <w:r w:rsidRPr="00044922">
        <w:t xml:space="preserve"> oavsett om utdelningen härrör från ackumulerade vinster i intresseföretaget före eller efter </w:t>
      </w:r>
      <w:r w:rsidRPr="00044922">
        <w:rPr>
          <w:b/>
          <w:bCs/>
        </w:rPr>
        <w:t>förvärvstidpunkten</w:t>
      </w:r>
      <w:r w:rsidRPr="00044922">
        <w:t>.</w:t>
      </w:r>
    </w:p>
    <w:p w14:paraId="1C4EA5D1" w14:textId="77777777" w:rsidR="00044922" w:rsidRPr="00044922" w:rsidRDefault="00DB7B35" w:rsidP="00732A4D">
      <w:pPr>
        <w:pStyle w:val="Rubrik6-spaltrubrik"/>
      </w:pPr>
      <w:r w:rsidRPr="002B5F75">
        <w:t>Allmänt råd</w:t>
      </w:r>
    </w:p>
    <w:p w14:paraId="103BFB33" w14:textId="77777777" w:rsidR="004765A2" w:rsidRPr="004765A2" w:rsidRDefault="00DB7B35" w:rsidP="004765A2">
      <w:pPr>
        <w:pStyle w:val="Stycke1indrag"/>
      </w:pPr>
      <w:r w:rsidRPr="004765A2">
        <w:t xml:space="preserve">Ett ägarföretag som tillämpar anskaffningsvärdemetoden ska redovisa en överföring till medlemsinsatser genom insatsemission som </w:t>
      </w:r>
      <w:r w:rsidRPr="004765A2">
        <w:rPr>
          <w:b/>
          <w:bCs/>
        </w:rPr>
        <w:t>intäkt</w:t>
      </w:r>
      <w:r w:rsidRPr="004765A2">
        <w:t xml:space="preserve"> och ökning av andelens värde. Intäkten ska redovisas när behörigt organ har fattat beslut om överföringen.</w:t>
      </w:r>
    </w:p>
    <w:p w14:paraId="682096D0" w14:textId="77777777" w:rsidR="00B42F58" w:rsidRDefault="00DB7B35" w:rsidP="00CD0C38">
      <w:pPr>
        <w:pStyle w:val="Rubrik4indrag"/>
      </w:pPr>
      <w:r w:rsidRPr="00CD0C38">
        <w:t>Noter</w:t>
      </w:r>
    </w:p>
    <w:p w14:paraId="454687BF" w14:textId="77777777" w:rsidR="00CD0C38" w:rsidRDefault="00DB7B35" w:rsidP="00732A4D">
      <w:pPr>
        <w:pStyle w:val="Rubrik6-spaltrubrik"/>
      </w:pPr>
      <w:r w:rsidRPr="00DD0B3C">
        <w:t>Kommentar</w:t>
      </w:r>
    </w:p>
    <w:p w14:paraId="3DD29097" w14:textId="77777777" w:rsidR="00555951" w:rsidRDefault="00DB7B35" w:rsidP="00555951">
      <w:pPr>
        <w:pStyle w:val="Normaltindrag"/>
      </w:pPr>
      <w:r>
        <w:t>Upplysning enligt 5 kap. 8 § ÅRL ska lämnas för varje post som tas upp som anläggningstillgång i balansräkningen. Ett större företag ska även lämna upplysning enligt 5 kap. 25 § (se lagtext i kapitel 17). Enligt 7 kap. 14 § ÅRL tillämpas 5 kap. 8 och 25 §§ även på koncernredovisningen.</w:t>
      </w:r>
    </w:p>
    <w:p w14:paraId="5201C167" w14:textId="77777777" w:rsidR="00555951" w:rsidRDefault="00DB7B35" w:rsidP="00555951">
      <w:pPr>
        <w:pStyle w:val="Normaltindrag"/>
      </w:pPr>
      <w:r>
        <w:t>Upplysning ska även lämnas om vilken redovisningsprincip som tillämpats vid redovisning av andelar i intresseföretag.</w:t>
      </w:r>
    </w:p>
    <w:p w14:paraId="28657060" w14:textId="77777777" w:rsidR="00555951" w:rsidRDefault="00DB7B35" w:rsidP="00555951">
      <w:pPr>
        <w:pStyle w:val="Normaltindrag"/>
      </w:pPr>
      <w:r>
        <w:t>Enligt 7 kap. 25 § fjärde stycket ÅRL ska upplysning lämnas om skälen till varför anskaffningsvärdemetoden har tillämpats.</w:t>
      </w:r>
    </w:p>
    <w:p w14:paraId="5694D230" w14:textId="77777777" w:rsidR="00DD0B3C" w:rsidRDefault="00DB7B35" w:rsidP="00555951">
      <w:pPr>
        <w:pStyle w:val="Normaltindrag"/>
      </w:pPr>
      <w:r>
        <w:t>Enligt 7 kap. 16 § ÅRL ska upplysning lämnas om bl.a. namn, organisationsnummer och säte för varje intresseföretag (se lagtext i kapitel 9).</w:t>
      </w:r>
    </w:p>
    <w:p w14:paraId="0B243A24" w14:textId="77777777" w:rsidR="00A53C6D" w:rsidRDefault="00A53C6D">
      <w:pPr>
        <w:spacing w:line="288" w:lineRule="auto"/>
        <w:rPr>
          <w:i/>
          <w:sz w:val="20"/>
        </w:rPr>
      </w:pPr>
      <w:r>
        <w:br w:type="page"/>
      </w:r>
    </w:p>
    <w:p w14:paraId="265067F0" w14:textId="52FB3B71" w:rsidR="00555951" w:rsidRDefault="00DB7B35" w:rsidP="00732A4D">
      <w:pPr>
        <w:pStyle w:val="Rubrik6-spaltrubrik"/>
      </w:pPr>
      <w:r w:rsidRPr="00EC70A1">
        <w:lastRenderedPageBreak/>
        <w:t>Allmänt råd</w:t>
      </w:r>
    </w:p>
    <w:p w14:paraId="75B01642" w14:textId="77777777" w:rsidR="008F2319" w:rsidRDefault="00DB7B35" w:rsidP="004A39BC">
      <w:pPr>
        <w:pStyle w:val="Stycke1indrag"/>
      </w:pPr>
      <w:bookmarkStart w:id="234" w:name="_Ref145265002"/>
      <w:r>
        <w:t>Ett större företag som tillämpar kapitalandelsmetoden ska lämna upplysning om företagets andel i intresseföretagets resultat.</w:t>
      </w:r>
      <w:bookmarkEnd w:id="234"/>
      <w:r w:rsidR="004A39BC">
        <w:br/>
      </w:r>
      <w:r w:rsidR="004A39BC">
        <w:br/>
      </w:r>
      <w:r>
        <w:t>Ett större företag som tillämpar anskaffningsvärdemetoden ska lämna upplysning om utdelningar från intresseföretaget som har redovisats som intäkt. (BFNAR 2016:9)</w:t>
      </w:r>
    </w:p>
    <w:p w14:paraId="7F52EB64" w14:textId="77777777" w:rsidR="00EC70A1" w:rsidRDefault="00DB7B35" w:rsidP="008F2319">
      <w:pPr>
        <w:pStyle w:val="Rubrik3indrag"/>
      </w:pPr>
      <w:bookmarkStart w:id="235" w:name="_Toc201935635"/>
      <w:r w:rsidRPr="00077BCC">
        <w:t>Redovisning av andelar i intresseföretag i juridisk person</w:t>
      </w:r>
      <w:bookmarkEnd w:id="235"/>
    </w:p>
    <w:p w14:paraId="2B1D60A1" w14:textId="77777777" w:rsidR="00077BCC" w:rsidRDefault="00DB7B35" w:rsidP="00732A4D">
      <w:pPr>
        <w:pStyle w:val="Rubrik6-spaltrubrik"/>
      </w:pPr>
      <w:r w:rsidRPr="00EC12FB">
        <w:t>Lagtext</w:t>
      </w:r>
    </w:p>
    <w:p w14:paraId="2110B95C" w14:textId="77777777" w:rsidR="006A66B7" w:rsidRDefault="00DB7B35" w:rsidP="006A66B7">
      <w:pPr>
        <w:pStyle w:val="Textrutaindrag"/>
      </w:pPr>
      <w:r>
        <w:t>4 kap. 3 § första och andra styckena ÅRL</w:t>
      </w:r>
    </w:p>
    <w:p w14:paraId="19A3D318" w14:textId="77777777" w:rsidR="006A66B7" w:rsidRDefault="00DB7B35" w:rsidP="006A66B7">
      <w:pPr>
        <w:pStyle w:val="Textrutaindrag"/>
      </w:pPr>
      <w:r>
        <w:tab/>
        <w:t>Anläggningstillgångar ska tas upp till belopp som motsvarar utgifterna för tillgångens förvärv eller tillverkning (anskaffningsvärdet), om inte annat följer av 4, 5, 6, 12, 13 a, 14 a eller 14 e §.</w:t>
      </w:r>
    </w:p>
    <w:p w14:paraId="3CE5FCF0" w14:textId="77777777" w:rsidR="006A66B7" w:rsidRDefault="00DB7B35" w:rsidP="006A66B7">
      <w:pPr>
        <w:pStyle w:val="Textrutaindrag"/>
      </w:pPr>
      <w:r>
        <w:tab/>
        <w:t>I anskaffningsvärdet för en förvärvad tillgång ska, utöver inköpspriset, utgifter som är direkt hänförliga till förvärvet räknas in.</w:t>
      </w:r>
    </w:p>
    <w:p w14:paraId="5E254606" w14:textId="77777777" w:rsidR="00EB43B9" w:rsidRDefault="00DB7B35" w:rsidP="008029CB">
      <w:pPr>
        <w:pStyle w:val="Textrutaindrag"/>
      </w:pPr>
      <w:r>
        <w:t>--- Lag (2015:813)</w:t>
      </w:r>
    </w:p>
    <w:p w14:paraId="56FC2EEB" w14:textId="77777777" w:rsidR="006A66B7" w:rsidRDefault="00DB7B35" w:rsidP="00732A4D">
      <w:pPr>
        <w:pStyle w:val="Rubrik6-spaltrubrik"/>
      </w:pPr>
      <w:r w:rsidRPr="00F80080">
        <w:t>Lagtext</w:t>
      </w:r>
    </w:p>
    <w:p w14:paraId="23A0C5F0" w14:textId="77777777" w:rsidR="0049497D" w:rsidRDefault="00DB7B35" w:rsidP="0049497D">
      <w:pPr>
        <w:pStyle w:val="Textrutaindrag"/>
      </w:pPr>
      <w:r>
        <w:t>4 kap. 13 a § ÅRL</w:t>
      </w:r>
    </w:p>
    <w:p w14:paraId="69D6567C" w14:textId="77777777" w:rsidR="00EB43B9" w:rsidRDefault="00DB7B35" w:rsidP="008029CB">
      <w:pPr>
        <w:pStyle w:val="Textrutaindrag"/>
      </w:pPr>
      <w:r>
        <w:tab/>
        <w:t>Företag som avses i 3 kap. 4 a § andra stycket får redovisa andelar i intresseföretag i balansräkningen och resultaträkningen med tillämpning av bestämmelserna i 7 kap. 25–29 §§, om det är förenligt med 2 kap. 2 och 3 §§. Lag (2004:1173)</w:t>
      </w:r>
    </w:p>
    <w:p w14:paraId="5EC0CC21" w14:textId="77777777" w:rsidR="0049497D" w:rsidRDefault="00DB7B35" w:rsidP="00732A4D">
      <w:pPr>
        <w:pStyle w:val="Rubrik6-spaltrubrik"/>
      </w:pPr>
      <w:r w:rsidRPr="00F74595">
        <w:t>Kommentar</w:t>
      </w:r>
    </w:p>
    <w:p w14:paraId="2563FC36" w14:textId="77777777" w:rsidR="00F74595" w:rsidRDefault="00DB7B35" w:rsidP="00F74595">
      <w:pPr>
        <w:pStyle w:val="Normaltindrag"/>
      </w:pPr>
      <w:r w:rsidRPr="00806ED9">
        <w:t>Företag som ingår i en koncern vars koncernredovisning upprättas enligt IFRS får i vissa fall värdera andelar i intresseföretag till verkligt värde (se 4 kap. 14 b § tredje stycket ÅRL).</w:t>
      </w:r>
    </w:p>
    <w:p w14:paraId="07CF5E84" w14:textId="77777777" w:rsidR="00806ED9" w:rsidRDefault="00DB7B35" w:rsidP="00732A4D">
      <w:pPr>
        <w:pStyle w:val="Rubrik6-spaltrubrik"/>
      </w:pPr>
      <w:r w:rsidRPr="00BA2541">
        <w:t>Allmänt råd</w:t>
      </w:r>
    </w:p>
    <w:p w14:paraId="39699897" w14:textId="2C31C715" w:rsidR="001E1E7B" w:rsidRDefault="00DB7B35" w:rsidP="00537593">
      <w:pPr>
        <w:pStyle w:val="Stycke1indrag"/>
      </w:pPr>
      <w:bookmarkStart w:id="236" w:name="_Ref145265018"/>
      <w:r>
        <w:t xml:space="preserve">Det </w:t>
      </w:r>
      <w:r w:rsidRPr="004A39BC">
        <w:rPr>
          <w:b/>
          <w:bCs/>
        </w:rPr>
        <w:t>redovisade värdet</w:t>
      </w:r>
      <w:r>
        <w:t xml:space="preserve"> på andelar i handelsbolag, inklusive kommanditbolag, ska årligen ändras med ett belopp som motsvarar ägarföretagets andel av handelsbolagets </w:t>
      </w:r>
      <w:r w:rsidR="00537593">
        <w:t xml:space="preserve">redovisade </w:t>
      </w:r>
      <w:r>
        <w:t>resultat.</w:t>
      </w:r>
      <w:bookmarkEnd w:id="236"/>
      <w:r w:rsidR="00537593">
        <w:br/>
      </w:r>
      <w:r w:rsidR="004A39BC">
        <w:br/>
      </w:r>
      <w:r>
        <w:t xml:space="preserve">Är det redovisade värdet på andelen negativt, ska en </w:t>
      </w:r>
      <w:r w:rsidRPr="004A39BC">
        <w:rPr>
          <w:b/>
          <w:bCs/>
        </w:rPr>
        <w:t>skuld</w:t>
      </w:r>
      <w:r>
        <w:t xml:space="preserve"> redovisas. (BFNAR </w:t>
      </w:r>
      <w:r w:rsidR="00322F77">
        <w:t>2025:3</w:t>
      </w:r>
      <w:r>
        <w:t>)</w:t>
      </w:r>
    </w:p>
    <w:p w14:paraId="230F99E5" w14:textId="1CE25B92" w:rsidR="00BA2541" w:rsidRDefault="00DB7B35" w:rsidP="00732A4D">
      <w:pPr>
        <w:pStyle w:val="Rubrik6-spaltrubrik"/>
      </w:pPr>
      <w:r w:rsidRPr="00C30E87">
        <w:t>Allmänt råd</w:t>
      </w:r>
    </w:p>
    <w:p w14:paraId="288FB325" w14:textId="77777777" w:rsidR="00F854AD" w:rsidRPr="00F854AD" w:rsidRDefault="00DB7B35" w:rsidP="00F854AD">
      <w:pPr>
        <w:pStyle w:val="Stycke1indrag"/>
      </w:pPr>
      <w:r w:rsidRPr="00F854AD">
        <w:t xml:space="preserve">Utdelning från andelar i ett intresseföretag ska redovisas som </w:t>
      </w:r>
      <w:r w:rsidRPr="00F854AD">
        <w:rPr>
          <w:b/>
          <w:bCs/>
        </w:rPr>
        <w:t>intäkt</w:t>
      </w:r>
      <w:r w:rsidRPr="00F854AD">
        <w:t xml:space="preserve"> oavsett om utdelningen härrör från ackumulerade vinster i intresseföretaget före eller efter </w:t>
      </w:r>
      <w:r w:rsidRPr="00F854AD">
        <w:rPr>
          <w:b/>
          <w:bCs/>
        </w:rPr>
        <w:t>förvärvstidpunkten</w:t>
      </w:r>
      <w:r w:rsidRPr="00F854AD">
        <w:t>.</w:t>
      </w:r>
    </w:p>
    <w:p w14:paraId="2BD85AD3" w14:textId="77777777" w:rsidR="00C30E87" w:rsidRDefault="00DB7B35" w:rsidP="00732A4D">
      <w:pPr>
        <w:pStyle w:val="Rubrik6-spaltrubrik"/>
      </w:pPr>
      <w:r w:rsidRPr="00CA73D3">
        <w:t>Allmänt råd</w:t>
      </w:r>
    </w:p>
    <w:p w14:paraId="262115F7" w14:textId="77777777" w:rsidR="008B14B8" w:rsidRPr="008B14B8" w:rsidRDefault="00DB7B35" w:rsidP="008B14B8">
      <w:pPr>
        <w:pStyle w:val="Stycke1indrag"/>
      </w:pPr>
      <w:bookmarkStart w:id="237" w:name="_Ref145265031"/>
      <w:r w:rsidRPr="008B14B8">
        <w:t xml:space="preserve">Överföring till medlemsinsatser genom insatsemission i ett intresseföretag ska hos </w:t>
      </w:r>
      <w:r w:rsidRPr="008B14B8">
        <w:rPr>
          <w:b/>
          <w:bCs/>
        </w:rPr>
        <w:t>ägaren</w:t>
      </w:r>
      <w:r w:rsidRPr="008B14B8">
        <w:t xml:space="preserve"> redovisas som </w:t>
      </w:r>
      <w:r w:rsidRPr="008B14B8">
        <w:rPr>
          <w:b/>
          <w:bCs/>
        </w:rPr>
        <w:t>intäkt</w:t>
      </w:r>
      <w:r w:rsidRPr="008B14B8">
        <w:t xml:space="preserve"> och ökning av andelens värde. Intäkten ska redovisas när behörigt organ har fattat beslut om överföringen.</w:t>
      </w:r>
      <w:bookmarkEnd w:id="237"/>
    </w:p>
    <w:p w14:paraId="5E5458E1" w14:textId="77777777" w:rsidR="00CA73D3" w:rsidRDefault="00DB7B35" w:rsidP="00732A4D">
      <w:pPr>
        <w:pStyle w:val="Rubrik6-spaltrubrik"/>
      </w:pPr>
      <w:r w:rsidRPr="00B17D32">
        <w:t>Kommentar</w:t>
      </w:r>
    </w:p>
    <w:p w14:paraId="64E299C3" w14:textId="77777777" w:rsidR="00B17D32" w:rsidRDefault="00DB7B35" w:rsidP="00B17D32">
      <w:pPr>
        <w:pStyle w:val="Normaltindrag"/>
      </w:pPr>
      <w:r w:rsidRPr="00831E20">
        <w:t>Hur tillskott och uttag ska redovisas framgår av kapitel 6.</w:t>
      </w:r>
    </w:p>
    <w:p w14:paraId="6431A880" w14:textId="77777777" w:rsidR="00831E20" w:rsidRDefault="00DB7B35" w:rsidP="00831E20">
      <w:pPr>
        <w:pStyle w:val="Rubrik4indrag"/>
      </w:pPr>
      <w:r w:rsidRPr="00B80D2F">
        <w:lastRenderedPageBreak/>
        <w:t>Noter</w:t>
      </w:r>
    </w:p>
    <w:p w14:paraId="601A2E75" w14:textId="77777777" w:rsidR="00B80D2F" w:rsidRDefault="00DB7B35" w:rsidP="00732A4D">
      <w:pPr>
        <w:pStyle w:val="Rubrik6-spaltrubrik"/>
      </w:pPr>
      <w:r w:rsidRPr="00C53B4A">
        <w:t>Kommentar</w:t>
      </w:r>
    </w:p>
    <w:p w14:paraId="67753749" w14:textId="77777777" w:rsidR="00C53B4A" w:rsidRDefault="00DB7B35" w:rsidP="00C53B4A">
      <w:pPr>
        <w:pStyle w:val="Normalindragejavstnd"/>
      </w:pPr>
      <w:r w:rsidRPr="00AC3EAD">
        <w:t>Upplysning enligt 5 kap. 8 § ÅRL ska lämnas för varje post som tas upp som anläggningstillgång i balansräkningen (se lagtext i kapitel 17). Större företag ska även lämna upplysning enligt 25 § samma lag.</w:t>
      </w:r>
    </w:p>
    <w:p w14:paraId="16D6E43B" w14:textId="77777777" w:rsidR="00AC3EAD" w:rsidRDefault="00DB7B35" w:rsidP="00732A4D">
      <w:pPr>
        <w:pStyle w:val="Rubrik6-spaltrubrik"/>
      </w:pPr>
      <w:r w:rsidRPr="00275EAA">
        <w:t>Lagtext</w:t>
      </w:r>
    </w:p>
    <w:p w14:paraId="4CFE76D0" w14:textId="77777777" w:rsidR="00ED0A21" w:rsidRDefault="00DB7B35" w:rsidP="00ED0A21">
      <w:pPr>
        <w:pStyle w:val="Textrutaindrag"/>
      </w:pPr>
      <w:r>
        <w:t>5 kap. 29 § ÅRL</w:t>
      </w:r>
    </w:p>
    <w:p w14:paraId="5920D90F" w14:textId="77777777" w:rsidR="00ED0A21" w:rsidRDefault="00DB7B35" w:rsidP="00ED0A21">
      <w:pPr>
        <w:pStyle w:val="Textrutaindrag"/>
      </w:pPr>
      <w:r>
        <w:tab/>
        <w:t>Om ett större företag har dotterföretag eller ägarintressen i andra företag, ska det lämna upplysningar om</w:t>
      </w:r>
    </w:p>
    <w:p w14:paraId="5C3409EF" w14:textId="77777777" w:rsidR="00ED0A21" w:rsidRDefault="00DB7B35" w:rsidP="00B978FC">
      <w:pPr>
        <w:pStyle w:val="Numreradlistatextruta"/>
        <w:numPr>
          <w:ilvl w:val="0"/>
          <w:numId w:val="206"/>
        </w:numPr>
      </w:pPr>
      <w:r>
        <w:t>det andra företagets namn, organisationsnummer, säte och eget kapital,</w:t>
      </w:r>
    </w:p>
    <w:p w14:paraId="536E0ED5" w14:textId="77777777" w:rsidR="00ED0A21" w:rsidRDefault="00DB7B35" w:rsidP="00052A11">
      <w:pPr>
        <w:pStyle w:val="Numreradlistatextruta"/>
      </w:pPr>
      <w:r>
        <w:t>det andra företagets resultat för det senaste räkenskapsår som årsredovisning eller årsbokslut har upprättats för,</w:t>
      </w:r>
    </w:p>
    <w:p w14:paraId="403BE8A1" w14:textId="77777777" w:rsidR="00ED0A21" w:rsidRDefault="00DB7B35" w:rsidP="00052A11">
      <w:pPr>
        <w:pStyle w:val="Numreradlistatextruta"/>
      </w:pPr>
      <w:r>
        <w:t>företagets ägarandel i det andra företaget, och</w:t>
      </w:r>
    </w:p>
    <w:p w14:paraId="55584DDE" w14:textId="77777777" w:rsidR="00ED0A21" w:rsidRDefault="00DB7B35" w:rsidP="00052A11">
      <w:pPr>
        <w:pStyle w:val="Numreradlistatextruta"/>
      </w:pPr>
      <w:r>
        <w:t>antalet andelar som företaget äger och deras värde enligt företagets balansräkning.</w:t>
      </w:r>
    </w:p>
    <w:p w14:paraId="37B00E46" w14:textId="77777777" w:rsidR="00ED0A21" w:rsidRDefault="00DB7B35" w:rsidP="00ED0A21">
      <w:pPr>
        <w:pStyle w:val="Textrutaindrag"/>
      </w:pPr>
      <w:r>
        <w:tab/>
        <w:t>Ett större företag som är obegränsat ansvarig delägare i ett annat företag ska ange detta företags namn, organisationsnummer, säte och rättsliga form.</w:t>
      </w:r>
    </w:p>
    <w:p w14:paraId="782057FC" w14:textId="77777777" w:rsidR="00B17D32" w:rsidRDefault="00DB7B35" w:rsidP="00052A11">
      <w:pPr>
        <w:pStyle w:val="Textrutaindrag"/>
      </w:pPr>
      <w:r>
        <w:tab/>
        <w:t>Om företagets rösträttsandel i det andra företaget avviker från ägarandelen, ska även rösträttsandelen anges. Lag (2015:813)</w:t>
      </w:r>
    </w:p>
    <w:p w14:paraId="0BDC6678" w14:textId="77777777" w:rsidR="00ED0A21" w:rsidRDefault="00DB7B35" w:rsidP="00732A4D">
      <w:pPr>
        <w:pStyle w:val="Rubrik6-spaltrubrik"/>
      </w:pPr>
      <w:r w:rsidRPr="00C55E5A">
        <w:t>Lagtext</w:t>
      </w:r>
    </w:p>
    <w:p w14:paraId="2153D041" w14:textId="77777777" w:rsidR="00CF652E" w:rsidRDefault="00DB7B35" w:rsidP="00CF652E">
      <w:pPr>
        <w:pStyle w:val="Textrutaindrag"/>
      </w:pPr>
      <w:r>
        <w:t>5 kap. 30 § ÅRL</w:t>
      </w:r>
    </w:p>
    <w:p w14:paraId="27690C1B" w14:textId="77777777" w:rsidR="00CF652E" w:rsidRDefault="00DB7B35" w:rsidP="00CF652E">
      <w:pPr>
        <w:pStyle w:val="Textrutaindrag"/>
      </w:pPr>
      <w:r>
        <w:t>En upplysning enligt 29 § får utelämnas, om</w:t>
      </w:r>
    </w:p>
    <w:p w14:paraId="04022E05" w14:textId="77777777" w:rsidR="00CF652E" w:rsidRDefault="00DB7B35" w:rsidP="00B978FC">
      <w:pPr>
        <w:pStyle w:val="Numreradlistatextruta"/>
        <w:numPr>
          <w:ilvl w:val="0"/>
          <w:numId w:val="207"/>
        </w:numPr>
      </w:pPr>
      <w:r>
        <w:t>den skulle kunna vålla allvarlig skada för något av de i 29 § angivna företagen,</w:t>
      </w:r>
    </w:p>
    <w:p w14:paraId="62AC30DC" w14:textId="77777777" w:rsidR="00CF652E" w:rsidRDefault="00DB7B35" w:rsidP="00052A11">
      <w:pPr>
        <w:pStyle w:val="Numreradlistatextruta"/>
      </w:pPr>
      <w:r>
        <w:t>Bolagsverket medger att den utelämnas, och</w:t>
      </w:r>
    </w:p>
    <w:p w14:paraId="02DB46DC" w14:textId="77777777" w:rsidR="00CF652E" w:rsidRDefault="00DB7B35" w:rsidP="00052A11">
      <w:pPr>
        <w:pStyle w:val="Numreradlistatextruta"/>
      </w:pPr>
      <w:r>
        <w:t>noterna innehåller information om utelämnandet.</w:t>
      </w:r>
    </w:p>
    <w:p w14:paraId="313A1EB8" w14:textId="77777777" w:rsidR="00CF652E" w:rsidRDefault="00DB7B35" w:rsidP="00CF652E">
      <w:pPr>
        <w:pStyle w:val="Textrutaindrag"/>
      </w:pPr>
      <w:r>
        <w:tab/>
        <w:t xml:space="preserve">Upplysningarna om eget kapital och resultat får också utelämnas, om </w:t>
      </w:r>
    </w:p>
    <w:p w14:paraId="1DB9468D" w14:textId="77777777" w:rsidR="00CF652E" w:rsidRDefault="00DB7B35" w:rsidP="00B978FC">
      <w:pPr>
        <w:pStyle w:val="Numreradlistatextruta"/>
        <w:numPr>
          <w:ilvl w:val="0"/>
          <w:numId w:val="208"/>
        </w:numPr>
      </w:pPr>
      <w:r>
        <w:t>det andra företaget inte offentliggör sin balansräkning och inte utgör ett dotterföretag till företaget, eller</w:t>
      </w:r>
    </w:p>
    <w:p w14:paraId="67D44133" w14:textId="77777777" w:rsidR="00C55E5A" w:rsidRDefault="00DB7B35" w:rsidP="00052A11">
      <w:pPr>
        <w:pStyle w:val="Numreradlistatextruta"/>
      </w:pPr>
      <w:r>
        <w:t>det andra företaget omfattas av en koncernredovisning som företaget upprättat eller av en sådan koncernredovisning som avses i 7 kap. 2 § första stycket. Lag (2015:813)</w:t>
      </w:r>
    </w:p>
    <w:p w14:paraId="54D62149" w14:textId="77777777" w:rsidR="0085342C" w:rsidRPr="0085342C" w:rsidRDefault="00DB7B35" w:rsidP="0085342C">
      <w:pPr>
        <w:pStyle w:val="Rubrik2indrag"/>
      </w:pPr>
      <w:bookmarkStart w:id="238" w:name="_Toc201935636"/>
      <w:r w:rsidRPr="0085342C">
        <w:t>Joint venture</w:t>
      </w:r>
      <w:bookmarkEnd w:id="238"/>
    </w:p>
    <w:p w14:paraId="35C7CC9B" w14:textId="77777777" w:rsidR="00B17D32" w:rsidRDefault="00DB7B35" w:rsidP="0085342C">
      <w:pPr>
        <w:pStyle w:val="Rubrik3indrag"/>
      </w:pPr>
      <w:bookmarkStart w:id="239" w:name="_Toc201935637"/>
      <w:r w:rsidRPr="00547407">
        <w:t>Tillämpningsområde</w:t>
      </w:r>
      <w:bookmarkEnd w:id="239"/>
    </w:p>
    <w:p w14:paraId="4D011D0A" w14:textId="77777777" w:rsidR="00547407" w:rsidRDefault="00DB7B35" w:rsidP="00732A4D">
      <w:pPr>
        <w:pStyle w:val="Rubrik6-spaltrubrik"/>
      </w:pPr>
      <w:r w:rsidRPr="009F5FA1">
        <w:t>Allmänt råd</w:t>
      </w:r>
    </w:p>
    <w:p w14:paraId="3EC3F474" w14:textId="54D6553B" w:rsidR="00BF37DD" w:rsidRDefault="00DB7B35" w:rsidP="004A39BC">
      <w:pPr>
        <w:pStyle w:val="Stycke1indrag"/>
      </w:pPr>
      <w:r>
        <w:t xml:space="preserve">Detta kapitel ska tillämpas vid </w:t>
      </w:r>
      <w:r w:rsidRPr="004A39BC">
        <w:rPr>
          <w:b/>
          <w:bCs/>
        </w:rPr>
        <w:t>samägarens</w:t>
      </w:r>
      <w:r>
        <w:t xml:space="preserve"> redovisning av </w:t>
      </w:r>
      <w:r w:rsidRPr="004A39BC">
        <w:rPr>
          <w:b/>
          <w:bCs/>
        </w:rPr>
        <w:t>joint venture</w:t>
      </w:r>
      <w:r>
        <w:t>.</w:t>
      </w:r>
      <w:r w:rsidR="004A39BC">
        <w:br/>
      </w:r>
      <w:r w:rsidR="004A39BC">
        <w:br/>
      </w:r>
      <w:r>
        <w:t xml:space="preserve">Punkterna </w:t>
      </w:r>
      <w:r w:rsidR="00B33F8C">
        <w:fldChar w:fldCharType="begin"/>
      </w:r>
      <w:r w:rsidR="00B33F8C">
        <w:instrText xml:space="preserve"> REF _Ref145265128 \r \h </w:instrText>
      </w:r>
      <w:r w:rsidR="00B33F8C">
        <w:fldChar w:fldCharType="separate"/>
      </w:r>
      <w:r w:rsidR="00217159">
        <w:t>15.9</w:t>
      </w:r>
      <w:r w:rsidR="00B33F8C">
        <w:fldChar w:fldCharType="end"/>
      </w:r>
      <w:r>
        <w:t>–</w:t>
      </w:r>
      <w:r w:rsidR="00B33F8C">
        <w:fldChar w:fldCharType="begin"/>
      </w:r>
      <w:r w:rsidR="00B33F8C">
        <w:instrText xml:space="preserve"> REF _Ref145265139 \r \h </w:instrText>
      </w:r>
      <w:r w:rsidR="00B33F8C">
        <w:fldChar w:fldCharType="separate"/>
      </w:r>
      <w:r w:rsidR="00217159">
        <w:t>15.15</w:t>
      </w:r>
      <w:r w:rsidR="00B33F8C">
        <w:fldChar w:fldCharType="end"/>
      </w:r>
      <w:r w:rsidR="00B33F8C">
        <w:t xml:space="preserve"> </w:t>
      </w:r>
      <w:r>
        <w:t xml:space="preserve">ska tillämpas vid redovisning av andelar i </w:t>
      </w:r>
      <w:r w:rsidRPr="004A39BC">
        <w:rPr>
          <w:b/>
          <w:bCs/>
        </w:rPr>
        <w:t>gemensamt styrda företag i koncernredovisningen.</w:t>
      </w:r>
      <w:r w:rsidR="004A39BC">
        <w:rPr>
          <w:b/>
          <w:bCs/>
        </w:rPr>
        <w:br/>
      </w:r>
      <w:r w:rsidR="004A39BC">
        <w:rPr>
          <w:b/>
          <w:bCs/>
        </w:rPr>
        <w:br/>
      </w:r>
      <w:r>
        <w:t xml:space="preserve">Punkterna </w:t>
      </w:r>
      <w:r w:rsidR="00D02BE1">
        <w:fldChar w:fldCharType="begin"/>
      </w:r>
      <w:r w:rsidR="00D02BE1">
        <w:instrText xml:space="preserve"> REF _Ref145265171 \r \h </w:instrText>
      </w:r>
      <w:r w:rsidR="00D02BE1">
        <w:fldChar w:fldCharType="separate"/>
      </w:r>
      <w:r w:rsidR="00217159">
        <w:t>15.16</w:t>
      </w:r>
      <w:r w:rsidR="00D02BE1">
        <w:fldChar w:fldCharType="end"/>
      </w:r>
      <w:r>
        <w:t>–</w:t>
      </w:r>
      <w:r w:rsidR="00D02BE1">
        <w:fldChar w:fldCharType="begin"/>
      </w:r>
      <w:r w:rsidR="00D02BE1">
        <w:instrText xml:space="preserve"> REF _Ref145265181 \r \h </w:instrText>
      </w:r>
      <w:r w:rsidR="00D02BE1">
        <w:fldChar w:fldCharType="separate"/>
      </w:r>
      <w:r w:rsidR="00217159">
        <w:t>15.18</w:t>
      </w:r>
      <w:r w:rsidR="00D02BE1">
        <w:fldChar w:fldCharType="end"/>
      </w:r>
      <w:r w:rsidR="00D02BE1">
        <w:t xml:space="preserve"> </w:t>
      </w:r>
      <w:r>
        <w:t>ska tillämpas vid redovisningen av andelar i gemensamt styrda företag i årsredovisningen för juridisk person.</w:t>
      </w:r>
      <w:r w:rsidR="00B67759">
        <w:t xml:space="preserve"> (BFNAR 2016:9)</w:t>
      </w:r>
    </w:p>
    <w:p w14:paraId="7EF4CC6D" w14:textId="77777777" w:rsidR="00A53C6D" w:rsidRDefault="00A53C6D">
      <w:pPr>
        <w:spacing w:line="288" w:lineRule="auto"/>
        <w:rPr>
          <w:i/>
          <w:sz w:val="20"/>
        </w:rPr>
      </w:pPr>
      <w:r>
        <w:br w:type="page"/>
      </w:r>
    </w:p>
    <w:p w14:paraId="731EF8A2" w14:textId="6FDFFCDE" w:rsidR="009F5FA1" w:rsidRDefault="00DB7B35" w:rsidP="00732A4D">
      <w:pPr>
        <w:pStyle w:val="Rubrik6-spaltrubrik"/>
      </w:pPr>
      <w:r w:rsidRPr="00CE5789">
        <w:lastRenderedPageBreak/>
        <w:t>Allmänt råd</w:t>
      </w:r>
    </w:p>
    <w:p w14:paraId="063560B5" w14:textId="77777777" w:rsidR="009E31D9" w:rsidRDefault="00DB7B35" w:rsidP="004A39BC">
      <w:pPr>
        <w:pStyle w:val="Stycke1indrag"/>
      </w:pPr>
      <w:r w:rsidRPr="004A39BC">
        <w:rPr>
          <w:b/>
          <w:bCs/>
        </w:rPr>
        <w:t>Joint venture</w:t>
      </w:r>
      <w:r>
        <w:t xml:space="preserve"> är ett avtalsbaserat samarbete där två eller flera parter gemensamt bedriver en ekonomisk verksamhet och har ett </w:t>
      </w:r>
      <w:r w:rsidRPr="004A39BC">
        <w:rPr>
          <w:b/>
          <w:bCs/>
        </w:rPr>
        <w:t>gemensamt bestämmande inflytande</w:t>
      </w:r>
      <w:r>
        <w:t xml:space="preserve"> över verksamheten.</w:t>
      </w:r>
      <w:r w:rsidR="004A39BC">
        <w:br/>
      </w:r>
      <w:r w:rsidR="004A39BC">
        <w:br/>
      </w:r>
      <w:r>
        <w:t xml:space="preserve">Joint venture kan ha formen av </w:t>
      </w:r>
      <w:r w:rsidRPr="004A39BC">
        <w:rPr>
          <w:b/>
          <w:bCs/>
        </w:rPr>
        <w:t>gemensamt styrda verksamheter</w:t>
      </w:r>
      <w:r>
        <w:t xml:space="preserve">, gemensamma tillgångar eller </w:t>
      </w:r>
      <w:r w:rsidRPr="004A39BC">
        <w:rPr>
          <w:b/>
          <w:bCs/>
        </w:rPr>
        <w:t>gemensamt styrda företag</w:t>
      </w:r>
      <w:r>
        <w:t>.</w:t>
      </w:r>
    </w:p>
    <w:p w14:paraId="48CBAAFD" w14:textId="77777777" w:rsidR="00CE5789" w:rsidRDefault="00DB7B35" w:rsidP="00732A4D">
      <w:pPr>
        <w:pStyle w:val="Rubrik6-spaltrubrik"/>
      </w:pPr>
      <w:r w:rsidRPr="00A555F4">
        <w:t>Allmänt råd</w:t>
      </w:r>
    </w:p>
    <w:p w14:paraId="486B7E55" w14:textId="77777777" w:rsidR="002133E3" w:rsidRPr="002133E3" w:rsidRDefault="00DB7B35" w:rsidP="002133E3">
      <w:pPr>
        <w:pStyle w:val="Stycke1indrag"/>
      </w:pPr>
      <w:r w:rsidRPr="002133E3">
        <w:rPr>
          <w:b/>
          <w:bCs/>
        </w:rPr>
        <w:t>Gemensamt bestämmande inflytande</w:t>
      </w:r>
      <w:r w:rsidRPr="002133E3">
        <w:t xml:space="preserve"> föreligger när två eller flera parter i avtal reglerat att gemensamt utöva det </w:t>
      </w:r>
      <w:r w:rsidRPr="002133E3">
        <w:rPr>
          <w:b/>
          <w:bCs/>
        </w:rPr>
        <w:t>bestämmande inflytandet</w:t>
      </w:r>
      <w:r w:rsidRPr="002133E3">
        <w:t xml:space="preserve"> över en ekonomisk verksamhet.</w:t>
      </w:r>
    </w:p>
    <w:p w14:paraId="5EDA5539" w14:textId="77777777" w:rsidR="00A555F4" w:rsidRDefault="00DB7B35" w:rsidP="00732A4D">
      <w:pPr>
        <w:pStyle w:val="Rubrik6-spaltrubrik"/>
      </w:pPr>
      <w:r w:rsidRPr="008662C7">
        <w:t>Kommentar</w:t>
      </w:r>
    </w:p>
    <w:p w14:paraId="79045D72" w14:textId="77777777" w:rsidR="008662C7" w:rsidRDefault="00DB7B35" w:rsidP="008662C7">
      <w:pPr>
        <w:pStyle w:val="Normaltindrag"/>
      </w:pPr>
      <w:r w:rsidRPr="00A34720">
        <w:t>Två eller flera parter utövar ett bestämmande inflytande när det krävs enligt avtalet att parterna (samägare) måste ge sitt samtycke i fråga om finansiella och operativa beslut i verksamheten.</w:t>
      </w:r>
    </w:p>
    <w:p w14:paraId="3781D447" w14:textId="77777777" w:rsidR="00770C0D" w:rsidRDefault="00DB7B35" w:rsidP="00732A4D">
      <w:pPr>
        <w:pStyle w:val="Rubrik6-spaltrubrik"/>
      </w:pPr>
      <w:r w:rsidRPr="00E02FE4">
        <w:t>Allmänt råd</w:t>
      </w:r>
    </w:p>
    <w:p w14:paraId="0AB976FF" w14:textId="77777777" w:rsidR="005C0DC6" w:rsidRPr="005C0DC6" w:rsidRDefault="00DB7B35" w:rsidP="005C0DC6">
      <w:pPr>
        <w:pStyle w:val="Stycke1indrag"/>
      </w:pPr>
      <w:bookmarkStart w:id="240" w:name="_Ref145265348"/>
      <w:r w:rsidRPr="005C0DC6">
        <w:rPr>
          <w:b/>
          <w:bCs/>
        </w:rPr>
        <w:t>Samägare</w:t>
      </w:r>
      <w:r w:rsidRPr="005C0DC6">
        <w:t xml:space="preserve"> är delägare i ett </w:t>
      </w:r>
      <w:r w:rsidRPr="005C0DC6">
        <w:rPr>
          <w:b/>
          <w:bCs/>
        </w:rPr>
        <w:t>joint venture</w:t>
      </w:r>
      <w:r w:rsidRPr="005C0DC6">
        <w:t>.</w:t>
      </w:r>
      <w:bookmarkEnd w:id="240"/>
    </w:p>
    <w:p w14:paraId="0816C7E4" w14:textId="77777777" w:rsidR="00E02FE4" w:rsidRDefault="00DB7B35" w:rsidP="005C0DC6">
      <w:pPr>
        <w:pStyle w:val="Rubrik3indrag"/>
      </w:pPr>
      <w:bookmarkStart w:id="241" w:name="_Toc201935638"/>
      <w:r w:rsidRPr="00DB5470">
        <w:t>Gemensamt styrda verksamheter</w:t>
      </w:r>
      <w:bookmarkEnd w:id="241"/>
    </w:p>
    <w:p w14:paraId="6CFF3298" w14:textId="77777777" w:rsidR="00DB5470" w:rsidRDefault="00DB7B35" w:rsidP="00732A4D">
      <w:pPr>
        <w:pStyle w:val="Rubrik6-spaltrubrik"/>
      </w:pPr>
      <w:r w:rsidRPr="00A83591">
        <w:t>Allmänt råd</w:t>
      </w:r>
    </w:p>
    <w:p w14:paraId="1544D6F9" w14:textId="77777777" w:rsidR="004A60C2" w:rsidRPr="004A60C2" w:rsidRDefault="00DB7B35" w:rsidP="004A60C2">
      <w:pPr>
        <w:pStyle w:val="Stycke1indrag"/>
      </w:pPr>
      <w:r w:rsidRPr="004A60C2">
        <w:rPr>
          <w:b/>
          <w:bCs/>
        </w:rPr>
        <w:t>Gemensamt styrd verksamhet</w:t>
      </w:r>
      <w:r w:rsidRPr="004A60C2">
        <w:t xml:space="preserve"> är ett </w:t>
      </w:r>
      <w:r w:rsidRPr="004A60C2">
        <w:rPr>
          <w:b/>
          <w:bCs/>
        </w:rPr>
        <w:t>joint venture</w:t>
      </w:r>
      <w:r w:rsidRPr="004A60C2">
        <w:t xml:space="preserve"> där </w:t>
      </w:r>
      <w:r w:rsidRPr="004A60C2">
        <w:rPr>
          <w:b/>
          <w:bCs/>
        </w:rPr>
        <w:t>samägarens</w:t>
      </w:r>
      <w:r w:rsidRPr="004A60C2">
        <w:t xml:space="preserve"> egna </w:t>
      </w:r>
      <w:r w:rsidRPr="004A60C2">
        <w:rPr>
          <w:b/>
          <w:bCs/>
        </w:rPr>
        <w:t>tillgångar</w:t>
      </w:r>
      <w:r w:rsidRPr="004A60C2">
        <w:t xml:space="preserve"> och resurser används utan att en separat juridisk person bildas. (BFNAR 2016:9)</w:t>
      </w:r>
    </w:p>
    <w:p w14:paraId="0CF7DBB6" w14:textId="77777777" w:rsidR="00A83591" w:rsidRDefault="00DB7B35" w:rsidP="00732A4D">
      <w:pPr>
        <w:pStyle w:val="Rubrik6-spaltrubrik"/>
      </w:pPr>
      <w:r w:rsidRPr="006C44E0">
        <w:t>Kommentar</w:t>
      </w:r>
    </w:p>
    <w:p w14:paraId="1BB49303" w14:textId="77777777" w:rsidR="006C44E0" w:rsidRPr="00DB5470" w:rsidRDefault="00DB7B35" w:rsidP="006C44E0">
      <w:pPr>
        <w:pStyle w:val="Normaltindrag"/>
      </w:pPr>
      <w:r w:rsidRPr="00427665">
        <w:t xml:space="preserve">I vissa joint venture används samägarnas egna tillgångar och resurser i stället för att det bildas en separat juridisk person, t.ex. ett aktiebolag eller handelsbolag. Varje samägare använder sina egna </w:t>
      </w:r>
      <w:r w:rsidRPr="00427665">
        <w:rPr>
          <w:b/>
          <w:bCs/>
        </w:rPr>
        <w:t>materiella anläggningstillgångar</w:t>
      </w:r>
      <w:r w:rsidRPr="00427665">
        <w:t xml:space="preserve"> och har eget lager. Varje samägare ådrar sig sina egna kostnader och skulder samt ordnar sin egen finansiering. Verksamheten i ett joint venture kan utföras av samägarnas anställda jämsides med samägarnas egna verksamheter. Av samarbetsavtalet framgår vanligtvis hur intäkterna från försäljningen av den gemensamma produktionen fördelas mellan samägarna samt hur eventuella kostnader som samägarna gemensamt ådragit sig ska fördelas.</w:t>
      </w:r>
    </w:p>
    <w:p w14:paraId="79788EE9" w14:textId="77777777" w:rsidR="00B17D32" w:rsidRDefault="00DB7B35" w:rsidP="00732A4D">
      <w:pPr>
        <w:pStyle w:val="Rubrik6-spaltrubrik"/>
      </w:pPr>
      <w:r w:rsidRPr="0085277E">
        <w:t>Allmänt råd</w:t>
      </w:r>
    </w:p>
    <w:p w14:paraId="210F8306" w14:textId="77777777" w:rsidR="00CB72BA" w:rsidRPr="00CB72BA" w:rsidRDefault="00DB7B35" w:rsidP="00CB72BA">
      <w:pPr>
        <w:pStyle w:val="Stycke1indrag"/>
      </w:pPr>
      <w:bookmarkStart w:id="242" w:name="_Ref145265204"/>
      <w:r w:rsidRPr="00CB72BA">
        <w:t xml:space="preserve">En </w:t>
      </w:r>
      <w:r w:rsidRPr="00CB72BA">
        <w:rPr>
          <w:b/>
          <w:bCs/>
        </w:rPr>
        <w:t>samägare</w:t>
      </w:r>
      <w:r w:rsidRPr="00CB72BA">
        <w:t xml:space="preserve"> i en </w:t>
      </w:r>
      <w:r w:rsidRPr="00CB72BA">
        <w:rPr>
          <w:b/>
          <w:bCs/>
        </w:rPr>
        <w:t>gemensamt styrd verksamhet</w:t>
      </w:r>
      <w:r w:rsidRPr="00CB72BA">
        <w:t xml:space="preserve"> ska, med utgångspunkt från samarbetsavtalet, redovisa sin andel av </w:t>
      </w:r>
      <w:r w:rsidRPr="00CB72BA">
        <w:rPr>
          <w:b/>
          <w:bCs/>
        </w:rPr>
        <w:t>intäkterna</w:t>
      </w:r>
      <w:r w:rsidRPr="00CB72BA">
        <w:t xml:space="preserve"> från försäljningen av varor och tjänster samt sin andel av </w:t>
      </w:r>
      <w:r w:rsidRPr="00CB72BA">
        <w:rPr>
          <w:b/>
          <w:bCs/>
        </w:rPr>
        <w:t>kostnaderna</w:t>
      </w:r>
      <w:r w:rsidRPr="00CB72BA">
        <w:t>.</w:t>
      </w:r>
      <w:bookmarkEnd w:id="242"/>
    </w:p>
    <w:p w14:paraId="6B2232C0" w14:textId="77777777" w:rsidR="0085277E" w:rsidRDefault="00DB7B35" w:rsidP="00732A4D">
      <w:pPr>
        <w:pStyle w:val="Rubrik6-spaltrubrik"/>
      </w:pPr>
      <w:r w:rsidRPr="00577912">
        <w:t>Kommentar</w:t>
      </w:r>
    </w:p>
    <w:p w14:paraId="1A01EB16" w14:textId="6DC6FEEB" w:rsidR="00577912" w:rsidRDefault="00DB7B35" w:rsidP="00577912">
      <w:pPr>
        <w:pStyle w:val="Normaltindrag"/>
      </w:pPr>
      <w:r w:rsidRPr="00F57E0D">
        <w:t xml:space="preserve">Utöver det som anges i punkt </w:t>
      </w:r>
      <w:r w:rsidR="00135E9D">
        <w:fldChar w:fldCharType="begin"/>
      </w:r>
      <w:r w:rsidR="00135E9D">
        <w:instrText xml:space="preserve"> REF _Ref145265204 \r \h </w:instrText>
      </w:r>
      <w:r w:rsidR="00135E9D">
        <w:fldChar w:fldCharType="separate"/>
      </w:r>
      <w:r w:rsidR="00217159">
        <w:t>15.6</w:t>
      </w:r>
      <w:r w:rsidR="00135E9D">
        <w:fldChar w:fldCharType="end"/>
      </w:r>
      <w:r w:rsidR="00135E9D">
        <w:t xml:space="preserve"> </w:t>
      </w:r>
      <w:r w:rsidRPr="00F57E0D">
        <w:t>ska samägaren även redovisa egna tillgångar och skulder.</w:t>
      </w:r>
    </w:p>
    <w:p w14:paraId="56A45DDE" w14:textId="77777777" w:rsidR="00F57E0D" w:rsidRDefault="00DB7B35" w:rsidP="00F57E0D">
      <w:pPr>
        <w:pStyle w:val="Rubrik3indrag"/>
      </w:pPr>
      <w:bookmarkStart w:id="243" w:name="_Toc201935639"/>
      <w:r w:rsidRPr="00A72607">
        <w:lastRenderedPageBreak/>
        <w:t>Gemensamma tillgångar</w:t>
      </w:r>
      <w:bookmarkEnd w:id="243"/>
    </w:p>
    <w:p w14:paraId="7AB1F44C" w14:textId="77777777" w:rsidR="00A72607" w:rsidRDefault="00DB7B35" w:rsidP="00732A4D">
      <w:pPr>
        <w:pStyle w:val="Rubrik6-spaltrubrik"/>
      </w:pPr>
      <w:r w:rsidRPr="00CA2862">
        <w:t>Kommentar</w:t>
      </w:r>
    </w:p>
    <w:p w14:paraId="17F601F8" w14:textId="77777777" w:rsidR="00CA2862" w:rsidRDefault="00DB7B35" w:rsidP="00CA2862">
      <w:pPr>
        <w:pStyle w:val="Normaltindrag"/>
      </w:pPr>
      <w:r w:rsidRPr="001D18D1">
        <w:t>Vissa joint venture innebär att samägarna gemensamt har ett bestämmande inflytande över och ofta gemensamt äger en eller flera tillgångar som parterna bidragit med eller köpt in för användning i den verksamhet som bedrivs i form av ett joint venture.</w:t>
      </w:r>
    </w:p>
    <w:p w14:paraId="53B65265" w14:textId="77777777" w:rsidR="001D18D1" w:rsidRDefault="00DB7B35" w:rsidP="00732A4D">
      <w:pPr>
        <w:pStyle w:val="Rubrik6-spaltrubrik"/>
      </w:pPr>
      <w:r w:rsidRPr="00CA00AF">
        <w:t>Allmänt råd</w:t>
      </w:r>
    </w:p>
    <w:p w14:paraId="1483DB97" w14:textId="77777777" w:rsidR="00BD2A15" w:rsidRDefault="00DB7B35" w:rsidP="00BD2A15">
      <w:pPr>
        <w:pStyle w:val="Stycke1indragingetavstnd"/>
      </w:pPr>
      <w:bookmarkStart w:id="244" w:name="_Ref145265217"/>
      <w:r>
        <w:t xml:space="preserve">En </w:t>
      </w:r>
      <w:r w:rsidRPr="00BD2A15">
        <w:rPr>
          <w:b/>
          <w:bCs/>
        </w:rPr>
        <w:t>samägare</w:t>
      </w:r>
      <w:r>
        <w:t xml:space="preserve"> i en gemensamt ägd tillgång ska redovisa sin andel av</w:t>
      </w:r>
      <w:bookmarkEnd w:id="244"/>
    </w:p>
    <w:p w14:paraId="218BDCBD" w14:textId="77777777" w:rsidR="00BD2A15" w:rsidRDefault="00DB7B35" w:rsidP="00B978FC">
      <w:pPr>
        <w:pStyle w:val="Bokstavslista1indrag"/>
        <w:numPr>
          <w:ilvl w:val="0"/>
          <w:numId w:val="72"/>
        </w:numPr>
      </w:pPr>
      <w:r>
        <w:t>tillgången, klassificerad i enlighet med tillgångens karaktär,</w:t>
      </w:r>
    </w:p>
    <w:p w14:paraId="0DA010EF" w14:textId="77777777" w:rsidR="00BD2A15" w:rsidRDefault="00DB7B35" w:rsidP="00BD2A15">
      <w:pPr>
        <w:pStyle w:val="Bokstavslista1indrag"/>
      </w:pPr>
      <w:r w:rsidRPr="00BD2A15">
        <w:rPr>
          <w:b/>
          <w:bCs/>
        </w:rPr>
        <w:t>skulderna</w:t>
      </w:r>
      <w:r>
        <w:t xml:space="preserve"> som samägaren tillsammans med de andra samägarna gemensamt har ådragit sig,</w:t>
      </w:r>
    </w:p>
    <w:p w14:paraId="50B6653C" w14:textId="77777777" w:rsidR="00BD2A15" w:rsidRDefault="00DB7B35" w:rsidP="00BD2A15">
      <w:pPr>
        <w:pStyle w:val="Bokstavslista1indrag"/>
      </w:pPr>
      <w:r w:rsidRPr="00BD2A15">
        <w:rPr>
          <w:b/>
          <w:bCs/>
        </w:rPr>
        <w:t>intäkterna</w:t>
      </w:r>
      <w:r>
        <w:t>, och</w:t>
      </w:r>
    </w:p>
    <w:p w14:paraId="0056826C" w14:textId="77777777" w:rsidR="00BD2A15" w:rsidRDefault="00DB7B35" w:rsidP="00075621">
      <w:pPr>
        <w:pStyle w:val="Bokstavslista1indrag"/>
      </w:pPr>
      <w:r w:rsidRPr="00BD2A15">
        <w:rPr>
          <w:b/>
          <w:bCs/>
        </w:rPr>
        <w:t>kostnaderna</w:t>
      </w:r>
      <w:r>
        <w:t xml:space="preserve"> som samägaren tillsammans med de andra samägarna gemensamt har ådragit sig.</w:t>
      </w:r>
    </w:p>
    <w:p w14:paraId="11D611A0" w14:textId="77777777" w:rsidR="00BD2A15" w:rsidRDefault="00DB7B35" w:rsidP="00732A4D">
      <w:pPr>
        <w:pStyle w:val="Rubrik6-spaltrubrik"/>
      </w:pPr>
      <w:r w:rsidRPr="00C936E7">
        <w:t>Kommentar</w:t>
      </w:r>
    </w:p>
    <w:p w14:paraId="5C6ED6EE" w14:textId="3F8EADD8" w:rsidR="006A36FE" w:rsidRDefault="00DB7B35" w:rsidP="006A36FE">
      <w:pPr>
        <w:pStyle w:val="Normaltindrag"/>
      </w:pPr>
      <w:r>
        <w:t xml:space="preserve">Utöver det som anges i punkt </w:t>
      </w:r>
      <w:r w:rsidR="00135E9D">
        <w:fldChar w:fldCharType="begin"/>
      </w:r>
      <w:r w:rsidR="00135E9D">
        <w:instrText xml:space="preserve"> REF _Ref145265217 \r \h </w:instrText>
      </w:r>
      <w:r w:rsidR="00135E9D">
        <w:fldChar w:fldCharType="separate"/>
      </w:r>
      <w:r w:rsidR="00217159">
        <w:t>15.7</w:t>
      </w:r>
      <w:r w:rsidR="00135E9D">
        <w:fldChar w:fldCharType="end"/>
      </w:r>
      <w:r w:rsidR="00135E9D">
        <w:t xml:space="preserve"> </w:t>
      </w:r>
      <w:r>
        <w:t>ska samägaren även redovisa de skulder och de kostnader som samägaren själv har ådragit sig.</w:t>
      </w:r>
    </w:p>
    <w:p w14:paraId="23384C53" w14:textId="77777777" w:rsidR="00CA00AF" w:rsidRPr="00A72607" w:rsidRDefault="00DB7B35" w:rsidP="006A36FE">
      <w:pPr>
        <w:pStyle w:val="Normaltindrag"/>
      </w:pPr>
      <w:r>
        <w:t>Eftersom tillgångarna, skulderna, intäkterna och kostnaderna redovisas i samägarens egen resultat- och balansräkning, och därmed även i dennes koncernredovisning, krävs inte några justeringar eller andra åtgärder när samägaren upprättar en koncernredovisning.</w:t>
      </w:r>
    </w:p>
    <w:p w14:paraId="41D4CC5E" w14:textId="77777777" w:rsidR="00EB43B9" w:rsidRDefault="00DB7B35" w:rsidP="006A36FE">
      <w:pPr>
        <w:pStyle w:val="Rubrik3indrag"/>
      </w:pPr>
      <w:bookmarkStart w:id="245" w:name="_Toc201935640"/>
      <w:r w:rsidRPr="006F2230">
        <w:t>Gemensamt styrda företag i koncernredovisningen</w:t>
      </w:r>
      <w:bookmarkEnd w:id="245"/>
    </w:p>
    <w:p w14:paraId="1BB0FF2D" w14:textId="77777777" w:rsidR="006F2230" w:rsidRDefault="00DB7B35" w:rsidP="00732A4D">
      <w:pPr>
        <w:pStyle w:val="Rubrik6-spaltrubrik"/>
      </w:pPr>
      <w:r w:rsidRPr="002E54E8">
        <w:t>Lagtext</w:t>
      </w:r>
    </w:p>
    <w:p w14:paraId="703A30B2" w14:textId="77777777" w:rsidR="00862DCE" w:rsidRDefault="00DB7B35" w:rsidP="00862DCE">
      <w:pPr>
        <w:pStyle w:val="Textrutaindrag"/>
      </w:pPr>
      <w:r>
        <w:t xml:space="preserve">7 kap. 30 § första stycket ÅRL </w:t>
      </w:r>
      <w:r>
        <w:rPr>
          <w:rStyle w:val="Fotnotsreferens"/>
        </w:rPr>
        <w:footnoteReference w:id="11"/>
      </w:r>
    </w:p>
    <w:p w14:paraId="036B0438" w14:textId="77777777" w:rsidR="00862DCE" w:rsidRDefault="00DB7B35" w:rsidP="00862DCE">
      <w:pPr>
        <w:pStyle w:val="Textrutaindrag"/>
      </w:pPr>
      <w:r>
        <w:tab/>
        <w:t>Ett företag som omfattas av en koncernredovisning, och som tillsammans med ett eller flera företag som inte omfattas av koncernredovisningen leder ett gemensamt styrt företag, ska redovisa sin ägarandel i det sistnämnda företaget enligt andra stycket eller på det sätt som anges i 25-29 §§.</w:t>
      </w:r>
    </w:p>
    <w:p w14:paraId="3B8D8D05" w14:textId="77777777" w:rsidR="002E54E8" w:rsidRDefault="00DB7B35" w:rsidP="00052A11">
      <w:pPr>
        <w:pStyle w:val="Textrutaindrag"/>
      </w:pPr>
      <w:r>
        <w:t>--- Lag (2015:813)</w:t>
      </w:r>
    </w:p>
    <w:p w14:paraId="4067C6E4" w14:textId="77777777" w:rsidR="002E54E8" w:rsidRDefault="00DB7B35" w:rsidP="00732A4D">
      <w:pPr>
        <w:pStyle w:val="Rubrik6-spaltrubrik"/>
      </w:pPr>
      <w:r w:rsidRPr="00814660">
        <w:t>Lagtext</w:t>
      </w:r>
    </w:p>
    <w:p w14:paraId="6845FD01" w14:textId="77777777" w:rsidR="007A5D0F" w:rsidRDefault="00DB7B35" w:rsidP="007A5D0F">
      <w:pPr>
        <w:pStyle w:val="Textrutaindrag"/>
      </w:pPr>
      <w:r>
        <w:t>1 kap. 5 a § ÅRL</w:t>
      </w:r>
    </w:p>
    <w:p w14:paraId="600809F2" w14:textId="77777777" w:rsidR="002E54E8" w:rsidRDefault="00DB7B35" w:rsidP="00052A11">
      <w:pPr>
        <w:pStyle w:val="Textrutaindrag"/>
      </w:pPr>
      <w:r>
        <w:tab/>
        <w:t>Med gemensamt styrt företag avses i denna lag en juridisk person som två eller flera parter enligt ett avtal utövar ett gemensamt bestämmande inflytande över. Lag (2015:813)</w:t>
      </w:r>
    </w:p>
    <w:p w14:paraId="2F72690C" w14:textId="77777777" w:rsidR="007A5D0F" w:rsidRDefault="00DB7B35" w:rsidP="00732A4D">
      <w:pPr>
        <w:pStyle w:val="Rubrik6-spaltrubrik"/>
      </w:pPr>
      <w:r w:rsidRPr="004249FD">
        <w:t>Allmänt råd</w:t>
      </w:r>
    </w:p>
    <w:p w14:paraId="5334CCEC" w14:textId="77777777" w:rsidR="00F71155" w:rsidRPr="00F71155" w:rsidRDefault="00DB7B35" w:rsidP="00F71155">
      <w:pPr>
        <w:pStyle w:val="Stycke1indrag"/>
      </w:pPr>
      <w:r w:rsidRPr="00F71155">
        <w:t>Har upphävts. (BFNAR 2016:9)</w:t>
      </w:r>
    </w:p>
    <w:p w14:paraId="2BA6523A" w14:textId="77777777" w:rsidR="004249FD" w:rsidRDefault="00DB7B35" w:rsidP="00732A4D">
      <w:pPr>
        <w:pStyle w:val="Rubrik6-spaltrubrik"/>
      </w:pPr>
      <w:r w:rsidRPr="00922D60">
        <w:t>Kommentar</w:t>
      </w:r>
    </w:p>
    <w:p w14:paraId="26AD4267" w14:textId="77777777" w:rsidR="00D35B7F" w:rsidRDefault="00DB7B35" w:rsidP="00D35B7F">
      <w:pPr>
        <w:pStyle w:val="Normaltindrag"/>
      </w:pPr>
      <w:r>
        <w:t>Det enda som skiljer gemensamt styrda företag från andra företag är ett avtal mellan samägarna som fastställer gemensamt bestämmande inflytande över företagets ekonomiska verksamhet.</w:t>
      </w:r>
    </w:p>
    <w:p w14:paraId="5FD94042" w14:textId="77777777" w:rsidR="00922D60" w:rsidRPr="006F2230" w:rsidRDefault="00DB7B35" w:rsidP="00D35B7F">
      <w:pPr>
        <w:pStyle w:val="Normaltindrag"/>
      </w:pPr>
      <w:r>
        <w:lastRenderedPageBreak/>
        <w:t>Andelarna i ett gemensamt styrt företag enligt ÅRL ska, enligt 7 kap. 30 § första stycket ÅRL, redovisas antingen enligt kapitalandelsmetoden eller enligt klyvningsmetoden.</w:t>
      </w:r>
    </w:p>
    <w:p w14:paraId="2C8311D3" w14:textId="77777777" w:rsidR="00EB43B9" w:rsidRDefault="00DB7B35" w:rsidP="00D35B7F">
      <w:pPr>
        <w:pStyle w:val="Rubrik4indrag"/>
      </w:pPr>
      <w:r w:rsidRPr="007F11A2">
        <w:t>Förändringar i innehavet och omklassificering</w:t>
      </w:r>
    </w:p>
    <w:p w14:paraId="3B4F8A11" w14:textId="77777777" w:rsidR="007F11A2" w:rsidRDefault="00DB7B35" w:rsidP="00732A4D">
      <w:pPr>
        <w:pStyle w:val="Rubrik6-spaltrubrik"/>
      </w:pPr>
      <w:r w:rsidRPr="0098452A">
        <w:t>Allmänt råd</w:t>
      </w:r>
    </w:p>
    <w:p w14:paraId="757093C7" w14:textId="5F8669AB" w:rsidR="006C6AA3" w:rsidRPr="006C6AA3" w:rsidRDefault="00DB7B35" w:rsidP="006C6AA3">
      <w:pPr>
        <w:pStyle w:val="Stycke1indrag"/>
      </w:pPr>
      <w:bookmarkStart w:id="246" w:name="_Ref145265128"/>
      <w:r w:rsidRPr="006C6AA3">
        <w:t xml:space="preserve">Punkterna </w:t>
      </w:r>
      <w:r w:rsidR="00135E9D">
        <w:fldChar w:fldCharType="begin"/>
      </w:r>
      <w:r w:rsidR="00135E9D">
        <w:instrText xml:space="preserve"> REF _Ref145264990 \r \h </w:instrText>
      </w:r>
      <w:r w:rsidR="00135E9D">
        <w:fldChar w:fldCharType="separate"/>
      </w:r>
      <w:r w:rsidR="00217159">
        <w:t>14.2</w:t>
      </w:r>
      <w:r w:rsidR="00135E9D">
        <w:fldChar w:fldCharType="end"/>
      </w:r>
      <w:r w:rsidR="00135E9D">
        <w:t xml:space="preserve"> </w:t>
      </w:r>
      <w:r w:rsidRPr="006C6AA3">
        <w:t xml:space="preserve">och </w:t>
      </w:r>
      <w:r w:rsidR="00135E9D">
        <w:fldChar w:fldCharType="begin"/>
      </w:r>
      <w:r w:rsidR="00135E9D">
        <w:instrText xml:space="preserve"> REF _Ref145265251 \r \h </w:instrText>
      </w:r>
      <w:r w:rsidR="00135E9D">
        <w:fldChar w:fldCharType="separate"/>
      </w:r>
      <w:r w:rsidR="00217159">
        <w:t>14.3</w:t>
      </w:r>
      <w:r w:rsidR="00135E9D">
        <w:fldChar w:fldCharType="end"/>
      </w:r>
      <w:r w:rsidR="00135E9D">
        <w:t xml:space="preserve"> </w:t>
      </w:r>
      <w:r w:rsidRPr="006C6AA3">
        <w:t xml:space="preserve">ska tillämpas vid förändringar i innehavet och omklassificering av andelar i ett </w:t>
      </w:r>
      <w:r w:rsidRPr="006C6AA3">
        <w:rPr>
          <w:b/>
          <w:bCs/>
        </w:rPr>
        <w:t>gemensamt styrt företag</w:t>
      </w:r>
      <w:r w:rsidRPr="006C6AA3">
        <w:t>.</w:t>
      </w:r>
      <w:bookmarkEnd w:id="246"/>
    </w:p>
    <w:p w14:paraId="7AE21ED1" w14:textId="77777777" w:rsidR="0098452A" w:rsidRDefault="00DB7B35" w:rsidP="006C6AA3">
      <w:pPr>
        <w:pStyle w:val="Rubrik4indrag"/>
      </w:pPr>
      <w:r w:rsidRPr="009E3ED6">
        <w:t>Klyvningsmetoden</w:t>
      </w:r>
    </w:p>
    <w:p w14:paraId="4FC53CEC" w14:textId="77777777" w:rsidR="009E3ED6" w:rsidRDefault="00DB7B35" w:rsidP="00732A4D">
      <w:pPr>
        <w:pStyle w:val="Rubrik6-spaltrubrik"/>
      </w:pPr>
      <w:r w:rsidRPr="00BF6C6A">
        <w:t>Lagtext</w:t>
      </w:r>
    </w:p>
    <w:p w14:paraId="5CBF1375" w14:textId="77777777" w:rsidR="009E6DEF" w:rsidRDefault="00DB7B35" w:rsidP="009E6DEF">
      <w:pPr>
        <w:pStyle w:val="Textrutaindrag"/>
      </w:pPr>
      <w:r>
        <w:t>7 kap. 30 § andra stycket ÅRL</w:t>
      </w:r>
    </w:p>
    <w:p w14:paraId="295A54A9" w14:textId="77777777" w:rsidR="009E6DEF" w:rsidRDefault="00DB7B35" w:rsidP="009E6DEF">
      <w:pPr>
        <w:pStyle w:val="Textrutaindrag"/>
      </w:pPr>
      <w:r>
        <w:t>---</w:t>
      </w:r>
    </w:p>
    <w:p w14:paraId="096E931E" w14:textId="77777777" w:rsidR="00BF6C6A" w:rsidRPr="009E3ED6" w:rsidRDefault="00DB7B35" w:rsidP="009E6DEF">
      <w:pPr>
        <w:pStyle w:val="Textrutaindrag"/>
      </w:pPr>
      <w:r>
        <w:tab/>
        <w:t>I koncernbalansräkningen får det tas upp en så stor andel av det gemensamt styrda företagets tillgångar, avsättningar och skulder som avser ägarandelen. I koncernresultaträkningen får det tas upp en så stor andel av det gemensamt styrda företagets intäkter och kostnader som avser ägarandelen. Vid redovisning enligt detta stycke ska 10–13, 15 och 19–22 §§ tillämpas. Uppgift enligt 5 kap. 20 och 37 §§ ska anges särskilt för varje företag för vilket ägarandelar redovisas med tillämpning av denna paragraf. Lag (2015:813)</w:t>
      </w:r>
    </w:p>
    <w:p w14:paraId="720E9074" w14:textId="77777777" w:rsidR="00EB43B9" w:rsidRDefault="00DB7B35" w:rsidP="004A39BC">
      <w:pPr>
        <w:pStyle w:val="Rubrik4indrag"/>
        <w:spacing w:before="240"/>
      </w:pPr>
      <w:r w:rsidRPr="001A7B16">
        <w:t>Kapitalandelsmetoden</w:t>
      </w:r>
    </w:p>
    <w:p w14:paraId="33C8B8F0" w14:textId="77777777" w:rsidR="008217D6" w:rsidRDefault="00DB7B35" w:rsidP="00732A4D">
      <w:pPr>
        <w:pStyle w:val="Rubrik6-spaltrubrik"/>
      </w:pPr>
      <w:r w:rsidRPr="00C9230D">
        <w:t>Allmänt råd</w:t>
      </w:r>
    </w:p>
    <w:p w14:paraId="366BA056" w14:textId="77777777" w:rsidR="000353F7" w:rsidRPr="000353F7" w:rsidRDefault="00DB7B35" w:rsidP="000353F7">
      <w:pPr>
        <w:pStyle w:val="Stycke1indrag"/>
      </w:pPr>
      <w:r w:rsidRPr="000353F7">
        <w:t xml:space="preserve">En </w:t>
      </w:r>
      <w:r w:rsidRPr="000353F7">
        <w:rPr>
          <w:b/>
          <w:bCs/>
        </w:rPr>
        <w:t>samägare</w:t>
      </w:r>
      <w:r w:rsidRPr="000353F7">
        <w:t xml:space="preserve"> som tillämpar kapitalandelsmetoden ska värdera sin andel i ett </w:t>
      </w:r>
      <w:r w:rsidRPr="000353F7">
        <w:rPr>
          <w:b/>
          <w:bCs/>
        </w:rPr>
        <w:t>gemensamt styrt företag</w:t>
      </w:r>
      <w:r w:rsidRPr="000353F7">
        <w:t xml:space="preserve"> enligt kapitel 14.</w:t>
      </w:r>
    </w:p>
    <w:p w14:paraId="59F2D237" w14:textId="77777777" w:rsidR="00C9230D" w:rsidRDefault="00DB7B35" w:rsidP="00732A4D">
      <w:pPr>
        <w:pStyle w:val="Rubrik6-spaltrubrik"/>
      </w:pPr>
      <w:r w:rsidRPr="008C1EA7">
        <w:t>Kommentar</w:t>
      </w:r>
    </w:p>
    <w:p w14:paraId="5377730D" w14:textId="77777777" w:rsidR="00A03E62" w:rsidRDefault="00DB7B35" w:rsidP="00A03E62">
      <w:pPr>
        <w:pStyle w:val="Normaltindrag"/>
      </w:pPr>
      <w:r>
        <w:t>Vad som sägs om betydande inflytande i kapitel 14 gäller i stället gemensamt bestämmande inflytande.</w:t>
      </w:r>
    </w:p>
    <w:p w14:paraId="2885A938" w14:textId="77777777" w:rsidR="008C1EA7" w:rsidRDefault="00DB7B35" w:rsidP="00A03E62">
      <w:pPr>
        <w:pStyle w:val="Normaltindrag"/>
      </w:pPr>
      <w:r>
        <w:t>Enligt 7 kap. 25 § tredje stycket ÅRL behöver ett företag, om vissa villkor är uppfyllda, inte redovisa andelar i ett gemensamt styrt företag enligt kapitalandelsmetoden. Om kapitalandelsmetoden inte tillämpas, redovisas andelarna enligt allmänna principer, dvs. enligt anskaffningsvärdemetoden.</w:t>
      </w:r>
    </w:p>
    <w:p w14:paraId="2AB9879C" w14:textId="77777777" w:rsidR="008217D6" w:rsidRDefault="00DB7B35" w:rsidP="00A03E62">
      <w:pPr>
        <w:pStyle w:val="Rubrik4indrag"/>
      </w:pPr>
      <w:r w:rsidRPr="00CE189C">
        <w:t>Anskaffningsvärdemetoden</w:t>
      </w:r>
    </w:p>
    <w:p w14:paraId="2A944357" w14:textId="77777777" w:rsidR="00CE189C" w:rsidRDefault="00DB7B35" w:rsidP="00732A4D">
      <w:pPr>
        <w:pStyle w:val="Rubrik6-spaltrubrik"/>
      </w:pPr>
      <w:r w:rsidRPr="00A06BDF">
        <w:t>Lagtext</w:t>
      </w:r>
    </w:p>
    <w:p w14:paraId="14E82804" w14:textId="77777777" w:rsidR="00E05AE9" w:rsidRDefault="00DB7B35" w:rsidP="00E05AE9">
      <w:pPr>
        <w:pStyle w:val="Textrutaindrag"/>
      </w:pPr>
      <w:r>
        <w:t xml:space="preserve">4 kap. 3 § första och andra styckena ÅRL </w:t>
      </w:r>
      <w:r>
        <w:rPr>
          <w:rStyle w:val="Fotnotsreferens"/>
        </w:rPr>
        <w:footnoteReference w:id="12"/>
      </w:r>
    </w:p>
    <w:p w14:paraId="2953D8E7" w14:textId="77777777" w:rsidR="00E05AE9" w:rsidRDefault="00DB7B35" w:rsidP="00E05AE9">
      <w:pPr>
        <w:pStyle w:val="Textrutaindrag"/>
      </w:pPr>
      <w:r>
        <w:tab/>
        <w:t>Anläggningstillgångar ska tas upp till belopp som motsvarar utgifterna för tillgångens förvärv eller tillverkning (anskaffningsvärdet), om inte annat följer av 4, 5, 6, 12, 13 a, 14 a eller 14 e §.</w:t>
      </w:r>
    </w:p>
    <w:p w14:paraId="10B4D948" w14:textId="77777777" w:rsidR="00E05AE9" w:rsidRDefault="00DB7B35" w:rsidP="00E05AE9">
      <w:pPr>
        <w:pStyle w:val="Textrutaindrag"/>
      </w:pPr>
      <w:r>
        <w:tab/>
        <w:t xml:space="preserve">I anskaffningsvärdet för en förvärvad tillgång ska, utöver inköpspriset, utgifter som är direkt hänförliga till förvärvet räknas in. </w:t>
      </w:r>
    </w:p>
    <w:p w14:paraId="05005DF3" w14:textId="77777777" w:rsidR="008217D6" w:rsidRDefault="00DB7B35" w:rsidP="00CD0497">
      <w:pPr>
        <w:pStyle w:val="Textrutaindrag"/>
      </w:pPr>
      <w:r>
        <w:t>--- Lag (2015:813)</w:t>
      </w:r>
    </w:p>
    <w:p w14:paraId="147FB35C" w14:textId="77777777" w:rsidR="00A53C6D" w:rsidRDefault="00A53C6D">
      <w:pPr>
        <w:spacing w:line="288" w:lineRule="auto"/>
        <w:rPr>
          <w:i/>
          <w:sz w:val="20"/>
        </w:rPr>
      </w:pPr>
      <w:r>
        <w:br w:type="page"/>
      </w:r>
    </w:p>
    <w:p w14:paraId="7A20EEFE" w14:textId="162E97BC" w:rsidR="008217D6" w:rsidRDefault="00DB7B35" w:rsidP="00732A4D">
      <w:pPr>
        <w:pStyle w:val="Rubrik6-spaltrubrik"/>
      </w:pPr>
      <w:r w:rsidRPr="0099315D">
        <w:lastRenderedPageBreak/>
        <w:t>Lagtext</w:t>
      </w:r>
    </w:p>
    <w:p w14:paraId="5C7D7D8F" w14:textId="77777777" w:rsidR="000B5E58" w:rsidRDefault="00DB7B35" w:rsidP="000B5E58">
      <w:pPr>
        <w:pStyle w:val="Textrutaindrag"/>
      </w:pPr>
      <w:r>
        <w:t>4 kap. 5 § ÅRL</w:t>
      </w:r>
    </w:p>
    <w:p w14:paraId="5546B762" w14:textId="77777777" w:rsidR="000B5E58" w:rsidRDefault="00DB7B35" w:rsidP="000B5E58">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14F5FBAD" w14:textId="77777777" w:rsidR="000B5E58" w:rsidRDefault="00DB7B35" w:rsidP="000B5E58">
      <w:pPr>
        <w:pStyle w:val="Textrutaindrag"/>
      </w:pPr>
      <w:r>
        <w:tab/>
        <w:t>En finansiell anläggningstillgång får skrivas ned till det lägre värde som tillgången har på balansdagen även om det inte kan antas att värdenedgången är bestående.</w:t>
      </w:r>
    </w:p>
    <w:p w14:paraId="3BC4E3DB" w14:textId="77777777" w:rsidR="000B5E58" w:rsidRDefault="00DB7B35" w:rsidP="000B5E58">
      <w:pPr>
        <w:pStyle w:val="Textrutaindrag"/>
      </w:pPr>
      <w:r>
        <w:tab/>
        <w:t>En nedskrivning enligt första eller andra stycket ska återföras, om det inte längre finns skäl för den. Nedskrivningar som avser goodwill får dock inte återföras.</w:t>
      </w:r>
    </w:p>
    <w:p w14:paraId="0B661164" w14:textId="77777777" w:rsidR="008217D6" w:rsidRDefault="00DB7B35" w:rsidP="00CD0497">
      <w:pPr>
        <w:pStyle w:val="Textrutaindrag"/>
      </w:pPr>
      <w:r>
        <w:tab/>
        <w:t>Nedskrivningar och återföringar som avses i första–tredje styckena ska redovisas i resultaträkningen. Lag (2015:813)</w:t>
      </w:r>
    </w:p>
    <w:p w14:paraId="65B5F215" w14:textId="77777777" w:rsidR="008217D6" w:rsidRDefault="00DB7B35" w:rsidP="00732A4D">
      <w:pPr>
        <w:pStyle w:val="Rubrik6-spaltrubrik"/>
      </w:pPr>
      <w:r w:rsidRPr="00867623">
        <w:t>Lagtext</w:t>
      </w:r>
    </w:p>
    <w:p w14:paraId="1014F7C8" w14:textId="77777777" w:rsidR="006A7CFE" w:rsidRDefault="00DB7B35" w:rsidP="006A7CFE">
      <w:pPr>
        <w:pStyle w:val="Textrutaindrag"/>
      </w:pPr>
      <w:r>
        <w:t>4 kap. 6 § ÅRL</w:t>
      </w:r>
    </w:p>
    <w:p w14:paraId="0F727991" w14:textId="77777777" w:rsidR="006A7CFE" w:rsidRDefault="00DB7B35" w:rsidP="006A7CFE">
      <w:pPr>
        <w:pStyle w:val="Textrutaindrag"/>
      </w:pPr>
      <w:r>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35AE7536" w14:textId="77777777" w:rsidR="008217D6" w:rsidRDefault="00DB7B35" w:rsidP="00CD0497">
      <w:pPr>
        <w:pStyle w:val="Textrutaindrag"/>
      </w:pPr>
      <w:r>
        <w:tab/>
        <w:t>Avskrivningar och nedskrivningar av den tillgång som har skrivits upp ska efter uppskrivningen beräknas med utgångspunkt i det uppskrivna värdet. Lag (2015:813)</w:t>
      </w:r>
    </w:p>
    <w:p w14:paraId="00D361AD" w14:textId="77777777" w:rsidR="008217D6" w:rsidRDefault="00DB7B35" w:rsidP="00732A4D">
      <w:pPr>
        <w:pStyle w:val="Rubrik6-spaltrubrik"/>
      </w:pPr>
      <w:r w:rsidRPr="00854279">
        <w:t>Kommentar</w:t>
      </w:r>
    </w:p>
    <w:p w14:paraId="4856E125" w14:textId="77777777" w:rsidR="0020068E" w:rsidRDefault="00DB7B35" w:rsidP="0020068E">
      <w:pPr>
        <w:pStyle w:val="Normaltindrag"/>
      </w:pPr>
      <w:r>
        <w:t>Enligt 7 kap. 11 § ÅRL tillämpas 4 kap. även på koncernredovisningen.</w:t>
      </w:r>
    </w:p>
    <w:p w14:paraId="4808243B" w14:textId="77777777" w:rsidR="00854279" w:rsidRDefault="00DB7B35" w:rsidP="0020068E">
      <w:pPr>
        <w:pStyle w:val="Normaltindrag"/>
      </w:pPr>
      <w:r>
        <w:t>Hur tillskott och uttag ska redovisas framgår av kapitel 6.</w:t>
      </w:r>
    </w:p>
    <w:p w14:paraId="7B62BDED" w14:textId="77777777" w:rsidR="006A7CFE" w:rsidRDefault="00DB7B35" w:rsidP="00732A4D">
      <w:pPr>
        <w:pStyle w:val="Rubrik6-spaltrubrik"/>
      </w:pPr>
      <w:r w:rsidRPr="00AE0562">
        <w:t>Allmänt råd</w:t>
      </w:r>
    </w:p>
    <w:p w14:paraId="161D2CC7" w14:textId="77777777" w:rsidR="00B6080F" w:rsidRPr="00B6080F" w:rsidRDefault="00DB7B35" w:rsidP="00B6080F">
      <w:pPr>
        <w:pStyle w:val="Stycke1indrag"/>
      </w:pPr>
      <w:r w:rsidRPr="00B6080F">
        <w:t xml:space="preserve">En </w:t>
      </w:r>
      <w:r w:rsidRPr="00B6080F">
        <w:rPr>
          <w:b/>
          <w:bCs/>
        </w:rPr>
        <w:t>samägare</w:t>
      </w:r>
      <w:r w:rsidRPr="00B6080F">
        <w:t xml:space="preserve"> som tillämpar anskaffningsvärdemetoden ska redovisa utdelning från andelar i ett </w:t>
      </w:r>
      <w:r w:rsidRPr="00B6080F">
        <w:rPr>
          <w:b/>
          <w:bCs/>
        </w:rPr>
        <w:t>gemensamt styrt företag</w:t>
      </w:r>
      <w:r w:rsidRPr="00B6080F">
        <w:t xml:space="preserve"> som </w:t>
      </w:r>
      <w:r w:rsidRPr="00B6080F">
        <w:rPr>
          <w:b/>
          <w:bCs/>
        </w:rPr>
        <w:t>intäkt</w:t>
      </w:r>
      <w:r w:rsidRPr="00B6080F">
        <w:t xml:space="preserve"> oavsett om utdelningen härrör från ackumulerade vinster i det gemensamt styrda företaget före eller efter </w:t>
      </w:r>
      <w:r w:rsidRPr="00B6080F">
        <w:rPr>
          <w:b/>
          <w:bCs/>
        </w:rPr>
        <w:t>förvärvstidpunkten</w:t>
      </w:r>
      <w:r w:rsidRPr="00B6080F">
        <w:t>.</w:t>
      </w:r>
    </w:p>
    <w:p w14:paraId="784B958C" w14:textId="77777777" w:rsidR="00AE0562" w:rsidRDefault="00DB7B35" w:rsidP="00732A4D">
      <w:pPr>
        <w:pStyle w:val="Rubrik6-spaltrubrik"/>
      </w:pPr>
      <w:r w:rsidRPr="008F4C2C">
        <w:t>Allmänt råd</w:t>
      </w:r>
    </w:p>
    <w:p w14:paraId="06B5121A" w14:textId="77777777" w:rsidR="00636019" w:rsidRPr="00636019" w:rsidRDefault="00DB7B35" w:rsidP="00636019">
      <w:pPr>
        <w:pStyle w:val="Stycke1indrag"/>
      </w:pPr>
      <w:r w:rsidRPr="00636019">
        <w:t xml:space="preserve">En </w:t>
      </w:r>
      <w:r w:rsidRPr="00636019">
        <w:rPr>
          <w:b/>
          <w:bCs/>
        </w:rPr>
        <w:t>samägare</w:t>
      </w:r>
      <w:r w:rsidRPr="00636019">
        <w:t xml:space="preserve"> som tillämpar anskaffningsvärdemetoden ska redovisa en överföring till medlemsinsatser genom insatsemission som </w:t>
      </w:r>
      <w:r w:rsidRPr="00636019">
        <w:rPr>
          <w:b/>
          <w:bCs/>
        </w:rPr>
        <w:t>intäkt</w:t>
      </w:r>
      <w:r w:rsidRPr="00636019">
        <w:t xml:space="preserve"> och ökning av andelens värde. Intäkten ska redovisas när behörigt organ har fattat beslut om överföringen.</w:t>
      </w:r>
    </w:p>
    <w:p w14:paraId="6B8414D5" w14:textId="77777777" w:rsidR="008F4C2C" w:rsidRDefault="00DB7B35" w:rsidP="00636019">
      <w:pPr>
        <w:pStyle w:val="Rubrik4indrag"/>
      </w:pPr>
      <w:r w:rsidRPr="00FA465A">
        <w:t>Transaktioner mellan en samägare och ett gemensamt styrt företag</w:t>
      </w:r>
    </w:p>
    <w:p w14:paraId="452021B8" w14:textId="77777777" w:rsidR="00FA465A" w:rsidRDefault="00DB7B35" w:rsidP="00732A4D">
      <w:pPr>
        <w:pStyle w:val="Rubrik6-spaltrubrik"/>
      </w:pPr>
      <w:r w:rsidRPr="0082196E">
        <w:t>Allmänt råd</w:t>
      </w:r>
    </w:p>
    <w:p w14:paraId="7CBA70DF" w14:textId="77777777" w:rsidR="00015CEC" w:rsidRPr="00015CEC" w:rsidRDefault="00DB7B35" w:rsidP="00015CEC">
      <w:pPr>
        <w:pStyle w:val="Stycke1indrag"/>
      </w:pPr>
      <w:r w:rsidRPr="00015CEC">
        <w:t xml:space="preserve">Avyttrar en </w:t>
      </w:r>
      <w:r w:rsidRPr="00015CEC">
        <w:rPr>
          <w:b/>
          <w:bCs/>
        </w:rPr>
        <w:t>samägare</w:t>
      </w:r>
      <w:r w:rsidRPr="00015CEC">
        <w:t xml:space="preserve"> en </w:t>
      </w:r>
      <w:r w:rsidRPr="00015CEC">
        <w:rPr>
          <w:b/>
          <w:bCs/>
        </w:rPr>
        <w:t>tillgång</w:t>
      </w:r>
      <w:r w:rsidRPr="00015CEC">
        <w:t xml:space="preserve"> till ett </w:t>
      </w:r>
      <w:r w:rsidRPr="00015CEC">
        <w:rPr>
          <w:b/>
          <w:bCs/>
        </w:rPr>
        <w:t>gemensamt styrt företag</w:t>
      </w:r>
      <w:r w:rsidRPr="00015CEC">
        <w:t>, ska samägaren, så länge tillgången innehas av det gemensamt styrda företaget, endast redovisa den del av vinsten eller förlusten från överlåtelsen som motsvarar de andra samägarnas andelar. Om avyttringen ger belägg för att tillgången varit redovisad till för högt värde, ska samägaren redovisa hela förlusten.</w:t>
      </w:r>
    </w:p>
    <w:p w14:paraId="3B0CD25F" w14:textId="77777777" w:rsidR="00A53C6D" w:rsidRDefault="00A53C6D">
      <w:pPr>
        <w:spacing w:line="288" w:lineRule="auto"/>
        <w:rPr>
          <w:i/>
          <w:sz w:val="20"/>
        </w:rPr>
      </w:pPr>
      <w:r>
        <w:br w:type="page"/>
      </w:r>
    </w:p>
    <w:p w14:paraId="178923D5" w14:textId="3FC9C810" w:rsidR="0082196E" w:rsidRDefault="00DB7B35" w:rsidP="00732A4D">
      <w:pPr>
        <w:pStyle w:val="Rubrik6-spaltrubrik"/>
      </w:pPr>
      <w:r w:rsidRPr="00BE6BBC">
        <w:lastRenderedPageBreak/>
        <w:t>Allmänt råd</w:t>
      </w:r>
    </w:p>
    <w:p w14:paraId="03306FEF" w14:textId="77777777" w:rsidR="0019568A" w:rsidRPr="0019568A" w:rsidRDefault="00DB7B35" w:rsidP="0019568A">
      <w:pPr>
        <w:pStyle w:val="Stycke1indrag"/>
      </w:pPr>
      <w:r w:rsidRPr="0019568A">
        <w:t xml:space="preserve">Förvärvar en </w:t>
      </w:r>
      <w:r w:rsidRPr="0019568A">
        <w:rPr>
          <w:b/>
          <w:bCs/>
        </w:rPr>
        <w:t>samägare</w:t>
      </w:r>
      <w:r w:rsidRPr="0019568A">
        <w:t xml:space="preserve"> en </w:t>
      </w:r>
      <w:r w:rsidRPr="0019568A">
        <w:rPr>
          <w:b/>
          <w:bCs/>
        </w:rPr>
        <w:t>tillgång</w:t>
      </w:r>
      <w:r w:rsidRPr="0019568A">
        <w:t xml:space="preserve"> från ett </w:t>
      </w:r>
      <w:r w:rsidRPr="0019568A">
        <w:rPr>
          <w:b/>
          <w:bCs/>
        </w:rPr>
        <w:t>gemensamt styrt företag</w:t>
      </w:r>
      <w:r w:rsidRPr="0019568A">
        <w:t>, ska samägaren redovisa sin andel av den vinst eller förlust som uppkommer till följd av transaktionen först när samägaren själv har överlåtit tillgången till en oberoende part. Om förvärvet ger belägg för att tillgången varit redovisad till för högt värde, ska samägaren redovisa hela förlusten.</w:t>
      </w:r>
    </w:p>
    <w:p w14:paraId="7442D739" w14:textId="77777777" w:rsidR="00BE6BBC" w:rsidRPr="00FA465A" w:rsidRDefault="00DB7B35" w:rsidP="0019568A">
      <w:pPr>
        <w:pStyle w:val="Rubrik3indrag"/>
      </w:pPr>
      <w:bookmarkStart w:id="247" w:name="_Toc201935641"/>
      <w:r w:rsidRPr="0064775A">
        <w:t>Noter</w:t>
      </w:r>
      <w:bookmarkEnd w:id="247"/>
    </w:p>
    <w:p w14:paraId="434796C7" w14:textId="77777777" w:rsidR="006A7CFE" w:rsidRDefault="00DB7B35" w:rsidP="00732A4D">
      <w:pPr>
        <w:pStyle w:val="Rubrik6-spaltrubrik"/>
      </w:pPr>
      <w:r w:rsidRPr="00A644A0">
        <w:t>Allmänt råd</w:t>
      </w:r>
    </w:p>
    <w:p w14:paraId="2C701E72" w14:textId="742AF989" w:rsidR="0037788F" w:rsidRPr="0037788F" w:rsidRDefault="00DB7B35" w:rsidP="0037788F">
      <w:pPr>
        <w:pStyle w:val="Stycke1indrag"/>
      </w:pPr>
      <w:bookmarkStart w:id="248" w:name="_Ref145265139"/>
      <w:r w:rsidRPr="0037788F">
        <w:t xml:space="preserve">Redovisas andelar i </w:t>
      </w:r>
      <w:r w:rsidRPr="0037788F">
        <w:rPr>
          <w:b/>
          <w:bCs/>
        </w:rPr>
        <w:t>gemensamt styrda företag</w:t>
      </w:r>
      <w:r w:rsidRPr="0037788F">
        <w:t xml:space="preserve"> enligt kapitalandelsmetoden, ska ett större </w:t>
      </w:r>
      <w:r w:rsidRPr="0037788F">
        <w:rPr>
          <w:b/>
          <w:bCs/>
        </w:rPr>
        <w:t>företag</w:t>
      </w:r>
      <w:r w:rsidRPr="0037788F">
        <w:t xml:space="preserve"> lämna upplysning enligt punkt </w:t>
      </w:r>
      <w:r w:rsidR="0034752E">
        <w:fldChar w:fldCharType="begin"/>
      </w:r>
      <w:r w:rsidR="0034752E">
        <w:instrText xml:space="preserve"> REF _Ref145265002 \r \h </w:instrText>
      </w:r>
      <w:r w:rsidR="0034752E">
        <w:fldChar w:fldCharType="separate"/>
      </w:r>
      <w:r w:rsidR="00217159">
        <w:t>14.11</w:t>
      </w:r>
      <w:r w:rsidR="0034752E">
        <w:fldChar w:fldCharType="end"/>
      </w:r>
      <w:r w:rsidRPr="0037788F">
        <w:t>. (BFNAR 2016:9)</w:t>
      </w:r>
      <w:bookmarkEnd w:id="248"/>
    </w:p>
    <w:p w14:paraId="644CC032" w14:textId="77777777" w:rsidR="00A644A0" w:rsidRDefault="00DB7B35" w:rsidP="00732A4D">
      <w:pPr>
        <w:pStyle w:val="Rubrik6-spaltrubrik"/>
      </w:pPr>
      <w:r w:rsidRPr="00B723B0">
        <w:t>Kommentar</w:t>
      </w:r>
    </w:p>
    <w:p w14:paraId="6F7634A0" w14:textId="77777777" w:rsidR="006178ED" w:rsidRDefault="00DB7B35" w:rsidP="006178ED">
      <w:pPr>
        <w:pStyle w:val="Normaltindrag"/>
      </w:pPr>
      <w:r>
        <w:t>Upplysning enligt 5 kap. 8 § ÅRL ska lämnas för varje post som tas upp som anläggningstillgång i balansräkningen (se lagtext i kapitel 17). Större företag ska även lämna upplysning enligt 5 kap. 25 § samma lag. Enligt 7 kap. 14 § ÅRL tillämpas 5 kap. 8 och 25 §§ även på koncernredovisningen.</w:t>
      </w:r>
    </w:p>
    <w:p w14:paraId="24CDBEA2" w14:textId="77777777" w:rsidR="006178ED" w:rsidRDefault="00DB7B35" w:rsidP="006178ED">
      <w:pPr>
        <w:pStyle w:val="Normaltindrag"/>
      </w:pPr>
      <w:r>
        <w:t xml:space="preserve">Upplysning ska även lämnas om vilken </w:t>
      </w:r>
      <w:r w:rsidRPr="006178ED">
        <w:rPr>
          <w:b/>
          <w:bCs/>
        </w:rPr>
        <w:t>redovisningsprincip</w:t>
      </w:r>
      <w:r>
        <w:t xml:space="preserve"> som tillämpats vid redovisning av andelar i gemensamt styrda företag.</w:t>
      </w:r>
    </w:p>
    <w:p w14:paraId="041724E5" w14:textId="77777777" w:rsidR="006178ED" w:rsidRDefault="00DB7B35" w:rsidP="006178ED">
      <w:pPr>
        <w:pStyle w:val="Normaltindrag"/>
      </w:pPr>
      <w:r>
        <w:t>Enligt 7 kap. 25 § fjärde stycket ÅRL ska upplysning lämnas om skälen till varför anskaffningsvärdemetoden har tillämpats.</w:t>
      </w:r>
    </w:p>
    <w:p w14:paraId="06EF2915" w14:textId="77777777" w:rsidR="00B723B0" w:rsidRDefault="00DB7B35" w:rsidP="006178ED">
      <w:pPr>
        <w:pStyle w:val="Normaltindrag"/>
      </w:pPr>
      <w:r>
        <w:t>Enligt 7 kap. 16 § ÅRL ska upplysning lämnas om bl.a. namn, organisationsnummer och säte för varje gemensamt styrt företag (se lagtext i kapitel 9).</w:t>
      </w:r>
    </w:p>
    <w:p w14:paraId="2007AD79" w14:textId="77777777" w:rsidR="006A7CFE" w:rsidRDefault="00DB7B35" w:rsidP="006178ED">
      <w:pPr>
        <w:pStyle w:val="Rubrik3indrag"/>
      </w:pPr>
      <w:bookmarkStart w:id="249" w:name="_Toc201935642"/>
      <w:r w:rsidRPr="00975DCD">
        <w:t>Redovisning av andelar i gemensamt styrda företag i juridisk person</w:t>
      </w:r>
      <w:bookmarkEnd w:id="249"/>
    </w:p>
    <w:p w14:paraId="6196C030" w14:textId="77777777" w:rsidR="00975DCD" w:rsidRDefault="00DB7B35" w:rsidP="00732A4D">
      <w:pPr>
        <w:pStyle w:val="Rubrik6-spaltrubrik"/>
      </w:pPr>
      <w:r w:rsidRPr="00E571AF">
        <w:t>Lagtext</w:t>
      </w:r>
    </w:p>
    <w:p w14:paraId="6F57EB58" w14:textId="77777777" w:rsidR="005771F7" w:rsidRDefault="00DB7B35" w:rsidP="005771F7">
      <w:pPr>
        <w:pStyle w:val="Textrutaindrag"/>
      </w:pPr>
      <w:r>
        <w:t>4 kap. 3 § första och andra styckena ÅRL</w:t>
      </w:r>
    </w:p>
    <w:p w14:paraId="1AEC7D1E" w14:textId="77777777" w:rsidR="005771F7" w:rsidRDefault="00DB7B35" w:rsidP="005771F7">
      <w:pPr>
        <w:pStyle w:val="Textrutaindrag"/>
      </w:pPr>
      <w:r>
        <w:tab/>
        <w:t>Anläggningstillgångar ska tas upp till belopp som motsvarar utgifterna för tillgångens förvärv eller tillverkning (anskaffningsvärdet), om inte annat följer av 4, 5, 6, 12, 13 a, 14 a eller 14 e §.</w:t>
      </w:r>
    </w:p>
    <w:p w14:paraId="7D889BF8" w14:textId="77777777" w:rsidR="005771F7" w:rsidRDefault="00DB7B35" w:rsidP="005771F7">
      <w:pPr>
        <w:pStyle w:val="Textrutaindrag"/>
      </w:pPr>
      <w:r>
        <w:tab/>
        <w:t>I anskaffningsvärdet för en förvärvad tillgång ska, utöver inköpspriset, utgifter som är direkt hänförliga till förvärvet räknas in.</w:t>
      </w:r>
    </w:p>
    <w:p w14:paraId="7CD48282" w14:textId="77777777" w:rsidR="006A7CFE" w:rsidRDefault="00DB7B35" w:rsidP="00CD0497">
      <w:pPr>
        <w:pStyle w:val="Textrutaindrag"/>
      </w:pPr>
      <w:r>
        <w:t>--- Lag (2015:813)</w:t>
      </w:r>
    </w:p>
    <w:p w14:paraId="7F9FBA85" w14:textId="77777777" w:rsidR="006A7CFE" w:rsidRDefault="00DB7B35" w:rsidP="00732A4D">
      <w:pPr>
        <w:pStyle w:val="Rubrik6-spaltrubrik"/>
      </w:pPr>
      <w:r w:rsidRPr="00EE2909">
        <w:t>Kommentar</w:t>
      </w:r>
    </w:p>
    <w:p w14:paraId="2DC385EA" w14:textId="77777777" w:rsidR="00EE2909" w:rsidRDefault="00DB7B35" w:rsidP="00EE2909">
      <w:pPr>
        <w:pStyle w:val="Normaltindrag"/>
      </w:pPr>
      <w:r w:rsidRPr="00521EC2">
        <w:t xml:space="preserve">Företag som ingår i en koncern vars koncernredovisning upprättas enligt IFRS får i vissa fall värdera andelar i gemensamt styrda företag till </w:t>
      </w:r>
      <w:r w:rsidRPr="00521EC2">
        <w:rPr>
          <w:b/>
          <w:bCs/>
        </w:rPr>
        <w:t>verkligt värde</w:t>
      </w:r>
      <w:r w:rsidRPr="00521EC2">
        <w:t xml:space="preserve"> (se 4 kap. 14 b § tredje stycket ÅRL).</w:t>
      </w:r>
    </w:p>
    <w:p w14:paraId="40F536C1" w14:textId="77777777" w:rsidR="006A7CFE" w:rsidRDefault="00DB7B35" w:rsidP="00732A4D">
      <w:pPr>
        <w:pStyle w:val="Rubrik6-spaltrubrik"/>
      </w:pPr>
      <w:r w:rsidRPr="002F64FD">
        <w:t>Allmänt råd</w:t>
      </w:r>
    </w:p>
    <w:p w14:paraId="1A424E4D" w14:textId="669281F0" w:rsidR="00095834" w:rsidRDefault="00DB7B35" w:rsidP="00537593">
      <w:pPr>
        <w:pStyle w:val="Stycke1indrag"/>
      </w:pPr>
      <w:bookmarkStart w:id="250" w:name="_Ref145265171"/>
      <w:r>
        <w:t xml:space="preserve">Det </w:t>
      </w:r>
      <w:r w:rsidRPr="004A39BC">
        <w:rPr>
          <w:b/>
          <w:bCs/>
        </w:rPr>
        <w:t>redovisade värdet</w:t>
      </w:r>
      <w:r>
        <w:t xml:space="preserve"> på andelar i handelsbolag, inklusive kommanditbolag, ska årligen ändras med ett belopp som motsvarar </w:t>
      </w:r>
      <w:r w:rsidRPr="004A39BC">
        <w:rPr>
          <w:b/>
          <w:bCs/>
        </w:rPr>
        <w:t>samägarens</w:t>
      </w:r>
      <w:r>
        <w:t xml:space="preserve"> andel av handelsbolagets </w:t>
      </w:r>
      <w:r w:rsidR="00537593">
        <w:t xml:space="preserve">redovisade </w:t>
      </w:r>
      <w:r>
        <w:t>resultat.</w:t>
      </w:r>
      <w:bookmarkEnd w:id="250"/>
      <w:r w:rsidR="00537593" w:rsidDel="00537593">
        <w:t xml:space="preserve"> </w:t>
      </w:r>
      <w:r w:rsidR="004A39BC">
        <w:br/>
      </w:r>
      <w:r w:rsidR="004A39BC">
        <w:br/>
      </w:r>
      <w:r>
        <w:lastRenderedPageBreak/>
        <w:t xml:space="preserve">Är det redovisade värdet på andelen negativt ska en </w:t>
      </w:r>
      <w:r w:rsidRPr="004A39BC">
        <w:rPr>
          <w:b/>
          <w:bCs/>
        </w:rPr>
        <w:t>skuld</w:t>
      </w:r>
      <w:r>
        <w:t xml:space="preserve"> redovisas. (BFNAR </w:t>
      </w:r>
      <w:r w:rsidR="00322F77">
        <w:t>2025:3</w:t>
      </w:r>
      <w:r>
        <w:t>)</w:t>
      </w:r>
    </w:p>
    <w:p w14:paraId="7CC29EAF" w14:textId="77777777" w:rsidR="002F64FD" w:rsidRDefault="00DB7B35" w:rsidP="00732A4D">
      <w:pPr>
        <w:pStyle w:val="Rubrik6-spaltrubrik"/>
      </w:pPr>
      <w:r w:rsidRPr="009966C1">
        <w:t>Allmänt råd</w:t>
      </w:r>
    </w:p>
    <w:p w14:paraId="514EA10D" w14:textId="77777777" w:rsidR="00920775" w:rsidRPr="00920775" w:rsidRDefault="00DB7B35" w:rsidP="00920775">
      <w:pPr>
        <w:pStyle w:val="Stycke1indrag"/>
      </w:pPr>
      <w:r w:rsidRPr="00920775">
        <w:t xml:space="preserve">Utdelning från andelar i ett </w:t>
      </w:r>
      <w:r w:rsidRPr="00920775">
        <w:rPr>
          <w:b/>
          <w:bCs/>
        </w:rPr>
        <w:t>gemensamt styrt företag</w:t>
      </w:r>
      <w:r w:rsidRPr="00920775">
        <w:t xml:space="preserve"> ska redovisas som </w:t>
      </w:r>
      <w:r w:rsidRPr="00920775">
        <w:rPr>
          <w:b/>
          <w:bCs/>
        </w:rPr>
        <w:t>intäkt</w:t>
      </w:r>
      <w:r w:rsidRPr="00920775">
        <w:t xml:space="preserve"> oavsett om utdelningen härrör från ackumulerade vinster i det gemensamt styrda företaget före eller efter </w:t>
      </w:r>
      <w:r w:rsidRPr="00920775">
        <w:rPr>
          <w:b/>
          <w:bCs/>
        </w:rPr>
        <w:t>förvärvstidpunkten</w:t>
      </w:r>
      <w:r w:rsidRPr="00920775">
        <w:t>.</w:t>
      </w:r>
    </w:p>
    <w:p w14:paraId="508544C4" w14:textId="77777777" w:rsidR="009966C1" w:rsidRDefault="00DB7B35" w:rsidP="00732A4D">
      <w:pPr>
        <w:pStyle w:val="Rubrik6-spaltrubrik"/>
      </w:pPr>
      <w:r w:rsidRPr="00C12AFE">
        <w:t>Allmänt råd</w:t>
      </w:r>
    </w:p>
    <w:p w14:paraId="23ABF343" w14:textId="77777777" w:rsidR="006C02FE" w:rsidRPr="006C02FE" w:rsidRDefault="00DB7B35" w:rsidP="004A39BC">
      <w:pPr>
        <w:pStyle w:val="Stycke1indrag"/>
      </w:pPr>
      <w:bookmarkStart w:id="251" w:name="_Ref145265181"/>
      <w:r w:rsidRPr="006C02FE">
        <w:t xml:space="preserve">Överföring till medlemsinsatser genom insatsemission i ett </w:t>
      </w:r>
      <w:r w:rsidRPr="006C02FE">
        <w:rPr>
          <w:b/>
          <w:bCs/>
        </w:rPr>
        <w:t>gemensamt</w:t>
      </w:r>
      <w:r w:rsidRPr="006C02FE">
        <w:t xml:space="preserve"> </w:t>
      </w:r>
      <w:r w:rsidRPr="006C02FE">
        <w:rPr>
          <w:b/>
          <w:bCs/>
        </w:rPr>
        <w:t>styrt företag</w:t>
      </w:r>
      <w:r w:rsidRPr="006C02FE">
        <w:t xml:space="preserve"> ska hos </w:t>
      </w:r>
      <w:r w:rsidRPr="006C02FE">
        <w:rPr>
          <w:b/>
          <w:bCs/>
        </w:rPr>
        <w:t>ägaren</w:t>
      </w:r>
      <w:r w:rsidRPr="006C02FE">
        <w:t xml:space="preserve"> redovisas som </w:t>
      </w:r>
      <w:r w:rsidRPr="006C02FE">
        <w:rPr>
          <w:b/>
          <w:bCs/>
        </w:rPr>
        <w:t>intäkt</w:t>
      </w:r>
      <w:r w:rsidRPr="006C02FE">
        <w:t xml:space="preserve"> och ökning av andelens värde. Intäkten ska redovisas när behörigt organ har fattat beslut om överföringen.</w:t>
      </w:r>
      <w:bookmarkEnd w:id="251"/>
    </w:p>
    <w:p w14:paraId="16A025F0" w14:textId="77777777" w:rsidR="00C12AFE" w:rsidRDefault="00DB7B35" w:rsidP="00732A4D">
      <w:pPr>
        <w:pStyle w:val="Rubrik6-spaltrubrik"/>
      </w:pPr>
      <w:r w:rsidRPr="003D6DFA">
        <w:t>Kommentar</w:t>
      </w:r>
    </w:p>
    <w:p w14:paraId="18DC1E70" w14:textId="77777777" w:rsidR="003D6DFA" w:rsidRDefault="00DB7B35" w:rsidP="003D6DFA">
      <w:pPr>
        <w:pStyle w:val="Normaltindrag"/>
      </w:pPr>
      <w:r w:rsidRPr="00574A60">
        <w:t>Hur tillskott och uttag ska redovisas framgår av kapitel 6.</w:t>
      </w:r>
    </w:p>
    <w:p w14:paraId="4F8875A5" w14:textId="77777777" w:rsidR="00574A60" w:rsidRDefault="00DB7B35" w:rsidP="00574A60">
      <w:pPr>
        <w:pStyle w:val="Rubrik4indrag"/>
      </w:pPr>
      <w:r w:rsidRPr="007B4230">
        <w:t>Noter</w:t>
      </w:r>
    </w:p>
    <w:p w14:paraId="4116154E" w14:textId="77777777" w:rsidR="007B4230" w:rsidRDefault="00DB7B35" w:rsidP="00732A4D">
      <w:pPr>
        <w:pStyle w:val="Rubrik6-spaltrubrik"/>
      </w:pPr>
      <w:r w:rsidRPr="009B0007">
        <w:t>Kommentar</w:t>
      </w:r>
    </w:p>
    <w:p w14:paraId="073C2D6D" w14:textId="77777777" w:rsidR="009B0007" w:rsidRPr="007B4230" w:rsidRDefault="00DB7B35" w:rsidP="009B0007">
      <w:pPr>
        <w:pStyle w:val="Normaltindrag"/>
      </w:pPr>
      <w:r w:rsidRPr="002C2160">
        <w:t xml:space="preserve">Upplysningar enligt 5 kap. 8 § ÅRL ska lämnas för varje post som tas upp som anläggningstillgång i balansräkningen (se lagtext i kapitel 17). Större </w:t>
      </w:r>
      <w:r w:rsidRPr="002C2160">
        <w:rPr>
          <w:b/>
          <w:bCs/>
        </w:rPr>
        <w:t>företag</w:t>
      </w:r>
      <w:r w:rsidRPr="002C2160">
        <w:t xml:space="preserve"> ska även lämna upplysning enligt 5 kap. 25 § samma lag.</w:t>
      </w:r>
    </w:p>
    <w:p w14:paraId="2AA76B24" w14:textId="77777777" w:rsidR="006A7CFE" w:rsidRDefault="00DB7B35" w:rsidP="00732A4D">
      <w:pPr>
        <w:pStyle w:val="Rubrik6-spaltrubrik"/>
      </w:pPr>
      <w:r w:rsidRPr="00613BFE">
        <w:t>Lagtext</w:t>
      </w:r>
    </w:p>
    <w:p w14:paraId="73C614EC" w14:textId="77777777" w:rsidR="00E444AD" w:rsidRDefault="00DB7B35" w:rsidP="00E444AD">
      <w:pPr>
        <w:pStyle w:val="Textrutaindrag"/>
      </w:pPr>
      <w:r>
        <w:t>5 kap. 29 § ÅRL</w:t>
      </w:r>
    </w:p>
    <w:p w14:paraId="111DA191" w14:textId="77777777" w:rsidR="00E444AD" w:rsidRDefault="00DB7B35" w:rsidP="00E444AD">
      <w:pPr>
        <w:pStyle w:val="Textrutaindrag"/>
      </w:pPr>
      <w:r>
        <w:tab/>
        <w:t>Om ett större företag har dotterföretag eller ägarintressen i andra företag, ska det lämna upplysningar om</w:t>
      </w:r>
    </w:p>
    <w:p w14:paraId="38CBE6A8" w14:textId="77777777" w:rsidR="00E444AD" w:rsidRDefault="00DB7B35" w:rsidP="00B978FC">
      <w:pPr>
        <w:pStyle w:val="Numreradlistatextruta"/>
        <w:numPr>
          <w:ilvl w:val="0"/>
          <w:numId w:val="209"/>
        </w:numPr>
      </w:pPr>
      <w:r>
        <w:t>det andra företagets namn, organisationsnummer, säte och eget kapital,</w:t>
      </w:r>
    </w:p>
    <w:p w14:paraId="015C909A" w14:textId="77777777" w:rsidR="00E444AD" w:rsidRDefault="00DB7B35" w:rsidP="00CD0497">
      <w:pPr>
        <w:pStyle w:val="Numreradlistatextruta"/>
      </w:pPr>
      <w:r>
        <w:t>det andra företagets resultat för det senaste räkenskapsår som årsredovisning eller årsbokslut har upprättats för,</w:t>
      </w:r>
    </w:p>
    <w:p w14:paraId="5724280E" w14:textId="77777777" w:rsidR="00E444AD" w:rsidRDefault="00DB7B35" w:rsidP="00CD0497">
      <w:pPr>
        <w:pStyle w:val="Numreradlistatextruta"/>
      </w:pPr>
      <w:r>
        <w:t>företagets ägarandel i det andra företaget, och</w:t>
      </w:r>
    </w:p>
    <w:p w14:paraId="21217F33" w14:textId="77777777" w:rsidR="00E444AD" w:rsidRDefault="00DB7B35" w:rsidP="00CD0497">
      <w:pPr>
        <w:pStyle w:val="Numreradlistatextruta"/>
      </w:pPr>
      <w:r>
        <w:t>antalet andelar som företaget äger och deras värde enligt företagets balansräkning.</w:t>
      </w:r>
    </w:p>
    <w:p w14:paraId="1D198BDD" w14:textId="77777777" w:rsidR="00E444AD" w:rsidRDefault="00DB7B35" w:rsidP="00E444AD">
      <w:pPr>
        <w:pStyle w:val="Textrutaindrag"/>
      </w:pPr>
      <w:r>
        <w:tab/>
        <w:t>Ett större företag som är obegränsat ansvarig delägare i ett annat företag ska ange detta företags namn, organisationsnummer, säte och rättsliga form.</w:t>
      </w:r>
    </w:p>
    <w:p w14:paraId="781769EF" w14:textId="77777777" w:rsidR="006A7CFE" w:rsidRDefault="00DB7B35" w:rsidP="00CD0497">
      <w:pPr>
        <w:pStyle w:val="Textrutaindrag"/>
      </w:pPr>
      <w:r>
        <w:tab/>
        <w:t>Om företagets rösträttsandel i det andra företaget avviker från ägarandelen, ska även rösträttsandelen anges. Lag (2015:813)</w:t>
      </w:r>
    </w:p>
    <w:p w14:paraId="3547EF0F" w14:textId="77777777" w:rsidR="006A7CFE" w:rsidRDefault="00DB7B35" w:rsidP="00732A4D">
      <w:pPr>
        <w:pStyle w:val="Rubrik6-spaltrubrik"/>
      </w:pPr>
      <w:r w:rsidRPr="00F457EE">
        <w:t>Lagtext</w:t>
      </w:r>
    </w:p>
    <w:p w14:paraId="23AAE865" w14:textId="77777777" w:rsidR="006E7C39" w:rsidRDefault="00DB7B35" w:rsidP="006E7C39">
      <w:pPr>
        <w:pStyle w:val="Textrutaindrag"/>
      </w:pPr>
      <w:r>
        <w:t>5 kap. 30 § ÅRL</w:t>
      </w:r>
    </w:p>
    <w:p w14:paraId="6EA22B47" w14:textId="77777777" w:rsidR="006E7C39" w:rsidRDefault="00DB7B35" w:rsidP="006E7C39">
      <w:pPr>
        <w:pStyle w:val="Textrutaindrag"/>
      </w:pPr>
      <w:r>
        <w:tab/>
        <w:t>En upplysning enligt 29 § får utelämnas, om</w:t>
      </w:r>
    </w:p>
    <w:p w14:paraId="5E6332A9" w14:textId="77777777" w:rsidR="006E7C39" w:rsidRDefault="00DB7B35" w:rsidP="00B978FC">
      <w:pPr>
        <w:pStyle w:val="Numreradlistatextruta"/>
        <w:numPr>
          <w:ilvl w:val="0"/>
          <w:numId w:val="210"/>
        </w:numPr>
      </w:pPr>
      <w:r>
        <w:t>den skulle kunna vålla allvarlig skada för något av de i 29 § angivna företagen,</w:t>
      </w:r>
    </w:p>
    <w:p w14:paraId="1E9B5E94" w14:textId="77777777" w:rsidR="006E7C39" w:rsidRDefault="00DB7B35" w:rsidP="00CD0497">
      <w:pPr>
        <w:pStyle w:val="Numreradlistatextruta"/>
      </w:pPr>
      <w:r>
        <w:t>Bolagsverket medger att den utelämnas, och</w:t>
      </w:r>
    </w:p>
    <w:p w14:paraId="49881DCB" w14:textId="77777777" w:rsidR="006E7C39" w:rsidRDefault="00DB7B35" w:rsidP="00CD0497">
      <w:pPr>
        <w:pStyle w:val="Numreradlistatextruta"/>
      </w:pPr>
      <w:r>
        <w:t>noterna innehåller information om utelämnandet.</w:t>
      </w:r>
    </w:p>
    <w:p w14:paraId="05EBE046" w14:textId="77777777" w:rsidR="006E7C39" w:rsidRDefault="00DB7B35" w:rsidP="006E7C39">
      <w:pPr>
        <w:pStyle w:val="Textrutaindrag"/>
      </w:pPr>
      <w:r>
        <w:tab/>
        <w:t>Upplysningarna om eget kapital och resultat får också utelämnas, om</w:t>
      </w:r>
    </w:p>
    <w:p w14:paraId="450783A5" w14:textId="77777777" w:rsidR="006E7C39" w:rsidRDefault="00DB7B35" w:rsidP="00B978FC">
      <w:pPr>
        <w:pStyle w:val="Numreradlistatextruta"/>
        <w:numPr>
          <w:ilvl w:val="0"/>
          <w:numId w:val="211"/>
        </w:numPr>
      </w:pPr>
      <w:r>
        <w:t>det andra företaget inte offentliggör sin balansräkning och inte utgör ett dotterföretag till företaget, eller</w:t>
      </w:r>
    </w:p>
    <w:p w14:paraId="4C521CD8" w14:textId="77777777" w:rsidR="006A7CFE" w:rsidRDefault="00DB7B35" w:rsidP="00CD0497">
      <w:pPr>
        <w:pStyle w:val="Numreradlistatextruta"/>
      </w:pPr>
      <w:r>
        <w:t>det andra företaget omfattas av en koncernredovisning som företaget upprättat eller av en sådan koncernredovisning som avses i 7 kap. 2 § första stycket. Lag (2015:813)</w:t>
      </w:r>
    </w:p>
    <w:p w14:paraId="05296463" w14:textId="77777777" w:rsidR="007855CC" w:rsidRPr="007855CC" w:rsidRDefault="00DB7B35" w:rsidP="007855CC">
      <w:pPr>
        <w:pStyle w:val="Rubrik2indrag"/>
      </w:pPr>
      <w:bookmarkStart w:id="252" w:name="_Toc201935643"/>
      <w:r w:rsidRPr="007855CC">
        <w:lastRenderedPageBreak/>
        <w:t>Noter om förvaltningsfastigheter</w:t>
      </w:r>
      <w:bookmarkEnd w:id="252"/>
    </w:p>
    <w:p w14:paraId="1FFCDC3E" w14:textId="77777777" w:rsidR="006A7CFE" w:rsidRDefault="00DB7B35" w:rsidP="007855CC">
      <w:pPr>
        <w:pStyle w:val="Rubrik3indrag"/>
      </w:pPr>
      <w:bookmarkStart w:id="253" w:name="_Toc201935644"/>
      <w:r w:rsidRPr="001E79E7">
        <w:t>Tillämpningsområde</w:t>
      </w:r>
      <w:bookmarkEnd w:id="253"/>
    </w:p>
    <w:p w14:paraId="429A0BCB" w14:textId="77777777" w:rsidR="001E79E7" w:rsidRDefault="00DB7B35" w:rsidP="00732A4D">
      <w:pPr>
        <w:pStyle w:val="Rubrik6-spaltrubrik"/>
      </w:pPr>
      <w:r w:rsidRPr="006A6577">
        <w:t>Allmänt råd</w:t>
      </w:r>
    </w:p>
    <w:p w14:paraId="2AC33959" w14:textId="77777777" w:rsidR="00B73E63" w:rsidRPr="00B73E63" w:rsidRDefault="00DB7B35" w:rsidP="00B73E63">
      <w:pPr>
        <w:pStyle w:val="Stycke1indrag"/>
      </w:pPr>
      <w:r w:rsidRPr="00B73E63">
        <w:t xml:space="preserve">Detta kapitel ska tillämpas på upplysningar om </w:t>
      </w:r>
      <w:r w:rsidRPr="00B73E63">
        <w:rPr>
          <w:b/>
          <w:bCs/>
        </w:rPr>
        <w:t>förvaltningsfastigheter</w:t>
      </w:r>
      <w:r w:rsidRPr="00B73E63">
        <w:t>.</w:t>
      </w:r>
    </w:p>
    <w:p w14:paraId="1E7BD391" w14:textId="77777777" w:rsidR="006A6577" w:rsidRDefault="00DB7B35" w:rsidP="00732A4D">
      <w:pPr>
        <w:pStyle w:val="Rubrik6-spaltrubrik"/>
      </w:pPr>
      <w:r w:rsidRPr="003129F7">
        <w:t>Kommentar</w:t>
      </w:r>
    </w:p>
    <w:p w14:paraId="0F70190D" w14:textId="77777777" w:rsidR="003129F7" w:rsidRPr="001E79E7" w:rsidRDefault="00DB7B35" w:rsidP="003129F7">
      <w:pPr>
        <w:pStyle w:val="Normaltindrag"/>
      </w:pPr>
      <w:r w:rsidRPr="00E72566">
        <w:t xml:space="preserve">Kapitlet innehåller regler om upplysningar om verkligt värde på förvaltningsfastigheter. Vid redovisning av </w:t>
      </w:r>
      <w:r w:rsidRPr="00E72566">
        <w:rPr>
          <w:b/>
          <w:bCs/>
        </w:rPr>
        <w:t>materiella anläggningstillgångar</w:t>
      </w:r>
      <w:r w:rsidRPr="00E72566">
        <w:t>, inklusive förvaltningsfastigheter, tillämpas kapitel 17.</w:t>
      </w:r>
    </w:p>
    <w:p w14:paraId="5A7DC41D" w14:textId="77777777" w:rsidR="00C55746" w:rsidRDefault="00DB7B35" w:rsidP="00427F17">
      <w:pPr>
        <w:pStyle w:val="Normaltindrag"/>
      </w:pPr>
      <w:r w:rsidRPr="00427F17">
        <w:t xml:space="preserve">Mindre </w:t>
      </w:r>
      <w:r w:rsidRPr="00427F17">
        <w:rPr>
          <w:b/>
          <w:bCs/>
        </w:rPr>
        <w:t>företag</w:t>
      </w:r>
      <w:r w:rsidRPr="00427F17">
        <w:t xml:space="preserve"> behöver inte tillämpa kapitlet.</w:t>
      </w:r>
    </w:p>
    <w:p w14:paraId="25D975D0" w14:textId="77777777" w:rsidR="00427F17" w:rsidRDefault="00DB7B35" w:rsidP="00427F17">
      <w:pPr>
        <w:pStyle w:val="Rubrik3indrag"/>
      </w:pPr>
      <w:bookmarkStart w:id="254" w:name="_Toc201935645"/>
      <w:r w:rsidRPr="00E23CE8">
        <w:t>Definition och klassificering</w:t>
      </w:r>
      <w:bookmarkEnd w:id="254"/>
    </w:p>
    <w:p w14:paraId="228967E8" w14:textId="77777777" w:rsidR="00E23CE8" w:rsidRDefault="00DB7B35" w:rsidP="00732A4D">
      <w:pPr>
        <w:pStyle w:val="Rubrik6-spaltrubrik"/>
      </w:pPr>
      <w:r w:rsidRPr="000F21D3">
        <w:t>Allmänt råd</w:t>
      </w:r>
    </w:p>
    <w:p w14:paraId="0C6403BB" w14:textId="77777777" w:rsidR="00540A78" w:rsidRPr="00540A78" w:rsidRDefault="00DB7B35" w:rsidP="00540A78">
      <w:pPr>
        <w:pStyle w:val="Stycke1indrag"/>
      </w:pPr>
      <w:bookmarkStart w:id="255" w:name="_Ref145265294"/>
      <w:r w:rsidRPr="00540A78">
        <w:t xml:space="preserve">En </w:t>
      </w:r>
      <w:r w:rsidRPr="00540A78">
        <w:rPr>
          <w:b/>
          <w:bCs/>
        </w:rPr>
        <w:t>förvaltningsfastighet</w:t>
      </w:r>
      <w:r w:rsidRPr="00540A78">
        <w:t xml:space="preserve"> är en fastighet som innehas av en ägare eller en leasetagare enligt ett </w:t>
      </w:r>
      <w:r w:rsidRPr="00540A78">
        <w:rPr>
          <w:b/>
          <w:bCs/>
        </w:rPr>
        <w:t>leasingavtal</w:t>
      </w:r>
      <w:r w:rsidRPr="00540A78">
        <w:t xml:space="preserve"> i syfte att generera hyresinkomster eller värdestegring.</w:t>
      </w:r>
      <w:bookmarkEnd w:id="255"/>
    </w:p>
    <w:p w14:paraId="73EFC53E" w14:textId="77777777" w:rsidR="000F21D3" w:rsidRDefault="00DB7B35" w:rsidP="00732A4D">
      <w:pPr>
        <w:pStyle w:val="Rubrik6-spaltrubrik"/>
      </w:pPr>
      <w:r w:rsidRPr="00287DC3">
        <w:t>Kommentar</w:t>
      </w:r>
    </w:p>
    <w:p w14:paraId="506ED116" w14:textId="7F390504" w:rsidR="00DC684E" w:rsidRDefault="00DB7B35" w:rsidP="00CD0497">
      <w:pPr>
        <w:pStyle w:val="Normaltindrag"/>
      </w:pPr>
      <w:r>
        <w:t xml:space="preserve">En förvaltningsfastighet kan vara mark, byggnad, del av byggnad eller mark med byggnad. Punkt </w:t>
      </w:r>
      <w:r w:rsidR="0034752E">
        <w:fldChar w:fldCharType="begin"/>
      </w:r>
      <w:r w:rsidR="0034752E">
        <w:instrText xml:space="preserve"> REF _Ref145265294 \r \h </w:instrText>
      </w:r>
      <w:r w:rsidR="0034752E">
        <w:fldChar w:fldCharType="separate"/>
      </w:r>
      <w:r w:rsidR="00217159">
        <w:t>16.2</w:t>
      </w:r>
      <w:r w:rsidR="0034752E">
        <w:fldChar w:fldCharType="end"/>
      </w:r>
      <w:r w:rsidR="0034752E">
        <w:t xml:space="preserve"> </w:t>
      </w:r>
      <w:r>
        <w:t>innebär att en fastighet som används i företagets löpande verksamhet för produktion och tillhandahållande av tjänster, för administrativa ändamål eller innehas för försäljning i den löpande verksamheten inte är en förvaltningsfastighet.</w:t>
      </w:r>
    </w:p>
    <w:p w14:paraId="465812AE" w14:textId="77777777" w:rsidR="00DC684E" w:rsidRDefault="00DB7B35" w:rsidP="00CD0497">
      <w:pPr>
        <w:pStyle w:val="Normalindragejavstnd"/>
      </w:pPr>
      <w:r>
        <w:t>Exempel på förvaltningsfastigheter är</w:t>
      </w:r>
    </w:p>
    <w:p w14:paraId="3BD1874F" w14:textId="77777777" w:rsidR="00DC684E" w:rsidRDefault="00DB7B35" w:rsidP="00DC684E">
      <w:pPr>
        <w:pStyle w:val="Punktlistaindrag"/>
      </w:pPr>
      <w:r>
        <w:t xml:space="preserve">mark som innehas för att ge långsiktig värdestegring, </w:t>
      </w:r>
    </w:p>
    <w:p w14:paraId="7040C354" w14:textId="77777777" w:rsidR="00DC684E" w:rsidRDefault="00DB7B35" w:rsidP="00DC684E">
      <w:pPr>
        <w:pStyle w:val="Punktlistaindrag"/>
      </w:pPr>
      <w:r>
        <w:t xml:space="preserve">byggnad som ägs av företaget och som hyrs ut enligt ett eller flera </w:t>
      </w:r>
      <w:r w:rsidRPr="00440A0F">
        <w:rPr>
          <w:b/>
          <w:bCs/>
        </w:rPr>
        <w:t>operationella leasingavtal</w:t>
      </w:r>
      <w:r>
        <w:t xml:space="preserve">, </w:t>
      </w:r>
    </w:p>
    <w:p w14:paraId="7F92615A" w14:textId="77777777" w:rsidR="00DC684E" w:rsidRDefault="00DB7B35" w:rsidP="00DC684E">
      <w:pPr>
        <w:pStyle w:val="Punktlistaindrag"/>
      </w:pPr>
      <w:r>
        <w:t xml:space="preserve">byggnad som företaget innehar i egenskap av leasetagare enligt ett </w:t>
      </w:r>
      <w:r w:rsidRPr="00440A0F">
        <w:rPr>
          <w:b/>
          <w:bCs/>
        </w:rPr>
        <w:t>finansiellt leasingavtal</w:t>
      </w:r>
      <w:r>
        <w:t xml:space="preserve"> och som i sin tur hyrs ut enligt ett eller flera operationella leasingavtal, och</w:t>
      </w:r>
    </w:p>
    <w:p w14:paraId="2DADB301" w14:textId="77777777" w:rsidR="00DC684E" w:rsidRDefault="00DB7B35" w:rsidP="004A39BC">
      <w:pPr>
        <w:pStyle w:val="Punktlistaindrag"/>
        <w:spacing w:after="240"/>
      </w:pPr>
      <w:r>
        <w:t>outhyrd byggnad som innehas för att hyras ut.</w:t>
      </w:r>
    </w:p>
    <w:p w14:paraId="7BB90A32" w14:textId="77777777" w:rsidR="00DC684E" w:rsidRDefault="00DB7B35" w:rsidP="00440A0F">
      <w:pPr>
        <w:pStyle w:val="Normaltindrag"/>
      </w:pPr>
      <w:r>
        <w:t>Avser företaget för närvarande att varken nyttja mark för den egna verksamheten eller sälja den, anses syftet med innehavet vara att ge långsiktig värdestegring.</w:t>
      </w:r>
    </w:p>
    <w:p w14:paraId="04C92265" w14:textId="77777777" w:rsidR="00DC684E" w:rsidRDefault="00DB7B35" w:rsidP="00CD0497">
      <w:pPr>
        <w:pStyle w:val="Normalindragejavstnd"/>
      </w:pPr>
      <w:r>
        <w:t>Fastigheter som inte är förvaltningsfastigheter är t.ex.</w:t>
      </w:r>
    </w:p>
    <w:p w14:paraId="3339247B" w14:textId="77777777" w:rsidR="00DC684E" w:rsidRDefault="00DB7B35" w:rsidP="00440A0F">
      <w:pPr>
        <w:pStyle w:val="Punktlistaindrag"/>
      </w:pPr>
      <w:r>
        <w:t xml:space="preserve">fastigheter som innehas för försäljning i den löpande verksamheten, i förekommande fall efter ombyggnad eller vidareförädling (se kapitel 13), </w:t>
      </w:r>
    </w:p>
    <w:p w14:paraId="32394778" w14:textId="77777777" w:rsidR="00DC684E" w:rsidRDefault="00DB7B35" w:rsidP="00440A0F">
      <w:pPr>
        <w:pStyle w:val="Punktlistaindrag"/>
      </w:pPr>
      <w:r>
        <w:t xml:space="preserve">fastigheter som byggs om eller exploateras för ett annat företags räkning (se kapitel 23), </w:t>
      </w:r>
    </w:p>
    <w:p w14:paraId="5A7796B1" w14:textId="77777777" w:rsidR="00DC684E" w:rsidRDefault="00DB7B35" w:rsidP="00440A0F">
      <w:pPr>
        <w:pStyle w:val="Punktlistaindrag"/>
      </w:pPr>
      <w:r>
        <w:t xml:space="preserve">rörelsefastigheter, inklusive fastigheter som är avsedda att nyttjas av ägaren i framtiden, fastigheter som används av de anställda oavsett </w:t>
      </w:r>
      <w:r>
        <w:lastRenderedPageBreak/>
        <w:t>om de betalar marknadshyra eller inte samt rörelsefastigheter som ägaren beslutat att avyttra (se kapitel 17), och</w:t>
      </w:r>
    </w:p>
    <w:p w14:paraId="38DCE4CF" w14:textId="77777777" w:rsidR="00841751" w:rsidRDefault="00DB7B35" w:rsidP="00CD0497">
      <w:pPr>
        <w:pStyle w:val="Punktlistaindrag"/>
      </w:pPr>
      <w:r>
        <w:t>fastigheter som byggs om eller exploateras för framtida användning som förvaltningsfastighet (se kapitel 17).</w:t>
      </w:r>
    </w:p>
    <w:p w14:paraId="0D42B13E" w14:textId="77777777" w:rsidR="00287DC3" w:rsidRDefault="00DB7B35" w:rsidP="00732A4D">
      <w:pPr>
        <w:pStyle w:val="Rubrik6-spaltrubrik"/>
      </w:pPr>
      <w:r w:rsidRPr="00846B1D">
        <w:t>Allmänt råd</w:t>
      </w:r>
    </w:p>
    <w:p w14:paraId="52965B68" w14:textId="77777777" w:rsidR="008E7B9F" w:rsidRDefault="00DB7B35" w:rsidP="004A39BC">
      <w:pPr>
        <w:pStyle w:val="Stycke1indrag"/>
      </w:pPr>
      <w:r>
        <w:t xml:space="preserve">En fastighet som delvis är </w:t>
      </w:r>
      <w:r w:rsidRPr="004A39BC">
        <w:rPr>
          <w:b/>
          <w:bCs/>
        </w:rPr>
        <w:t>förvaltningsfastighet</w:t>
      </w:r>
      <w:r>
        <w:t xml:space="preserve"> (blandad användning) ska delas upp på förvaltningsfastighet respektive byggnad och mark.</w:t>
      </w:r>
      <w:r w:rsidR="004A39BC">
        <w:br/>
      </w:r>
      <w:r w:rsidR="004A39BC">
        <w:br/>
      </w:r>
      <w:r>
        <w:t xml:space="preserve">Kan det </w:t>
      </w:r>
      <w:r w:rsidRPr="004A39BC">
        <w:rPr>
          <w:b/>
          <w:bCs/>
        </w:rPr>
        <w:t>verkliga värdet</w:t>
      </w:r>
      <w:r>
        <w:t xml:space="preserve"> på en förvaltningsfastighet som är del av en fastighet inte utan oskälig kostnad mätas på ett tillförlitligt sätt, behöver inte någon del av fastigheten klassificeras som förvaltningsfastighet.</w:t>
      </w:r>
    </w:p>
    <w:p w14:paraId="6D3D9459" w14:textId="77777777" w:rsidR="00846B1D" w:rsidRDefault="00DB7B35" w:rsidP="008E7B9F">
      <w:pPr>
        <w:pStyle w:val="Rubrik3indrag"/>
      </w:pPr>
      <w:bookmarkStart w:id="256" w:name="_Toc201935646"/>
      <w:r w:rsidRPr="00B07008">
        <w:t>Noter</w:t>
      </w:r>
      <w:bookmarkEnd w:id="256"/>
    </w:p>
    <w:p w14:paraId="6E7105ED" w14:textId="77777777" w:rsidR="00B07008" w:rsidRDefault="00DB7B35" w:rsidP="00732A4D">
      <w:pPr>
        <w:pStyle w:val="Rubrik6-spaltrubrik"/>
      </w:pPr>
      <w:r w:rsidRPr="00CB2669">
        <w:t>Allmänt råd</w:t>
      </w:r>
    </w:p>
    <w:p w14:paraId="00FD4F03" w14:textId="77777777" w:rsidR="00FE401A" w:rsidRDefault="00DB7B35" w:rsidP="00FE401A">
      <w:pPr>
        <w:pStyle w:val="Stycke1indragingetavstnd"/>
      </w:pPr>
      <w:bookmarkStart w:id="257" w:name="_Ref145265755"/>
      <w:r>
        <w:t xml:space="preserve">Ett större </w:t>
      </w:r>
      <w:r w:rsidRPr="00FE401A">
        <w:rPr>
          <w:b/>
          <w:bCs/>
        </w:rPr>
        <w:t>företag</w:t>
      </w:r>
      <w:r>
        <w:t xml:space="preserve"> ska lämna följande upplysningar om </w:t>
      </w:r>
      <w:r w:rsidRPr="00FE401A">
        <w:rPr>
          <w:b/>
          <w:bCs/>
        </w:rPr>
        <w:t>förvaltningsfastigheter</w:t>
      </w:r>
      <w:r>
        <w:t>, åtminstone på aggregerad nivå:</w:t>
      </w:r>
      <w:bookmarkEnd w:id="257"/>
    </w:p>
    <w:p w14:paraId="10CCC796" w14:textId="77777777" w:rsidR="00FE401A" w:rsidRDefault="00DB7B35" w:rsidP="00B978FC">
      <w:pPr>
        <w:pStyle w:val="Bokstavslista1indrag"/>
        <w:numPr>
          <w:ilvl w:val="0"/>
          <w:numId w:val="73"/>
        </w:numPr>
      </w:pPr>
      <w:r w:rsidRPr="00FE401A">
        <w:rPr>
          <w:b/>
          <w:bCs/>
        </w:rPr>
        <w:t>Redovisat</w:t>
      </w:r>
      <w:r>
        <w:t xml:space="preserve"> </w:t>
      </w:r>
      <w:r w:rsidRPr="00FE401A">
        <w:rPr>
          <w:b/>
          <w:bCs/>
        </w:rPr>
        <w:t>värde</w:t>
      </w:r>
      <w:r>
        <w:t>.</w:t>
      </w:r>
    </w:p>
    <w:p w14:paraId="1B118064" w14:textId="77777777" w:rsidR="00FE401A" w:rsidRDefault="00DB7B35" w:rsidP="00FE401A">
      <w:pPr>
        <w:pStyle w:val="Bokstavslista1indrag"/>
      </w:pPr>
      <w:r w:rsidRPr="00FE401A">
        <w:rPr>
          <w:b/>
          <w:bCs/>
        </w:rPr>
        <w:t>Verkligt värde</w:t>
      </w:r>
      <w:r>
        <w:t xml:space="preserve">. </w:t>
      </w:r>
    </w:p>
    <w:p w14:paraId="09773278" w14:textId="77777777" w:rsidR="00FE401A" w:rsidRDefault="00DB7B35" w:rsidP="00FE401A">
      <w:pPr>
        <w:pStyle w:val="Bokstavslista1indrag"/>
      </w:pPr>
      <w:r>
        <w:t>Metoder och betydande antaganden som använts för att fastställa verkligt värde.</w:t>
      </w:r>
    </w:p>
    <w:p w14:paraId="3CD7CEEB" w14:textId="77777777" w:rsidR="00FE401A" w:rsidRDefault="00DB7B35" w:rsidP="00FE401A">
      <w:pPr>
        <w:pStyle w:val="Bokstavslista1indrag"/>
      </w:pPr>
      <w:r>
        <w:t>I vilken utsträckning verkligt värde baserats på värdering utförd av en oberoende värderingsman.</w:t>
      </w:r>
    </w:p>
    <w:p w14:paraId="3E29DABC" w14:textId="77777777" w:rsidR="00FE401A" w:rsidRDefault="00DB7B35" w:rsidP="00FE401A">
      <w:pPr>
        <w:pStyle w:val="Bokstavslista1indrag"/>
      </w:pPr>
      <w:r>
        <w:t>Om det finns begränsningar i rätten att avyttra förvaltningsfastigheterna eller att disponera hyresinkomst eller försäljningslikvid.</w:t>
      </w:r>
    </w:p>
    <w:p w14:paraId="66B939DB" w14:textId="77777777" w:rsidR="00FE401A" w:rsidRDefault="00DB7B35" w:rsidP="00075621">
      <w:pPr>
        <w:pStyle w:val="Bokstavslista1indrag"/>
      </w:pPr>
      <w:r>
        <w:t>Väsentliga åtaganden att köpa, uppföra, reparera, underhålla eller förbättra förvaltningsfastigheterna.</w:t>
      </w:r>
    </w:p>
    <w:p w14:paraId="6AED8569" w14:textId="77777777" w:rsidR="00FE401A" w:rsidRDefault="00DB7B35" w:rsidP="00FE401A">
      <w:pPr>
        <w:pStyle w:val="Stycke1indrag"/>
        <w:numPr>
          <w:ilvl w:val="0"/>
          <w:numId w:val="0"/>
        </w:numPr>
        <w:ind w:left="2081"/>
      </w:pPr>
      <w:r>
        <w:br/>
        <w:t>Upplysningar enligt första stycket b–d behöver endast lämnas om värdet kan mätas på ett tillförlitligt sätt och uppgifterna kan tas fram utan oskälig kostnad. (BFNAR 2016:9)</w:t>
      </w:r>
    </w:p>
    <w:p w14:paraId="3523FAD7" w14:textId="77777777" w:rsidR="00CB2669" w:rsidRDefault="00DB7B35" w:rsidP="00732A4D">
      <w:pPr>
        <w:pStyle w:val="Rubrik6-spaltrubrik"/>
      </w:pPr>
      <w:r w:rsidRPr="00E50514">
        <w:t>Kommentar</w:t>
      </w:r>
    </w:p>
    <w:p w14:paraId="405AE0F3" w14:textId="77777777" w:rsidR="008F713D" w:rsidRDefault="00DB7B35" w:rsidP="008F713D">
      <w:pPr>
        <w:pStyle w:val="Normaltindrag"/>
      </w:pPr>
      <w:r>
        <w:t>Upplysning om verkligt värde avseende fastighet som inte är förvaltningsfastighet, men som byggs om eller exploateras för framtida användning som förvaltningsfastighet, lämnas först när arbetet är slutfört och fastigheten har övergått till att vara en förvaltningsfastighet. Är det fråga om förvaltningsfastighet som byggs om för att också efter ombyggnaden användas som förvaltningsfastighet ska upplysning lämnas om verkligt värde.</w:t>
      </w:r>
    </w:p>
    <w:p w14:paraId="797491C1" w14:textId="77777777" w:rsidR="00E50514" w:rsidRPr="00B07008" w:rsidRDefault="00DB7B35" w:rsidP="008F713D">
      <w:pPr>
        <w:pStyle w:val="Normaltindrag"/>
      </w:pPr>
      <w:r>
        <w:t>Upplysningar ska även lämnas enligt kapitel 17 och i förekommande fall kapitel 20.</w:t>
      </w:r>
    </w:p>
    <w:p w14:paraId="0808A442" w14:textId="77777777" w:rsidR="001979EB" w:rsidRPr="001979EB" w:rsidRDefault="00DB7B35" w:rsidP="001979EB">
      <w:pPr>
        <w:pStyle w:val="Rubrik2indrag"/>
      </w:pPr>
      <w:bookmarkStart w:id="258" w:name="_Toc201935647"/>
      <w:r w:rsidRPr="001979EB">
        <w:lastRenderedPageBreak/>
        <w:t>Materiella anläggningstillgångar</w:t>
      </w:r>
      <w:bookmarkEnd w:id="258"/>
    </w:p>
    <w:p w14:paraId="4E92374A" w14:textId="77777777" w:rsidR="00540A78" w:rsidRDefault="00DB7B35" w:rsidP="001979EB">
      <w:pPr>
        <w:pStyle w:val="Rubrik3indrag"/>
      </w:pPr>
      <w:bookmarkStart w:id="259" w:name="_Toc201935648"/>
      <w:r w:rsidRPr="00137208">
        <w:t>Tillämpningsområde</w:t>
      </w:r>
      <w:bookmarkEnd w:id="259"/>
    </w:p>
    <w:p w14:paraId="5A5FFE61" w14:textId="77777777" w:rsidR="00137208" w:rsidRDefault="00DB7B35" w:rsidP="00732A4D">
      <w:pPr>
        <w:pStyle w:val="Rubrik6-spaltrubrik"/>
      </w:pPr>
      <w:r w:rsidRPr="000D69F0">
        <w:t>Allmänt råd</w:t>
      </w:r>
    </w:p>
    <w:p w14:paraId="2FAEA9AE" w14:textId="5A6E5F76" w:rsidR="00B15D02" w:rsidRDefault="00DB7B35" w:rsidP="004A39BC">
      <w:pPr>
        <w:pStyle w:val="Stycke1indrag"/>
      </w:pPr>
      <w:r>
        <w:t xml:space="preserve">Detta kapitel ska tillämpas vid redovisning av </w:t>
      </w:r>
      <w:r w:rsidRPr="004A39BC">
        <w:rPr>
          <w:b/>
          <w:bCs/>
        </w:rPr>
        <w:t>materiella</w:t>
      </w:r>
      <w:r>
        <w:t xml:space="preserve"> </w:t>
      </w:r>
      <w:r w:rsidRPr="004A39BC">
        <w:rPr>
          <w:b/>
          <w:bCs/>
        </w:rPr>
        <w:t>anläggningstillgångar</w:t>
      </w:r>
      <w:r>
        <w:t>.</w:t>
      </w:r>
      <w:r w:rsidR="004A39BC">
        <w:br/>
      </w:r>
      <w:r w:rsidR="004A39BC">
        <w:br/>
      </w:r>
      <w:r>
        <w:t xml:space="preserve">I punkterna </w:t>
      </w:r>
      <w:r w:rsidR="0034752E">
        <w:fldChar w:fldCharType="begin"/>
      </w:r>
      <w:r w:rsidR="0034752E">
        <w:instrText xml:space="preserve"> REF _Ref145265315 \r \h </w:instrText>
      </w:r>
      <w:r w:rsidR="0034752E">
        <w:fldChar w:fldCharType="separate"/>
      </w:r>
      <w:r w:rsidR="00217159">
        <w:t>17.24</w:t>
      </w:r>
      <w:r w:rsidR="0034752E">
        <w:fldChar w:fldCharType="end"/>
      </w:r>
      <w:r>
        <w:t>–</w:t>
      </w:r>
      <w:r w:rsidR="009B440B">
        <w:fldChar w:fldCharType="begin"/>
      </w:r>
      <w:r w:rsidR="009B440B">
        <w:instrText xml:space="preserve"> REF _Ref145265324 \r \h </w:instrText>
      </w:r>
      <w:r w:rsidR="009B440B">
        <w:fldChar w:fldCharType="separate"/>
      </w:r>
      <w:r w:rsidR="00217159">
        <w:t>17.26</w:t>
      </w:r>
      <w:r w:rsidR="009B440B">
        <w:fldChar w:fldCharType="end"/>
      </w:r>
      <w:r w:rsidR="009B440B">
        <w:t xml:space="preserve"> </w:t>
      </w:r>
      <w:r>
        <w:t>finns särskilda regler för juridisk person.</w:t>
      </w:r>
    </w:p>
    <w:p w14:paraId="5AB034E7" w14:textId="77777777" w:rsidR="00B15D02" w:rsidRDefault="00DB7B35" w:rsidP="00732A4D">
      <w:pPr>
        <w:pStyle w:val="Rubrik6-spaltrubrik"/>
      </w:pPr>
      <w:r w:rsidRPr="00315F5C">
        <w:t>Kommentar</w:t>
      </w:r>
    </w:p>
    <w:p w14:paraId="34EA60B4" w14:textId="77777777" w:rsidR="00A06540" w:rsidRDefault="00DB7B35" w:rsidP="00A06540">
      <w:pPr>
        <w:pStyle w:val="Normaltindrag"/>
      </w:pPr>
      <w:r>
        <w:t xml:space="preserve">Hur ett </w:t>
      </w:r>
      <w:r w:rsidRPr="00A06540">
        <w:rPr>
          <w:b/>
          <w:bCs/>
        </w:rPr>
        <w:t>offentligt bidrag</w:t>
      </w:r>
      <w:r>
        <w:t xml:space="preserve"> som hänför sig till förvärv av en tillgång ska redovisas framgår av kapitel 24.</w:t>
      </w:r>
    </w:p>
    <w:p w14:paraId="1E8CAA9E" w14:textId="5CD03E30" w:rsidR="00A06540" w:rsidRDefault="00DB7B35" w:rsidP="00A06540">
      <w:pPr>
        <w:pStyle w:val="Normaltindrag"/>
      </w:pPr>
      <w:r>
        <w:t xml:space="preserve">Är en anläggningstillgång en </w:t>
      </w:r>
      <w:r w:rsidRPr="00A06540">
        <w:rPr>
          <w:b/>
          <w:bCs/>
        </w:rPr>
        <w:t>förvaltningsfastighet</w:t>
      </w:r>
      <w:r>
        <w:t xml:space="preserve">, ska ytterligare upplysningar lämnas av större företag, se punkt </w:t>
      </w:r>
      <w:r w:rsidR="009B440B">
        <w:fldChar w:fldCharType="begin"/>
      </w:r>
      <w:r w:rsidR="009B440B">
        <w:instrText xml:space="preserve"> REF _Ref145265348 \r \h </w:instrText>
      </w:r>
      <w:r w:rsidR="009B440B">
        <w:fldChar w:fldCharType="separate"/>
      </w:r>
      <w:r w:rsidR="00217159">
        <w:t>15.4</w:t>
      </w:r>
      <w:r w:rsidR="009B440B">
        <w:fldChar w:fldCharType="end"/>
      </w:r>
    </w:p>
    <w:p w14:paraId="157A1EFB" w14:textId="77777777" w:rsidR="00315F5C" w:rsidRDefault="00DB7B35" w:rsidP="00A06540">
      <w:pPr>
        <w:pStyle w:val="Normaltindrag"/>
      </w:pPr>
      <w:r>
        <w:t xml:space="preserve">Enligt 7 kap. 11 och 14 §§ ÅRL tillämpas vissa bestämmelser i 4 och 5 kap. även i </w:t>
      </w:r>
      <w:r w:rsidRPr="00A06540">
        <w:rPr>
          <w:b/>
          <w:bCs/>
        </w:rPr>
        <w:t>koncernredovisningen</w:t>
      </w:r>
      <w:r>
        <w:t>. Vad som sägs där om större och mindre företag ska i stället avse större respektive mindre koncerner.</w:t>
      </w:r>
    </w:p>
    <w:p w14:paraId="090343C7" w14:textId="77777777" w:rsidR="000D69F0" w:rsidRDefault="00DB7B35" w:rsidP="00732A4D">
      <w:pPr>
        <w:pStyle w:val="Rubrik6-spaltrubrik"/>
      </w:pPr>
      <w:r w:rsidRPr="008C77DF">
        <w:t>Allmänt råd</w:t>
      </w:r>
    </w:p>
    <w:p w14:paraId="5D4BCC6F" w14:textId="77777777" w:rsidR="006B4B5B" w:rsidRDefault="00DB7B35" w:rsidP="006B4B5B">
      <w:pPr>
        <w:pStyle w:val="Stycke1indragingetavstnd"/>
      </w:pPr>
      <w:bookmarkStart w:id="260" w:name="_Ref145527342"/>
      <w:r>
        <w:t xml:space="preserve">En </w:t>
      </w:r>
      <w:r w:rsidRPr="006B4B5B">
        <w:rPr>
          <w:b/>
          <w:bCs/>
        </w:rPr>
        <w:t>materiell anläggningstillgång</w:t>
      </w:r>
      <w:r>
        <w:t xml:space="preserve"> är en fysisk tillgång som </w:t>
      </w:r>
      <w:r w:rsidRPr="006B4B5B">
        <w:rPr>
          <w:b/>
          <w:bCs/>
        </w:rPr>
        <w:t>företaget</w:t>
      </w:r>
      <w:r>
        <w:t xml:space="preserve"> innehar för</w:t>
      </w:r>
      <w:bookmarkEnd w:id="260"/>
    </w:p>
    <w:p w14:paraId="3FEE9F6E" w14:textId="77777777" w:rsidR="006B4B5B" w:rsidRDefault="00DB7B35" w:rsidP="00B978FC">
      <w:pPr>
        <w:pStyle w:val="Bokstavslista1indrag"/>
        <w:numPr>
          <w:ilvl w:val="0"/>
          <w:numId w:val="74"/>
        </w:numPr>
      </w:pPr>
      <w:r>
        <w:t>produktion eller distribution av varor eller tjänster,</w:t>
      </w:r>
    </w:p>
    <w:p w14:paraId="40672863" w14:textId="77777777" w:rsidR="006B4B5B" w:rsidRDefault="00DB7B35" w:rsidP="006B4B5B">
      <w:pPr>
        <w:pStyle w:val="Bokstavslista1indrag"/>
      </w:pPr>
      <w:r>
        <w:t>uthyrning till andra,</w:t>
      </w:r>
    </w:p>
    <w:p w14:paraId="5085273E" w14:textId="77777777" w:rsidR="006B4B5B" w:rsidRDefault="00DB7B35" w:rsidP="006B4B5B">
      <w:pPr>
        <w:pStyle w:val="Bokstavslista1indrag"/>
      </w:pPr>
      <w:r>
        <w:t>administrativa ändamål, eller</w:t>
      </w:r>
    </w:p>
    <w:p w14:paraId="1F3F6817" w14:textId="77777777" w:rsidR="006B4B5B" w:rsidRDefault="00DB7B35" w:rsidP="00075621">
      <w:pPr>
        <w:pStyle w:val="Bokstavslista1indrag"/>
      </w:pPr>
      <w:r>
        <w:t>långsiktigt investeringsändamål.</w:t>
      </w:r>
    </w:p>
    <w:p w14:paraId="5E8909C7" w14:textId="77777777" w:rsidR="006B4B5B" w:rsidRDefault="00DB7B35" w:rsidP="00732A4D">
      <w:pPr>
        <w:pStyle w:val="Rubrik6-spaltrubrik"/>
      </w:pPr>
      <w:r w:rsidRPr="004C006F">
        <w:t>Kommentar</w:t>
      </w:r>
    </w:p>
    <w:p w14:paraId="4A4905D0" w14:textId="77777777" w:rsidR="004C006F" w:rsidRDefault="00DB7B35" w:rsidP="004C006F">
      <w:pPr>
        <w:pStyle w:val="Normaltindrag"/>
      </w:pPr>
      <w:r w:rsidRPr="00F32193">
        <w:t>Vad som är en anläggningstillgång framgår av kapitel 4.</w:t>
      </w:r>
    </w:p>
    <w:p w14:paraId="6E70D354" w14:textId="77777777" w:rsidR="00F32193" w:rsidRDefault="00DB7B35" w:rsidP="00F32193">
      <w:pPr>
        <w:pStyle w:val="Rubrik3indrag"/>
      </w:pPr>
      <w:bookmarkStart w:id="261" w:name="_Toc201935649"/>
      <w:r w:rsidRPr="00F33A6A">
        <w:t>Vilka materiella anläggningstillgångar ska redovisas i balansräkningen?</w:t>
      </w:r>
      <w:bookmarkEnd w:id="261"/>
    </w:p>
    <w:p w14:paraId="79682464" w14:textId="77777777" w:rsidR="00F33A6A" w:rsidRDefault="00DB7B35" w:rsidP="00732A4D">
      <w:pPr>
        <w:pStyle w:val="Rubrik6-spaltrubrik"/>
      </w:pPr>
      <w:r w:rsidRPr="00E61192">
        <w:t>Kommentar</w:t>
      </w:r>
    </w:p>
    <w:p w14:paraId="2B48F94E" w14:textId="4F1F0ABA" w:rsidR="003B362A" w:rsidRDefault="00DB7B35" w:rsidP="003B362A">
      <w:pPr>
        <w:pStyle w:val="Normalindragejavstnd"/>
      </w:pPr>
      <w:r>
        <w:t xml:space="preserve">Enligt punkt </w:t>
      </w:r>
      <w:r w:rsidR="003775AF">
        <w:fldChar w:fldCharType="begin"/>
      </w:r>
      <w:r w:rsidR="003775AF">
        <w:instrText xml:space="preserve"> REF _Ref143180635 \r \h </w:instrText>
      </w:r>
      <w:r w:rsidR="003775AF">
        <w:fldChar w:fldCharType="separate"/>
      </w:r>
      <w:r w:rsidR="00217159">
        <w:t>2.18</w:t>
      </w:r>
      <w:r w:rsidR="003775AF">
        <w:fldChar w:fldCharType="end"/>
      </w:r>
      <w:r w:rsidR="003775AF">
        <w:t xml:space="preserve"> </w:t>
      </w:r>
      <w:r>
        <w:t>ska ett företag redovisa en tillgång endast om</w:t>
      </w:r>
    </w:p>
    <w:p w14:paraId="2990EB3F" w14:textId="77777777" w:rsidR="003B362A" w:rsidRDefault="00DB7B35" w:rsidP="003B362A">
      <w:pPr>
        <w:pStyle w:val="Punktlistaindrag"/>
      </w:pPr>
      <w:r>
        <w:t xml:space="preserve">de ekonomiska fördelar som är förknippade med tillgången </w:t>
      </w:r>
      <w:r w:rsidRPr="003B362A">
        <w:rPr>
          <w:b/>
          <w:bCs/>
        </w:rPr>
        <w:t>sannolikt</w:t>
      </w:r>
      <w:r>
        <w:t xml:space="preserve"> kommer att tillfalla företaget i framtiden, och</w:t>
      </w:r>
    </w:p>
    <w:p w14:paraId="379D956C" w14:textId="77777777" w:rsidR="003B362A" w:rsidRDefault="00DB7B35" w:rsidP="00CD0497">
      <w:pPr>
        <w:pStyle w:val="Punktlistaindrag"/>
      </w:pPr>
      <w:r>
        <w:t>tillgångens anskaffningsvärde eller värde kan mätas på ett tillförlitligt sätt.</w:t>
      </w:r>
    </w:p>
    <w:p w14:paraId="337A194A" w14:textId="77777777" w:rsidR="00E61192" w:rsidRDefault="00DB7B35" w:rsidP="00732A4D">
      <w:pPr>
        <w:pStyle w:val="Rubrik6-spaltrubrik"/>
      </w:pPr>
      <w:r w:rsidRPr="0029749F">
        <w:t>Allmänt råd</w:t>
      </w:r>
    </w:p>
    <w:p w14:paraId="6E29098A" w14:textId="77777777" w:rsidR="001E176E" w:rsidRDefault="00DB7B35" w:rsidP="008001D9">
      <w:pPr>
        <w:pStyle w:val="Stycke1indragingetavstnd"/>
      </w:pPr>
      <w:r>
        <w:t xml:space="preserve">Ett </w:t>
      </w:r>
      <w:r w:rsidRPr="008001D9">
        <w:rPr>
          <w:b/>
          <w:bCs/>
        </w:rPr>
        <w:t>företag</w:t>
      </w:r>
      <w:r>
        <w:t xml:space="preserve"> ska redovisa en reservdel eller serviceutrustning som </w:t>
      </w:r>
      <w:r w:rsidRPr="008001D9">
        <w:rPr>
          <w:b/>
          <w:bCs/>
        </w:rPr>
        <w:t>materiell anläggningstillgång</w:t>
      </w:r>
      <w:r>
        <w:t xml:space="preserve"> om</w:t>
      </w:r>
    </w:p>
    <w:p w14:paraId="375FF549" w14:textId="77777777" w:rsidR="001E176E" w:rsidRDefault="00DB7B35" w:rsidP="00B978FC">
      <w:pPr>
        <w:pStyle w:val="Bokstavslista1indrag"/>
        <w:numPr>
          <w:ilvl w:val="0"/>
          <w:numId w:val="75"/>
        </w:numPr>
      </w:pPr>
      <w:r>
        <w:t xml:space="preserve">företaget avser att använda reservdelen eller serviceutrustningen under flera räkenskapsår, eller </w:t>
      </w:r>
    </w:p>
    <w:p w14:paraId="7751B8A0" w14:textId="77777777" w:rsidR="008001D9" w:rsidRDefault="00DB7B35" w:rsidP="00075621">
      <w:pPr>
        <w:pStyle w:val="Bokstavslista1indrag"/>
      </w:pPr>
      <w:r>
        <w:t>reservdelen eller serviceutrustningen endast kan användas tillsammans med en materiell anläggningstillgång.</w:t>
      </w:r>
    </w:p>
    <w:p w14:paraId="4FC26AAC" w14:textId="77777777" w:rsidR="00A53C6D" w:rsidRDefault="00A53C6D">
      <w:pPr>
        <w:spacing w:line="288" w:lineRule="auto"/>
        <w:rPr>
          <w:i/>
          <w:sz w:val="20"/>
        </w:rPr>
      </w:pPr>
      <w:r>
        <w:br w:type="page"/>
      </w:r>
    </w:p>
    <w:p w14:paraId="1524BA6E" w14:textId="4EB34DF4" w:rsidR="001E176E" w:rsidRDefault="00DB7B35" w:rsidP="00732A4D">
      <w:pPr>
        <w:pStyle w:val="Rubrik6-spaltrubrik"/>
      </w:pPr>
      <w:r w:rsidRPr="0020749A">
        <w:lastRenderedPageBreak/>
        <w:t>Allmänt råd</w:t>
      </w:r>
    </w:p>
    <w:p w14:paraId="3D10BB71" w14:textId="77777777" w:rsidR="005D0E58" w:rsidRDefault="00DB7B35" w:rsidP="005D0E58">
      <w:pPr>
        <w:pStyle w:val="Stycke1indrag"/>
      </w:pPr>
      <w:bookmarkStart w:id="262" w:name="_Ref145265410"/>
      <w:bookmarkStart w:id="263" w:name="_Ref199948824"/>
      <w:r w:rsidRPr="005D0E58">
        <w:t xml:space="preserve">Förväntas skillnaden i förbrukningen av en </w:t>
      </w:r>
      <w:r w:rsidRPr="005D0E58">
        <w:rPr>
          <w:b/>
          <w:bCs/>
        </w:rPr>
        <w:t>materiell</w:t>
      </w:r>
      <w:r w:rsidRPr="005D0E58">
        <w:t xml:space="preserve"> </w:t>
      </w:r>
      <w:r w:rsidRPr="005D0E58">
        <w:rPr>
          <w:b/>
          <w:bCs/>
        </w:rPr>
        <w:t>anläggningstillgångs</w:t>
      </w:r>
      <w:r w:rsidRPr="005D0E58">
        <w:t xml:space="preserve"> betydande komponenter vara väsentlig, ska tillgången delas upp på dessa.</w:t>
      </w:r>
      <w:bookmarkEnd w:id="262"/>
      <w:bookmarkEnd w:id="263"/>
    </w:p>
    <w:p w14:paraId="45F3C1B5" w14:textId="77777777" w:rsidR="005D0E58" w:rsidRDefault="00DB7B35" w:rsidP="00732A4D">
      <w:pPr>
        <w:pStyle w:val="Rubrik6-spaltrubrik"/>
      </w:pPr>
      <w:r w:rsidRPr="00062067">
        <w:t>Kommentar</w:t>
      </w:r>
    </w:p>
    <w:p w14:paraId="335B068F" w14:textId="77777777" w:rsidR="00062067" w:rsidRPr="005D0E58" w:rsidRDefault="00DB7B35" w:rsidP="00062067">
      <w:pPr>
        <w:pStyle w:val="Normaltindrag"/>
      </w:pPr>
      <w:r w:rsidRPr="00684C31">
        <w:t>Ett exempel på en materiell anläggningstillgång som har betydande komponenter som förbrukas väsentligt olika är en fastighet. I en fastighet med tillhörande byggnad, är mark en sådan komponent som ska särskiljas. Även byggnaden har ett flertal betydande komponenter såsom stomme, stammar, fasad, tak och liknande. Dessa komponenter har vanligtvis väsentligt olika nyttjandeperioder och byts därför ut med olika tidsintervall i takt med sin förbrukning.</w:t>
      </w:r>
    </w:p>
    <w:p w14:paraId="46177291" w14:textId="77777777" w:rsidR="0029749F" w:rsidRDefault="00DB7B35" w:rsidP="00684C31">
      <w:pPr>
        <w:pStyle w:val="Rubrik4indrag"/>
      </w:pPr>
      <w:r w:rsidRPr="00222FB1">
        <w:t>Tillkommande utgifter</w:t>
      </w:r>
    </w:p>
    <w:p w14:paraId="0C92FD9E" w14:textId="77777777" w:rsidR="00222FB1" w:rsidRPr="00222FB1" w:rsidRDefault="00DB7B35" w:rsidP="00732A4D">
      <w:pPr>
        <w:pStyle w:val="Rubrik6-spaltrubrik"/>
      </w:pPr>
      <w:r w:rsidRPr="00C438C7">
        <w:t>Allmänt råd</w:t>
      </w:r>
    </w:p>
    <w:p w14:paraId="7E18612C" w14:textId="02559162" w:rsidR="0035104A" w:rsidRPr="0035104A" w:rsidRDefault="00DB7B35" w:rsidP="00CD0497">
      <w:pPr>
        <w:pStyle w:val="Stycke1indragingetavstnd"/>
      </w:pPr>
      <w:bookmarkStart w:id="264" w:name="_Ref145265423"/>
      <w:r w:rsidRPr="0035104A">
        <w:t xml:space="preserve">Har en </w:t>
      </w:r>
      <w:r w:rsidRPr="0035104A">
        <w:rPr>
          <w:b/>
          <w:bCs/>
        </w:rPr>
        <w:t>tillgång</w:t>
      </w:r>
      <w:r w:rsidRPr="0035104A">
        <w:t xml:space="preserve"> delats upp i komponenter enligt punkt </w:t>
      </w:r>
      <w:r w:rsidR="003775AF">
        <w:fldChar w:fldCharType="begin"/>
      </w:r>
      <w:r w:rsidR="003775AF">
        <w:instrText xml:space="preserve"> REF _Ref145265410 \r \h </w:instrText>
      </w:r>
      <w:r w:rsidR="003775AF">
        <w:fldChar w:fldCharType="separate"/>
      </w:r>
      <w:r w:rsidR="00217159">
        <w:t>17.4</w:t>
      </w:r>
      <w:r w:rsidR="003775AF">
        <w:fldChar w:fldCharType="end"/>
      </w:r>
      <w:r w:rsidRPr="0035104A">
        <w:t xml:space="preserve">, ska utgifter för utbyte av en sådan komponent räknas in i tillgångens </w:t>
      </w:r>
      <w:r w:rsidRPr="0035104A">
        <w:rPr>
          <w:b/>
          <w:bCs/>
        </w:rPr>
        <w:t>redovisade värde</w:t>
      </w:r>
      <w:r w:rsidRPr="0035104A">
        <w:t>. Detta gäller även för tillkommande nya komponenter. (BFNAR 2016:9)</w:t>
      </w:r>
      <w:bookmarkEnd w:id="264"/>
    </w:p>
    <w:p w14:paraId="4003C2A0" w14:textId="2482403B" w:rsidR="00E07A5B" w:rsidRDefault="00E07A5B" w:rsidP="00732A4D">
      <w:pPr>
        <w:pStyle w:val="Rubrik6-spaltrubrik"/>
      </w:pPr>
      <w:r>
        <w:t>Allmänt råd</w:t>
      </w:r>
    </w:p>
    <w:p w14:paraId="776A9046" w14:textId="4BF9EB96" w:rsidR="00E07A5B" w:rsidRDefault="00E07A5B" w:rsidP="00E07A5B">
      <w:pPr>
        <w:pStyle w:val="Stycke1Aindrag"/>
      </w:pPr>
      <w:r w:rsidRPr="00E07A5B">
        <w:t xml:space="preserve">Har en </w:t>
      </w:r>
      <w:r w:rsidRPr="00E07A5B">
        <w:rPr>
          <w:b/>
          <w:bCs/>
        </w:rPr>
        <w:t>tillgång</w:t>
      </w:r>
      <w:r w:rsidRPr="00E07A5B">
        <w:t xml:space="preserve"> inte delats upp i komponenter enligt punkt </w:t>
      </w:r>
      <w:r>
        <w:fldChar w:fldCharType="begin"/>
      </w:r>
      <w:r>
        <w:instrText xml:space="preserve"> REF _Ref145265410 \n \h </w:instrText>
      </w:r>
      <w:r>
        <w:fldChar w:fldCharType="separate"/>
      </w:r>
      <w:r w:rsidR="00217159">
        <w:t>17.4</w:t>
      </w:r>
      <w:r>
        <w:fldChar w:fldCharType="end"/>
      </w:r>
      <w:r w:rsidRPr="00E07A5B">
        <w:t xml:space="preserve">, ska tillkommande utgifter som är väsentliga räknas in i tillgångens </w:t>
      </w:r>
      <w:r w:rsidRPr="00E07A5B">
        <w:rPr>
          <w:b/>
          <w:bCs/>
        </w:rPr>
        <w:t>redovisade värde</w:t>
      </w:r>
      <w:r w:rsidRPr="00E07A5B">
        <w:t xml:space="preserve">, om kriterierna för att redovisa en tillgång enligt punkt </w:t>
      </w:r>
      <w:r>
        <w:fldChar w:fldCharType="begin"/>
      </w:r>
      <w:r>
        <w:instrText xml:space="preserve"> REF _Ref143180635 \n \h </w:instrText>
      </w:r>
      <w:r>
        <w:fldChar w:fldCharType="separate"/>
      </w:r>
      <w:r w:rsidR="00217159">
        <w:t>2.18</w:t>
      </w:r>
      <w:r>
        <w:fldChar w:fldCharType="end"/>
      </w:r>
      <w:r>
        <w:t xml:space="preserve"> </w:t>
      </w:r>
      <w:r w:rsidRPr="00E07A5B">
        <w:t>är uppfyllda. (BFNAR 2016:9)</w:t>
      </w:r>
    </w:p>
    <w:p w14:paraId="0854DFD5" w14:textId="0F48D045" w:rsidR="008C77DF" w:rsidRDefault="00DB7B35" w:rsidP="00732A4D">
      <w:pPr>
        <w:pStyle w:val="Rubrik6-spaltrubrik"/>
      </w:pPr>
      <w:r w:rsidRPr="009B25D5">
        <w:t>Kommentar</w:t>
      </w:r>
    </w:p>
    <w:p w14:paraId="3B1B91D2" w14:textId="17C7079E" w:rsidR="00C65456" w:rsidRDefault="00DB7B35" w:rsidP="00C65456">
      <w:pPr>
        <w:pStyle w:val="Normaltindrag"/>
      </w:pPr>
      <w:r>
        <w:t xml:space="preserve">Punkterna </w:t>
      </w:r>
      <w:r w:rsidR="003775AF">
        <w:fldChar w:fldCharType="begin"/>
      </w:r>
      <w:r w:rsidR="003775AF">
        <w:instrText xml:space="preserve"> REF _Ref145265423 \r \h </w:instrText>
      </w:r>
      <w:r w:rsidR="003775AF">
        <w:fldChar w:fldCharType="separate"/>
      </w:r>
      <w:r w:rsidR="00217159">
        <w:t>17.5</w:t>
      </w:r>
      <w:r w:rsidR="003775AF">
        <w:fldChar w:fldCharType="end"/>
      </w:r>
      <w:r w:rsidR="003775AF">
        <w:t xml:space="preserve"> </w:t>
      </w:r>
      <w:r>
        <w:t xml:space="preserve">och </w:t>
      </w:r>
      <w:r w:rsidR="003775AF">
        <w:fldChar w:fldCharType="begin"/>
      </w:r>
      <w:r w:rsidR="003775AF">
        <w:instrText xml:space="preserve"> REF _Ref145265423 \r \h </w:instrText>
      </w:r>
      <w:r w:rsidR="003775AF">
        <w:fldChar w:fldCharType="separate"/>
      </w:r>
      <w:r w:rsidR="00217159">
        <w:t>17.5</w:t>
      </w:r>
      <w:r w:rsidR="003775AF">
        <w:fldChar w:fldCharType="end"/>
      </w:r>
      <w:r>
        <w:t xml:space="preserve">A gäller även vid partiella utbyten. Det redovisade värdet av delar som byts ut ska tas bort från balansräkningen i enlighet med punkterna </w:t>
      </w:r>
      <w:r w:rsidR="003775AF">
        <w:fldChar w:fldCharType="begin"/>
      </w:r>
      <w:r w:rsidR="003775AF">
        <w:instrText xml:space="preserve"> REF _Ref145265461 \r \h </w:instrText>
      </w:r>
      <w:r w:rsidR="003775AF">
        <w:fldChar w:fldCharType="separate"/>
      </w:r>
      <w:r w:rsidR="00217159">
        <w:t>17.21</w:t>
      </w:r>
      <w:r w:rsidR="003775AF">
        <w:fldChar w:fldCharType="end"/>
      </w:r>
      <w:r>
        <w:t>–</w:t>
      </w:r>
      <w:r w:rsidR="003775AF">
        <w:fldChar w:fldCharType="begin"/>
      </w:r>
      <w:r w:rsidR="003775AF">
        <w:instrText xml:space="preserve"> REF _Ref145265471 \r \h </w:instrText>
      </w:r>
      <w:r w:rsidR="003775AF">
        <w:fldChar w:fldCharType="separate"/>
      </w:r>
      <w:r w:rsidR="00217159">
        <w:t>17.22</w:t>
      </w:r>
      <w:r w:rsidR="003775AF">
        <w:fldChar w:fldCharType="end"/>
      </w:r>
      <w:r>
        <w:t xml:space="preserve">, oavsett om den del som byts ut har skrivits av separat eller inte. </w:t>
      </w:r>
    </w:p>
    <w:p w14:paraId="2BB5FBE8" w14:textId="77777777" w:rsidR="009B25D5" w:rsidRPr="00137208" w:rsidRDefault="00DB7B35" w:rsidP="00C65456">
      <w:pPr>
        <w:pStyle w:val="Normaltindrag"/>
      </w:pPr>
      <w:r>
        <w:t>Utgifter för löpande underhåll och reparationer redovisas som kostnader när de uppkommer.</w:t>
      </w:r>
    </w:p>
    <w:p w14:paraId="7F8DCC38" w14:textId="77777777" w:rsidR="00540A78" w:rsidRDefault="00DB7B35" w:rsidP="00C65456">
      <w:pPr>
        <w:pStyle w:val="Rubrik3indrag"/>
      </w:pPr>
      <w:bookmarkStart w:id="265" w:name="_Toc201935650"/>
      <w:r w:rsidRPr="0031248D">
        <w:t>Redovisning till bestämd mängd och fast värde</w:t>
      </w:r>
      <w:bookmarkEnd w:id="265"/>
    </w:p>
    <w:p w14:paraId="7DE0717B" w14:textId="77777777" w:rsidR="0031248D" w:rsidRDefault="00DB7B35" w:rsidP="00732A4D">
      <w:pPr>
        <w:pStyle w:val="Rubrik6-spaltrubrik"/>
      </w:pPr>
      <w:r w:rsidRPr="004A1048">
        <w:t>Lagtext</w:t>
      </w:r>
    </w:p>
    <w:p w14:paraId="266E86AD" w14:textId="77777777" w:rsidR="00837ED9" w:rsidRDefault="00DB7B35" w:rsidP="00837ED9">
      <w:pPr>
        <w:pStyle w:val="Textrutaindrag"/>
      </w:pPr>
      <w:r>
        <w:t>4 kap. 12 § ÅRL</w:t>
      </w:r>
    </w:p>
    <w:p w14:paraId="79317296" w14:textId="77777777" w:rsidR="00837ED9" w:rsidRDefault="00DB7B35" w:rsidP="00837ED9">
      <w:pPr>
        <w:pStyle w:val="Textrutaindrag"/>
      </w:pPr>
      <w:r>
        <w:tab/>
        <w:t>Materiella anläggningstillgångar, råvaror och förnödenheter som omsätts och vilkas</w:t>
      </w:r>
    </w:p>
    <w:p w14:paraId="7905D93A" w14:textId="77777777" w:rsidR="004A1048" w:rsidRPr="0031248D" w:rsidRDefault="00DB7B35" w:rsidP="00837ED9">
      <w:pPr>
        <w:pStyle w:val="Textrutaindrag"/>
      </w:pPr>
      <w:r>
        <w:t>sammantagna värde är av underordnad betydelse för företaget, får tas upp till en bestämd mängd och ett fast värde, om deras kvantitet, värde och sammansättning inte varierar väsentligt. Lag (1999:1112)</w:t>
      </w:r>
    </w:p>
    <w:p w14:paraId="62413B3B" w14:textId="77777777" w:rsidR="00217159" w:rsidRDefault="00217159">
      <w:pPr>
        <w:spacing w:line="288" w:lineRule="auto"/>
        <w:rPr>
          <w:rFonts w:eastAsiaTheme="majorEastAsia" w:cstheme="majorBidi"/>
          <w:bCs/>
          <w:i/>
          <w:noProof/>
          <w:sz w:val="28"/>
          <w:szCs w:val="26"/>
        </w:rPr>
      </w:pPr>
      <w:bookmarkStart w:id="266" w:name="_Toc201935651"/>
      <w:r>
        <w:br w:type="page"/>
      </w:r>
    </w:p>
    <w:p w14:paraId="706B8645" w14:textId="1031D190" w:rsidR="00540A78" w:rsidRDefault="00DB7B35" w:rsidP="004A39BC">
      <w:pPr>
        <w:pStyle w:val="Rubrik3indrag"/>
        <w:spacing w:before="240"/>
      </w:pPr>
      <w:r w:rsidRPr="006B3161">
        <w:lastRenderedPageBreak/>
        <w:t>Värdering vid det första redovisningstillfället</w:t>
      </w:r>
      <w:bookmarkEnd w:id="266"/>
    </w:p>
    <w:p w14:paraId="680AFD2D" w14:textId="77777777" w:rsidR="006B3161" w:rsidRDefault="00DB7B35" w:rsidP="006B3161">
      <w:pPr>
        <w:pStyle w:val="Rubrik4indrag"/>
      </w:pPr>
      <w:r w:rsidRPr="00DA2A4A">
        <w:t>Vad ingår i anskaffningsvärdet?</w:t>
      </w:r>
    </w:p>
    <w:p w14:paraId="089F87C9" w14:textId="77777777" w:rsidR="00DA2A4A" w:rsidRDefault="00DB7B35" w:rsidP="00732A4D">
      <w:pPr>
        <w:pStyle w:val="Rubrik6-spaltrubrik"/>
      </w:pPr>
      <w:r w:rsidRPr="00D25B2F">
        <w:t>Lagtext</w:t>
      </w:r>
    </w:p>
    <w:p w14:paraId="6B28D4BA" w14:textId="77777777" w:rsidR="0002598E" w:rsidRDefault="00DB7B35" w:rsidP="0002598E">
      <w:pPr>
        <w:pStyle w:val="Textrutaindrag"/>
      </w:pPr>
      <w:r>
        <w:t xml:space="preserve">4 kap. 3 § ÅRL </w:t>
      </w:r>
      <w:r>
        <w:rPr>
          <w:rStyle w:val="Fotnotsreferens"/>
        </w:rPr>
        <w:footnoteReference w:id="13"/>
      </w:r>
    </w:p>
    <w:p w14:paraId="1875D1F1" w14:textId="77777777" w:rsidR="0002598E" w:rsidRDefault="00DB7B35" w:rsidP="0002598E">
      <w:pPr>
        <w:pStyle w:val="Textrutaindrag"/>
      </w:pPr>
      <w:r>
        <w:tab/>
        <w:t xml:space="preserve">Anläggningstillgångar ska tas upp till belopp som motsvarar utgifterna för tillgångens förvärv eller tillverkning (anskaffningsvärdet), om inte annat följer av 4, 5, 6, 12, 13 a, 14 a eller 14 e §. </w:t>
      </w:r>
    </w:p>
    <w:p w14:paraId="7B03D374" w14:textId="77777777" w:rsidR="0002598E" w:rsidRDefault="00DB7B35" w:rsidP="0002598E">
      <w:pPr>
        <w:pStyle w:val="Textrutaindrag"/>
      </w:pPr>
      <w:r>
        <w:tab/>
        <w:t>I anskaffningsvärdet för en förvärvad tillgång ska, utöver inköpspriset, utgifter som är direkt hänförliga till förvärvet räknas in.</w:t>
      </w:r>
    </w:p>
    <w:p w14:paraId="5CD3FF3A" w14:textId="77777777" w:rsidR="0002598E" w:rsidRDefault="00DB7B35" w:rsidP="0002598E">
      <w:pPr>
        <w:pStyle w:val="Textrutaindrag"/>
      </w:pPr>
      <w:r>
        <w:tab/>
        <w:t>I anskaffningsvärdet för en tillverkad tillgång får, utöver sådana kostnader som direkt kan hänföras till produktionen av tillgången, en skälig andel av indirekta tillverkningskostnader räknas in.</w:t>
      </w:r>
    </w:p>
    <w:p w14:paraId="4BF33819" w14:textId="77777777" w:rsidR="0002598E" w:rsidRDefault="00DB7B35" w:rsidP="0002598E">
      <w:pPr>
        <w:pStyle w:val="Textrutaindrag"/>
      </w:pPr>
      <w:r>
        <w:tab/>
        <w:t xml:space="preserve">Ränta på kapital som har lånats för att finansiera tillverkningen av en tillgång får räknas in i anskaffningsvärdet till den del som räntan hänför sig till tillverkningsperioden. </w:t>
      </w:r>
    </w:p>
    <w:p w14:paraId="4CBC03BA" w14:textId="77777777" w:rsidR="00540A78" w:rsidRDefault="00DB7B35" w:rsidP="00CD0497">
      <w:pPr>
        <w:pStyle w:val="Textrutaindrag"/>
      </w:pPr>
      <w:r>
        <w:tab/>
        <w:t>Utgifter för värdehöjande förbättringar av en tillgång får räknas in i anskaffningsvärdet, om de har lagts ned under räkenskapsåret eller balanserats från tidigare år. Lag (2015:813)</w:t>
      </w:r>
    </w:p>
    <w:p w14:paraId="63E7DEF2" w14:textId="77777777" w:rsidR="00540A78" w:rsidRDefault="00DB7B35" w:rsidP="00732A4D">
      <w:pPr>
        <w:pStyle w:val="Rubrik6-spaltrubrik"/>
      </w:pPr>
      <w:r w:rsidRPr="00A5239D">
        <w:t>Allmänt råd</w:t>
      </w:r>
    </w:p>
    <w:p w14:paraId="5160C4BA" w14:textId="77777777" w:rsidR="009B666C" w:rsidRPr="009B666C" w:rsidRDefault="00DB7B35" w:rsidP="009B666C">
      <w:pPr>
        <w:pStyle w:val="Stycke1indrag"/>
      </w:pPr>
      <w:r w:rsidRPr="009B666C">
        <w:t xml:space="preserve">Indirekta tillverkningskostnader som utgör mer än en oväsentlig del av den sammanlagda utgiften för tillverkningen eller uppgår till mer än ett obetydligt belopp för </w:t>
      </w:r>
      <w:r w:rsidRPr="009B666C">
        <w:rPr>
          <w:b/>
          <w:bCs/>
        </w:rPr>
        <w:t>företaget</w:t>
      </w:r>
      <w:r w:rsidRPr="009B666C">
        <w:t xml:space="preserve"> ska räknas in i anskaffningsvärdet för en </w:t>
      </w:r>
      <w:r w:rsidRPr="009B666C">
        <w:rPr>
          <w:b/>
          <w:bCs/>
        </w:rPr>
        <w:t>materiell anläggningstillgång</w:t>
      </w:r>
      <w:r w:rsidRPr="009B666C">
        <w:t>.</w:t>
      </w:r>
    </w:p>
    <w:p w14:paraId="0867F31C" w14:textId="77777777" w:rsidR="00A5239D" w:rsidRDefault="00DB7B35" w:rsidP="00732A4D">
      <w:pPr>
        <w:pStyle w:val="Rubrik6-spaltrubrik"/>
      </w:pPr>
      <w:r w:rsidRPr="005272D0">
        <w:t>Allmänt råd</w:t>
      </w:r>
    </w:p>
    <w:p w14:paraId="16E61CFE" w14:textId="77777777" w:rsidR="002F3393" w:rsidRPr="002F3393" w:rsidRDefault="00DB7B35" w:rsidP="002F3393">
      <w:pPr>
        <w:pStyle w:val="Stycke1indrag"/>
      </w:pPr>
      <w:bookmarkStart w:id="267" w:name="_Ref145526970"/>
      <w:r w:rsidRPr="002F3393">
        <w:t xml:space="preserve">Det belopp som </w:t>
      </w:r>
      <w:r w:rsidRPr="002F3393">
        <w:rPr>
          <w:b/>
          <w:bCs/>
        </w:rPr>
        <w:t>företaget</w:t>
      </w:r>
      <w:r w:rsidRPr="002F3393">
        <w:t xml:space="preserve"> gjort </w:t>
      </w:r>
      <w:r w:rsidRPr="002F3393">
        <w:rPr>
          <w:b/>
          <w:bCs/>
        </w:rPr>
        <w:t>avsättning</w:t>
      </w:r>
      <w:r w:rsidRPr="002F3393">
        <w:t xml:space="preserve"> för avseende beräknade utgifter för nedmontering, bortforsling eller återställande av plats ska räknas in i anskaffningsvärdet.</w:t>
      </w:r>
      <w:bookmarkEnd w:id="267"/>
    </w:p>
    <w:p w14:paraId="14F2E902" w14:textId="77777777" w:rsidR="005272D0" w:rsidRDefault="00DB7B35" w:rsidP="00732A4D">
      <w:pPr>
        <w:pStyle w:val="Rubrik6-spaltrubrik"/>
      </w:pPr>
      <w:r w:rsidRPr="009D1976">
        <w:t>Kommentar</w:t>
      </w:r>
    </w:p>
    <w:p w14:paraId="45E1B610" w14:textId="77777777" w:rsidR="0012124F" w:rsidRDefault="00DB7B35" w:rsidP="0012124F">
      <w:pPr>
        <w:pStyle w:val="Normaltindrag"/>
      </w:pPr>
      <w:r>
        <w:t>Ett företag ska vid det första redovisningstillfället, redovisa en materiell anläggningstillgång till anskaffningsvärdet.</w:t>
      </w:r>
    </w:p>
    <w:p w14:paraId="7F125076" w14:textId="14D2F63F" w:rsidR="0012124F" w:rsidRDefault="00DB7B35" w:rsidP="0012124F">
      <w:pPr>
        <w:pStyle w:val="Normalindragejavstnd"/>
      </w:pPr>
      <w:r>
        <w:t xml:space="preserve">Anskaffningsvärdet för en materiell anläggningstillgång består </w:t>
      </w:r>
      <w:r w:rsidR="00C0274F">
        <w:t xml:space="preserve">t.ex. </w:t>
      </w:r>
      <w:r>
        <w:t>av följande:</w:t>
      </w:r>
    </w:p>
    <w:p w14:paraId="7CA5B819" w14:textId="2779800A" w:rsidR="0012124F" w:rsidRDefault="00DB7B35" w:rsidP="0012124F">
      <w:pPr>
        <w:pStyle w:val="Punktlistaindrag"/>
      </w:pPr>
      <w:r>
        <w:t>Inköpspris ökat med tullavgifter, arvoden till t.ex. advokater och mäklare</w:t>
      </w:r>
      <w:r w:rsidR="00C0274F">
        <w:t>, stämpelskatt vid förvärv</w:t>
      </w:r>
      <w:r>
        <w:t xml:space="preserve"> samt punktskatter, efter avdrag för handelsrabatter och liknande. </w:t>
      </w:r>
    </w:p>
    <w:p w14:paraId="7C949362" w14:textId="77777777" w:rsidR="0012124F" w:rsidRDefault="00DB7B35" w:rsidP="004A39BC">
      <w:pPr>
        <w:pStyle w:val="Punktlistaindrag"/>
        <w:spacing w:after="240"/>
      </w:pPr>
      <w:r>
        <w:t>Eventuella utgifter som är direkt hänförbara till tillgången för att bringa den på plats och i skick att användas på det sätt som var företagsledningens avsikt. Detta kan inkludera utgifter för att ställa i ordning en plats eller ett område för installation eller uppförande av tillgången, utgifter för leverans och hantering, installations- och monteringsutgifter samt utgifter för provning av tillgångens funktioner.</w:t>
      </w:r>
    </w:p>
    <w:p w14:paraId="6AE723FD" w14:textId="331D3626" w:rsidR="0012124F" w:rsidRDefault="00DB7B35" w:rsidP="0012124F">
      <w:pPr>
        <w:pStyle w:val="Normaltindrag"/>
      </w:pPr>
      <w:r>
        <w:lastRenderedPageBreak/>
        <w:t xml:space="preserve">Utgifter för pantbrev uppfyller normalt kriterierna för aktivering och ska i så fall räknas in i anskaffningsvärdet för fastigheten. En bedömning måste dock alltid göras utifrån kriterierna för att redovisa en tillgång i punkt </w:t>
      </w:r>
      <w:r w:rsidR="003775AF">
        <w:fldChar w:fldCharType="begin"/>
      </w:r>
      <w:r w:rsidR="003775AF">
        <w:instrText xml:space="preserve"> REF _Ref143180635 \r \h </w:instrText>
      </w:r>
      <w:r w:rsidR="003775AF">
        <w:fldChar w:fldCharType="separate"/>
      </w:r>
      <w:r w:rsidR="00217159">
        <w:t>2.18</w:t>
      </w:r>
      <w:r w:rsidR="003775AF">
        <w:fldChar w:fldCharType="end"/>
      </w:r>
      <w:r>
        <w:t xml:space="preserve">. </w:t>
      </w:r>
    </w:p>
    <w:p w14:paraId="405C97D2" w14:textId="77777777" w:rsidR="0012124F" w:rsidRDefault="00DB7B35" w:rsidP="0012124F">
      <w:pPr>
        <w:pStyle w:val="Normaltindrag"/>
      </w:pPr>
      <w:r>
        <w:t>Indirekta tillverkningskostnader får räknas in i anskaffningsvärdet. I det fall de indirekta kostnaderna utgör mer än en oväsentlig del av den sammanlagda utgiften för tillverkningen eller uppgår till mer än ett obetydligt belopp för företaget, ska de dock räknas in i anskaffningsvärdet för att balans- och resultaträkningen ska ge en rättvisande bild av företagets ställning och resultat.</w:t>
      </w:r>
    </w:p>
    <w:p w14:paraId="3B393752" w14:textId="77777777" w:rsidR="0012124F" w:rsidRDefault="00DB7B35" w:rsidP="0012124F">
      <w:pPr>
        <w:pStyle w:val="Normaltindrag"/>
      </w:pPr>
      <w:r>
        <w:t xml:space="preserve">Väljer ett företag att räkna in </w:t>
      </w:r>
      <w:r w:rsidRPr="0012124F">
        <w:rPr>
          <w:b/>
          <w:bCs/>
        </w:rPr>
        <w:t>låneutgifter</w:t>
      </w:r>
      <w:r>
        <w:t xml:space="preserve"> i anskaffningsvärdet, ska reglerna i kapitel 25 följas.</w:t>
      </w:r>
    </w:p>
    <w:p w14:paraId="1D0C0B13" w14:textId="77777777" w:rsidR="0012124F" w:rsidRDefault="00DB7B35" w:rsidP="00CD0497">
      <w:pPr>
        <w:pStyle w:val="Normalindragejavstnd"/>
      </w:pPr>
      <w:r>
        <w:t>Följande utgifter ingår inte i anskaffningsvärdet för en materiell anläggningstillgång och redovisas därför som kostnader när de uppkommer:</w:t>
      </w:r>
    </w:p>
    <w:p w14:paraId="721199E9" w14:textId="77777777" w:rsidR="0012124F" w:rsidRDefault="00DB7B35" w:rsidP="0012124F">
      <w:pPr>
        <w:pStyle w:val="Punktlistaindrag"/>
      </w:pPr>
      <w:r>
        <w:t xml:space="preserve">Utgifter för att öppna en ny anläggning. </w:t>
      </w:r>
    </w:p>
    <w:p w14:paraId="284A80D3" w14:textId="77777777" w:rsidR="0012124F" w:rsidRDefault="00DB7B35" w:rsidP="0012124F">
      <w:pPr>
        <w:pStyle w:val="Punktlistaindrag"/>
      </w:pPr>
      <w:r>
        <w:t>Utgifter för att lansera en ny produkt eller tjänst, inklusive utgifter för annonsering och marknadsföring.</w:t>
      </w:r>
    </w:p>
    <w:p w14:paraId="4D3CD7D2" w14:textId="77777777" w:rsidR="0012124F" w:rsidRDefault="00DB7B35" w:rsidP="0012124F">
      <w:pPr>
        <w:pStyle w:val="Punktlistaindrag"/>
      </w:pPr>
      <w:r>
        <w:t>Utgifter för att bedriva verksamhet på en ny plats eller med en ny typ av kunder, inklusive utgifter för personalutbildning.</w:t>
      </w:r>
    </w:p>
    <w:p w14:paraId="323083D5" w14:textId="77777777" w:rsidR="0012124F" w:rsidRDefault="00DB7B35" w:rsidP="004A39BC">
      <w:pPr>
        <w:pStyle w:val="Punktlistaindrag"/>
        <w:spacing w:after="240"/>
      </w:pPr>
      <w:r>
        <w:t>Administrationskostnader och andra allmänna omkostnader.</w:t>
      </w:r>
    </w:p>
    <w:p w14:paraId="0A3E557A" w14:textId="77777777" w:rsidR="009D1976" w:rsidRDefault="00DB7B35" w:rsidP="0012124F">
      <w:pPr>
        <w:pStyle w:val="Normaltindrag"/>
      </w:pPr>
      <w:r>
        <w:t>Inkomster från och relaterade utgifter för mindre aktiviteter under uppförandet eller utvecklingen av en materiell anläggningstillgång redovisas i resultaträkningen, om dessa aktiviteter inte är nödvändiga för att bringa tillgången på plats och i skick att användas.</w:t>
      </w:r>
    </w:p>
    <w:p w14:paraId="1461EDA8" w14:textId="77777777" w:rsidR="00540A78" w:rsidRDefault="00DB7B35" w:rsidP="00732A4D">
      <w:pPr>
        <w:pStyle w:val="Rubrik6-spaltrubrik"/>
      </w:pPr>
      <w:r w:rsidRPr="00725F87">
        <w:t>Allmänt råd</w:t>
      </w:r>
    </w:p>
    <w:p w14:paraId="0BE712B0" w14:textId="2EECA9A2" w:rsidR="007E4916" w:rsidRDefault="00DB7B35" w:rsidP="004A39BC">
      <w:pPr>
        <w:pStyle w:val="Stycke1indrag"/>
      </w:pPr>
      <w:bookmarkStart w:id="268" w:name="_Ref144391041"/>
      <w:r>
        <w:t xml:space="preserve">Senareläggs en betalning, och är den ekonomiska innebörden av överenskommelsen att köparen erhåller en finansiering, är anskaffningsvärdet </w:t>
      </w:r>
      <w:r w:rsidRPr="004A39BC">
        <w:rPr>
          <w:b/>
          <w:bCs/>
        </w:rPr>
        <w:t>nuvärdet</w:t>
      </w:r>
      <w:r>
        <w:t xml:space="preserve"> av alla framtida betalningar.</w:t>
      </w:r>
      <w:bookmarkEnd w:id="268"/>
      <w:r w:rsidR="004A39BC">
        <w:br/>
      </w:r>
      <w:r w:rsidR="004A39BC">
        <w:br/>
      </w:r>
      <w:r>
        <w:t xml:space="preserve">Vid beräkningen av nuvärdet ska diskonteringsräntan enligt punkt </w:t>
      </w:r>
      <w:r w:rsidR="003775AF">
        <w:fldChar w:fldCharType="begin"/>
      </w:r>
      <w:r w:rsidR="003775AF">
        <w:instrText xml:space="preserve"> REF _Ref144391062 \r \h </w:instrText>
      </w:r>
      <w:r w:rsidR="003775AF">
        <w:fldChar w:fldCharType="separate"/>
      </w:r>
      <w:r w:rsidR="00217159">
        <w:t>23.4</w:t>
      </w:r>
      <w:r w:rsidR="003775AF">
        <w:fldChar w:fldCharType="end"/>
      </w:r>
      <w:r>
        <w:t xml:space="preserve"> användas.</w:t>
      </w:r>
    </w:p>
    <w:p w14:paraId="3AC49672" w14:textId="77777777" w:rsidR="00725F87" w:rsidRDefault="00DB7B35" w:rsidP="007E4916">
      <w:pPr>
        <w:pStyle w:val="Rubrik4indrag"/>
      </w:pPr>
      <w:r w:rsidRPr="00033F1C">
        <w:t>Förvärv genom testamente eller gåva</w:t>
      </w:r>
    </w:p>
    <w:p w14:paraId="22CC6936" w14:textId="77777777" w:rsidR="00033F1C" w:rsidRDefault="00DB7B35" w:rsidP="00732A4D">
      <w:pPr>
        <w:pStyle w:val="Rubrik6-spaltrubrik"/>
      </w:pPr>
      <w:r w:rsidRPr="00E832BE">
        <w:t>Allmänt råd</w:t>
      </w:r>
    </w:p>
    <w:p w14:paraId="16ECEF46" w14:textId="77777777" w:rsidR="009E79EB" w:rsidRPr="009E79EB" w:rsidRDefault="00DB7B35" w:rsidP="009E79EB">
      <w:pPr>
        <w:pStyle w:val="Stycke1indrag"/>
      </w:pPr>
      <w:r w:rsidRPr="009E79EB">
        <w:t xml:space="preserve">Anskaffningsvärdet för en </w:t>
      </w:r>
      <w:r w:rsidRPr="009E79EB">
        <w:rPr>
          <w:b/>
          <w:bCs/>
        </w:rPr>
        <w:t>materiell anläggningstillgång</w:t>
      </w:r>
      <w:r w:rsidRPr="009E79EB">
        <w:t xml:space="preserve"> som förvärvats genom testamente eller gåva är tillgångens </w:t>
      </w:r>
      <w:r w:rsidRPr="009E79EB">
        <w:rPr>
          <w:b/>
          <w:bCs/>
        </w:rPr>
        <w:t>verkliga värde</w:t>
      </w:r>
      <w:r w:rsidRPr="009E79EB">
        <w:t>.</w:t>
      </w:r>
    </w:p>
    <w:p w14:paraId="1AA3FBD1" w14:textId="77777777" w:rsidR="00E832BE" w:rsidRPr="00033F1C" w:rsidRDefault="00DB7B35" w:rsidP="009E79EB">
      <w:pPr>
        <w:pStyle w:val="Rubrik4indrag"/>
      </w:pPr>
      <w:r w:rsidRPr="008E1C1D">
        <w:t>Byten</w:t>
      </w:r>
    </w:p>
    <w:p w14:paraId="20003AEC" w14:textId="77777777" w:rsidR="00540A78" w:rsidRDefault="00DB7B35" w:rsidP="00732A4D">
      <w:pPr>
        <w:pStyle w:val="Rubrik6-spaltrubrik"/>
      </w:pPr>
      <w:r w:rsidRPr="00233238">
        <w:t>Allmänt råd</w:t>
      </w:r>
    </w:p>
    <w:p w14:paraId="43E139D7" w14:textId="77777777" w:rsidR="00305CEA" w:rsidRDefault="00DB7B35" w:rsidP="0075068B">
      <w:pPr>
        <w:pStyle w:val="Stycke1indrag"/>
      </w:pPr>
      <w:r>
        <w:t xml:space="preserve">Anskaffningsvärdet för en </w:t>
      </w:r>
      <w:r w:rsidRPr="004A39BC">
        <w:rPr>
          <w:b/>
          <w:bCs/>
        </w:rPr>
        <w:t>materiell anläggningstillgång</w:t>
      </w:r>
      <w:r>
        <w:t xml:space="preserve"> som förvärvats genom byte ska, om transaktionen har kommersiell innebörd, bestämmas till </w:t>
      </w:r>
      <w:r w:rsidRPr="004A39BC">
        <w:rPr>
          <w:b/>
          <w:bCs/>
        </w:rPr>
        <w:t>verkligt värde</w:t>
      </w:r>
      <w:r>
        <w:t xml:space="preserve"> på den tillgång som erhållits, justerat för eventuella överförda </w:t>
      </w:r>
      <w:r w:rsidRPr="004A39BC">
        <w:rPr>
          <w:b/>
          <w:bCs/>
        </w:rPr>
        <w:t>likvida medel</w:t>
      </w:r>
      <w:r>
        <w:t>.</w:t>
      </w:r>
      <w:r w:rsidR="004A39BC">
        <w:br/>
      </w:r>
      <w:r w:rsidR="004A39BC">
        <w:br/>
      </w:r>
      <w:r>
        <w:lastRenderedPageBreak/>
        <w:t>Kan verkligt värde på det som erhållits inte bestämmas på ett tillförlitligt sätt, ska anskaffningsvärdet bestämmas till verkligt värde på det som lämnats, justerat för eventuella överförda likvida medel.</w:t>
      </w:r>
      <w:r w:rsidR="004A39BC">
        <w:br/>
      </w:r>
      <w:r w:rsidR="004A39BC">
        <w:br/>
      </w:r>
      <w:r>
        <w:t xml:space="preserve">Kan verkligt värde på varken det som erhållits eller lämnats bestämmas på ett tillförlitligt sätt, eller om transaktionen saknar kommersiell innebörd, ska anskaffningsvärdet bestämmas till det </w:t>
      </w:r>
      <w:r w:rsidRPr="00305CEA">
        <w:rPr>
          <w:b/>
          <w:bCs/>
        </w:rPr>
        <w:t>redovisade värdet</w:t>
      </w:r>
      <w:r>
        <w:t xml:space="preserve"> på de</w:t>
      </w:r>
      <w:r w:rsidR="0075068B">
        <w:t>t</w:t>
      </w:r>
      <w:r>
        <w:t xml:space="preserve"> som lämnats, justerat för eventuella överförda likvida medel</w:t>
      </w:r>
      <w:r w:rsidR="0075068B">
        <w:t>.</w:t>
      </w:r>
    </w:p>
    <w:p w14:paraId="3274B93C" w14:textId="4C97D000" w:rsidR="00233238" w:rsidRDefault="00DB7B35" w:rsidP="00305CEA">
      <w:pPr>
        <w:pStyle w:val="Rubrik4indrag"/>
      </w:pPr>
      <w:r w:rsidRPr="00213E32">
        <w:t>Fördelning av anskaffningsvärdet på komponenter</w:t>
      </w:r>
    </w:p>
    <w:p w14:paraId="42F2FB41" w14:textId="77777777" w:rsidR="00213E32" w:rsidRDefault="00DB7B35" w:rsidP="00732A4D">
      <w:pPr>
        <w:pStyle w:val="Rubrik6-spaltrubrik"/>
      </w:pPr>
      <w:r w:rsidRPr="006834DC">
        <w:t>Allmänt råd</w:t>
      </w:r>
    </w:p>
    <w:p w14:paraId="7E9DB8E3" w14:textId="77777777" w:rsidR="0055509F" w:rsidRDefault="00DB7B35" w:rsidP="0055509F">
      <w:pPr>
        <w:pStyle w:val="Stycke1indrag"/>
      </w:pPr>
      <w:r w:rsidRPr="0055509F">
        <w:t xml:space="preserve">Förväntas skillnaden i förbrukningen av en </w:t>
      </w:r>
      <w:r w:rsidRPr="0055509F">
        <w:rPr>
          <w:b/>
          <w:bCs/>
        </w:rPr>
        <w:t>materiell</w:t>
      </w:r>
      <w:r w:rsidRPr="0055509F">
        <w:t xml:space="preserve"> </w:t>
      </w:r>
      <w:r w:rsidRPr="0055509F">
        <w:rPr>
          <w:b/>
          <w:bCs/>
        </w:rPr>
        <w:t>anläggningstillgångs</w:t>
      </w:r>
      <w:r w:rsidRPr="0055509F">
        <w:t xml:space="preserve"> betydande komponenter vara väsentlig, ska tillgångens anskaffningsvärde fördelas på dessa.</w:t>
      </w:r>
    </w:p>
    <w:p w14:paraId="03CAD939" w14:textId="77777777" w:rsidR="0055509F" w:rsidRDefault="00DB7B35" w:rsidP="0055509F">
      <w:pPr>
        <w:pStyle w:val="Rubrik3indrag"/>
      </w:pPr>
      <w:bookmarkStart w:id="269" w:name="_Toc201935652"/>
      <w:r w:rsidRPr="003D5FC4">
        <w:t>Värdering efter det första redovisningstillfället</w:t>
      </w:r>
      <w:bookmarkEnd w:id="269"/>
    </w:p>
    <w:p w14:paraId="17FC23D2" w14:textId="77777777" w:rsidR="003D5FC4" w:rsidRDefault="00DB7B35" w:rsidP="00732A4D">
      <w:pPr>
        <w:pStyle w:val="Rubrik6-spaltrubrik"/>
      </w:pPr>
      <w:r w:rsidRPr="000E4EF1">
        <w:t>Kommentar</w:t>
      </w:r>
    </w:p>
    <w:p w14:paraId="3EF6E709" w14:textId="77777777" w:rsidR="000E4EF1" w:rsidRPr="003D5FC4" w:rsidRDefault="00DB7B35" w:rsidP="000E4EF1">
      <w:pPr>
        <w:pStyle w:val="Normaltindrag"/>
      </w:pPr>
      <w:r w:rsidRPr="006A3025">
        <w:t>Enligt 4 kap. 3 § första stycket ÅRL ska en anläggningstillgång efter det första redovisningstillfället redovisas till anskaffningsvärdet efter avdrag för ackumulerade avskrivningar, eventuell ackumulerad nedskrivning och eventuell ackumulerad uppskrivning.</w:t>
      </w:r>
    </w:p>
    <w:p w14:paraId="210A2381" w14:textId="77777777" w:rsidR="006834DC" w:rsidRDefault="00DB7B35" w:rsidP="00A65110">
      <w:pPr>
        <w:pStyle w:val="Rubrik4indrag"/>
      </w:pPr>
      <w:r w:rsidRPr="00FF2E0B">
        <w:t>Avskrivning</w:t>
      </w:r>
    </w:p>
    <w:p w14:paraId="1D00E089" w14:textId="77777777" w:rsidR="00FF2E0B" w:rsidRDefault="00DB7B35" w:rsidP="00732A4D">
      <w:pPr>
        <w:pStyle w:val="Rubrik6-spaltrubrik"/>
      </w:pPr>
      <w:r w:rsidRPr="00EE2D49">
        <w:t>Lagtext</w:t>
      </w:r>
    </w:p>
    <w:p w14:paraId="45B2A4FC" w14:textId="77777777" w:rsidR="00052C57" w:rsidRDefault="00DB7B35" w:rsidP="00052C57">
      <w:pPr>
        <w:pStyle w:val="Textrutaindrag"/>
      </w:pPr>
      <w:r>
        <w:t>4 kap. 4 § första stycket ÅRL</w:t>
      </w:r>
    </w:p>
    <w:p w14:paraId="717040BE" w14:textId="77777777" w:rsidR="00052C57" w:rsidRDefault="00DB7B35" w:rsidP="00052C57">
      <w:pPr>
        <w:pStyle w:val="Textrutaindrag"/>
      </w:pPr>
      <w:r>
        <w:tab/>
        <w:t>Anläggningstillgångar med begränsad nyttjandeperiod ska skrivas av systematiskt över denna period.</w:t>
      </w:r>
    </w:p>
    <w:p w14:paraId="7A70BA1F" w14:textId="77777777" w:rsidR="00540A78" w:rsidRDefault="00DB7B35" w:rsidP="00CD0497">
      <w:pPr>
        <w:pStyle w:val="Textrutaindrag"/>
      </w:pPr>
      <w:r>
        <w:t>--- Lag (2015:813)</w:t>
      </w:r>
    </w:p>
    <w:p w14:paraId="51A13644" w14:textId="77777777" w:rsidR="00540A78" w:rsidRDefault="00DB7B35" w:rsidP="00732A4D">
      <w:pPr>
        <w:pStyle w:val="Rubrik6-spaltrubrik"/>
      </w:pPr>
      <w:r w:rsidRPr="00D833CC">
        <w:t>Allmänt råd</w:t>
      </w:r>
    </w:p>
    <w:p w14:paraId="30ABA40C" w14:textId="77777777" w:rsidR="001E328B" w:rsidRPr="001E328B" w:rsidRDefault="00DB7B35" w:rsidP="001E328B">
      <w:pPr>
        <w:pStyle w:val="Stycke1indrag"/>
      </w:pPr>
      <w:r w:rsidRPr="001E328B">
        <w:rPr>
          <w:b/>
          <w:bCs/>
        </w:rPr>
        <w:t>Avskrivning</w:t>
      </w:r>
      <w:r w:rsidRPr="001E328B">
        <w:t xml:space="preserve"> är en systematisk periodisering av en </w:t>
      </w:r>
      <w:r w:rsidRPr="001E328B">
        <w:rPr>
          <w:b/>
          <w:bCs/>
        </w:rPr>
        <w:t>tillgångs</w:t>
      </w:r>
      <w:r w:rsidRPr="001E328B">
        <w:t xml:space="preserve"> </w:t>
      </w:r>
      <w:r w:rsidRPr="001E328B">
        <w:rPr>
          <w:b/>
          <w:bCs/>
        </w:rPr>
        <w:t>avskrivningsbara</w:t>
      </w:r>
      <w:r w:rsidRPr="001E328B">
        <w:t xml:space="preserve"> </w:t>
      </w:r>
      <w:r w:rsidRPr="001E328B">
        <w:rPr>
          <w:b/>
          <w:bCs/>
        </w:rPr>
        <w:t>belopp</w:t>
      </w:r>
      <w:r w:rsidRPr="001E328B">
        <w:t xml:space="preserve"> över dess </w:t>
      </w:r>
      <w:r w:rsidRPr="001E328B">
        <w:rPr>
          <w:b/>
          <w:bCs/>
        </w:rPr>
        <w:t>nyttjandeperiod</w:t>
      </w:r>
      <w:r w:rsidRPr="001E328B">
        <w:t>.</w:t>
      </w:r>
    </w:p>
    <w:p w14:paraId="43C135ED" w14:textId="77777777" w:rsidR="00D833CC" w:rsidRDefault="00DB7B35" w:rsidP="00732A4D">
      <w:pPr>
        <w:pStyle w:val="Rubrik6-spaltrubrik"/>
      </w:pPr>
      <w:r w:rsidRPr="006F310B">
        <w:t>Allmänt råd</w:t>
      </w:r>
    </w:p>
    <w:p w14:paraId="663EAF92" w14:textId="1D4DF5C7" w:rsidR="005C38A4" w:rsidRPr="005C38A4" w:rsidRDefault="00DB7B35" w:rsidP="005C38A4">
      <w:pPr>
        <w:pStyle w:val="Stycke1indrag"/>
      </w:pPr>
      <w:r w:rsidRPr="005C38A4">
        <w:t xml:space="preserve">Har en </w:t>
      </w:r>
      <w:r w:rsidRPr="005C38A4">
        <w:rPr>
          <w:b/>
          <w:bCs/>
        </w:rPr>
        <w:t>tillgång</w:t>
      </w:r>
      <w:r w:rsidRPr="005C38A4">
        <w:t xml:space="preserve"> delats upp på olika komponenter enligt punkt </w:t>
      </w:r>
      <w:r w:rsidR="003775AF">
        <w:fldChar w:fldCharType="begin"/>
      </w:r>
      <w:r w:rsidR="003775AF">
        <w:instrText xml:space="preserve"> REF _Ref145265410 \r \h </w:instrText>
      </w:r>
      <w:r w:rsidR="003775AF">
        <w:fldChar w:fldCharType="separate"/>
      </w:r>
      <w:r w:rsidR="00217159">
        <w:t>17.4</w:t>
      </w:r>
      <w:r w:rsidR="003775AF">
        <w:fldChar w:fldCharType="end"/>
      </w:r>
      <w:r w:rsidR="003775AF">
        <w:t xml:space="preserve"> </w:t>
      </w:r>
      <w:r w:rsidRPr="005C38A4">
        <w:t xml:space="preserve">ska respektive komponent skrivas av separat över dess </w:t>
      </w:r>
      <w:r w:rsidRPr="005C38A4">
        <w:rPr>
          <w:b/>
          <w:bCs/>
        </w:rPr>
        <w:t>nyttjandeperiod</w:t>
      </w:r>
      <w:r w:rsidRPr="005C38A4">
        <w:t>. I annat fall ska tillgången skrivas av som en helhet över nyttjandeperioden.</w:t>
      </w:r>
    </w:p>
    <w:p w14:paraId="0DE25227" w14:textId="77777777" w:rsidR="006F310B" w:rsidRDefault="00DB7B35" w:rsidP="00732A4D">
      <w:pPr>
        <w:pStyle w:val="Rubrik6-spaltrubrik"/>
      </w:pPr>
      <w:r w:rsidRPr="007533A1">
        <w:t>Kommentar</w:t>
      </w:r>
    </w:p>
    <w:p w14:paraId="3E765B0A" w14:textId="77777777" w:rsidR="000226C8" w:rsidRDefault="00DB7B35" w:rsidP="000226C8">
      <w:pPr>
        <w:pStyle w:val="Normaltindrag"/>
      </w:pPr>
      <w:r>
        <w:t>Mark har, med några undantag, en obegränsad nyttjandeperiod och ska därför inte skrivas av. Exempel på undantag är stenbrott och grustäkt.</w:t>
      </w:r>
    </w:p>
    <w:p w14:paraId="5D8F634D" w14:textId="77777777" w:rsidR="007533A1" w:rsidRDefault="00DB7B35" w:rsidP="000226C8">
      <w:pPr>
        <w:pStyle w:val="Normaltindrag"/>
      </w:pPr>
      <w:r>
        <w:t>Avskrivningsbeloppet för varje räkenskapsår redovisas som kostnad, om det inte enligt det allmänna rådet ska ingå i det redovisade värdet för en annan tillgång. T.ex. inkluderas avskrivningar av produktionsanläggningar i lagrets anskaffningsvärde (se kapitel 13).</w:t>
      </w:r>
    </w:p>
    <w:p w14:paraId="60E1648D" w14:textId="77777777" w:rsidR="00540A78" w:rsidRDefault="00DB7B35" w:rsidP="000861EC">
      <w:pPr>
        <w:pStyle w:val="Rubrik5indrag"/>
      </w:pPr>
      <w:r w:rsidRPr="000861EC">
        <w:lastRenderedPageBreak/>
        <w:t>Avskrivningsbart belopp och nyttjandeperiod</w:t>
      </w:r>
    </w:p>
    <w:p w14:paraId="41DB5E6C" w14:textId="77777777" w:rsidR="000861EC" w:rsidRDefault="00DB7B35" w:rsidP="00732A4D">
      <w:pPr>
        <w:pStyle w:val="Rubrik6-spaltrubrik"/>
      </w:pPr>
      <w:r w:rsidRPr="00E9323C">
        <w:t>Allmänt råd</w:t>
      </w:r>
    </w:p>
    <w:p w14:paraId="17C22FFA" w14:textId="77777777" w:rsidR="006502D8" w:rsidRPr="006502D8" w:rsidRDefault="00DB7B35" w:rsidP="006502D8">
      <w:pPr>
        <w:pStyle w:val="Stycke1indrag"/>
      </w:pPr>
      <w:r w:rsidRPr="006502D8">
        <w:rPr>
          <w:b/>
          <w:bCs/>
        </w:rPr>
        <w:t>Avskrivningsbart belopp</w:t>
      </w:r>
      <w:r w:rsidRPr="006502D8">
        <w:t xml:space="preserve"> är en </w:t>
      </w:r>
      <w:r w:rsidRPr="006502D8">
        <w:rPr>
          <w:b/>
          <w:bCs/>
        </w:rPr>
        <w:t>tillgångs</w:t>
      </w:r>
      <w:r w:rsidRPr="006502D8">
        <w:t xml:space="preserve"> anskaffningsvärde eller det belopp som används i stället för anskaffningsvärdet, efter avdrag för beräknat </w:t>
      </w:r>
      <w:r w:rsidRPr="006502D8">
        <w:rPr>
          <w:b/>
          <w:bCs/>
        </w:rPr>
        <w:t>restvärde</w:t>
      </w:r>
      <w:r w:rsidRPr="006502D8">
        <w:t>.</w:t>
      </w:r>
    </w:p>
    <w:p w14:paraId="0FB73C07" w14:textId="48524900" w:rsidR="00E9323C" w:rsidRDefault="00DB7B35" w:rsidP="00732A4D">
      <w:pPr>
        <w:pStyle w:val="Rubrik6-spaltrubrik"/>
      </w:pPr>
      <w:r w:rsidRPr="00B10FF6">
        <w:t>Allmänt råd</w:t>
      </w:r>
    </w:p>
    <w:p w14:paraId="0386807C" w14:textId="77777777" w:rsidR="00C11FE2" w:rsidRDefault="00DB7B35" w:rsidP="0075068B">
      <w:pPr>
        <w:pStyle w:val="Stycke1indrag"/>
      </w:pPr>
      <w:bookmarkStart w:id="270" w:name="_Ref145265555"/>
      <w:r w:rsidRPr="0075068B">
        <w:rPr>
          <w:b/>
          <w:bCs/>
        </w:rPr>
        <w:t>Restvärde</w:t>
      </w:r>
      <w:r>
        <w:t xml:space="preserve"> är det belopp ett </w:t>
      </w:r>
      <w:r w:rsidRPr="0075068B">
        <w:rPr>
          <w:b/>
          <w:bCs/>
        </w:rPr>
        <w:t>företag</w:t>
      </w:r>
      <w:r>
        <w:t xml:space="preserve"> förväntas erhålla för en </w:t>
      </w:r>
      <w:r w:rsidRPr="0075068B">
        <w:rPr>
          <w:b/>
          <w:bCs/>
        </w:rPr>
        <w:t>tillgång</w:t>
      </w:r>
      <w:r>
        <w:t xml:space="preserve"> efter </w:t>
      </w:r>
      <w:r w:rsidRPr="0075068B">
        <w:rPr>
          <w:b/>
          <w:bCs/>
        </w:rPr>
        <w:t>nyttjandeperiodens</w:t>
      </w:r>
      <w:r>
        <w:t xml:space="preserve"> slut, efter avdrag för kostnader i samband med avyttringen.</w:t>
      </w:r>
      <w:bookmarkEnd w:id="270"/>
      <w:r w:rsidR="0075068B">
        <w:br/>
      </w:r>
      <w:r w:rsidR="0075068B">
        <w:br/>
      </w:r>
      <w:r>
        <w:t>Restvärdet ska uppskattas vid anskaffningstillfället i då rådande prisnivå.</w:t>
      </w:r>
    </w:p>
    <w:p w14:paraId="59FBC167" w14:textId="77777777" w:rsidR="00B10FF6" w:rsidRDefault="00DB7B35" w:rsidP="00732A4D">
      <w:pPr>
        <w:pStyle w:val="Rubrik6-spaltrubrik"/>
      </w:pPr>
      <w:r w:rsidRPr="00621A54">
        <w:t>Kommentar</w:t>
      </w:r>
    </w:p>
    <w:p w14:paraId="2A377AA4" w14:textId="77777777" w:rsidR="00621A54" w:rsidRPr="000861EC" w:rsidRDefault="00DB7B35" w:rsidP="00621A54">
      <w:pPr>
        <w:pStyle w:val="Normaltindrag"/>
      </w:pPr>
      <w:r w:rsidRPr="00D9779D">
        <w:t xml:space="preserve">Restvärdet är ofta obetydligt och behöver då inte beaktas när det avskrivningsbara beloppet fastställs. Eftersom restvärdet är det belopp företaget förväntas erhålla </w:t>
      </w:r>
      <w:r w:rsidRPr="00D9779D">
        <w:rPr>
          <w:b/>
          <w:bCs/>
        </w:rPr>
        <w:t>vid</w:t>
      </w:r>
      <w:r w:rsidRPr="00D9779D">
        <w:t xml:space="preserve"> nyttjandeperiodens slut förutsätts att företaget har för avsikt att avyttra tillgången vid nyttjandeperiodens slut.</w:t>
      </w:r>
    </w:p>
    <w:p w14:paraId="2D68A079" w14:textId="77777777" w:rsidR="00540A78" w:rsidRDefault="00DB7B35" w:rsidP="00732A4D">
      <w:pPr>
        <w:pStyle w:val="Rubrik6-spaltrubrik"/>
      </w:pPr>
      <w:r w:rsidRPr="00323FFA">
        <w:t>Allmänt råd</w:t>
      </w:r>
    </w:p>
    <w:p w14:paraId="21E112F5" w14:textId="77777777" w:rsidR="00C25E43" w:rsidRDefault="00DB7B35" w:rsidP="00C25E43">
      <w:pPr>
        <w:pStyle w:val="Stycke1indragingetavstnd"/>
      </w:pPr>
      <w:bookmarkStart w:id="271" w:name="_Ref199948860"/>
      <w:r w:rsidRPr="00C25E43">
        <w:rPr>
          <w:b/>
          <w:bCs/>
        </w:rPr>
        <w:t>Nyttjandeperiod</w:t>
      </w:r>
      <w:r>
        <w:t xml:space="preserve"> är</w:t>
      </w:r>
      <w:bookmarkEnd w:id="271"/>
    </w:p>
    <w:p w14:paraId="52A1020A" w14:textId="77777777" w:rsidR="00C25E43" w:rsidRDefault="00DB7B35" w:rsidP="00B978FC">
      <w:pPr>
        <w:pStyle w:val="Bokstavslista1indrag"/>
        <w:numPr>
          <w:ilvl w:val="0"/>
          <w:numId w:val="76"/>
        </w:numPr>
      </w:pPr>
      <w:r>
        <w:t xml:space="preserve">den period under vilken en </w:t>
      </w:r>
      <w:r w:rsidRPr="00C25E43">
        <w:rPr>
          <w:b/>
          <w:bCs/>
        </w:rPr>
        <w:t>tillgång</w:t>
      </w:r>
      <w:r>
        <w:t xml:space="preserve"> förväntas vara tillgänglig att användas av ett företag, eller </w:t>
      </w:r>
    </w:p>
    <w:p w14:paraId="05D82CF4" w14:textId="77777777" w:rsidR="00C25E43" w:rsidRDefault="00DB7B35" w:rsidP="00075621">
      <w:pPr>
        <w:pStyle w:val="Bokstavslista1indrag"/>
      </w:pPr>
      <w:r>
        <w:t>det antal tillverkade enheter, eller motsvarande, som förväntas bli producerade med tillgången av ett företag.</w:t>
      </w:r>
    </w:p>
    <w:p w14:paraId="51412EA8" w14:textId="77777777" w:rsidR="00C25E43" w:rsidRDefault="00DB7B35" w:rsidP="00732A4D">
      <w:pPr>
        <w:pStyle w:val="Rubrik6-spaltrubrik"/>
      </w:pPr>
      <w:r w:rsidRPr="0017778D">
        <w:t>Kommentar</w:t>
      </w:r>
    </w:p>
    <w:p w14:paraId="4CA7CEB4" w14:textId="77777777" w:rsidR="00AF690D" w:rsidRDefault="00DB7B35" w:rsidP="00165E7A">
      <w:pPr>
        <w:pStyle w:val="Normalindragejavstnd"/>
      </w:pPr>
      <w:r>
        <w:t>När nyttjandeperioden för en tillgång bestäms beaktas samtliga nedanstående faktorer:</w:t>
      </w:r>
    </w:p>
    <w:p w14:paraId="5CB1A9E7" w14:textId="77777777" w:rsidR="00AF690D" w:rsidRDefault="00DB7B35" w:rsidP="00AF690D">
      <w:pPr>
        <w:pStyle w:val="Punktlistaindrag"/>
      </w:pPr>
      <w:r>
        <w:t>Förväntad användning av tillgången, t.ex. utifrån tillgångens förväntade kapacitet eller produktion.</w:t>
      </w:r>
    </w:p>
    <w:p w14:paraId="26CFECF2" w14:textId="77777777" w:rsidR="00AF690D" w:rsidRDefault="00DB7B35" w:rsidP="00AF690D">
      <w:pPr>
        <w:pStyle w:val="Punktlistaindrag"/>
      </w:pPr>
      <w:r>
        <w:t>Förväntat slitage beroende på olika driftsfaktorer, t.ex. antal skift som tillgången ska användas, företagets principer för reparationer och underhåll samt tillgångens skötsel och underhåll när den inte används.</w:t>
      </w:r>
    </w:p>
    <w:p w14:paraId="11C1B438" w14:textId="77777777" w:rsidR="00AF690D" w:rsidRDefault="00DB7B35" w:rsidP="0075068B">
      <w:pPr>
        <w:pStyle w:val="Punktlistaindrag"/>
        <w:spacing w:after="240"/>
      </w:pPr>
      <w:r>
        <w:t>Legala eller liknande begränsningar avseende tillgångens användande, t.ex. avtalstid för hyresavtal.</w:t>
      </w:r>
    </w:p>
    <w:p w14:paraId="4F2B7394" w14:textId="77777777" w:rsidR="0017778D" w:rsidRDefault="00DB7B35" w:rsidP="00AF690D">
      <w:pPr>
        <w:pStyle w:val="Normaltindrag"/>
      </w:pPr>
      <w:r>
        <w:t>När nyttjandeperioden för en tillgång bestäms beaktas också om tillgången blir tekniskt eller kommersiellt omodern på grund av produktionsändringar eller teknikförändringar eller på grund av ändrad efterfrågan på produkten eller tjänsten som framställs på anläggningen.</w:t>
      </w:r>
    </w:p>
    <w:p w14:paraId="50FDC730" w14:textId="77777777" w:rsidR="00323FFA" w:rsidRDefault="00DB7B35" w:rsidP="00732A4D">
      <w:pPr>
        <w:pStyle w:val="Rubrik6-spaltrubrik"/>
      </w:pPr>
      <w:r w:rsidRPr="0070556E">
        <w:t>Allmänt råd</w:t>
      </w:r>
    </w:p>
    <w:p w14:paraId="32CF4EC9" w14:textId="77777777" w:rsidR="00D672F3" w:rsidRPr="00D672F3" w:rsidRDefault="00DB7B35" w:rsidP="00D672F3">
      <w:pPr>
        <w:pStyle w:val="Stycke1indrag"/>
      </w:pPr>
      <w:r w:rsidRPr="00D672F3">
        <w:rPr>
          <w:b/>
          <w:bCs/>
        </w:rPr>
        <w:t>Nyttjandeperioden</w:t>
      </w:r>
      <w:r w:rsidRPr="00D672F3">
        <w:t xml:space="preserve"> för en </w:t>
      </w:r>
      <w:r w:rsidRPr="00D672F3">
        <w:rPr>
          <w:b/>
          <w:bCs/>
        </w:rPr>
        <w:t>materiell anläggningstillgång</w:t>
      </w:r>
      <w:r w:rsidRPr="00D672F3">
        <w:t xml:space="preserve"> ska omprövas, om det finns en indikation på att nyttjandeperioden har förändrats jämfört med uppskattningen vid föregående </w:t>
      </w:r>
      <w:r w:rsidRPr="00D672F3">
        <w:rPr>
          <w:b/>
          <w:bCs/>
        </w:rPr>
        <w:t>balansdag</w:t>
      </w:r>
      <w:r w:rsidRPr="00D672F3">
        <w:t>.</w:t>
      </w:r>
    </w:p>
    <w:p w14:paraId="560E4065" w14:textId="77777777" w:rsidR="0070556E" w:rsidRDefault="00DB7B35" w:rsidP="00732A4D">
      <w:pPr>
        <w:pStyle w:val="Rubrik6-spaltrubrik"/>
      </w:pPr>
      <w:r w:rsidRPr="00600CA2">
        <w:lastRenderedPageBreak/>
        <w:t>Kommentar</w:t>
      </w:r>
    </w:p>
    <w:p w14:paraId="7BC9588D" w14:textId="26F7C824" w:rsidR="00600CA2" w:rsidRDefault="00DB7B35" w:rsidP="00600CA2">
      <w:pPr>
        <w:pStyle w:val="Normaltindrag"/>
      </w:pPr>
      <w:r w:rsidRPr="00A72E80">
        <w:t xml:space="preserve">Faktorer som kan indikera att nyttjandeperioden har förändrats jämfört med föregående balansdag är t.ex. förändrad användning, oväntat slitage som är betydande, tekniska förbättringar och att företaget gjort en nedskrivningsprövning. En förändring av nyttjandeperioden kan medföra att restvärdet enligt punkt </w:t>
      </w:r>
      <w:r w:rsidR="003775AF">
        <w:fldChar w:fldCharType="begin"/>
      </w:r>
      <w:r w:rsidR="003775AF">
        <w:instrText xml:space="preserve"> REF _Ref145265555 \r \h </w:instrText>
      </w:r>
      <w:r w:rsidR="003775AF">
        <w:fldChar w:fldCharType="separate"/>
      </w:r>
      <w:r w:rsidR="00217159">
        <w:t>17.15</w:t>
      </w:r>
      <w:r w:rsidR="003775AF">
        <w:fldChar w:fldCharType="end"/>
      </w:r>
      <w:r w:rsidR="003775AF">
        <w:t xml:space="preserve"> </w:t>
      </w:r>
      <w:r w:rsidRPr="00A72E80">
        <w:t xml:space="preserve">behöver omprövas. Även det omprövade restvärdet ska uppskattas till prisnivån vid anskaffningstillfället. En ändring av nyttjandeperioden är en </w:t>
      </w:r>
      <w:r w:rsidRPr="00A72E80">
        <w:rPr>
          <w:b/>
          <w:bCs/>
        </w:rPr>
        <w:t>ändrad uppskattning och bedömning</w:t>
      </w:r>
      <w:r w:rsidRPr="00A72E80">
        <w:t>, se kapitel 10.</w:t>
      </w:r>
    </w:p>
    <w:p w14:paraId="76570EB5" w14:textId="77777777" w:rsidR="00540A78" w:rsidRDefault="00DB7B35" w:rsidP="00732A4D">
      <w:pPr>
        <w:pStyle w:val="Rubrik6-spaltrubrik"/>
      </w:pPr>
      <w:r w:rsidRPr="006358FC">
        <w:t>Allmänt råd</w:t>
      </w:r>
    </w:p>
    <w:p w14:paraId="04DC2EC4" w14:textId="77777777" w:rsidR="00303DDD" w:rsidRPr="00303DDD" w:rsidRDefault="00DB7B35" w:rsidP="00303DDD">
      <w:pPr>
        <w:pStyle w:val="Stycke1indrag"/>
      </w:pPr>
      <w:r w:rsidRPr="00303DDD">
        <w:rPr>
          <w:b/>
          <w:bCs/>
        </w:rPr>
        <w:t>Avskrivning</w:t>
      </w:r>
      <w:r w:rsidRPr="00303DDD">
        <w:t xml:space="preserve"> av en </w:t>
      </w:r>
      <w:r w:rsidRPr="00303DDD">
        <w:rPr>
          <w:b/>
          <w:bCs/>
        </w:rPr>
        <w:t>materiell anläggningstillgång</w:t>
      </w:r>
      <w:r w:rsidRPr="00303DDD">
        <w:t xml:space="preserve"> ska påbörjas när tillgången kan tas i bruk.</w:t>
      </w:r>
    </w:p>
    <w:p w14:paraId="0DFAD62B" w14:textId="77777777" w:rsidR="006358FC" w:rsidRDefault="00DB7B35" w:rsidP="00732A4D">
      <w:pPr>
        <w:pStyle w:val="Rubrik6-spaltrubrik"/>
      </w:pPr>
      <w:r w:rsidRPr="00AB5285">
        <w:t>Kommentar</w:t>
      </w:r>
    </w:p>
    <w:p w14:paraId="6AF6F59A" w14:textId="77777777" w:rsidR="00AB5285" w:rsidRDefault="00DB7B35" w:rsidP="00AB5285">
      <w:pPr>
        <w:pStyle w:val="Normaltindrag"/>
      </w:pPr>
      <w:r w:rsidRPr="001B3BFE">
        <w:t>En tillgång kan tas i bruk när den befinner sig på den plats och i det skick som krävs för att den ska kunna användas på det sätt som var företagsledningens avsikt.</w:t>
      </w:r>
    </w:p>
    <w:p w14:paraId="1F3907D0" w14:textId="77777777" w:rsidR="001B3BFE" w:rsidRDefault="00DB7B35" w:rsidP="00732A4D">
      <w:pPr>
        <w:pStyle w:val="Rubrik6-spaltrubrik"/>
      </w:pPr>
      <w:r w:rsidRPr="00F95935">
        <w:t>Allmänt råd</w:t>
      </w:r>
    </w:p>
    <w:p w14:paraId="69ED7B92" w14:textId="77777777" w:rsidR="0093746C" w:rsidRDefault="00DB7B35" w:rsidP="0075068B">
      <w:pPr>
        <w:pStyle w:val="Stycke1indrag"/>
      </w:pPr>
      <w:r w:rsidRPr="0075068B">
        <w:rPr>
          <w:b/>
          <w:bCs/>
        </w:rPr>
        <w:t>Avskrivningen</w:t>
      </w:r>
      <w:r>
        <w:t xml:space="preserve"> av en </w:t>
      </w:r>
      <w:r w:rsidRPr="0075068B">
        <w:rPr>
          <w:b/>
          <w:bCs/>
        </w:rPr>
        <w:t>materiell anläggningstillgång</w:t>
      </w:r>
      <w:r>
        <w:t xml:space="preserve"> ska upphöra när tillgången tas bort från balansräkningen.</w:t>
      </w:r>
      <w:r w:rsidR="0075068B">
        <w:br/>
      </w:r>
      <w:r w:rsidR="0075068B">
        <w:br/>
      </w:r>
      <w:r>
        <w:t>Avskrivningen får inte upphöra för en tillgång som tillfälligt inte används eller har tagits ur bruk, om inte tillgången är helt avskriven. Om en produktionsberoende avskrivningsmetod används kan dock avskrivningen vara noll under den period det inte sker någon produktion.</w:t>
      </w:r>
    </w:p>
    <w:p w14:paraId="56AA750B" w14:textId="77777777" w:rsidR="00F95935" w:rsidRDefault="00DB7B35" w:rsidP="0093746C">
      <w:pPr>
        <w:pStyle w:val="Rubrik5indrag"/>
      </w:pPr>
      <w:r w:rsidRPr="00285B65">
        <w:t>Avskrivningsmetod</w:t>
      </w:r>
    </w:p>
    <w:p w14:paraId="6458FB24" w14:textId="77777777" w:rsidR="00285B65" w:rsidRDefault="00DB7B35" w:rsidP="00732A4D">
      <w:pPr>
        <w:pStyle w:val="Rubrik6-spaltrubrik"/>
      </w:pPr>
      <w:r w:rsidRPr="00D42C21">
        <w:t>Allmänt råd</w:t>
      </w:r>
    </w:p>
    <w:p w14:paraId="44A76D3E" w14:textId="77777777" w:rsidR="00292B50" w:rsidRDefault="00DB7B35" w:rsidP="0075068B">
      <w:pPr>
        <w:pStyle w:val="Stycke1indrag"/>
      </w:pPr>
      <w:r w:rsidRPr="0075068B">
        <w:rPr>
          <w:b/>
          <w:bCs/>
        </w:rPr>
        <w:t>Företaget</w:t>
      </w:r>
      <w:r>
        <w:t xml:space="preserve"> ska välja en avskrivningsmetod som återspeglar förväntad förbrukning av den </w:t>
      </w:r>
      <w:r w:rsidRPr="0075068B">
        <w:rPr>
          <w:b/>
          <w:bCs/>
        </w:rPr>
        <w:t>materiella anläggningstillgångens</w:t>
      </w:r>
      <w:r>
        <w:t xml:space="preserve"> framtida ekonomiska fördelar.</w:t>
      </w:r>
      <w:r w:rsidR="0075068B">
        <w:br/>
      </w:r>
      <w:r w:rsidR="0075068B">
        <w:br/>
      </w:r>
      <w:r>
        <w:t xml:space="preserve">Avskrivningsmetoden ska omprövas, om det finns en indikation på att förväntad förbrukning har förändrats väsentligt jämfört med uppskattningen vid föregående </w:t>
      </w:r>
      <w:r w:rsidRPr="0075068B">
        <w:rPr>
          <w:b/>
          <w:bCs/>
        </w:rPr>
        <w:t>balansdag</w:t>
      </w:r>
      <w:r>
        <w:t>.</w:t>
      </w:r>
    </w:p>
    <w:p w14:paraId="6616C334" w14:textId="77777777" w:rsidR="00D42C21" w:rsidRDefault="00DB7B35" w:rsidP="00732A4D">
      <w:pPr>
        <w:pStyle w:val="Rubrik6-spaltrubrik"/>
      </w:pPr>
      <w:r w:rsidRPr="00BB6744">
        <w:t>Kommentar</w:t>
      </w:r>
    </w:p>
    <w:p w14:paraId="124BA05F" w14:textId="77777777" w:rsidR="00F241ED" w:rsidRDefault="00DB7B35" w:rsidP="00F241ED">
      <w:pPr>
        <w:pStyle w:val="Normaltindrag"/>
      </w:pPr>
      <w:r>
        <w:t>Exempel på avskrivningsmetoder är linjär, degressiv eller produktionsberoende avskrivningsmetod.</w:t>
      </w:r>
    </w:p>
    <w:p w14:paraId="7A54275D" w14:textId="77777777" w:rsidR="00BB6744" w:rsidRPr="00285B65" w:rsidRDefault="00DB7B35" w:rsidP="00F241ED">
      <w:pPr>
        <w:pStyle w:val="Normaltindrag"/>
      </w:pPr>
      <w:r>
        <w:t>En ändring av avskrivningsmetoden är en ändrad uppskattning och bedömning, se kapitel 10.</w:t>
      </w:r>
    </w:p>
    <w:p w14:paraId="6642FCCA" w14:textId="77777777" w:rsidR="00217159" w:rsidRDefault="00217159">
      <w:pPr>
        <w:spacing w:line="288" w:lineRule="auto"/>
        <w:rPr>
          <w:rFonts w:eastAsiaTheme="majorEastAsia" w:cstheme="majorBidi"/>
          <w:b/>
          <w:bCs/>
          <w:iCs/>
        </w:rPr>
      </w:pPr>
      <w:r>
        <w:br w:type="page"/>
      </w:r>
    </w:p>
    <w:p w14:paraId="0977063C" w14:textId="46773542" w:rsidR="00540A78" w:rsidRDefault="00DB7B35" w:rsidP="00F241ED">
      <w:pPr>
        <w:pStyle w:val="Rubrik4indrag"/>
      </w:pPr>
      <w:r w:rsidRPr="00250B2B">
        <w:lastRenderedPageBreak/>
        <w:t>Nedskrivningar</w:t>
      </w:r>
    </w:p>
    <w:p w14:paraId="3636F18E" w14:textId="77777777" w:rsidR="00250B2B" w:rsidRDefault="00DB7B35" w:rsidP="00732A4D">
      <w:pPr>
        <w:pStyle w:val="Rubrik6-spaltrubrik"/>
      </w:pPr>
      <w:r w:rsidRPr="00D94CFF">
        <w:t>Lagtext</w:t>
      </w:r>
    </w:p>
    <w:p w14:paraId="74DDB28B" w14:textId="77777777" w:rsidR="007F405E" w:rsidRDefault="00DB7B35" w:rsidP="007F405E">
      <w:pPr>
        <w:pStyle w:val="Textrutaindrag"/>
      </w:pPr>
      <w:r>
        <w:t>4 kap. 5 § ÅRL</w:t>
      </w:r>
    </w:p>
    <w:p w14:paraId="78177627" w14:textId="77777777" w:rsidR="007F405E" w:rsidRDefault="00DB7B35" w:rsidP="007F405E">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371CB985" w14:textId="77777777" w:rsidR="007F405E" w:rsidRDefault="00DB7B35" w:rsidP="007F405E">
      <w:pPr>
        <w:pStyle w:val="Textrutaindrag"/>
      </w:pPr>
      <w:r>
        <w:tab/>
        <w:t>En finansiell anläggningstillgång får skrivas ned till det lägre värde som tillgången har på balansdagen även om det inte kan antas att värdenedgången är bestående.</w:t>
      </w:r>
    </w:p>
    <w:p w14:paraId="6405E6D3" w14:textId="77777777" w:rsidR="007F405E" w:rsidRDefault="00DB7B35" w:rsidP="007F405E">
      <w:pPr>
        <w:pStyle w:val="Textrutaindrag"/>
      </w:pPr>
      <w:r>
        <w:tab/>
        <w:t>En nedskrivning enligt första eller andra stycket ska återföras, om det inte längre finns skäl för den. Nedskrivningar som avser goodwill får dock inte återföras.</w:t>
      </w:r>
    </w:p>
    <w:p w14:paraId="51751FBE" w14:textId="77777777" w:rsidR="00540A78" w:rsidRDefault="00DB7B35" w:rsidP="00CD0497">
      <w:pPr>
        <w:pStyle w:val="Textrutaindrag"/>
      </w:pPr>
      <w:r>
        <w:tab/>
        <w:t>Nedskrivningar och återföringar som avses i första–tredje styckena ska redovisas i resultaträkningen. Lag (2015:813)</w:t>
      </w:r>
    </w:p>
    <w:p w14:paraId="154F95DE" w14:textId="77777777" w:rsidR="00540A78" w:rsidRDefault="00DB7B35" w:rsidP="00732A4D">
      <w:pPr>
        <w:pStyle w:val="Rubrik6-spaltrubrik"/>
      </w:pPr>
      <w:r w:rsidRPr="003845AC">
        <w:t>Kommentar</w:t>
      </w:r>
    </w:p>
    <w:p w14:paraId="293510F5" w14:textId="77777777" w:rsidR="003845AC" w:rsidRDefault="00DB7B35" w:rsidP="003845AC">
      <w:pPr>
        <w:pStyle w:val="Normaltindrag"/>
      </w:pPr>
      <w:r w:rsidRPr="00830933">
        <w:t>Nedskrivning behandlas i kapitel 27.</w:t>
      </w:r>
    </w:p>
    <w:p w14:paraId="73D86064" w14:textId="77777777" w:rsidR="00830933" w:rsidRDefault="00DB7B35" w:rsidP="00830933">
      <w:pPr>
        <w:pStyle w:val="Rubrik5indrag"/>
      </w:pPr>
      <w:r w:rsidRPr="00CE5B23">
        <w:t>Ersättning vid värdenedgång</w:t>
      </w:r>
    </w:p>
    <w:p w14:paraId="4EF6D0EA" w14:textId="77777777" w:rsidR="00CE5B23" w:rsidRDefault="00DB7B35" w:rsidP="00732A4D">
      <w:pPr>
        <w:pStyle w:val="Rubrik6-spaltrubrik"/>
      </w:pPr>
      <w:r w:rsidRPr="00C5739B">
        <w:t>Kommentar</w:t>
      </w:r>
    </w:p>
    <w:p w14:paraId="6DB9931F" w14:textId="77777777" w:rsidR="00332B53" w:rsidRDefault="00DB7B35" w:rsidP="00CD0497">
      <w:pPr>
        <w:pStyle w:val="Normalindragejavstnd"/>
      </w:pPr>
      <w:r>
        <w:t>De händelser som uppkommer i samband med förluster av eller skador på tillgångar och som föranleder ersättning från försäkringsbolag och eventuella investeringar ska ses som separata händelser. Detta innebär</w:t>
      </w:r>
    </w:p>
    <w:p w14:paraId="034DFE9B" w14:textId="77777777" w:rsidR="00332B53" w:rsidRDefault="00DB7B35" w:rsidP="00332B53">
      <w:pPr>
        <w:pStyle w:val="Punktlistaindrag"/>
      </w:pPr>
      <w:r>
        <w:t>att en skada på t.ex. en materiell anläggningstillgång medför att en nedskrivningsprövning ska göras (se kapitel 27), och</w:t>
      </w:r>
    </w:p>
    <w:p w14:paraId="622D3AFA" w14:textId="642D4311" w:rsidR="00332B53" w:rsidRDefault="00DB7B35" w:rsidP="0076473B">
      <w:pPr>
        <w:pStyle w:val="Punktlistaindrag"/>
      </w:pPr>
      <w:r>
        <w:t>att försäkringsersättningen (såväl likvida medel som ersättningstillgång) ska redovisas som intäkt när kriterierna</w:t>
      </w:r>
      <w:r w:rsidR="0076473B" w:rsidRPr="0076473B">
        <w:t xml:space="preserve"> i punkt </w:t>
      </w:r>
      <w:r w:rsidR="005A6745">
        <w:fldChar w:fldCharType="begin"/>
      </w:r>
      <w:r w:rsidR="005A6745">
        <w:instrText xml:space="preserve"> REF _Ref176274053 \n \h </w:instrText>
      </w:r>
      <w:r w:rsidR="005A6745">
        <w:fldChar w:fldCharType="separate"/>
      </w:r>
      <w:r w:rsidR="00217159">
        <w:t>21.15</w:t>
      </w:r>
      <w:r w:rsidR="005A6745">
        <w:fldChar w:fldCharType="end"/>
      </w:r>
      <w:r w:rsidR="005A6745">
        <w:t xml:space="preserve"> </w:t>
      </w:r>
      <w:r w:rsidR="003C6D32">
        <w:t>för att redovisa en eventualtillgång</w:t>
      </w:r>
      <w:r>
        <w:t xml:space="preserve"> </w:t>
      </w:r>
      <w:r w:rsidR="0076473B">
        <w:t xml:space="preserve">som tillgång </w:t>
      </w:r>
      <w:r>
        <w:t>är uppfyllda.</w:t>
      </w:r>
    </w:p>
    <w:p w14:paraId="7C3C6B46" w14:textId="77777777" w:rsidR="00C5739B" w:rsidRDefault="00DB7B35" w:rsidP="00332B53">
      <w:pPr>
        <w:pStyle w:val="Rubrik4indrag"/>
      </w:pPr>
      <w:r w:rsidRPr="00635EAA">
        <w:t>Uppskrivningar</w:t>
      </w:r>
    </w:p>
    <w:p w14:paraId="34EC6733" w14:textId="77777777" w:rsidR="00635EAA" w:rsidRDefault="00DB7B35" w:rsidP="00732A4D">
      <w:pPr>
        <w:pStyle w:val="Rubrik6-spaltrubrik"/>
      </w:pPr>
      <w:r w:rsidRPr="00334918">
        <w:t>Lagtext</w:t>
      </w:r>
    </w:p>
    <w:p w14:paraId="6C3FD249" w14:textId="77777777" w:rsidR="003F3057" w:rsidRDefault="00DB7B35" w:rsidP="003F3057">
      <w:pPr>
        <w:pStyle w:val="Textrutaindrag"/>
      </w:pPr>
      <w:r>
        <w:t>4 kap. 6 § ÅRL</w:t>
      </w:r>
    </w:p>
    <w:p w14:paraId="677334A7" w14:textId="77777777" w:rsidR="003F3057" w:rsidRDefault="00DB7B35" w:rsidP="003F3057">
      <w:pPr>
        <w:pStyle w:val="Textrutaindrag"/>
      </w:pPr>
      <w:r>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49B7C781" w14:textId="77777777" w:rsidR="00540A78" w:rsidRDefault="00DB7B35" w:rsidP="00CD0497">
      <w:pPr>
        <w:pStyle w:val="Textrutaindrag"/>
      </w:pPr>
      <w:r>
        <w:tab/>
        <w:t>Avskrivningar och nedskrivningar av den tillgång som har skrivits upp ska efter uppskrivningen beräknas med utgångspunkt i det uppskrivna värdet. Lag (2015:813)</w:t>
      </w:r>
    </w:p>
    <w:p w14:paraId="2A6D7BBA" w14:textId="77777777" w:rsidR="00540A78" w:rsidRDefault="00DB7B35" w:rsidP="00732A4D">
      <w:pPr>
        <w:pStyle w:val="Rubrik6-spaltrubrik"/>
      </w:pPr>
      <w:r w:rsidRPr="009637C9">
        <w:t>Lagtext</w:t>
      </w:r>
    </w:p>
    <w:p w14:paraId="45305C92" w14:textId="77777777" w:rsidR="000510DC" w:rsidRDefault="00DB7B35" w:rsidP="000510DC">
      <w:pPr>
        <w:pStyle w:val="Textrutaindrag"/>
      </w:pPr>
      <w:r>
        <w:t>4 kap. 8 § första stycket första meningen och andra stycket ÅRL</w:t>
      </w:r>
    </w:p>
    <w:p w14:paraId="6B5C2A3F" w14:textId="77777777" w:rsidR="000510DC" w:rsidRDefault="00DB7B35" w:rsidP="000510DC">
      <w:pPr>
        <w:pStyle w:val="Textrutaindrag"/>
      </w:pPr>
      <w:r>
        <w:tab/>
        <w:t>Vid avskrivning enligt 4 § eller nedskrivning enligt 5 § av en uppskriven tillgång eller vid avyttring eller utrangering av tillgången ska uppskrivningsfonden minskas i motsvarande utsträckning, dock högst med den del av fonden som svarar mot tillgången. ---</w:t>
      </w:r>
    </w:p>
    <w:p w14:paraId="49CDB197" w14:textId="77777777" w:rsidR="000510DC" w:rsidRDefault="00DB7B35" w:rsidP="000510DC">
      <w:pPr>
        <w:pStyle w:val="Textrutaindrag"/>
      </w:pPr>
      <w:r>
        <w:tab/>
        <w:t>Minskningen får göras enbart genom att</w:t>
      </w:r>
    </w:p>
    <w:p w14:paraId="7322CDB0" w14:textId="77777777" w:rsidR="000510DC" w:rsidRDefault="00DB7B35" w:rsidP="00B978FC">
      <w:pPr>
        <w:pStyle w:val="Numreradlistatextruta"/>
        <w:numPr>
          <w:ilvl w:val="0"/>
          <w:numId w:val="241"/>
        </w:numPr>
      </w:pPr>
      <w:r>
        <w:t>fonden tas i anspråk enligt 7 §,</w:t>
      </w:r>
    </w:p>
    <w:p w14:paraId="1939BEFE" w14:textId="77777777" w:rsidR="000510DC" w:rsidRDefault="00DB7B35" w:rsidP="00564D94">
      <w:pPr>
        <w:pStyle w:val="Numreradlistatextruta"/>
      </w:pPr>
      <w:r>
        <w:t>den del av fonden som motsvarar avskrivning eller nedskrivning överförs till fritt eget kapital, eller</w:t>
      </w:r>
    </w:p>
    <w:p w14:paraId="5760D909" w14:textId="77777777" w:rsidR="00540A78" w:rsidRDefault="00DB7B35" w:rsidP="00564D94">
      <w:pPr>
        <w:pStyle w:val="Numreradlistatextruta"/>
      </w:pPr>
      <w:r>
        <w:t>den del av fonden som motsvarar en avyttrad tillgång överförs till fritt eget kapital. Lag (2015:813)</w:t>
      </w:r>
    </w:p>
    <w:p w14:paraId="3973020A" w14:textId="77777777" w:rsidR="00540A78" w:rsidRDefault="00DB7B35" w:rsidP="00732A4D">
      <w:pPr>
        <w:pStyle w:val="Rubrik6-spaltrubrik"/>
      </w:pPr>
      <w:r w:rsidRPr="00C63A8A">
        <w:lastRenderedPageBreak/>
        <w:t>Kommentar</w:t>
      </w:r>
    </w:p>
    <w:p w14:paraId="0C221653" w14:textId="77777777" w:rsidR="00C63A8A" w:rsidRDefault="00DB7B35" w:rsidP="00C63A8A">
      <w:pPr>
        <w:pStyle w:val="Normaltindrag"/>
      </w:pPr>
      <w:r w:rsidRPr="008A2FDC">
        <w:t>Av 4 kap. 7 § ÅRL framgår vad uppskrivningsfonden i ett aktiebolag får tas i anspråk för.</w:t>
      </w:r>
    </w:p>
    <w:p w14:paraId="12BF15B8" w14:textId="77777777" w:rsidR="008A2FDC" w:rsidRDefault="00DB7B35" w:rsidP="008A2FDC">
      <w:pPr>
        <w:pStyle w:val="Rubrik4indrag"/>
      </w:pPr>
      <w:r w:rsidRPr="00AB6944">
        <w:t>Materiella anläggningstillgångar som innehas för försäljning</w:t>
      </w:r>
    </w:p>
    <w:p w14:paraId="47B0E3B9" w14:textId="77777777" w:rsidR="00540A78" w:rsidRDefault="00DB7B35" w:rsidP="00732A4D">
      <w:pPr>
        <w:pStyle w:val="Rubrik6-spaltrubrik"/>
      </w:pPr>
      <w:r w:rsidRPr="006611E5">
        <w:t>Kommentar</w:t>
      </w:r>
    </w:p>
    <w:p w14:paraId="681D0CAB" w14:textId="77777777" w:rsidR="006611E5" w:rsidRDefault="00DB7B35" w:rsidP="006611E5">
      <w:pPr>
        <w:pStyle w:val="Normaltindrag"/>
      </w:pPr>
      <w:r w:rsidRPr="006650CC">
        <w:t xml:space="preserve">Enligt kapitel 27 är en planerad avyttring av en tillgång i förtid en sådan indikation som medför att tillgångens </w:t>
      </w:r>
      <w:r w:rsidRPr="006650CC">
        <w:rPr>
          <w:b/>
          <w:bCs/>
        </w:rPr>
        <w:t>återvinningsvärde</w:t>
      </w:r>
      <w:r w:rsidRPr="006650CC">
        <w:t xml:space="preserve"> ska beräknas för att bedöma om det föreligger ett nedskrivningsbehov.</w:t>
      </w:r>
    </w:p>
    <w:p w14:paraId="3D7BDB81" w14:textId="6FF7E2B8" w:rsidR="00540A78" w:rsidRDefault="00DB7B35" w:rsidP="006650CC">
      <w:pPr>
        <w:pStyle w:val="Rubrik3indrag"/>
      </w:pPr>
      <w:bookmarkStart w:id="272" w:name="_Toc201935653"/>
      <w:r w:rsidRPr="007F7ACF">
        <w:t>Borttagande från balansräkningen</w:t>
      </w:r>
      <w:bookmarkEnd w:id="272"/>
    </w:p>
    <w:p w14:paraId="53A0C678" w14:textId="77777777" w:rsidR="007F7ACF" w:rsidRDefault="00DB7B35" w:rsidP="00732A4D">
      <w:pPr>
        <w:pStyle w:val="Rubrik6-spaltrubrik"/>
      </w:pPr>
      <w:r w:rsidRPr="002E093C">
        <w:t>Allmänt råd</w:t>
      </w:r>
    </w:p>
    <w:p w14:paraId="59EAC4EE" w14:textId="77777777" w:rsidR="004A2B99" w:rsidRDefault="00DB7B35" w:rsidP="00AB7EE6">
      <w:pPr>
        <w:pStyle w:val="Stycke1indragingetavstnd"/>
      </w:pPr>
      <w:bookmarkStart w:id="273" w:name="_Ref145265461"/>
      <w:r>
        <w:t xml:space="preserve">Ett </w:t>
      </w:r>
      <w:r w:rsidRPr="00AB7EE6">
        <w:rPr>
          <w:b/>
          <w:bCs/>
        </w:rPr>
        <w:t>företag</w:t>
      </w:r>
      <w:r>
        <w:t xml:space="preserve"> ska inte längre redovisa en </w:t>
      </w:r>
      <w:r w:rsidRPr="00AB7EE6">
        <w:rPr>
          <w:b/>
          <w:bCs/>
        </w:rPr>
        <w:t>materiell anläggningstillgång</w:t>
      </w:r>
      <w:r>
        <w:t xml:space="preserve"> eller en komponent av en materiell anläggningstillgång i balansräkningen</w:t>
      </w:r>
      <w:bookmarkEnd w:id="273"/>
    </w:p>
    <w:p w14:paraId="1E91C869" w14:textId="77777777" w:rsidR="004A2B99" w:rsidRDefault="00DB7B35" w:rsidP="00B978FC">
      <w:pPr>
        <w:pStyle w:val="Bokstavslista1indrag"/>
        <w:numPr>
          <w:ilvl w:val="0"/>
          <w:numId w:val="77"/>
        </w:numPr>
      </w:pPr>
      <w:r>
        <w:t xml:space="preserve">vid utrangering eller avyttring, eller </w:t>
      </w:r>
    </w:p>
    <w:p w14:paraId="59C237D7" w14:textId="77777777" w:rsidR="00AB7EE6" w:rsidRDefault="00DB7B35" w:rsidP="00075621">
      <w:pPr>
        <w:pStyle w:val="Bokstavslista1indrag"/>
      </w:pPr>
      <w:r>
        <w:t>när inte några framtida ekonomiska fördelar väntas från användning, utrangering eller avyttring av tillgången eller komponenten.</w:t>
      </w:r>
    </w:p>
    <w:p w14:paraId="0AE508D4" w14:textId="3AAE5C5F" w:rsidR="004A2B99" w:rsidRDefault="00DB7B35" w:rsidP="00AB7EE6">
      <w:pPr>
        <w:pStyle w:val="Stycke1indrag"/>
        <w:numPr>
          <w:ilvl w:val="0"/>
          <w:numId w:val="0"/>
        </w:numPr>
        <w:ind w:left="2081"/>
      </w:pPr>
      <w:r>
        <w:br/>
        <w:t xml:space="preserve">För att fastställa vid vilken tidpunkt en avyttrad tillgång eller komponent ska tas bort från balansräkningen ska punkt </w:t>
      </w:r>
      <w:r w:rsidR="003775AF">
        <w:fldChar w:fldCharType="begin"/>
      </w:r>
      <w:r w:rsidR="003775AF">
        <w:instrText xml:space="preserve"> REF _Ref145265610 \r \h </w:instrText>
      </w:r>
      <w:r w:rsidR="003775AF">
        <w:fldChar w:fldCharType="separate"/>
      </w:r>
      <w:r w:rsidR="00217159">
        <w:t>23.8</w:t>
      </w:r>
      <w:r w:rsidR="003775AF">
        <w:fldChar w:fldCharType="end"/>
      </w:r>
      <w:r>
        <w:t xml:space="preserve"> tillämpas.</w:t>
      </w:r>
    </w:p>
    <w:p w14:paraId="0F9058B4" w14:textId="77777777" w:rsidR="004A2B99" w:rsidRDefault="00DB7B35" w:rsidP="00732A4D">
      <w:pPr>
        <w:pStyle w:val="Rubrik6-spaltrubrik"/>
      </w:pPr>
      <w:r w:rsidRPr="00111783">
        <w:t>Allmänt råd</w:t>
      </w:r>
    </w:p>
    <w:p w14:paraId="2FA7A0E6" w14:textId="7CAC5B69" w:rsidR="00AB4D15" w:rsidRDefault="00DB7B35" w:rsidP="0075068B">
      <w:pPr>
        <w:pStyle w:val="Stycke1Aindrag"/>
      </w:pPr>
      <w:r>
        <w:t xml:space="preserve">Om tillkommande utgifter räknas in i anskaffningsvärdet enligt punkterna </w:t>
      </w:r>
      <w:r w:rsidR="003775AF">
        <w:fldChar w:fldCharType="begin"/>
      </w:r>
      <w:r w:rsidR="003775AF">
        <w:instrText xml:space="preserve"> REF _Ref145265423 \r \h </w:instrText>
      </w:r>
      <w:r w:rsidR="003775AF">
        <w:fldChar w:fldCharType="separate"/>
      </w:r>
      <w:r w:rsidR="00217159">
        <w:t>17.5</w:t>
      </w:r>
      <w:r w:rsidR="003775AF">
        <w:fldChar w:fldCharType="end"/>
      </w:r>
      <w:r>
        <w:t xml:space="preserve"> och </w:t>
      </w:r>
      <w:r w:rsidR="003775AF">
        <w:fldChar w:fldCharType="begin"/>
      </w:r>
      <w:r w:rsidR="003775AF">
        <w:instrText xml:space="preserve"> REF _Ref145265423 \r \h </w:instrText>
      </w:r>
      <w:r w:rsidR="003775AF">
        <w:fldChar w:fldCharType="separate"/>
      </w:r>
      <w:r w:rsidR="00217159">
        <w:t>17.5</w:t>
      </w:r>
      <w:r w:rsidR="003775AF">
        <w:fldChar w:fldCharType="end"/>
      </w:r>
      <w:r>
        <w:t xml:space="preserve">A ska det </w:t>
      </w:r>
      <w:r w:rsidRPr="0075068B">
        <w:rPr>
          <w:b/>
          <w:bCs/>
        </w:rPr>
        <w:t>redovisade värdet</w:t>
      </w:r>
      <w:r>
        <w:t xml:space="preserve"> för de delar som byts ut tas bort från balansräkningen.</w:t>
      </w:r>
      <w:r w:rsidR="0075068B">
        <w:br/>
      </w:r>
      <w:r w:rsidR="0075068B">
        <w:br/>
      </w:r>
      <w:r>
        <w:t xml:space="preserve">Är det </w:t>
      </w:r>
      <w:r w:rsidRPr="0075068B">
        <w:rPr>
          <w:b/>
          <w:bCs/>
        </w:rPr>
        <w:t>praktiskt ogenomförbart</w:t>
      </w:r>
      <w:r>
        <w:t xml:space="preserve"> att fastställa det redovisade värdet på den del som byts ut får det redovisade värdet uppskattas med utgångspunkt i anskaffningsvärdet för den del som ersätter den utbytta delen. (BFNAR 2016:9)</w:t>
      </w:r>
    </w:p>
    <w:p w14:paraId="4CD4512D" w14:textId="77777777" w:rsidR="002E093C" w:rsidRDefault="00DB7B35" w:rsidP="00732A4D">
      <w:pPr>
        <w:pStyle w:val="Rubrik6-spaltrubrik"/>
      </w:pPr>
      <w:r w:rsidRPr="00D45909">
        <w:t>Allmänt råd</w:t>
      </w:r>
    </w:p>
    <w:p w14:paraId="083AF8FA" w14:textId="77777777" w:rsidR="00243534" w:rsidRPr="00243534" w:rsidRDefault="00DB7B35" w:rsidP="00243534">
      <w:pPr>
        <w:pStyle w:val="Stycke1indrag"/>
      </w:pPr>
      <w:bookmarkStart w:id="274" w:name="_Ref145265471"/>
      <w:r w:rsidRPr="00243534">
        <w:t xml:space="preserve">Den vinst eller förlust som uppkommer när en </w:t>
      </w:r>
      <w:r w:rsidRPr="00243534">
        <w:rPr>
          <w:b/>
          <w:bCs/>
        </w:rPr>
        <w:t>materiell</w:t>
      </w:r>
      <w:r w:rsidRPr="00243534">
        <w:t xml:space="preserve"> </w:t>
      </w:r>
      <w:r w:rsidRPr="00243534">
        <w:rPr>
          <w:b/>
          <w:bCs/>
        </w:rPr>
        <w:t>anläggningstillgång</w:t>
      </w:r>
      <w:r w:rsidRPr="00243534">
        <w:t xml:space="preserve"> eller en komponent tas bort från balansräkningen är skillnaden mellan vad som eventuellt erhålls, efter avdrag för direkta försäljningskostnader, och tillgångens </w:t>
      </w:r>
      <w:r w:rsidRPr="00243534">
        <w:rPr>
          <w:b/>
          <w:bCs/>
        </w:rPr>
        <w:t>redovisade värde</w:t>
      </w:r>
      <w:r w:rsidRPr="00243534">
        <w:t>.</w:t>
      </w:r>
      <w:bookmarkEnd w:id="274"/>
    </w:p>
    <w:p w14:paraId="596E4930" w14:textId="77777777" w:rsidR="00D45909" w:rsidRDefault="00DB7B35" w:rsidP="00732A4D">
      <w:pPr>
        <w:pStyle w:val="Rubrik6-spaltrubrik"/>
      </w:pPr>
      <w:r w:rsidRPr="00E62610">
        <w:t>Kommentar</w:t>
      </w:r>
    </w:p>
    <w:p w14:paraId="76FAA361" w14:textId="77777777" w:rsidR="00E62610" w:rsidRPr="007F7ACF" w:rsidRDefault="00DB7B35" w:rsidP="00E62610">
      <w:pPr>
        <w:pStyle w:val="Normaltindrag"/>
      </w:pPr>
      <w:r w:rsidRPr="00E54F01">
        <w:t xml:space="preserve">Den </w:t>
      </w:r>
      <w:r w:rsidRPr="00E54F01">
        <w:rPr>
          <w:b/>
          <w:bCs/>
        </w:rPr>
        <w:t>realisationsvinst</w:t>
      </w:r>
      <w:r w:rsidRPr="00E54F01">
        <w:t xml:space="preserve"> eller </w:t>
      </w:r>
      <w:r w:rsidRPr="00E54F01">
        <w:rPr>
          <w:b/>
          <w:bCs/>
        </w:rPr>
        <w:t>realisationsförlust</w:t>
      </w:r>
      <w:r w:rsidRPr="00E54F01">
        <w:t xml:space="preserve"> som uppkommer när en materiell anläggningstillgång eller en komponent tas bort från balansräkningen redovisas i resultaträkningen som en övrig rörelseintäkt eller övrig rörelsekostnad. Resultatet ska redovisas när tillgången tas bort från balansräkningen, om inte annat sägs i kapitel 20 om så kallade sale-and-lease-back-transaktioner.</w:t>
      </w:r>
    </w:p>
    <w:p w14:paraId="085AC47E" w14:textId="77777777" w:rsidR="00C55746" w:rsidRDefault="00DB7B35" w:rsidP="00B832F5">
      <w:pPr>
        <w:pStyle w:val="Rubrik3indrag"/>
      </w:pPr>
      <w:bookmarkStart w:id="275" w:name="_Toc201935654"/>
      <w:r w:rsidRPr="0022162D">
        <w:lastRenderedPageBreak/>
        <w:t>Noter</w:t>
      </w:r>
      <w:bookmarkEnd w:id="275"/>
    </w:p>
    <w:p w14:paraId="1D30B9D1" w14:textId="77777777" w:rsidR="0022162D" w:rsidRDefault="00DB7B35" w:rsidP="00732A4D">
      <w:pPr>
        <w:pStyle w:val="Rubrik6-spaltrubrik"/>
      </w:pPr>
      <w:r w:rsidRPr="00742250">
        <w:t>Lagtext</w:t>
      </w:r>
    </w:p>
    <w:p w14:paraId="7155488F" w14:textId="77777777" w:rsidR="003D7063" w:rsidRDefault="00DB7B35" w:rsidP="003D7063">
      <w:pPr>
        <w:pStyle w:val="Textrutaindrag"/>
      </w:pPr>
      <w:r>
        <w:t>5 kap. 8 § ÅRL</w:t>
      </w:r>
    </w:p>
    <w:p w14:paraId="6FCD9AA5" w14:textId="77777777" w:rsidR="003D7063" w:rsidRDefault="00DB7B35" w:rsidP="003D7063">
      <w:pPr>
        <w:pStyle w:val="Textrutaindrag"/>
      </w:pPr>
      <w:r>
        <w:tab/>
        <w:t>För varje post som tas upp som anläggningstillgång i balansräkningen eller i sådana noter som avses i 3 kap. 4 § fjärde stycket 2 ska upplysningar lämnas om</w:t>
      </w:r>
    </w:p>
    <w:p w14:paraId="3DB2A028" w14:textId="77777777" w:rsidR="003D7063" w:rsidRDefault="00DB7B35" w:rsidP="00B978FC">
      <w:pPr>
        <w:pStyle w:val="Numreradlistatextruta"/>
        <w:numPr>
          <w:ilvl w:val="0"/>
          <w:numId w:val="212"/>
        </w:numPr>
      </w:pPr>
      <w:r>
        <w:t>tillgångarnas anskaffningsvärde,</w:t>
      </w:r>
    </w:p>
    <w:p w14:paraId="08B6EDE2" w14:textId="77777777" w:rsidR="003D7063" w:rsidRDefault="00DB7B35" w:rsidP="00CD0497">
      <w:pPr>
        <w:pStyle w:val="Numreradlistatextruta"/>
      </w:pPr>
      <w:r>
        <w:t>tillkommande och avgående tillgångar,</w:t>
      </w:r>
    </w:p>
    <w:p w14:paraId="6CD0B849" w14:textId="77777777" w:rsidR="003D7063" w:rsidRDefault="00DB7B35" w:rsidP="00CD0497">
      <w:pPr>
        <w:pStyle w:val="Numreradlistatextruta"/>
      </w:pPr>
      <w:r>
        <w:t>överföringar,</w:t>
      </w:r>
    </w:p>
    <w:p w14:paraId="1E3AC9C6" w14:textId="77777777" w:rsidR="003D7063" w:rsidRDefault="00DB7B35" w:rsidP="00CD0497">
      <w:pPr>
        <w:pStyle w:val="Numreradlistatextruta"/>
      </w:pPr>
      <w:r>
        <w:t>årets avskrivningar enligt 4 kap. 4 §,</w:t>
      </w:r>
    </w:p>
    <w:p w14:paraId="505B7124" w14:textId="77777777" w:rsidR="003D7063" w:rsidRDefault="00DB7B35" w:rsidP="00CD0497">
      <w:pPr>
        <w:pStyle w:val="Numreradlistatextruta"/>
      </w:pPr>
      <w:r>
        <w:t>årets nedskrivningar, med särskild uppgift om nedskrivningar som har gjorts med stöd av 4 kap. 5 § andra stycket,</w:t>
      </w:r>
    </w:p>
    <w:p w14:paraId="5F106577" w14:textId="77777777" w:rsidR="003D7063" w:rsidRDefault="00DB7B35" w:rsidP="00CD0497">
      <w:pPr>
        <w:pStyle w:val="Numreradlistatextruta"/>
      </w:pPr>
      <w:r>
        <w:t>årets uppskrivningar, med särskild uppgift om uppskrivningsbeloppets användning och hur mycket av det som kvarstår oavskrivet.</w:t>
      </w:r>
    </w:p>
    <w:p w14:paraId="13117BF2" w14:textId="77777777" w:rsidR="00C55746" w:rsidRDefault="00DB7B35" w:rsidP="00CD0497">
      <w:pPr>
        <w:pStyle w:val="Textrutaindrag"/>
      </w:pPr>
      <w:r>
        <w:tab/>
        <w:t>Grunderna för avskrivning av anläggningstillgångarnas olika poster ska anges. Lag (2015:813)</w:t>
      </w:r>
    </w:p>
    <w:p w14:paraId="20CCB41B" w14:textId="77777777" w:rsidR="00C55746" w:rsidRDefault="00DB7B35" w:rsidP="00732A4D">
      <w:pPr>
        <w:pStyle w:val="Rubrik6-spaltrubrik"/>
      </w:pPr>
      <w:r w:rsidRPr="0046704F">
        <w:t>Lagtext</w:t>
      </w:r>
    </w:p>
    <w:p w14:paraId="68262455" w14:textId="77777777" w:rsidR="004832B8" w:rsidRDefault="00DB7B35" w:rsidP="004832B8">
      <w:pPr>
        <w:pStyle w:val="Textrutaindrag"/>
      </w:pPr>
      <w:r>
        <w:t>5 kap. 25 § ÅRL</w:t>
      </w:r>
    </w:p>
    <w:p w14:paraId="1A4CB762" w14:textId="77777777" w:rsidR="004832B8" w:rsidRDefault="00DB7B35" w:rsidP="004832B8">
      <w:pPr>
        <w:pStyle w:val="Textrutaindrag"/>
      </w:pPr>
      <w:r>
        <w:tab/>
        <w:t>Om ett större företag har räknat in ränta i anskaffningsvärdet för en anläggningstillgång med stöd av 4 kap. 3 § fjärde stycket, ska företaget lämna en upplysning om det inräknade beloppet.</w:t>
      </w:r>
    </w:p>
    <w:p w14:paraId="0C23F0AA" w14:textId="77777777" w:rsidR="004832B8" w:rsidRDefault="00DB7B35" w:rsidP="004832B8">
      <w:pPr>
        <w:pStyle w:val="Textrutaindrag"/>
      </w:pPr>
      <w:r>
        <w:tab/>
        <w:t>Större företag ska för varje post som tas upp som anläggningstillgång i balansräkningen eller i sådana noter som avses i 3 kap. 4 § fjärde stycket 2 lämna upplysningar om:</w:t>
      </w:r>
    </w:p>
    <w:p w14:paraId="59D456DD" w14:textId="77777777" w:rsidR="004832B8" w:rsidRDefault="00DB7B35" w:rsidP="004832B8">
      <w:pPr>
        <w:pStyle w:val="Textrutaindrag"/>
      </w:pPr>
      <w:r>
        <w:t>ackumulerade avskrivningar enligt 4 kap. 4 §;</w:t>
      </w:r>
    </w:p>
    <w:p w14:paraId="42154376" w14:textId="77777777" w:rsidR="004832B8" w:rsidRDefault="00DB7B35" w:rsidP="004832B8">
      <w:pPr>
        <w:pStyle w:val="Textrutaindrag"/>
      </w:pPr>
      <w:r>
        <w:t>ackumulerade nedskrivningar, med särskild uppgift om nedskrivningar som har gjorts med stöd av 4 kap. 5 § andra stycket,</w:t>
      </w:r>
    </w:p>
    <w:p w14:paraId="44C9E447" w14:textId="77777777" w:rsidR="004832B8" w:rsidRDefault="00DB7B35" w:rsidP="004832B8">
      <w:pPr>
        <w:pStyle w:val="Textrutaindrag"/>
      </w:pPr>
      <w:r>
        <w:t>ackumulerade uppskrivningar, och</w:t>
      </w:r>
    </w:p>
    <w:p w14:paraId="10474C8A" w14:textId="77777777" w:rsidR="004832B8" w:rsidRDefault="00DB7B35" w:rsidP="004832B8">
      <w:pPr>
        <w:pStyle w:val="Textrutaindrag"/>
      </w:pPr>
      <w:r>
        <w:t>korrigeringar av tidigare års avskrivningar enligt 4 kap. 4 §, nedskrivningar och uppskrivningar.</w:t>
      </w:r>
    </w:p>
    <w:p w14:paraId="1A500E52" w14:textId="77777777" w:rsidR="00C55746" w:rsidRDefault="00DB7B35" w:rsidP="00CD0497">
      <w:pPr>
        <w:pStyle w:val="Textrutaindrag"/>
      </w:pPr>
      <w:r>
        <w:tab/>
        <w:t>Om ett större företag har skrivit av, skrivit ned eller skrivit upp en anläggningstillgång uteslutande av skatteskäl, ska företaget lämna en upplysning om detta med angivande av avskrivningens, nedskrivningens eller uppskrivningens storlek. Lag (2015:813)</w:t>
      </w:r>
    </w:p>
    <w:p w14:paraId="0C421E82" w14:textId="77777777" w:rsidR="003D7063" w:rsidRDefault="00DB7B35" w:rsidP="00732A4D">
      <w:pPr>
        <w:pStyle w:val="Rubrik6-spaltrubrik"/>
      </w:pPr>
      <w:r w:rsidRPr="00D05747">
        <w:t>Allmänt råd</w:t>
      </w:r>
    </w:p>
    <w:p w14:paraId="5F9915F9" w14:textId="77777777" w:rsidR="00C826AD" w:rsidRPr="00C826AD" w:rsidRDefault="00DB7B35" w:rsidP="00C826AD">
      <w:pPr>
        <w:pStyle w:val="Stycke1indrag"/>
      </w:pPr>
      <w:r w:rsidRPr="00C826AD">
        <w:t xml:space="preserve">De upplysningar som ett </w:t>
      </w:r>
      <w:r w:rsidRPr="00C826AD">
        <w:rPr>
          <w:b/>
          <w:bCs/>
        </w:rPr>
        <w:t>företag</w:t>
      </w:r>
      <w:r w:rsidRPr="00C826AD">
        <w:t xml:space="preserve"> ska lämna enligt 5 kap. 8 § andra stycket årsredovisningslagen (1995:1554) ska omfatta avskrivningsmetod och tillämpad </w:t>
      </w:r>
      <w:r w:rsidRPr="00C826AD">
        <w:rPr>
          <w:b/>
          <w:bCs/>
        </w:rPr>
        <w:t>nyttjandeperiod</w:t>
      </w:r>
      <w:r w:rsidRPr="00C826AD">
        <w:t xml:space="preserve"> eller avskrivningsprocent. (BFNAR 2016:9)</w:t>
      </w:r>
    </w:p>
    <w:p w14:paraId="0EECECDE" w14:textId="77777777" w:rsidR="00D05747" w:rsidRDefault="00DB7B35" w:rsidP="00732A4D">
      <w:pPr>
        <w:pStyle w:val="Rubrik6-spaltrubrik"/>
      </w:pPr>
      <w:r w:rsidRPr="006147E4">
        <w:t>Kommentar</w:t>
      </w:r>
    </w:p>
    <w:p w14:paraId="3247BA58" w14:textId="3EC9F487" w:rsidR="00E9028C" w:rsidRDefault="00DB7B35" w:rsidP="00E9028C">
      <w:pPr>
        <w:pStyle w:val="Normaltindrag"/>
      </w:pPr>
      <w:r>
        <w:t xml:space="preserve">Enligt 5 kap. 14 och 46 §§ </w:t>
      </w:r>
      <w:proofErr w:type="spellStart"/>
      <w:r>
        <w:t>ÅRL</w:t>
      </w:r>
      <w:proofErr w:type="spellEnd"/>
      <w:r>
        <w:t xml:space="preserve"> och punkt </w:t>
      </w:r>
      <w:r w:rsidR="003775AF">
        <w:fldChar w:fldCharType="begin"/>
      </w:r>
      <w:r w:rsidR="003775AF">
        <w:instrText xml:space="preserve"> REF _Ref145265700 \r \h </w:instrText>
      </w:r>
      <w:r w:rsidR="003775AF">
        <w:fldChar w:fldCharType="separate"/>
      </w:r>
      <w:r w:rsidR="00217159">
        <w:t>8.6</w:t>
      </w:r>
      <w:r w:rsidR="003775AF">
        <w:fldChar w:fldCharType="end"/>
      </w:r>
      <w:r>
        <w:t>A ska upplysning lämnas om det redovisade värdet på tillgångar som lämnats som säkerhet (</w:t>
      </w:r>
      <w:proofErr w:type="gramStart"/>
      <w:r>
        <w:t>t.ex.</w:t>
      </w:r>
      <w:proofErr w:type="gramEnd"/>
      <w:r>
        <w:t xml:space="preserve"> äganderättsförbehåll).</w:t>
      </w:r>
    </w:p>
    <w:p w14:paraId="04C49691" w14:textId="52D97103" w:rsidR="00E9028C" w:rsidRDefault="00DB7B35" w:rsidP="00E9028C">
      <w:pPr>
        <w:pStyle w:val="Normaltindrag"/>
      </w:pPr>
      <w:r>
        <w:t xml:space="preserve">I förvaltningsberättelsen ska upplysning lämnas om viktiga förändringar av verksamheten (se punkt </w:t>
      </w:r>
      <w:r w:rsidR="003775AF">
        <w:fldChar w:fldCharType="begin"/>
      </w:r>
      <w:r w:rsidR="003775AF">
        <w:instrText xml:space="preserve"> REF _Ref145265733 \r \h </w:instrText>
      </w:r>
      <w:r w:rsidR="003775AF">
        <w:fldChar w:fldCharType="separate"/>
      </w:r>
      <w:r w:rsidR="00217159">
        <w:t>3.7</w:t>
      </w:r>
      <w:r w:rsidR="003775AF">
        <w:fldChar w:fldCharType="end"/>
      </w:r>
      <w:r>
        <w:t>). Det innebär att upplysning kan behöva lämnas om avtalsenliga åtaganden att förvärva en materiell anläggningstillgång.</w:t>
      </w:r>
    </w:p>
    <w:p w14:paraId="04D0EEEE" w14:textId="4CEC8BB3" w:rsidR="00E9028C" w:rsidRDefault="00DB7B35" w:rsidP="00E9028C">
      <w:pPr>
        <w:pStyle w:val="Normaltindrag"/>
      </w:pPr>
      <w:r>
        <w:t xml:space="preserve">Är en anläggningstillgång en förvaltningsfastighet ska ytterligare upplysningar lämnas av större företag, se punkt </w:t>
      </w:r>
      <w:r w:rsidR="003775AF">
        <w:fldChar w:fldCharType="begin"/>
      </w:r>
      <w:r w:rsidR="003775AF">
        <w:instrText xml:space="preserve"> REF _Ref145265755 \r \h </w:instrText>
      </w:r>
      <w:r w:rsidR="003775AF">
        <w:fldChar w:fldCharType="separate"/>
      </w:r>
      <w:r w:rsidR="00217159">
        <w:t>16.4</w:t>
      </w:r>
      <w:r w:rsidR="003775AF">
        <w:fldChar w:fldCharType="end"/>
      </w:r>
      <w:r>
        <w:t>.</w:t>
      </w:r>
    </w:p>
    <w:p w14:paraId="5E6AC10E" w14:textId="77777777" w:rsidR="006147E4" w:rsidRDefault="00DB7B35" w:rsidP="00E9028C">
      <w:pPr>
        <w:pStyle w:val="Rubrik3indrag"/>
      </w:pPr>
      <w:bookmarkStart w:id="276" w:name="_Toc201935655"/>
      <w:r w:rsidRPr="00BC7302">
        <w:lastRenderedPageBreak/>
        <w:t>Redovisning i juridisk person</w:t>
      </w:r>
      <w:bookmarkEnd w:id="276"/>
    </w:p>
    <w:p w14:paraId="407D1073" w14:textId="77777777" w:rsidR="00BC7302" w:rsidRDefault="00DB7B35" w:rsidP="00732A4D">
      <w:pPr>
        <w:pStyle w:val="Rubrik6-spaltrubrik"/>
      </w:pPr>
      <w:r w:rsidRPr="00537C68">
        <w:t>Allmänt råd</w:t>
      </w:r>
    </w:p>
    <w:p w14:paraId="18ECE7DE" w14:textId="77777777" w:rsidR="00CC48FF" w:rsidRPr="00CC48FF" w:rsidRDefault="00DB7B35" w:rsidP="00CC48FF">
      <w:pPr>
        <w:pStyle w:val="Stycke1indrag"/>
      </w:pPr>
      <w:bookmarkStart w:id="277" w:name="_Ref145265315"/>
      <w:r w:rsidRPr="00CC48FF">
        <w:t xml:space="preserve">I juridisk person får utgifter för en </w:t>
      </w:r>
      <w:r w:rsidRPr="00CC48FF">
        <w:rPr>
          <w:b/>
          <w:bCs/>
        </w:rPr>
        <w:t>materiell anläggningstillgång</w:t>
      </w:r>
      <w:r w:rsidRPr="00CC48FF">
        <w:t xml:space="preserve"> som är av mindre värde eller kan antas ha en ekonomisk livslängd på högst tre år redovisas som </w:t>
      </w:r>
      <w:r w:rsidRPr="00CC48FF">
        <w:rPr>
          <w:b/>
          <w:bCs/>
        </w:rPr>
        <w:t>kostnad</w:t>
      </w:r>
      <w:r w:rsidRPr="00CC48FF">
        <w:t xml:space="preserve"> vid det första redovisningstillfället, om företaget gör motsvarande avdrag enligt inkomstskattelagen (1999:1229) och det kan antas att avdraget kommer att medges.</w:t>
      </w:r>
      <w:bookmarkEnd w:id="277"/>
    </w:p>
    <w:p w14:paraId="5387EC31" w14:textId="76E947CE" w:rsidR="00410549" w:rsidRDefault="00DB7B35" w:rsidP="00732A4D">
      <w:pPr>
        <w:pStyle w:val="Rubrik6-spaltrubrik"/>
      </w:pPr>
      <w:r w:rsidRPr="00EB3012">
        <w:t>Allmänt råd</w:t>
      </w:r>
    </w:p>
    <w:p w14:paraId="207CE4A7" w14:textId="77777777" w:rsidR="00FB2B9C" w:rsidRPr="00FB2B9C" w:rsidRDefault="00DB7B35" w:rsidP="00FB2B9C">
      <w:pPr>
        <w:pStyle w:val="Stycke1indrag"/>
      </w:pPr>
      <w:r w:rsidRPr="00FB2B9C">
        <w:t xml:space="preserve">I juridisk person får anskaffningsvärdet för en </w:t>
      </w:r>
      <w:r w:rsidRPr="00FB2B9C">
        <w:rPr>
          <w:b/>
          <w:bCs/>
        </w:rPr>
        <w:t>materiell</w:t>
      </w:r>
      <w:r w:rsidRPr="00FB2B9C">
        <w:t xml:space="preserve"> </w:t>
      </w:r>
      <w:r w:rsidRPr="00FB2B9C">
        <w:rPr>
          <w:b/>
          <w:bCs/>
        </w:rPr>
        <w:t>anläggningstillgång</w:t>
      </w:r>
      <w:r w:rsidRPr="00FB2B9C">
        <w:t xml:space="preserve"> som förvärvats genom testamente eller gåva bestämmas till det värde som används vid beskattningen.</w:t>
      </w:r>
    </w:p>
    <w:p w14:paraId="725C8DC4" w14:textId="77777777" w:rsidR="00EB3012" w:rsidRDefault="00DB7B35" w:rsidP="00732A4D">
      <w:pPr>
        <w:pStyle w:val="Rubrik6-spaltrubrik"/>
      </w:pPr>
      <w:r w:rsidRPr="00602AD5">
        <w:t>Allmänt råd</w:t>
      </w:r>
    </w:p>
    <w:p w14:paraId="63B793C2" w14:textId="77777777" w:rsidR="006B39AD" w:rsidRPr="006B39AD" w:rsidRDefault="00DB7B35" w:rsidP="006B39AD">
      <w:pPr>
        <w:pStyle w:val="Stycke1indrag"/>
      </w:pPr>
      <w:bookmarkStart w:id="278" w:name="_Ref145265324"/>
      <w:r w:rsidRPr="006B39AD">
        <w:t xml:space="preserve">I juridisk person behöver inte beräknade utgifter för nedmontering, bortforsling eller återställande av plats räknas in i anskaffningsvärdet för en </w:t>
      </w:r>
      <w:r w:rsidRPr="006B39AD">
        <w:rPr>
          <w:b/>
          <w:bCs/>
        </w:rPr>
        <w:t>materiell anläggningstillgång</w:t>
      </w:r>
      <w:r w:rsidRPr="006B39AD">
        <w:t>.</w:t>
      </w:r>
      <w:bookmarkEnd w:id="278"/>
    </w:p>
    <w:p w14:paraId="14AC678D" w14:textId="77777777" w:rsidR="00602AD5" w:rsidRDefault="00DB7B35" w:rsidP="00732A4D">
      <w:pPr>
        <w:pStyle w:val="Rubrik6-spaltrubrik"/>
      </w:pPr>
      <w:r w:rsidRPr="009C04B3">
        <w:t>Kommentar</w:t>
      </w:r>
    </w:p>
    <w:p w14:paraId="350D392E" w14:textId="77777777" w:rsidR="009C04B3" w:rsidRPr="00BC7302" w:rsidRDefault="00DB7B35" w:rsidP="009C04B3">
      <w:pPr>
        <w:pStyle w:val="Normaltindrag"/>
      </w:pPr>
      <w:r w:rsidRPr="00001829">
        <w:t>Anledningen till att beräknade utgifter för nedmontering, bortforsling eller återställande av plats inte behöver räknas in i anskaffningsvärdet i juridisk person är att detta kan utgöra ett hinder för skattemässig avdragsrätt. För denna typ av utgifter kan det däremot bli aktuellt att redovisa en avsättning (se kapitel 21).</w:t>
      </w:r>
    </w:p>
    <w:p w14:paraId="575772F3" w14:textId="77777777" w:rsidR="003D7063" w:rsidRDefault="00DB7B35" w:rsidP="00001829">
      <w:pPr>
        <w:pStyle w:val="Rubrik4indrag"/>
      </w:pPr>
      <w:r w:rsidRPr="009A085E">
        <w:t>Noter</w:t>
      </w:r>
    </w:p>
    <w:p w14:paraId="50E1BAEE" w14:textId="77777777" w:rsidR="009A085E" w:rsidRDefault="00DB7B35" w:rsidP="00732A4D">
      <w:pPr>
        <w:pStyle w:val="Rubrik6-spaltrubrik"/>
      </w:pPr>
      <w:r w:rsidRPr="0041377F">
        <w:t>Kommentar</w:t>
      </w:r>
    </w:p>
    <w:p w14:paraId="7ECD1074" w14:textId="77777777" w:rsidR="0041377F" w:rsidRDefault="00DB7B35" w:rsidP="0041377F">
      <w:pPr>
        <w:pStyle w:val="Normaltindrag"/>
      </w:pPr>
      <w:r w:rsidRPr="004B2F3D">
        <w:t>Upplysningskravet för större företag avseende skattemässiga överavskrivningar enligt 5 kap. 25 § tredje stycket ÅRL kan uppfyllas genom att ackumulerade överavskrivningar redovisas som en obeskattad reserv och förändringen som en bokslutsdisposition.</w:t>
      </w:r>
    </w:p>
    <w:p w14:paraId="1BFD23BC" w14:textId="77777777" w:rsidR="00001EBA" w:rsidRPr="00001EBA" w:rsidRDefault="00DB7B35" w:rsidP="00001EBA">
      <w:pPr>
        <w:pStyle w:val="Rubrik2indrag"/>
      </w:pPr>
      <w:bookmarkStart w:id="279" w:name="_Toc201935656"/>
      <w:r w:rsidRPr="00001EBA">
        <w:t>Immateriella tillgångar utom goodwill</w:t>
      </w:r>
      <w:bookmarkEnd w:id="279"/>
    </w:p>
    <w:p w14:paraId="5950A4DC" w14:textId="77777777" w:rsidR="004B2F3D" w:rsidRDefault="00DB7B35" w:rsidP="00001EBA">
      <w:pPr>
        <w:pStyle w:val="Rubrik3indrag"/>
      </w:pPr>
      <w:bookmarkStart w:id="280" w:name="_Toc201935657"/>
      <w:r w:rsidRPr="00F65C0A">
        <w:t>Tillämpningsområde</w:t>
      </w:r>
      <w:bookmarkEnd w:id="280"/>
    </w:p>
    <w:p w14:paraId="05D1634B" w14:textId="77777777" w:rsidR="00F65C0A" w:rsidRDefault="00DB7B35" w:rsidP="00732A4D">
      <w:pPr>
        <w:pStyle w:val="Rubrik6-spaltrubrik"/>
      </w:pPr>
      <w:r w:rsidRPr="007E599C">
        <w:t>Allmänt råd</w:t>
      </w:r>
    </w:p>
    <w:p w14:paraId="4CDADFC7" w14:textId="77777777" w:rsidR="00944CDB" w:rsidRDefault="00DB7B35" w:rsidP="00944CDB">
      <w:pPr>
        <w:pStyle w:val="Stycke1indragingetavstnd"/>
      </w:pPr>
      <w:r>
        <w:t xml:space="preserve">Detta kapitel ska tillämpas på identifierbara </w:t>
      </w:r>
      <w:r w:rsidRPr="00944CDB">
        <w:rPr>
          <w:b/>
          <w:bCs/>
        </w:rPr>
        <w:t>immateriella tillgångar</w:t>
      </w:r>
      <w:r>
        <w:t xml:space="preserve"> med undantag av</w:t>
      </w:r>
    </w:p>
    <w:p w14:paraId="03C7C397" w14:textId="77777777" w:rsidR="00944CDB" w:rsidRDefault="00DB7B35" w:rsidP="00B978FC">
      <w:pPr>
        <w:pStyle w:val="Bokstavslista1indrag"/>
        <w:numPr>
          <w:ilvl w:val="0"/>
          <w:numId w:val="78"/>
        </w:numPr>
      </w:pPr>
      <w:r>
        <w:t xml:space="preserve">immateriella tillgångar som innehas för försäljning i </w:t>
      </w:r>
      <w:r w:rsidRPr="00944CDB">
        <w:rPr>
          <w:b/>
          <w:bCs/>
        </w:rPr>
        <w:t>företagets</w:t>
      </w:r>
      <w:r>
        <w:t xml:space="preserve"> normala verksamhet (se kapitel 13 och 23), och</w:t>
      </w:r>
    </w:p>
    <w:p w14:paraId="21A739B8" w14:textId="77777777" w:rsidR="00944CDB" w:rsidRDefault="00DB7B35" w:rsidP="00075621">
      <w:pPr>
        <w:pStyle w:val="Bokstavslista1indrag"/>
      </w:pPr>
      <w:r>
        <w:t>mineralrättigheter och mineralreserver som olja, naturgas och liknande ej förnyelsebara naturtillgångar.</w:t>
      </w:r>
    </w:p>
    <w:p w14:paraId="275E14B9" w14:textId="3DC1F869" w:rsidR="00944CDB" w:rsidRDefault="00DB7B35" w:rsidP="00944CDB">
      <w:pPr>
        <w:pStyle w:val="Stycke1indrag"/>
        <w:numPr>
          <w:ilvl w:val="0"/>
          <w:numId w:val="0"/>
        </w:numPr>
        <w:ind w:left="2081"/>
      </w:pPr>
      <w:r>
        <w:br/>
        <w:t xml:space="preserve">I punkterna </w:t>
      </w:r>
      <w:r w:rsidR="003775AF">
        <w:fldChar w:fldCharType="begin"/>
      </w:r>
      <w:r w:rsidR="003775AF">
        <w:instrText xml:space="preserve"> REF _Ref145265778 \r \h </w:instrText>
      </w:r>
      <w:r w:rsidR="003775AF">
        <w:fldChar w:fldCharType="separate"/>
      </w:r>
      <w:r w:rsidR="00217159">
        <w:t>18.29</w:t>
      </w:r>
      <w:r w:rsidR="003775AF">
        <w:fldChar w:fldCharType="end"/>
      </w:r>
      <w:r>
        <w:t xml:space="preserve"> och </w:t>
      </w:r>
      <w:r w:rsidR="003775AF">
        <w:fldChar w:fldCharType="begin"/>
      </w:r>
      <w:r w:rsidR="003775AF">
        <w:instrText xml:space="preserve"> REF _Ref145265788 \r \h </w:instrText>
      </w:r>
      <w:r w:rsidR="003775AF">
        <w:fldChar w:fldCharType="separate"/>
      </w:r>
      <w:r w:rsidR="00217159">
        <w:t>18.30</w:t>
      </w:r>
      <w:r w:rsidR="003775AF">
        <w:fldChar w:fldCharType="end"/>
      </w:r>
      <w:r>
        <w:t xml:space="preserve"> finns särskilda regler för juridisk person. (BFNAR 2012:5)</w:t>
      </w:r>
    </w:p>
    <w:p w14:paraId="38814153" w14:textId="77777777" w:rsidR="00217159" w:rsidRDefault="00217159">
      <w:pPr>
        <w:spacing w:line="288" w:lineRule="auto"/>
        <w:rPr>
          <w:i/>
          <w:sz w:val="20"/>
        </w:rPr>
      </w:pPr>
      <w:r>
        <w:br w:type="page"/>
      </w:r>
    </w:p>
    <w:p w14:paraId="5F4DBE9E" w14:textId="63A47DF6" w:rsidR="007E599C" w:rsidRDefault="00DB7B35" w:rsidP="00732A4D">
      <w:pPr>
        <w:pStyle w:val="Rubrik6-spaltrubrik"/>
      </w:pPr>
      <w:r w:rsidRPr="00040A94">
        <w:lastRenderedPageBreak/>
        <w:t>Allmänt råd</w:t>
      </w:r>
    </w:p>
    <w:p w14:paraId="4496A331" w14:textId="77777777" w:rsidR="006A1234" w:rsidRDefault="00DB7B35" w:rsidP="0075068B">
      <w:pPr>
        <w:pStyle w:val="Stycke1indrag"/>
      </w:pPr>
      <w:r>
        <w:t xml:space="preserve">En </w:t>
      </w:r>
      <w:r w:rsidRPr="0075068B">
        <w:rPr>
          <w:b/>
          <w:bCs/>
        </w:rPr>
        <w:t>immateriell tillgång</w:t>
      </w:r>
      <w:r>
        <w:t xml:space="preserve"> är en icke-monetär tillgång utan fysisk form.</w:t>
      </w:r>
      <w:r w:rsidR="0075068B">
        <w:br/>
      </w:r>
      <w:r w:rsidR="0075068B">
        <w:br/>
      </w:r>
      <w:r w:rsidRPr="0075068B">
        <w:rPr>
          <w:b/>
          <w:bCs/>
        </w:rPr>
        <w:t>Finansiella tillgångar</w:t>
      </w:r>
      <w:r>
        <w:t xml:space="preserve"> är inte immateriella tillgångar.</w:t>
      </w:r>
    </w:p>
    <w:p w14:paraId="61FF68F0" w14:textId="77777777" w:rsidR="00040A94" w:rsidRDefault="00DB7B35" w:rsidP="00732A4D">
      <w:pPr>
        <w:pStyle w:val="Rubrik6-spaltrubrik"/>
      </w:pPr>
      <w:r w:rsidRPr="00873AD5">
        <w:t>Allmänt råd</w:t>
      </w:r>
    </w:p>
    <w:p w14:paraId="1E69ACBC" w14:textId="77777777" w:rsidR="00443BDC" w:rsidRDefault="00DB7B35" w:rsidP="00443BDC">
      <w:pPr>
        <w:pStyle w:val="Stycke1indragingetavstnd"/>
      </w:pPr>
      <w:bookmarkStart w:id="281" w:name="_Ref145265897"/>
      <w:r>
        <w:t xml:space="preserve">En </w:t>
      </w:r>
      <w:r w:rsidRPr="00443BDC">
        <w:rPr>
          <w:b/>
          <w:bCs/>
        </w:rPr>
        <w:t>tillgång</w:t>
      </w:r>
      <w:r>
        <w:t xml:space="preserve"> är identifierbar om den</w:t>
      </w:r>
      <w:bookmarkEnd w:id="281"/>
    </w:p>
    <w:p w14:paraId="57147133" w14:textId="77777777" w:rsidR="00443BDC" w:rsidRDefault="00DB7B35" w:rsidP="00B978FC">
      <w:pPr>
        <w:pStyle w:val="Bokstavslista1indrag"/>
        <w:numPr>
          <w:ilvl w:val="0"/>
          <w:numId w:val="79"/>
        </w:numPr>
      </w:pPr>
      <w:r>
        <w:t xml:space="preserve">är avskiljbar, dvs. det går att avskilja eller dela av den från </w:t>
      </w:r>
      <w:r w:rsidRPr="00443BDC">
        <w:rPr>
          <w:b/>
          <w:bCs/>
        </w:rPr>
        <w:t>företaget</w:t>
      </w:r>
      <w:r>
        <w:t xml:space="preserve"> och sälja, överlåta, licensiera, hyra ut eller byta den, antingen enskilt eller tillsammans med tillhörande avtal, tillgång eller </w:t>
      </w:r>
      <w:r w:rsidRPr="00287BC8">
        <w:rPr>
          <w:b/>
          <w:bCs/>
        </w:rPr>
        <w:t>skuld</w:t>
      </w:r>
      <w:r>
        <w:t>, eller</w:t>
      </w:r>
    </w:p>
    <w:p w14:paraId="4647A79D" w14:textId="77777777" w:rsidR="00287BC8" w:rsidRDefault="00DB7B35" w:rsidP="00075621">
      <w:pPr>
        <w:pStyle w:val="Bokstavslista1indrag"/>
      </w:pPr>
      <w:r>
        <w:t>uppkommer ur avtalsenliga eller andra juridiska rättigheter oavsett om dessa rättigheter är överlåtbara eller avskiljbara från företaget eller från andra rättigheter och förpliktelser.</w:t>
      </w:r>
    </w:p>
    <w:p w14:paraId="45F61610" w14:textId="77777777" w:rsidR="00443BDC" w:rsidRDefault="00DB7B35" w:rsidP="00732A4D">
      <w:pPr>
        <w:pStyle w:val="Rubrik6-spaltrubrik"/>
      </w:pPr>
      <w:r w:rsidRPr="00DF18F9">
        <w:t>Kommentar</w:t>
      </w:r>
    </w:p>
    <w:p w14:paraId="0CB95076" w14:textId="77777777" w:rsidR="00A61EEA" w:rsidRDefault="00DB7B35" w:rsidP="00A61EEA">
      <w:pPr>
        <w:pStyle w:val="Normaltindrag"/>
      </w:pPr>
      <w:r>
        <w:t>Immateriella tillgångar kan vara anläggningstillgångar eller omsättningstillgångar. Vad som är en anläggningstillgång framgår av kapitel 4.</w:t>
      </w:r>
    </w:p>
    <w:p w14:paraId="3C5080E1" w14:textId="77777777" w:rsidR="00A61EEA" w:rsidRDefault="00DB7B35" w:rsidP="00A61EEA">
      <w:pPr>
        <w:pStyle w:val="Normaltindrag"/>
      </w:pPr>
      <w:r>
        <w:t>Goodwill är en immateriell tillgång som inte är identifierbar, varför goodwill inte omfattas av kapitlets tillämpningsområde. Goodwill hanteras i kapitel 19.</w:t>
      </w:r>
    </w:p>
    <w:p w14:paraId="776D128C" w14:textId="77777777" w:rsidR="00A61EEA" w:rsidRDefault="00DB7B35" w:rsidP="00A61EEA">
      <w:pPr>
        <w:pStyle w:val="Normaltindrag"/>
      </w:pPr>
      <w:r>
        <w:t xml:space="preserve">Hur ett </w:t>
      </w:r>
      <w:r w:rsidRPr="00A61EEA">
        <w:rPr>
          <w:b/>
          <w:bCs/>
        </w:rPr>
        <w:t>offentligt bidrag</w:t>
      </w:r>
      <w:r>
        <w:t xml:space="preserve"> som hänför sig till förvärv av en tillgång ska redovisas framgår av kapitel 24.</w:t>
      </w:r>
    </w:p>
    <w:p w14:paraId="2E6D8AC2" w14:textId="77777777" w:rsidR="00DF18F9" w:rsidRDefault="00DB7B35" w:rsidP="00A61EEA">
      <w:pPr>
        <w:pStyle w:val="Normaltindrag"/>
      </w:pPr>
      <w:r>
        <w:t>Enligt 7 kap. 11 och 14 §§ ÅRL tillämpas vissa bestämmelser i 4 och 5 kap. även i koncernredovisningen. Vad som sägs där om större och mindre företag ska i stället avse större respektive mindre koncerner.</w:t>
      </w:r>
    </w:p>
    <w:p w14:paraId="3B70FEBB" w14:textId="77777777" w:rsidR="00873AD5" w:rsidRDefault="00DB7B35" w:rsidP="00A61EEA">
      <w:pPr>
        <w:pStyle w:val="Rubrik3indrag"/>
      </w:pPr>
      <w:bookmarkStart w:id="282" w:name="_Toc201935658"/>
      <w:r w:rsidRPr="004806F4">
        <w:t>Vilka immateriella tillgångar ska redovisas i balansräkningen?</w:t>
      </w:r>
      <w:bookmarkEnd w:id="282"/>
    </w:p>
    <w:p w14:paraId="78E925FF" w14:textId="77777777" w:rsidR="004806F4" w:rsidRDefault="00DB7B35" w:rsidP="00732A4D">
      <w:pPr>
        <w:pStyle w:val="Rubrik6-spaltrubrik"/>
      </w:pPr>
      <w:r w:rsidRPr="009C3F91">
        <w:t>Lagtext</w:t>
      </w:r>
    </w:p>
    <w:p w14:paraId="23638E37" w14:textId="77777777" w:rsidR="00DB6603" w:rsidRDefault="00DB7B35" w:rsidP="00DB6603">
      <w:pPr>
        <w:pStyle w:val="Textrutaindrag"/>
      </w:pPr>
      <w:r>
        <w:t>4 kap. 2 § ÅRL</w:t>
      </w:r>
    </w:p>
    <w:p w14:paraId="3D53A115" w14:textId="77777777" w:rsidR="00DB6603" w:rsidRDefault="00DB7B35" w:rsidP="00DB6603">
      <w:pPr>
        <w:pStyle w:val="Textrutaindrag"/>
      </w:pPr>
      <w:r>
        <w:tab/>
        <w:t>Utgifter för koncessioner, patent, licenser, varumärken, hyresrätter och liknande rättigheter och tillgångar som är av betydande värde för rörelsen under kommande år får tas upp som immateriella anläggningstillgångar. Detsamma gäller ersättning som vid förvärv av rörelse överstiger det behållna värdet av de tillgångar som förvärvats och de skulder som övertagits (goodwill).</w:t>
      </w:r>
    </w:p>
    <w:p w14:paraId="4C5778F2" w14:textId="77777777" w:rsidR="00DB6603" w:rsidRDefault="00DB7B35" w:rsidP="00DB6603">
      <w:pPr>
        <w:pStyle w:val="Textrutaindrag"/>
      </w:pPr>
      <w:r>
        <w:tab/>
        <w:t>Första stycket gäller även utgifter för företagets eget utvecklingsarbete. För aktiebolag och ekonomiska föreningar gäller detta dock endast under förutsättning att motsvarande belopp överförs från fritt eget kapital till en fond för utvecklingsutgifter.</w:t>
      </w:r>
    </w:p>
    <w:p w14:paraId="52C7BF58" w14:textId="77777777" w:rsidR="003D7063" w:rsidRDefault="00DB7B35" w:rsidP="00CD0497">
      <w:pPr>
        <w:pStyle w:val="Textrutaindrag"/>
      </w:pPr>
      <w:r>
        <w:tab/>
        <w:t>Utgifter för företagsbildning, ökning av aktiekapitalet eller motsvarande eller för företagets förvaltning får inte tas upp som tillgångar. Lag (2015:813)</w:t>
      </w:r>
    </w:p>
    <w:p w14:paraId="54046E3B" w14:textId="77777777" w:rsidR="003D7063" w:rsidRDefault="00DB7B35" w:rsidP="00732A4D">
      <w:pPr>
        <w:pStyle w:val="Rubrik6-spaltrubrik"/>
      </w:pPr>
      <w:r w:rsidRPr="00344A3C">
        <w:t>Allmänt råd</w:t>
      </w:r>
    </w:p>
    <w:p w14:paraId="4905B06A" w14:textId="77777777" w:rsidR="003D7063" w:rsidRDefault="00DB7B35" w:rsidP="00CD0497">
      <w:pPr>
        <w:pStyle w:val="Stycke1Aindrag"/>
      </w:pPr>
      <w:r>
        <w:t>Överföring till en fond för utvecklingsutgifter enligt 4 kap. 2 § andra stycket årsredovisningslagen (1995:1554) ska göras även om aktiebolaget eller den ekonomiska föreningen har en ansamlad förlust. (BFNAR 2016:9)</w:t>
      </w:r>
    </w:p>
    <w:p w14:paraId="7A4DAA52" w14:textId="77777777" w:rsidR="003D7063" w:rsidRDefault="00DB7B35" w:rsidP="00AE02D2">
      <w:pPr>
        <w:pStyle w:val="Rubrik4indrag"/>
      </w:pPr>
      <w:r w:rsidRPr="00823F98">
        <w:lastRenderedPageBreak/>
        <w:t>Gemensamma bestämmelser</w:t>
      </w:r>
    </w:p>
    <w:p w14:paraId="108C0780" w14:textId="77777777" w:rsidR="00823F98" w:rsidRDefault="00DB7B35" w:rsidP="00732A4D">
      <w:pPr>
        <w:pStyle w:val="Rubrik6-spaltrubrik"/>
      </w:pPr>
      <w:r w:rsidRPr="002F09D9">
        <w:t>Kommentar</w:t>
      </w:r>
    </w:p>
    <w:p w14:paraId="670868C7" w14:textId="6D6F5EB2" w:rsidR="00244A6C" w:rsidRDefault="00DB7B35" w:rsidP="00244A6C">
      <w:pPr>
        <w:pStyle w:val="Normaltindrag"/>
      </w:pPr>
      <w:r>
        <w:t xml:space="preserve">Enligt punkt </w:t>
      </w:r>
      <w:r w:rsidR="00CC3845">
        <w:fldChar w:fldCharType="begin"/>
      </w:r>
      <w:r w:rsidR="00CC3845">
        <w:instrText xml:space="preserve"> REF _Ref143180697 \r \h </w:instrText>
      </w:r>
      <w:r w:rsidR="00CC3845">
        <w:fldChar w:fldCharType="separate"/>
      </w:r>
      <w:r w:rsidR="00217159">
        <w:t>2.12</w:t>
      </w:r>
      <w:r w:rsidR="00CC3845">
        <w:fldChar w:fldCharType="end"/>
      </w:r>
      <w:r>
        <w:t xml:space="preserve"> är en tillgång en resurs över vilken företaget har det </w:t>
      </w:r>
      <w:r w:rsidRPr="00244A6C">
        <w:rPr>
          <w:b/>
          <w:bCs/>
        </w:rPr>
        <w:t>bestämmande inflytandet</w:t>
      </w:r>
      <w:r>
        <w:t xml:space="preserve"> till följd av inträffade händelser och som förväntas ge upphov till ett inflöde av resurser som innefattar framtida ekonomiska fördelar.</w:t>
      </w:r>
    </w:p>
    <w:p w14:paraId="48A88BBC" w14:textId="77777777" w:rsidR="00244A6C" w:rsidRDefault="00DB7B35" w:rsidP="00244A6C">
      <w:pPr>
        <w:pStyle w:val="Normaltindrag"/>
      </w:pPr>
      <w:r>
        <w:t>Ett företag har bestämmande inflytande över en resurs, om det kan säkerställa att framtida ekonomiska fördelar kommer företaget till del och samtidigt begränsa andras möjligheter att få del av dessa fördelar. Företagets förmåga att utöva bestämmande inflytande över de framtida ekonomiska fördelarna har normalt sin grund i legala rättigheter, som kan göras gällande i domstol.</w:t>
      </w:r>
    </w:p>
    <w:p w14:paraId="0505854A" w14:textId="77777777" w:rsidR="00244A6C" w:rsidRDefault="00DB7B35" w:rsidP="00244A6C">
      <w:pPr>
        <w:pStyle w:val="Normaltindrag"/>
      </w:pPr>
      <w:r>
        <w:t>Vad gäller ekonomiska fördelar till följd av kunskap om marknader och teknik kan företaget ha bestämmande inflytande genom att kunskaperna skyddas av legala rättigheter såsom copyrights, överenskommelser om uppdelning av marknaden (där detta är tillåtet) eller av en lagstadgad tystnadsplikt för de anställda.</w:t>
      </w:r>
    </w:p>
    <w:p w14:paraId="3FD72121" w14:textId="238619EE" w:rsidR="00244A6C" w:rsidRDefault="00DB7B35" w:rsidP="00244A6C">
      <w:pPr>
        <w:pStyle w:val="Normalindragejavstnd"/>
      </w:pPr>
      <w:r>
        <w:t xml:space="preserve">Enligt punkt </w:t>
      </w:r>
      <w:r w:rsidR="00CC3845">
        <w:fldChar w:fldCharType="begin"/>
      </w:r>
      <w:r w:rsidR="00CC3845">
        <w:instrText xml:space="preserve"> REF _Ref143180635 \r \h </w:instrText>
      </w:r>
      <w:r w:rsidR="00CC3845">
        <w:fldChar w:fldCharType="separate"/>
      </w:r>
      <w:r w:rsidR="00217159">
        <w:t>2.18</w:t>
      </w:r>
      <w:r w:rsidR="00CC3845">
        <w:fldChar w:fldCharType="end"/>
      </w:r>
      <w:r>
        <w:t xml:space="preserve"> ska ett företag redovisa en tillgång endast om</w:t>
      </w:r>
    </w:p>
    <w:p w14:paraId="3B1EC023" w14:textId="77777777" w:rsidR="00244A6C" w:rsidRDefault="00DB7B35" w:rsidP="00244A6C">
      <w:pPr>
        <w:pStyle w:val="Punktlistaindrag"/>
      </w:pPr>
      <w:r>
        <w:t>de ekonomiska fördelar som är förknippade med tillgången sannolikt kommer att tillfalla företaget i framtiden, och</w:t>
      </w:r>
    </w:p>
    <w:p w14:paraId="25BDCDB1" w14:textId="77777777" w:rsidR="00244A6C" w:rsidRDefault="00DB7B35" w:rsidP="00244A6C">
      <w:pPr>
        <w:pStyle w:val="Punktlistaindrag"/>
      </w:pPr>
      <w:r>
        <w:t>tillgångens anskaffningsvärde eller värde kan mätas på ett tillförlitligt sätt.</w:t>
      </w:r>
    </w:p>
    <w:p w14:paraId="7D88C402" w14:textId="77777777" w:rsidR="002F09D9" w:rsidRDefault="00DB7B35" w:rsidP="00732A4D">
      <w:pPr>
        <w:pStyle w:val="Rubrik6-spaltrubrik"/>
      </w:pPr>
      <w:r w:rsidRPr="002126AB">
        <w:t>Allmänt råd</w:t>
      </w:r>
    </w:p>
    <w:p w14:paraId="02D47039" w14:textId="77777777" w:rsidR="000E777A" w:rsidRDefault="00DB7B35" w:rsidP="0075068B">
      <w:pPr>
        <w:pStyle w:val="Stycke1indrag"/>
      </w:pPr>
      <w:r>
        <w:t>Bedömningen av förväntade framtida ekonomiska fördelar ska göras med utgångspunkt i den information som är tillgänglig vid det första redovisningstillfället och utifrån rimliga och verifierbara antaganden.</w:t>
      </w:r>
      <w:r w:rsidR="0075068B">
        <w:br/>
      </w:r>
      <w:r w:rsidR="0075068B">
        <w:br/>
      </w:r>
      <w:r>
        <w:t xml:space="preserve">Bedömningen ska vara företagsledningens bästa uppskattning av de ekonomiska förhållanden som beräknas råda under </w:t>
      </w:r>
      <w:r w:rsidRPr="0075068B">
        <w:rPr>
          <w:b/>
          <w:bCs/>
        </w:rPr>
        <w:t>tillgångens</w:t>
      </w:r>
      <w:r>
        <w:t xml:space="preserve"> återstående </w:t>
      </w:r>
      <w:r w:rsidRPr="0075068B">
        <w:rPr>
          <w:b/>
          <w:bCs/>
        </w:rPr>
        <w:t>nyttjandeperiod</w:t>
      </w:r>
      <w:r>
        <w:t>, varvid stor vikt ska ges externa faktorer.</w:t>
      </w:r>
    </w:p>
    <w:p w14:paraId="2AE1F8F9" w14:textId="77777777" w:rsidR="002126AB" w:rsidRDefault="00DB7B35" w:rsidP="000E777A">
      <w:pPr>
        <w:pStyle w:val="Rubrik4indrag"/>
      </w:pPr>
      <w:r w:rsidRPr="001354D5">
        <w:t>Anskaffning genom separata förvärv</w:t>
      </w:r>
    </w:p>
    <w:p w14:paraId="3A194020" w14:textId="77777777" w:rsidR="001354D5" w:rsidRDefault="00DB7B35" w:rsidP="00732A4D">
      <w:pPr>
        <w:pStyle w:val="Rubrik6-spaltrubrik"/>
      </w:pPr>
      <w:r w:rsidRPr="00330829">
        <w:t>Kommentar</w:t>
      </w:r>
    </w:p>
    <w:p w14:paraId="75BDEA08" w14:textId="39E6DDF7" w:rsidR="00662C14" w:rsidRDefault="00DB7B35" w:rsidP="00662C14">
      <w:pPr>
        <w:pStyle w:val="Normaltindrag"/>
      </w:pPr>
      <w:r>
        <w:t xml:space="preserve">Villkoren i punkt </w:t>
      </w:r>
      <w:r w:rsidR="00CC3845">
        <w:fldChar w:fldCharType="begin"/>
      </w:r>
      <w:r w:rsidR="00CC3845">
        <w:instrText xml:space="preserve"> REF _Ref143180635 \r \h </w:instrText>
      </w:r>
      <w:r w:rsidR="00CC3845">
        <w:fldChar w:fldCharType="separate"/>
      </w:r>
      <w:r w:rsidR="00217159">
        <w:t>2.18</w:t>
      </w:r>
      <w:r w:rsidR="00CC3845">
        <w:fldChar w:fldCharType="end"/>
      </w:r>
      <w:r w:rsidR="00CC3845">
        <w:t xml:space="preserve"> </w:t>
      </w:r>
      <w:r>
        <w:t>för att redovisa en tillgång är normalt uppfyllda för immateriella tillgångar som förvärvas separat.</w:t>
      </w:r>
    </w:p>
    <w:p w14:paraId="11C83004" w14:textId="7BD47334" w:rsidR="00662C14" w:rsidRDefault="00DB7B35" w:rsidP="00662C14">
      <w:pPr>
        <w:pStyle w:val="Normaltindrag"/>
      </w:pPr>
      <w:r>
        <w:t xml:space="preserve">Är syftet med förvärvet att tillgången ska ingå som en del, i en genom eget utvecklingsarbete ny unik tillgång, ska den förvärvade tillgången </w:t>
      </w:r>
      <w:r w:rsidR="00E3434B">
        <w:t xml:space="preserve">normalt </w:t>
      </w:r>
      <w:r>
        <w:t xml:space="preserve">redovisas i enlighet med bestämmelserna om anskaffning genom intern upparbetning i detta kapitel. </w:t>
      </w:r>
    </w:p>
    <w:p w14:paraId="47E6CDB6" w14:textId="1050A7E2" w:rsidR="00330829" w:rsidRPr="001354D5" w:rsidRDefault="00DB7B35" w:rsidP="00662C14">
      <w:pPr>
        <w:pStyle w:val="Normaltindrag"/>
      </w:pPr>
      <w:r>
        <w:t>Ett förvärvat affärssystem som genom eget arbete anpassas till företagets verksamhet innebär inte att en ny unik tillgång uppstår.</w:t>
      </w:r>
      <w:r w:rsidR="00E3651E">
        <w:t xml:space="preserve"> Graden av företagsanpassningar</w:t>
      </w:r>
      <w:r w:rsidR="00E3434B">
        <w:t xml:space="preserve"> påverkar </w:t>
      </w:r>
      <w:r w:rsidR="00E3651E">
        <w:t xml:space="preserve">bedömningen av om ett system kan anses </w:t>
      </w:r>
      <w:r w:rsidR="00E3651E">
        <w:lastRenderedPageBreak/>
        <w:t>förvärvat eller om det ska bedömas som att anskaffningen har gjorts genom intern upparbetning.</w:t>
      </w:r>
    </w:p>
    <w:p w14:paraId="7C6EAB29" w14:textId="77777777" w:rsidR="003D7063" w:rsidRDefault="00DB7B35" w:rsidP="00662C14">
      <w:pPr>
        <w:pStyle w:val="Rubrik4indrag"/>
      </w:pPr>
      <w:r w:rsidRPr="00292988">
        <w:t>Anskaffning som en del av ett rörelseförvärv</w:t>
      </w:r>
    </w:p>
    <w:p w14:paraId="3CA94140" w14:textId="77777777" w:rsidR="00292988" w:rsidRDefault="00DB7B35" w:rsidP="00732A4D">
      <w:pPr>
        <w:pStyle w:val="Rubrik6-spaltrubrik"/>
      </w:pPr>
      <w:r w:rsidRPr="00261066">
        <w:t>Kommentar</w:t>
      </w:r>
    </w:p>
    <w:p w14:paraId="443909BE" w14:textId="6C0881ED" w:rsidR="002C2DDC" w:rsidRDefault="00DB7B35" w:rsidP="002C2DDC">
      <w:pPr>
        <w:pStyle w:val="Normaltindrag"/>
      </w:pPr>
      <w:r>
        <w:t xml:space="preserve">Av kapitel 19 framgår att en förvärvsanalys ska upprättas vid ett </w:t>
      </w:r>
      <w:r w:rsidRPr="002C2DDC">
        <w:rPr>
          <w:b/>
          <w:bCs/>
        </w:rPr>
        <w:t>rörelseförvärv</w:t>
      </w:r>
      <w:r>
        <w:t xml:space="preserve">. Av punkt </w:t>
      </w:r>
      <w:r w:rsidR="00CC3845">
        <w:fldChar w:fldCharType="begin"/>
      </w:r>
      <w:r w:rsidR="00CC3845">
        <w:instrText xml:space="preserve"> REF _Ref145265874 \r \h </w:instrText>
      </w:r>
      <w:r w:rsidR="00CC3845">
        <w:fldChar w:fldCharType="separate"/>
      </w:r>
      <w:r w:rsidR="00217159">
        <w:t>19.10</w:t>
      </w:r>
      <w:r w:rsidR="00CC3845">
        <w:fldChar w:fldCharType="end"/>
      </w:r>
      <w:r w:rsidR="00CC3845">
        <w:t xml:space="preserve"> </w:t>
      </w:r>
      <w:r>
        <w:t xml:space="preserve">framgår hur anskaffningsvärdet för identifierbara tillgångar i den förvärvade enheten som ska redovisas separat ska fastställas. Av punkt </w:t>
      </w:r>
      <w:r w:rsidR="00CC3845">
        <w:fldChar w:fldCharType="begin"/>
      </w:r>
      <w:r w:rsidR="00CC3845">
        <w:instrText xml:space="preserve"> REF _Ref145265897 \r \h </w:instrText>
      </w:r>
      <w:r w:rsidR="00CC3845">
        <w:fldChar w:fldCharType="separate"/>
      </w:r>
      <w:r w:rsidR="00217159">
        <w:t>18.3</w:t>
      </w:r>
      <w:r w:rsidR="00CC3845">
        <w:fldChar w:fldCharType="end"/>
      </w:r>
      <w:r w:rsidR="00CC3845">
        <w:t xml:space="preserve"> </w:t>
      </w:r>
      <w:r>
        <w:t>framgår i vilka fall en tillgång är identifierbar. Är tillgången inte identifierbar kan den inte särskiljas från goodwill.</w:t>
      </w:r>
    </w:p>
    <w:p w14:paraId="5B37A187" w14:textId="77777777" w:rsidR="002C2DDC" w:rsidRDefault="00DB7B35" w:rsidP="002C2DDC">
      <w:pPr>
        <w:pStyle w:val="Normaltindrag"/>
      </w:pPr>
      <w:r>
        <w:t>För att tillgången ska kunna redovisas separat ska dess verkliga värde kunna beräknas på ett tillförlitligt sätt. Kan inte värdet beräknas på ett tillförlitligt sätt kan inte tillgången särskiljas från goodwill.</w:t>
      </w:r>
    </w:p>
    <w:p w14:paraId="003C9A47" w14:textId="77777777" w:rsidR="002C2DDC" w:rsidRDefault="00DB7B35" w:rsidP="002C2DDC">
      <w:pPr>
        <w:pStyle w:val="Normaltindrag"/>
      </w:pPr>
      <w:r>
        <w:t xml:space="preserve">Det bästa uttrycket för verkligt värde är priser på en </w:t>
      </w:r>
      <w:r w:rsidRPr="002C2DDC">
        <w:rPr>
          <w:b/>
          <w:bCs/>
        </w:rPr>
        <w:t>aktiv marknad</w:t>
      </w:r>
      <w:r>
        <w:t>. En aktiv marknad finns för t.ex. överlåtbara licenser och produktionskvoter. Finns inte priser på en aktiv marknad bestäms det verkliga värdet genom att använda en värderingsteknik. Det innefattar att dels använda information om nyligen genomförda transaktioner mellan kunniga parter som är oberoende av varandra och som har ett intresse av att transaktionen genomförs, dels beräkna värdet med hjälp av en värderingsmetod.</w:t>
      </w:r>
    </w:p>
    <w:p w14:paraId="2FF74E4A" w14:textId="77777777" w:rsidR="002C2DDC" w:rsidRDefault="00DB7B35" w:rsidP="002C2DDC">
      <w:pPr>
        <w:pStyle w:val="Normaltindrag"/>
      </w:pPr>
      <w:r>
        <w:t>Vissa företag som regelbundet förvärvar och säljer specifika immateriella tillgångar har utvecklat metoder för att indirekt beräkna verkliga värden. Sådana metoder kan vara användbara för beräkning av värdet på immateriella tillgångar vid rörelseförvärv. Det förutsätts att metoderna återspeglar aktuella transaktioner och beräkningssätt i den bransch där tillgången utnyttjas. Bland metoderna finns sådana som baseras på nyckeltal som härleds från specifika uppgifter hämtade från aktuell marknadsstatistik (t.ex. uppgifter om omsättning, marknadsandel eller lönsamhet). Andra förekommande metoder baseras på diskontering av beräknade framtida nettokassaflöden.</w:t>
      </w:r>
    </w:p>
    <w:p w14:paraId="3D834513" w14:textId="0360D098" w:rsidR="00261066" w:rsidRPr="00292988" w:rsidRDefault="00DB7B35" w:rsidP="002C2DDC">
      <w:pPr>
        <w:pStyle w:val="Normaltindrag"/>
      </w:pPr>
      <w:r>
        <w:t xml:space="preserve">Om det verkliga värdet för en immateriell tillgång inte kan fastställas med hänvisning till en aktiv marknad, ska det värde som fastställs för tillgången, enligt punkt </w:t>
      </w:r>
      <w:r w:rsidR="00CC3845">
        <w:fldChar w:fldCharType="begin"/>
      </w:r>
      <w:r w:rsidR="00CC3845">
        <w:instrText xml:space="preserve"> REF _Ref145265874 \r \h </w:instrText>
      </w:r>
      <w:r w:rsidR="00CC3845">
        <w:fldChar w:fldCharType="separate"/>
      </w:r>
      <w:r w:rsidR="00217159">
        <w:t>19.10</w:t>
      </w:r>
      <w:r w:rsidR="00CC3845">
        <w:fldChar w:fldCharType="end"/>
      </w:r>
      <w:r w:rsidR="00CC3845">
        <w:t xml:space="preserve"> </w:t>
      </w:r>
      <w:r>
        <w:t xml:space="preserve">tredje stycket begränsas till ett belopp som innebär att </w:t>
      </w:r>
      <w:r w:rsidRPr="002C2DDC">
        <w:rPr>
          <w:b/>
          <w:bCs/>
        </w:rPr>
        <w:t>negativ goodwill</w:t>
      </w:r>
      <w:r>
        <w:t xml:space="preserve"> inte uppkommer eller ökar.</w:t>
      </w:r>
    </w:p>
    <w:p w14:paraId="6FFDCA1C" w14:textId="77777777" w:rsidR="003D7063" w:rsidRDefault="00DB7B35" w:rsidP="002C2DDC">
      <w:pPr>
        <w:pStyle w:val="Rubrik4indrag"/>
      </w:pPr>
      <w:r w:rsidRPr="00993865">
        <w:t>Anskaffning genom intern upparbetning</w:t>
      </w:r>
    </w:p>
    <w:p w14:paraId="763F76B3" w14:textId="77777777" w:rsidR="00993865" w:rsidRDefault="00DB7B35" w:rsidP="00732A4D">
      <w:pPr>
        <w:pStyle w:val="Rubrik6-spaltrubrik"/>
      </w:pPr>
      <w:r w:rsidRPr="00817483">
        <w:t>Allmänt råd</w:t>
      </w:r>
    </w:p>
    <w:p w14:paraId="7BB9ABD5" w14:textId="77777777" w:rsidR="00505B22" w:rsidRDefault="00DB7B35" w:rsidP="00505B22">
      <w:pPr>
        <w:pStyle w:val="Stycke1indragingetavstnd"/>
      </w:pPr>
      <w:r>
        <w:t xml:space="preserve">Utgifter som inte får tas upp som </w:t>
      </w:r>
      <w:r w:rsidRPr="00505B22">
        <w:rPr>
          <w:b/>
          <w:bCs/>
        </w:rPr>
        <w:t>tillgång</w:t>
      </w:r>
      <w:r>
        <w:t xml:space="preserve"> och som alltid ska redovisas som </w:t>
      </w:r>
      <w:r w:rsidRPr="00505B22">
        <w:rPr>
          <w:b/>
          <w:bCs/>
        </w:rPr>
        <w:t>kostnader</w:t>
      </w:r>
      <w:r>
        <w:t xml:space="preserve"> är utgifter för</w:t>
      </w:r>
    </w:p>
    <w:p w14:paraId="1D01FF7F" w14:textId="77777777" w:rsidR="00505B22" w:rsidRDefault="00DB7B35" w:rsidP="00B978FC">
      <w:pPr>
        <w:pStyle w:val="Bokstavslista1indrag"/>
        <w:numPr>
          <w:ilvl w:val="0"/>
          <w:numId w:val="80"/>
        </w:numPr>
      </w:pPr>
      <w:r>
        <w:t>internt upparbetade varumärken, utgivningsrätter för tidningar och publikationer, kundregister och liknande poster,</w:t>
      </w:r>
    </w:p>
    <w:p w14:paraId="70B35B03" w14:textId="77777777" w:rsidR="00505B22" w:rsidRDefault="00DB7B35" w:rsidP="00505B22">
      <w:pPr>
        <w:pStyle w:val="Bokstavslista1indrag"/>
      </w:pPr>
      <w:r>
        <w:t xml:space="preserve">etablering av verksamheter inklusive utgifter för advokatarvoden och utgifter för att bilda en juridisk person, utgifter för att etablera </w:t>
      </w:r>
      <w:r>
        <w:lastRenderedPageBreak/>
        <w:t>en ny affärs- eller företagsenhet eller utgifter för att inleda nya verksamheter eller lansera nya produkter eller processer,</w:t>
      </w:r>
    </w:p>
    <w:p w14:paraId="2BB784EB" w14:textId="77777777" w:rsidR="00505B22" w:rsidRDefault="00DB7B35" w:rsidP="00505B22">
      <w:pPr>
        <w:pStyle w:val="Bokstavslista1indrag"/>
      </w:pPr>
      <w:r>
        <w:t>utbildning,</w:t>
      </w:r>
    </w:p>
    <w:p w14:paraId="3A72E48B" w14:textId="77777777" w:rsidR="00505B22" w:rsidRDefault="00DB7B35" w:rsidP="00505B22">
      <w:pPr>
        <w:pStyle w:val="Bokstavslista1indrag"/>
      </w:pPr>
      <w:r>
        <w:t>reklam och säljfrämjande åtgärder,</w:t>
      </w:r>
    </w:p>
    <w:p w14:paraId="64B672AC" w14:textId="77777777" w:rsidR="00505B22" w:rsidRDefault="00DB7B35" w:rsidP="00505B22">
      <w:pPr>
        <w:pStyle w:val="Bokstavslista1indrag"/>
      </w:pPr>
      <w:r>
        <w:t>omlokalisering eller omorganisation av delar av ett företag eller hela företaget, eller</w:t>
      </w:r>
    </w:p>
    <w:p w14:paraId="465A29F1" w14:textId="77777777" w:rsidR="00AF6EBD" w:rsidRDefault="00DB7B35" w:rsidP="00075621">
      <w:pPr>
        <w:pStyle w:val="Bokstavslista1indrag"/>
      </w:pPr>
      <w:r>
        <w:t xml:space="preserve">internt upparbetad </w:t>
      </w:r>
      <w:r w:rsidRPr="00505B22">
        <w:rPr>
          <w:b/>
          <w:bCs/>
        </w:rPr>
        <w:t>goodwill</w:t>
      </w:r>
      <w:r>
        <w:t>.</w:t>
      </w:r>
    </w:p>
    <w:p w14:paraId="0C07ED41" w14:textId="77777777" w:rsidR="00817483" w:rsidRDefault="00DB7B35" w:rsidP="00732A4D">
      <w:pPr>
        <w:pStyle w:val="Rubrik6-spaltrubrik"/>
      </w:pPr>
      <w:r w:rsidRPr="00C4160C">
        <w:t>Allmänt råd</w:t>
      </w:r>
    </w:p>
    <w:p w14:paraId="27257CE7" w14:textId="77777777" w:rsidR="00AF6EBD" w:rsidRPr="00AF6EBD" w:rsidRDefault="00DB7B35" w:rsidP="00AF6EBD">
      <w:pPr>
        <w:pStyle w:val="Stycke1indrag"/>
      </w:pPr>
      <w:r w:rsidRPr="00AF6EBD">
        <w:t xml:space="preserve">En betalning för framtida leverans av varor eller utförande av tjänster ska normalt redovisas som en </w:t>
      </w:r>
      <w:r w:rsidRPr="00AF6EBD">
        <w:rPr>
          <w:b/>
          <w:bCs/>
        </w:rPr>
        <w:t>tillgång</w:t>
      </w:r>
      <w:r w:rsidRPr="00AF6EBD">
        <w:t xml:space="preserve"> i balansräkningen.</w:t>
      </w:r>
    </w:p>
    <w:p w14:paraId="64357CC9" w14:textId="6D6DA84D" w:rsidR="00C4160C" w:rsidRDefault="00DB7B35" w:rsidP="00732A4D">
      <w:pPr>
        <w:pStyle w:val="Rubrik6-spaltrubrik"/>
      </w:pPr>
      <w:r w:rsidRPr="00110783">
        <w:t>Kommentar</w:t>
      </w:r>
    </w:p>
    <w:p w14:paraId="7301272C" w14:textId="77777777" w:rsidR="00110783" w:rsidRPr="00993865" w:rsidRDefault="00DB7B35" w:rsidP="00110783">
      <w:pPr>
        <w:pStyle w:val="Normaltindrag"/>
      </w:pPr>
      <w:r w:rsidRPr="006A70E5">
        <w:t>Exempel på när en interimspost normalt ska redovisas som tillgång är om det kan bli aktuellt med en återbetalning eller om tillgången går att sälja.</w:t>
      </w:r>
    </w:p>
    <w:p w14:paraId="0E48C25E" w14:textId="77777777" w:rsidR="003D7063" w:rsidRDefault="00DB7B35" w:rsidP="00732A4D">
      <w:pPr>
        <w:pStyle w:val="Rubrik6-spaltrubrik"/>
      </w:pPr>
      <w:r w:rsidRPr="00B162FD">
        <w:t>Allmänt råd</w:t>
      </w:r>
    </w:p>
    <w:p w14:paraId="18553B89" w14:textId="77777777" w:rsidR="008469BD" w:rsidRPr="008469BD" w:rsidRDefault="00DB7B35" w:rsidP="008469BD">
      <w:pPr>
        <w:pStyle w:val="Stycke1indrag"/>
      </w:pPr>
      <w:r w:rsidRPr="008469BD">
        <w:t xml:space="preserve">Ett </w:t>
      </w:r>
      <w:r w:rsidRPr="008469BD">
        <w:rPr>
          <w:b/>
          <w:bCs/>
        </w:rPr>
        <w:t>företag</w:t>
      </w:r>
      <w:r w:rsidRPr="008469BD">
        <w:t xml:space="preserve"> ska välja att tillämpa kostnadsföringsmodellen eller aktiveringsmodellen för utgifter som avser framtagande av internt upparbetade immateriella anläggningstillgångar. Den valda modellen ska tillämpas konsekvent och på samtliga internt upparbetade immateriella anläggningstillgångar.</w:t>
      </w:r>
    </w:p>
    <w:p w14:paraId="18D9B0C4" w14:textId="77777777" w:rsidR="00B162FD" w:rsidRDefault="00DB7B35" w:rsidP="00732A4D">
      <w:pPr>
        <w:pStyle w:val="Rubrik6-spaltrubrik"/>
      </w:pPr>
      <w:r w:rsidRPr="0061118A">
        <w:t>Kommentar</w:t>
      </w:r>
    </w:p>
    <w:p w14:paraId="725F194E" w14:textId="77777777" w:rsidR="0061118A" w:rsidRDefault="00DB7B35" w:rsidP="0061118A">
      <w:pPr>
        <w:pStyle w:val="Normaltindrag"/>
      </w:pPr>
      <w:r w:rsidRPr="006932C5">
        <w:t xml:space="preserve">När det gäller redovisning av utgifter för internt upparbetade immateriella anläggningstillgångar finns två </w:t>
      </w:r>
      <w:r w:rsidRPr="006932C5">
        <w:rPr>
          <w:b/>
          <w:bCs/>
        </w:rPr>
        <w:t>redovisningsprinciper</w:t>
      </w:r>
      <w:r w:rsidRPr="006932C5">
        <w:t xml:space="preserve"> som kan tillämpas, kostnadsföringsmodellen eller aktiveringsmodellen. Den valda modellen ska tillämpas konsekvent. I kapitel 10 behandlas byte av redovisningsprincip.</w:t>
      </w:r>
    </w:p>
    <w:p w14:paraId="455AB7D4" w14:textId="77777777" w:rsidR="003D7063" w:rsidRDefault="00DB7B35" w:rsidP="006809BB">
      <w:pPr>
        <w:pStyle w:val="Rubrik5indrag"/>
      </w:pPr>
      <w:r w:rsidRPr="006809BB">
        <w:t>Kostnadsföringsmodellen</w:t>
      </w:r>
    </w:p>
    <w:p w14:paraId="444B0879" w14:textId="77777777" w:rsidR="006809BB" w:rsidRDefault="00DB7B35" w:rsidP="00732A4D">
      <w:pPr>
        <w:pStyle w:val="Rubrik6-spaltrubrik"/>
      </w:pPr>
      <w:r w:rsidRPr="000C464A">
        <w:t>Allmänt råd</w:t>
      </w:r>
    </w:p>
    <w:p w14:paraId="0D90D63D" w14:textId="77777777" w:rsidR="00EA0ABC" w:rsidRPr="00EA0ABC" w:rsidRDefault="00DB7B35" w:rsidP="00EA0ABC">
      <w:pPr>
        <w:pStyle w:val="Stycke1indrag"/>
      </w:pPr>
      <w:bookmarkStart w:id="283" w:name="_Ref145266089"/>
      <w:r w:rsidRPr="00EA0ABC">
        <w:t xml:space="preserve">Enligt kostnadsföringsmodellen ska alla utgifter som avser framtagande av en internt upparbetad immateriell anläggningstillgång redovisas som </w:t>
      </w:r>
      <w:r w:rsidRPr="00EA0ABC">
        <w:rPr>
          <w:b/>
          <w:bCs/>
        </w:rPr>
        <w:t>kostnader</w:t>
      </w:r>
      <w:r w:rsidRPr="00EA0ABC">
        <w:t xml:space="preserve"> när de uppkommer. (BFNAR 2021:2)</w:t>
      </w:r>
      <w:bookmarkEnd w:id="283"/>
    </w:p>
    <w:p w14:paraId="08779231" w14:textId="77777777" w:rsidR="000C464A" w:rsidRDefault="00DB7B35" w:rsidP="00EA0ABC">
      <w:pPr>
        <w:pStyle w:val="Rubrik5indrag"/>
      </w:pPr>
      <w:r w:rsidRPr="000F7E90">
        <w:t>Aktiveringsmodellen</w:t>
      </w:r>
    </w:p>
    <w:p w14:paraId="6E3025D5" w14:textId="77777777" w:rsidR="000F7E90" w:rsidRDefault="00DB7B35" w:rsidP="00732A4D">
      <w:pPr>
        <w:pStyle w:val="Rubrik6-spaltrubrik"/>
      </w:pPr>
      <w:r w:rsidRPr="005326AC">
        <w:t>Kommentar</w:t>
      </w:r>
    </w:p>
    <w:p w14:paraId="482859E2" w14:textId="78798513" w:rsidR="00841046" w:rsidRPr="00841046" w:rsidRDefault="00DB7B35" w:rsidP="00841046">
      <w:pPr>
        <w:pStyle w:val="Normaltindrag"/>
      </w:pPr>
      <w:r w:rsidRPr="00841046">
        <w:t xml:space="preserve">Aktiveringsmodellen innebär att samtliga utgifter som uppkommer under forskningsfasen ska kostnadsföras när de uppkommer (se punkt </w:t>
      </w:r>
      <w:r w:rsidR="0021194F">
        <w:fldChar w:fldCharType="begin"/>
      </w:r>
      <w:r w:rsidR="0021194F">
        <w:instrText xml:space="preserve"> REF _Ref145265949 \r \h </w:instrText>
      </w:r>
      <w:r w:rsidR="0021194F">
        <w:fldChar w:fldCharType="separate"/>
      </w:r>
      <w:r w:rsidR="00217159">
        <w:t>18.11</w:t>
      </w:r>
      <w:r w:rsidR="0021194F">
        <w:fldChar w:fldCharType="end"/>
      </w:r>
      <w:r w:rsidRPr="00841046">
        <w:t xml:space="preserve">) och att samtliga utgifter som uppkommer under utvecklingsfasen ska aktiveras när förutsättningarna enligt punkt </w:t>
      </w:r>
      <w:r w:rsidR="0021194F">
        <w:fldChar w:fldCharType="begin"/>
      </w:r>
      <w:r w:rsidR="0021194F">
        <w:instrText xml:space="preserve"> REF _Ref145265957 \r \h </w:instrText>
      </w:r>
      <w:r w:rsidR="0021194F">
        <w:fldChar w:fldCharType="separate"/>
      </w:r>
      <w:r w:rsidR="00217159">
        <w:t>18.12</w:t>
      </w:r>
      <w:r w:rsidR="0021194F">
        <w:fldChar w:fldCharType="end"/>
      </w:r>
      <w:r w:rsidR="0021194F">
        <w:t xml:space="preserve"> </w:t>
      </w:r>
      <w:r w:rsidRPr="00841046">
        <w:t>är uppfyllda.</w:t>
      </w:r>
    </w:p>
    <w:p w14:paraId="4F0D1688" w14:textId="77777777" w:rsidR="005326AC" w:rsidRDefault="00DB7B35" w:rsidP="00732A4D">
      <w:pPr>
        <w:pStyle w:val="Rubrik6-spaltrubrik"/>
      </w:pPr>
      <w:r w:rsidRPr="004D1F2E">
        <w:t>Allmänt råd</w:t>
      </w:r>
    </w:p>
    <w:p w14:paraId="44263AAB" w14:textId="77777777" w:rsidR="00517605" w:rsidRDefault="00DB7B35" w:rsidP="00517605">
      <w:pPr>
        <w:pStyle w:val="Stycke1indragingetavstnd"/>
      </w:pPr>
      <w:r>
        <w:t xml:space="preserve">Ett </w:t>
      </w:r>
      <w:r w:rsidRPr="00517605">
        <w:rPr>
          <w:b/>
          <w:bCs/>
        </w:rPr>
        <w:t>företag</w:t>
      </w:r>
      <w:r>
        <w:t xml:space="preserve"> som tillämpar aktiveringsmodellen ska dela upp arbetet med att ta fram en internt upparbetad immateriell anläggningstillgång i</w:t>
      </w:r>
    </w:p>
    <w:p w14:paraId="09A5951B" w14:textId="77777777" w:rsidR="00517605" w:rsidRDefault="00DB7B35" w:rsidP="00B978FC">
      <w:pPr>
        <w:pStyle w:val="Bokstavslista1indrag"/>
        <w:numPr>
          <w:ilvl w:val="0"/>
          <w:numId w:val="81"/>
        </w:numPr>
      </w:pPr>
      <w:r>
        <w:t xml:space="preserve">en forskningsfas, och </w:t>
      </w:r>
    </w:p>
    <w:p w14:paraId="3055DE43" w14:textId="77777777" w:rsidR="00517605" w:rsidRDefault="00DB7B35" w:rsidP="00075621">
      <w:pPr>
        <w:pStyle w:val="Bokstavslista1indrag"/>
      </w:pPr>
      <w:r>
        <w:t>en utvecklingsfas.</w:t>
      </w:r>
    </w:p>
    <w:p w14:paraId="693C85AE" w14:textId="77777777" w:rsidR="00517605" w:rsidRDefault="00DB7B35" w:rsidP="00517605">
      <w:pPr>
        <w:pStyle w:val="Stycke1indrag"/>
        <w:numPr>
          <w:ilvl w:val="0"/>
          <w:numId w:val="0"/>
        </w:numPr>
        <w:ind w:left="2081"/>
      </w:pPr>
      <w:r>
        <w:lastRenderedPageBreak/>
        <w:br/>
        <w:t>Kan inte forskningsfasen särskiljas från utvecklingsfasen, ska arbetet anses tillhöra enbart forskningsfasen.</w:t>
      </w:r>
    </w:p>
    <w:p w14:paraId="51E16024" w14:textId="77777777" w:rsidR="004D1F2E" w:rsidRDefault="00DB7B35" w:rsidP="00732A4D">
      <w:pPr>
        <w:pStyle w:val="Rubrik6-spaltrubrik"/>
      </w:pPr>
      <w:r w:rsidRPr="00A62BB0">
        <w:t>Allmänt råd</w:t>
      </w:r>
    </w:p>
    <w:p w14:paraId="4E322F8D" w14:textId="77777777" w:rsidR="0020587A" w:rsidRDefault="00DB7B35" w:rsidP="0075068B">
      <w:pPr>
        <w:pStyle w:val="Stycke1indrag"/>
      </w:pPr>
      <w:r w:rsidRPr="0075068B">
        <w:rPr>
          <w:b/>
          <w:bCs/>
        </w:rPr>
        <w:t>Forskning</w:t>
      </w:r>
      <w:r>
        <w:t xml:space="preserve"> är planerat och systematiskt sökande i syfte att erhålla ny vetenskaplig eller teknisk kunskap och insikt.</w:t>
      </w:r>
      <w:r w:rsidR="0075068B">
        <w:br/>
      </w:r>
      <w:r w:rsidR="0075068B">
        <w:br/>
      </w:r>
      <w:r w:rsidRPr="0075068B">
        <w:rPr>
          <w:b/>
          <w:bCs/>
        </w:rPr>
        <w:t>Utveckling</w:t>
      </w:r>
      <w:r>
        <w:t xml:space="preserve"> är att tillämpa forskningsresultat eller annan kunskap för att åstadkomma nya eller väsentligt förbättrade material, konstruktioner, produkter, processer, system eller tjänster innan kommersiell produktion eller användning påbörjas.</w:t>
      </w:r>
    </w:p>
    <w:p w14:paraId="76571254" w14:textId="3DC861BE" w:rsidR="00A62BB0" w:rsidRDefault="00DB7B35" w:rsidP="00732A4D">
      <w:pPr>
        <w:pStyle w:val="Rubrik6-spaltrubrik"/>
      </w:pPr>
      <w:r w:rsidRPr="006A425F">
        <w:t>Kommentar</w:t>
      </w:r>
    </w:p>
    <w:p w14:paraId="0567261E" w14:textId="77777777" w:rsidR="000E7E32" w:rsidRDefault="00DB7B35" w:rsidP="00EF0BB7">
      <w:pPr>
        <w:pStyle w:val="Normalindragejavstnd"/>
      </w:pPr>
      <w:r>
        <w:t>Exempel på forskningsverksamhet är</w:t>
      </w:r>
    </w:p>
    <w:p w14:paraId="612DFB47" w14:textId="77777777" w:rsidR="000E7E32" w:rsidRDefault="00DB7B35" w:rsidP="000E7E32">
      <w:pPr>
        <w:pStyle w:val="Punktlistaindrag"/>
      </w:pPr>
      <w:r>
        <w:t>verksamhet som syftar till att få fram ny kunskap,</w:t>
      </w:r>
    </w:p>
    <w:p w14:paraId="3C0DBD57" w14:textId="77777777" w:rsidR="000E7E32" w:rsidRDefault="00DB7B35" w:rsidP="000E7E32">
      <w:pPr>
        <w:pStyle w:val="Punktlistaindrag"/>
      </w:pPr>
      <w:r>
        <w:t>sökandet efter, utvärderingen av och det slutliga urvalet av tillämpningar av forskningsresultat eller annan kunskap,</w:t>
      </w:r>
    </w:p>
    <w:p w14:paraId="762597AE" w14:textId="77777777" w:rsidR="000E7E32" w:rsidRDefault="00DB7B35" w:rsidP="000E7E32">
      <w:pPr>
        <w:pStyle w:val="Punktlistaindrag"/>
      </w:pPr>
      <w:r>
        <w:t>sökandet efter alternativa material, produkter, processer, system eller tjänster, och</w:t>
      </w:r>
    </w:p>
    <w:p w14:paraId="1B38EFB1" w14:textId="77777777" w:rsidR="000E7E32" w:rsidRDefault="00DB7B35" w:rsidP="0075068B">
      <w:pPr>
        <w:pStyle w:val="Punktlistaindrag"/>
        <w:spacing w:after="240"/>
      </w:pPr>
      <w:r>
        <w:t>formulering, utformning, utvärdering och det slutliga urvalet av möjliga alternativ avseende nya eller förbättrade material, enheter, produkter, processer, system eller tjänster.</w:t>
      </w:r>
    </w:p>
    <w:p w14:paraId="725007FA" w14:textId="77777777" w:rsidR="000E7E32" w:rsidRDefault="00DB7B35" w:rsidP="00EF0BB7">
      <w:pPr>
        <w:pStyle w:val="Normalindragejavstnd"/>
      </w:pPr>
      <w:r>
        <w:t>Exempel på utvecklingsverksamhet är</w:t>
      </w:r>
    </w:p>
    <w:p w14:paraId="034F083F" w14:textId="77777777" w:rsidR="000E7E32" w:rsidRDefault="00DB7B35" w:rsidP="000E7E32">
      <w:pPr>
        <w:pStyle w:val="Punktlistaindrag"/>
      </w:pPr>
      <w:r>
        <w:t xml:space="preserve">utformning, konstruktion samt provning av prototyper och modeller, </w:t>
      </w:r>
    </w:p>
    <w:p w14:paraId="09FC0745" w14:textId="77777777" w:rsidR="000E7E32" w:rsidRDefault="00DB7B35" w:rsidP="000E7E32">
      <w:pPr>
        <w:pStyle w:val="Punktlistaindrag"/>
      </w:pPr>
      <w:r>
        <w:t>formgivning av verktyg, jiggar, gjutformar och stansar för ny teknik,</w:t>
      </w:r>
    </w:p>
    <w:p w14:paraId="24AFA641" w14:textId="77777777" w:rsidR="000E7E32" w:rsidRDefault="00DB7B35" w:rsidP="000E7E32">
      <w:pPr>
        <w:pStyle w:val="Punktlistaindrag"/>
      </w:pPr>
      <w:r>
        <w:t>formgivning, uppförande och drift av en pilotanläggning som inte är av tillräcklig storlek ekonomiskt för kommersiell produktion, och</w:t>
      </w:r>
    </w:p>
    <w:p w14:paraId="0189E153" w14:textId="77777777" w:rsidR="006A425F" w:rsidRDefault="00DB7B35" w:rsidP="0075068B">
      <w:pPr>
        <w:pStyle w:val="Punktlistaindrag"/>
        <w:spacing w:after="240"/>
      </w:pPr>
      <w:r>
        <w:t>utformning, konstruktion och provning av ett valt alternativ för nya eller förbättrade material, enheter, produkter, processer, system eller tjänster.</w:t>
      </w:r>
    </w:p>
    <w:p w14:paraId="2195EFF4" w14:textId="77777777" w:rsidR="006932C5" w:rsidRDefault="00DB7B35" w:rsidP="00FB1D04">
      <w:pPr>
        <w:pStyle w:val="Rubrik6indrag"/>
      </w:pPr>
      <w:r w:rsidRPr="00FB1D04">
        <w:t>Forskningsfasen</w:t>
      </w:r>
    </w:p>
    <w:p w14:paraId="102327B8" w14:textId="77777777" w:rsidR="00FB1D04" w:rsidRDefault="00DB7B35" w:rsidP="00732A4D">
      <w:pPr>
        <w:pStyle w:val="Rubrik6-spaltrubrik"/>
        <w:rPr>
          <w:lang w:eastAsia="sv-SE"/>
        </w:rPr>
      </w:pPr>
      <w:r w:rsidRPr="00CA03CA">
        <w:rPr>
          <w:lang w:eastAsia="sv-SE"/>
        </w:rPr>
        <w:t>Allmänt råd</w:t>
      </w:r>
    </w:p>
    <w:p w14:paraId="2FB76A6D" w14:textId="77777777" w:rsidR="00AC5BC3" w:rsidRPr="00AC5BC3" w:rsidRDefault="00DB7B35" w:rsidP="00AC5BC3">
      <w:pPr>
        <w:pStyle w:val="Stycke1indrag"/>
        <w:rPr>
          <w:lang w:eastAsia="sv-SE"/>
        </w:rPr>
      </w:pPr>
      <w:bookmarkStart w:id="284" w:name="_Ref145265949"/>
      <w:r w:rsidRPr="00AC5BC3">
        <w:rPr>
          <w:lang w:eastAsia="sv-SE"/>
        </w:rPr>
        <w:t xml:space="preserve">Enligt aktiveringsmodellen ska samtliga utgifter som uppkommer under forskningsfasen redovisas som </w:t>
      </w:r>
      <w:r w:rsidRPr="00AC5BC3">
        <w:rPr>
          <w:b/>
          <w:bCs/>
          <w:lang w:eastAsia="sv-SE"/>
        </w:rPr>
        <w:t>kostnader</w:t>
      </w:r>
      <w:r w:rsidRPr="00AC5BC3">
        <w:rPr>
          <w:lang w:eastAsia="sv-SE"/>
        </w:rPr>
        <w:t xml:space="preserve"> när de uppkommer.</w:t>
      </w:r>
      <w:bookmarkEnd w:id="284"/>
    </w:p>
    <w:p w14:paraId="2A7AB45C" w14:textId="77777777" w:rsidR="00CA03CA" w:rsidRDefault="00DB7B35" w:rsidP="00AC5BC3">
      <w:pPr>
        <w:pStyle w:val="Rubrik6indrag"/>
      </w:pPr>
      <w:r w:rsidRPr="007D3CA8">
        <w:t>Utvecklingsfasen</w:t>
      </w:r>
    </w:p>
    <w:p w14:paraId="40660251" w14:textId="77777777" w:rsidR="007D3CA8" w:rsidRDefault="00DB7B35" w:rsidP="00732A4D">
      <w:pPr>
        <w:pStyle w:val="Rubrik6-spaltrubrik"/>
        <w:rPr>
          <w:lang w:eastAsia="sv-SE"/>
        </w:rPr>
      </w:pPr>
      <w:r w:rsidRPr="00346BBB">
        <w:rPr>
          <w:lang w:eastAsia="sv-SE"/>
        </w:rPr>
        <w:t>Allmänt råd</w:t>
      </w:r>
    </w:p>
    <w:p w14:paraId="2473AF8D" w14:textId="77777777" w:rsidR="00A138BD" w:rsidRDefault="00DB7B35" w:rsidP="00A138BD">
      <w:pPr>
        <w:pStyle w:val="Stycke1indragingetavstnd"/>
        <w:rPr>
          <w:lang w:eastAsia="sv-SE"/>
        </w:rPr>
      </w:pPr>
      <w:bookmarkStart w:id="285" w:name="_Ref145265957"/>
      <w:r>
        <w:rPr>
          <w:lang w:eastAsia="sv-SE"/>
        </w:rPr>
        <w:t xml:space="preserve">Enligt aktiveringsmodellen ska samtliga utgifter för </w:t>
      </w:r>
      <w:r w:rsidRPr="00A138BD">
        <w:rPr>
          <w:b/>
          <w:bCs/>
          <w:lang w:eastAsia="sv-SE"/>
        </w:rPr>
        <w:t>utveckling</w:t>
      </w:r>
      <w:r>
        <w:rPr>
          <w:lang w:eastAsia="sv-SE"/>
        </w:rPr>
        <w:t xml:space="preserve">, eller i utvecklingsfasen i ett internt projekt, redovisas som en </w:t>
      </w:r>
      <w:r w:rsidRPr="00A138BD">
        <w:rPr>
          <w:b/>
          <w:bCs/>
          <w:lang w:eastAsia="sv-SE"/>
        </w:rPr>
        <w:t>tillgång</w:t>
      </w:r>
      <w:r>
        <w:rPr>
          <w:lang w:eastAsia="sv-SE"/>
        </w:rPr>
        <w:t xml:space="preserve"> endast när ett </w:t>
      </w:r>
      <w:r w:rsidRPr="00A138BD">
        <w:rPr>
          <w:b/>
          <w:bCs/>
          <w:lang w:eastAsia="sv-SE"/>
        </w:rPr>
        <w:t>företag</w:t>
      </w:r>
      <w:r>
        <w:rPr>
          <w:lang w:eastAsia="sv-SE"/>
        </w:rPr>
        <w:t xml:space="preserve"> kan påvisa att samtliga följande förutsättningar är uppfyllda:</w:t>
      </w:r>
      <w:bookmarkEnd w:id="285"/>
    </w:p>
    <w:p w14:paraId="05226AB3" w14:textId="77777777" w:rsidR="00A138BD" w:rsidRDefault="00DB7B35" w:rsidP="00B978FC">
      <w:pPr>
        <w:pStyle w:val="Bokstavslista1indrag"/>
        <w:numPr>
          <w:ilvl w:val="0"/>
          <w:numId w:val="82"/>
        </w:numPr>
        <w:rPr>
          <w:lang w:eastAsia="sv-SE"/>
        </w:rPr>
      </w:pPr>
      <w:r>
        <w:rPr>
          <w:lang w:eastAsia="sv-SE"/>
        </w:rPr>
        <w:t xml:space="preserve">Det är tekniskt möjligt för företaget att färdigställa den immateriella anläggningstillgången så att den kan användas eller säljas. </w:t>
      </w:r>
    </w:p>
    <w:p w14:paraId="14640A87" w14:textId="77777777" w:rsidR="00A138BD" w:rsidRDefault="00DB7B35" w:rsidP="00A138BD">
      <w:pPr>
        <w:pStyle w:val="Bokstavslista1indrag"/>
        <w:rPr>
          <w:lang w:eastAsia="sv-SE"/>
        </w:rPr>
      </w:pPr>
      <w:r>
        <w:rPr>
          <w:lang w:eastAsia="sv-SE"/>
        </w:rPr>
        <w:lastRenderedPageBreak/>
        <w:t xml:space="preserve">Företagets avsikt är att färdigställa den immateriella anläggningstillgången och att använda eller sälja den. </w:t>
      </w:r>
    </w:p>
    <w:p w14:paraId="5CF4AB0B" w14:textId="77777777" w:rsidR="00A138BD" w:rsidRDefault="00DB7B35" w:rsidP="00A138BD">
      <w:pPr>
        <w:pStyle w:val="Bokstavslista1indrag"/>
        <w:rPr>
          <w:lang w:eastAsia="sv-SE"/>
        </w:rPr>
      </w:pPr>
      <w:r>
        <w:rPr>
          <w:lang w:eastAsia="sv-SE"/>
        </w:rPr>
        <w:t xml:space="preserve">Företaget har förutsättningar att använda eller sälja den immateriella anläggningstillgången. </w:t>
      </w:r>
    </w:p>
    <w:p w14:paraId="3152A235" w14:textId="77777777" w:rsidR="00A138BD" w:rsidRDefault="00DB7B35" w:rsidP="00A138BD">
      <w:pPr>
        <w:pStyle w:val="Bokstavslista1indrag"/>
        <w:rPr>
          <w:lang w:eastAsia="sv-SE"/>
        </w:rPr>
      </w:pPr>
      <w:r>
        <w:rPr>
          <w:lang w:eastAsia="sv-SE"/>
        </w:rPr>
        <w:t xml:space="preserve">Det är </w:t>
      </w:r>
      <w:r w:rsidRPr="00A138BD">
        <w:rPr>
          <w:b/>
          <w:bCs/>
          <w:lang w:eastAsia="sv-SE"/>
        </w:rPr>
        <w:t>sannolikt</w:t>
      </w:r>
      <w:r>
        <w:rPr>
          <w:lang w:eastAsia="sv-SE"/>
        </w:rPr>
        <w:t xml:space="preserve"> att den immateriella anläggningstillgången kommer att generera framtida ekonomiska fördelar.</w:t>
      </w:r>
    </w:p>
    <w:p w14:paraId="4A25A398" w14:textId="77777777" w:rsidR="00A138BD" w:rsidRDefault="00DB7B35" w:rsidP="00A138BD">
      <w:pPr>
        <w:pStyle w:val="Bokstavslista1indrag"/>
        <w:rPr>
          <w:lang w:eastAsia="sv-SE"/>
        </w:rPr>
      </w:pPr>
      <w:r>
        <w:rPr>
          <w:lang w:eastAsia="sv-SE"/>
        </w:rPr>
        <w:t xml:space="preserve">Det finns erforderliga och adekvata tekniska, ekonomiska och andra resurser för att fullfölja utvecklingen och för att använda eller sälja den immateriella anläggningstillgången. </w:t>
      </w:r>
    </w:p>
    <w:p w14:paraId="2101DDFB" w14:textId="77777777" w:rsidR="00A138BD" w:rsidRDefault="00DB7B35" w:rsidP="00075621">
      <w:pPr>
        <w:pStyle w:val="Bokstavslista1indrag"/>
        <w:rPr>
          <w:lang w:eastAsia="sv-SE"/>
        </w:rPr>
      </w:pPr>
      <w:r>
        <w:rPr>
          <w:lang w:eastAsia="sv-SE"/>
        </w:rPr>
        <w:t>Företaget kan på ett tillförlitligt sätt beräkna de utgifter som är hänförliga till den immateriella anläggningstillgången under dess utveckling.</w:t>
      </w:r>
    </w:p>
    <w:p w14:paraId="5FAD9EE7" w14:textId="77777777" w:rsidR="00A138BD" w:rsidRDefault="00DB7B35" w:rsidP="00A138BD">
      <w:pPr>
        <w:pStyle w:val="Stycke1indrag"/>
        <w:numPr>
          <w:ilvl w:val="0"/>
          <w:numId w:val="0"/>
        </w:numPr>
        <w:ind w:left="2081"/>
        <w:rPr>
          <w:lang w:eastAsia="sv-SE"/>
        </w:rPr>
      </w:pPr>
      <w:r>
        <w:rPr>
          <w:lang w:eastAsia="sv-SE"/>
        </w:rPr>
        <w:br/>
        <w:t xml:space="preserve">För att påvisa att tillgången sannolikt kommer att generera framtida ekonomiska fördelar ska företaget uppskatta tillgångens framtida ekonomiska fördelar i enlighet med hur </w:t>
      </w:r>
      <w:r w:rsidRPr="005E0BCB">
        <w:rPr>
          <w:b/>
          <w:bCs/>
          <w:lang w:eastAsia="sv-SE"/>
        </w:rPr>
        <w:t>nyttjandevärdet</w:t>
      </w:r>
      <w:r>
        <w:rPr>
          <w:lang w:eastAsia="sv-SE"/>
        </w:rPr>
        <w:t xml:space="preserve"> beräknas i kapitel 27. Genereras fördelarna endast i kombination med andra tillgångar ska företaget i stället tillämpa reglerna för </w:t>
      </w:r>
      <w:r w:rsidRPr="005E0BCB">
        <w:rPr>
          <w:b/>
          <w:bCs/>
          <w:lang w:eastAsia="sv-SE"/>
        </w:rPr>
        <w:t>kassagenererande</w:t>
      </w:r>
      <w:r>
        <w:rPr>
          <w:lang w:eastAsia="sv-SE"/>
        </w:rPr>
        <w:t xml:space="preserve"> </w:t>
      </w:r>
      <w:r w:rsidRPr="005E0BCB">
        <w:rPr>
          <w:b/>
          <w:bCs/>
          <w:lang w:eastAsia="sv-SE"/>
        </w:rPr>
        <w:t>enheter</w:t>
      </w:r>
      <w:r>
        <w:rPr>
          <w:lang w:eastAsia="sv-SE"/>
        </w:rPr>
        <w:t xml:space="preserve"> i kapitel 27.</w:t>
      </w:r>
    </w:p>
    <w:p w14:paraId="22B5F104" w14:textId="77777777" w:rsidR="00346BBB" w:rsidRDefault="00DB7B35" w:rsidP="00732A4D">
      <w:pPr>
        <w:pStyle w:val="Rubrik6-spaltrubrik"/>
        <w:rPr>
          <w:lang w:eastAsia="sv-SE"/>
        </w:rPr>
      </w:pPr>
      <w:r w:rsidRPr="008F2E6E">
        <w:rPr>
          <w:lang w:eastAsia="sv-SE"/>
        </w:rPr>
        <w:t>Kommentar</w:t>
      </w:r>
    </w:p>
    <w:p w14:paraId="38EBEBEA" w14:textId="77777777" w:rsidR="00CA29F1" w:rsidRDefault="00DB7B35" w:rsidP="00CA29F1">
      <w:pPr>
        <w:pStyle w:val="Normaltindrag"/>
        <w:rPr>
          <w:lang w:eastAsia="sv-SE"/>
        </w:rPr>
      </w:pPr>
      <w:r>
        <w:rPr>
          <w:lang w:eastAsia="sv-SE"/>
        </w:rPr>
        <w:t>Att en internt upparbetad immateriell anläggningstillgång sannolikt kommer att generera framtida ekonomiska fördelar innebär att företaget bland annat kan påvisa att det finns en marknad för det som produceras med tillgången eller för tillgången som sådan eller, om tillgången är avsedd att användas internt, dess användbarhet.</w:t>
      </w:r>
    </w:p>
    <w:p w14:paraId="4DC63218" w14:textId="5110DD3F" w:rsidR="00CA29F1" w:rsidRDefault="00DB7B35" w:rsidP="00CA29F1">
      <w:pPr>
        <w:pStyle w:val="Normaltindrag"/>
        <w:rPr>
          <w:lang w:eastAsia="sv-SE"/>
        </w:rPr>
      </w:pPr>
      <w:r>
        <w:rPr>
          <w:lang w:eastAsia="sv-SE"/>
        </w:rPr>
        <w:t xml:space="preserve">Att ett företag har tillgång till de resurser som krävs för att färdigställa, använda och dra nytta av den internt upparbetade immateriella anläggningstillgången (se punkt </w:t>
      </w:r>
      <w:r w:rsidR="0021194F">
        <w:rPr>
          <w:lang w:eastAsia="sv-SE"/>
        </w:rPr>
        <w:fldChar w:fldCharType="begin"/>
      </w:r>
      <w:r w:rsidR="0021194F">
        <w:rPr>
          <w:lang w:eastAsia="sv-SE"/>
        </w:rPr>
        <w:instrText xml:space="preserve"> REF _Ref145265957 \r \h </w:instrText>
      </w:r>
      <w:r w:rsidR="0021194F">
        <w:rPr>
          <w:lang w:eastAsia="sv-SE"/>
        </w:rPr>
      </w:r>
      <w:r w:rsidR="0021194F">
        <w:rPr>
          <w:lang w:eastAsia="sv-SE"/>
        </w:rPr>
        <w:fldChar w:fldCharType="separate"/>
      </w:r>
      <w:r w:rsidR="00217159">
        <w:rPr>
          <w:lang w:eastAsia="sv-SE"/>
        </w:rPr>
        <w:t>18.12</w:t>
      </w:r>
      <w:r w:rsidR="0021194F">
        <w:rPr>
          <w:lang w:eastAsia="sv-SE"/>
        </w:rPr>
        <w:fldChar w:fldCharType="end"/>
      </w:r>
      <w:r>
        <w:rPr>
          <w:lang w:eastAsia="sv-SE"/>
        </w:rPr>
        <w:t xml:space="preserve"> e) kan framgå exempelvis av en affärsplan som visar vilka tekniska, finansiella och andra nödvändiga resurser som krävs och att företaget har förmåga att förfoga över dessa. Vidare kan företaget visa att det t.ex. har tillgång till extern finansiering genom ett lånelöfte från en finansiär.</w:t>
      </w:r>
    </w:p>
    <w:p w14:paraId="477CA480" w14:textId="3D5C3B7A" w:rsidR="008F2E6E" w:rsidRPr="007D3CA8" w:rsidRDefault="00DB7B35" w:rsidP="00CA29F1">
      <w:pPr>
        <w:pStyle w:val="Normaltindrag"/>
        <w:rPr>
          <w:lang w:eastAsia="sv-SE"/>
        </w:rPr>
      </w:pPr>
      <w:r>
        <w:rPr>
          <w:lang w:eastAsia="sv-SE"/>
        </w:rPr>
        <w:t xml:space="preserve">Tillförlitliga uppgifter för att beräkna utgifter som kan hänföras till den internt upparbetade immateriella anläggningstillgången (se punkt </w:t>
      </w:r>
      <w:r w:rsidR="0021194F">
        <w:rPr>
          <w:lang w:eastAsia="sv-SE"/>
        </w:rPr>
        <w:fldChar w:fldCharType="begin"/>
      </w:r>
      <w:r w:rsidR="0021194F">
        <w:rPr>
          <w:lang w:eastAsia="sv-SE"/>
        </w:rPr>
        <w:instrText xml:space="preserve"> REF _Ref145265957 \r \h </w:instrText>
      </w:r>
      <w:r w:rsidR="0021194F">
        <w:rPr>
          <w:lang w:eastAsia="sv-SE"/>
        </w:rPr>
      </w:r>
      <w:r w:rsidR="0021194F">
        <w:rPr>
          <w:lang w:eastAsia="sv-SE"/>
        </w:rPr>
        <w:fldChar w:fldCharType="separate"/>
      </w:r>
      <w:r w:rsidR="00217159">
        <w:rPr>
          <w:lang w:eastAsia="sv-SE"/>
        </w:rPr>
        <w:t>18.12</w:t>
      </w:r>
      <w:r w:rsidR="0021194F">
        <w:rPr>
          <w:lang w:eastAsia="sv-SE"/>
        </w:rPr>
        <w:fldChar w:fldCharType="end"/>
      </w:r>
      <w:r w:rsidR="0021194F">
        <w:rPr>
          <w:lang w:eastAsia="sv-SE"/>
        </w:rPr>
        <w:t xml:space="preserve"> </w:t>
      </w:r>
      <w:r>
        <w:rPr>
          <w:lang w:eastAsia="sv-SE"/>
        </w:rPr>
        <w:t>f) kan ofta hämtas ur företagets ekonomisystem. Dessa utgifter kan vara löner och andra utgifter för upphovsrätter eller licenser eller för utveckling av programvara.</w:t>
      </w:r>
    </w:p>
    <w:p w14:paraId="411962C1" w14:textId="77777777" w:rsidR="00217159" w:rsidRDefault="00217159">
      <w:pPr>
        <w:spacing w:line="288" w:lineRule="auto"/>
        <w:rPr>
          <w:rFonts w:eastAsiaTheme="majorEastAsia" w:cstheme="majorBidi"/>
          <w:bCs/>
          <w:i/>
          <w:noProof/>
          <w:sz w:val="28"/>
          <w:szCs w:val="26"/>
        </w:rPr>
      </w:pPr>
      <w:bookmarkStart w:id="286" w:name="_Toc201935659"/>
      <w:r>
        <w:br w:type="page"/>
      </w:r>
    </w:p>
    <w:p w14:paraId="13BF9DEA" w14:textId="553082DE" w:rsidR="006932C5" w:rsidRDefault="00DB7B35" w:rsidP="00CA29F1">
      <w:pPr>
        <w:pStyle w:val="Rubrik3indrag"/>
      </w:pPr>
      <w:r w:rsidRPr="000A68B4">
        <w:lastRenderedPageBreak/>
        <w:t>Värdering vid det första redovisningstillfället</w:t>
      </w:r>
      <w:bookmarkEnd w:id="286"/>
    </w:p>
    <w:p w14:paraId="3919E490" w14:textId="77777777" w:rsidR="000A68B4" w:rsidRDefault="00DB7B35" w:rsidP="000A68B4">
      <w:pPr>
        <w:pStyle w:val="Rubrik4indrag"/>
      </w:pPr>
      <w:r w:rsidRPr="00525D3F">
        <w:t>Vad ingår i anskaffningsvärdet?</w:t>
      </w:r>
    </w:p>
    <w:p w14:paraId="316237E3" w14:textId="77777777" w:rsidR="00525D3F" w:rsidRDefault="00DB7B35" w:rsidP="00732A4D">
      <w:pPr>
        <w:pStyle w:val="Rubrik6-spaltrubrik"/>
      </w:pPr>
      <w:r w:rsidRPr="00294ACF">
        <w:t>Lagtext</w:t>
      </w:r>
    </w:p>
    <w:p w14:paraId="2006D58F" w14:textId="77777777" w:rsidR="00D269C3" w:rsidRDefault="00DB7B35" w:rsidP="00D269C3">
      <w:pPr>
        <w:pStyle w:val="Textrutaindrag"/>
      </w:pPr>
      <w:r>
        <w:t xml:space="preserve">4 kap. 3 § ÅRL </w:t>
      </w:r>
      <w:r>
        <w:rPr>
          <w:rStyle w:val="Fotnotsreferens"/>
        </w:rPr>
        <w:footnoteReference w:id="14"/>
      </w:r>
    </w:p>
    <w:p w14:paraId="413B9D79" w14:textId="77777777" w:rsidR="00D269C3" w:rsidRDefault="00DB7B35" w:rsidP="00D269C3">
      <w:pPr>
        <w:pStyle w:val="Textrutaindrag"/>
      </w:pPr>
      <w:r>
        <w:tab/>
        <w:t>Anläggningstillgångar ska tas upp till belopp som motsvarar utgifterna för tillgångens förvärv eller tillverkning (anskaffningsvärdet), om inte annat följer av 4, 5, 6, 12, 13 a, 14 a eller 14 e §.</w:t>
      </w:r>
    </w:p>
    <w:p w14:paraId="27151296" w14:textId="77777777" w:rsidR="00D269C3" w:rsidRDefault="00DB7B35" w:rsidP="00D269C3">
      <w:pPr>
        <w:pStyle w:val="Textrutaindrag"/>
      </w:pPr>
      <w:r>
        <w:tab/>
        <w:t>I anskaffningsvärdet för en förvärvad tillgång ska, utöver inköpspriset, utgifter som är direkt hänförliga till förvärvet räknas in.</w:t>
      </w:r>
    </w:p>
    <w:p w14:paraId="6E76BFFC" w14:textId="77777777" w:rsidR="00D269C3" w:rsidRDefault="00DB7B35" w:rsidP="00D269C3">
      <w:pPr>
        <w:pStyle w:val="Textrutaindrag"/>
      </w:pPr>
      <w:r>
        <w:tab/>
        <w:t>I anskaffningsvärdet för en tillverkad tillgång får, utöver sådana kostnader som direkt kan hänföras till produktionen av tillgången, en skälig andel av indirekta tillverkningskostnader räknas in.</w:t>
      </w:r>
    </w:p>
    <w:p w14:paraId="5CB008ED" w14:textId="77777777" w:rsidR="00D269C3" w:rsidRDefault="00DB7B35" w:rsidP="00D269C3">
      <w:pPr>
        <w:pStyle w:val="Textrutaindrag"/>
      </w:pPr>
      <w:r>
        <w:tab/>
        <w:t xml:space="preserve">Ränta på kapital som har lånats för att finansiera tillverkningen av en tillgång får räknas in i anskaffningsvärdet till den del som räntan hänför sig till tillverkningsperioden. </w:t>
      </w:r>
    </w:p>
    <w:p w14:paraId="685358F7" w14:textId="77777777" w:rsidR="006932C5" w:rsidRDefault="00DB7B35" w:rsidP="00CD0497">
      <w:pPr>
        <w:pStyle w:val="Textrutaindrag"/>
      </w:pPr>
      <w:r>
        <w:tab/>
        <w:t>Utgifter för värdehöjande förbättringar av en tillgång får räknas in i anskaffningsvärdet, om de har lagts ned under räkenskapsåret eller balanserats från tidigare år. Lag (2015:813)</w:t>
      </w:r>
    </w:p>
    <w:p w14:paraId="6088F902" w14:textId="180FD4BB" w:rsidR="006932C5" w:rsidRDefault="00DB7B35" w:rsidP="00732A4D">
      <w:pPr>
        <w:pStyle w:val="Rubrik6-spaltrubrik"/>
      </w:pPr>
      <w:r w:rsidRPr="003D7502">
        <w:t>Allmänt råd</w:t>
      </w:r>
    </w:p>
    <w:p w14:paraId="01C5B68B" w14:textId="77777777" w:rsidR="004F5652" w:rsidRPr="004F5652" w:rsidRDefault="00DB7B35" w:rsidP="004F5652">
      <w:pPr>
        <w:pStyle w:val="Stycke1indrag"/>
      </w:pPr>
      <w:bookmarkStart w:id="287" w:name="_Ref145266037"/>
      <w:r w:rsidRPr="004F5652">
        <w:t xml:space="preserve">Indirekta tillverkningskostnader som utgör mer än en oväsentlig del av den sammanlagda utgiften för internt upparbetade immateriella anläggningstillgångar eller uppgår till mer än ett obetydligt belopp för </w:t>
      </w:r>
      <w:r w:rsidRPr="004F5652">
        <w:rPr>
          <w:b/>
          <w:bCs/>
        </w:rPr>
        <w:t>företaget</w:t>
      </w:r>
      <w:r w:rsidRPr="004F5652">
        <w:t xml:space="preserve"> ska räknas in i anskaffningsvärdet för den immateriella anläggningstillgången.</w:t>
      </w:r>
      <w:bookmarkEnd w:id="287"/>
    </w:p>
    <w:p w14:paraId="18F8ACCB" w14:textId="77777777" w:rsidR="003D7502" w:rsidRDefault="00DB7B35" w:rsidP="00732A4D">
      <w:pPr>
        <w:pStyle w:val="Rubrik6-spaltrubrik"/>
      </w:pPr>
      <w:r w:rsidRPr="002959D1">
        <w:t>Kommentar</w:t>
      </w:r>
    </w:p>
    <w:p w14:paraId="1709A75E" w14:textId="77777777" w:rsidR="002959D1" w:rsidRDefault="00DB7B35" w:rsidP="002959D1">
      <w:pPr>
        <w:pStyle w:val="Normaltindrag"/>
      </w:pPr>
      <w:r w:rsidRPr="00807AB8">
        <w:t>Indirekta tillverkningskostnader får räknas in i anskaffningsvärdet för en immateriell anläggningstillgång. I det fall de indirekta kostnaderna utgör mer än en oväsentlig del av den sammanlagda utgiften för upparbetning eller uppgår till mer än ett obetydligt belopp för företaget, ska de dock räknas in i anskaffningsvärdet för att balans- och resultaträkningen ska ge en rättvisande bild av företagets ställning och resultat.</w:t>
      </w:r>
    </w:p>
    <w:p w14:paraId="68666D6E" w14:textId="77777777" w:rsidR="00807AB8" w:rsidRDefault="00DB7B35" w:rsidP="00807AB8">
      <w:pPr>
        <w:pStyle w:val="Rubrik5indrag"/>
      </w:pPr>
      <w:r w:rsidRPr="00343DED">
        <w:t>Anskaffning genom separata förvärv</w:t>
      </w:r>
    </w:p>
    <w:p w14:paraId="3C80FC36" w14:textId="77777777" w:rsidR="00343DED" w:rsidRDefault="00DB7B35" w:rsidP="00732A4D">
      <w:pPr>
        <w:pStyle w:val="Rubrik6-spaltrubrik"/>
      </w:pPr>
      <w:r w:rsidRPr="001D1F06">
        <w:t>Kommentar</w:t>
      </w:r>
    </w:p>
    <w:p w14:paraId="3B5888FF" w14:textId="77777777" w:rsidR="00441C43" w:rsidRDefault="00DB7B35" w:rsidP="002A1A47">
      <w:pPr>
        <w:pStyle w:val="Normalindragejavstnd"/>
      </w:pPr>
      <w:r>
        <w:t>Anskaffningsvärdet för en immateriell tillgång som förvärvats separat utgörs av</w:t>
      </w:r>
    </w:p>
    <w:p w14:paraId="4E8C6F42" w14:textId="77777777" w:rsidR="00441C43" w:rsidRDefault="00DB7B35" w:rsidP="00441C43">
      <w:pPr>
        <w:pStyle w:val="Punktlistaindrag"/>
      </w:pPr>
      <w:r>
        <w:t>dess inköpspris ökat med tullavgifter och punktskatter, efter avdrag för handelsrabatter och liknande, och</w:t>
      </w:r>
    </w:p>
    <w:p w14:paraId="7C9521E5" w14:textId="77777777" w:rsidR="00441C43" w:rsidRDefault="00DB7B35" w:rsidP="0075068B">
      <w:pPr>
        <w:pStyle w:val="Punktlistaindrag"/>
        <w:spacing w:after="240"/>
      </w:pPr>
      <w:r>
        <w:t>eventuella direkt hänförbara utgifter för att färdigställa tillgången för dess avsedda användning.</w:t>
      </w:r>
    </w:p>
    <w:p w14:paraId="1F182C32" w14:textId="77777777" w:rsidR="00217159" w:rsidRDefault="00217159">
      <w:pPr>
        <w:spacing w:line="288" w:lineRule="auto"/>
        <w:rPr>
          <w:rFonts w:eastAsiaTheme="majorEastAsia" w:cstheme="majorBidi"/>
          <w:i/>
        </w:rPr>
      </w:pPr>
      <w:r>
        <w:br w:type="page"/>
      </w:r>
    </w:p>
    <w:p w14:paraId="0042561E" w14:textId="76045405" w:rsidR="001D1F06" w:rsidRDefault="00DB7B35" w:rsidP="002A1A47">
      <w:pPr>
        <w:pStyle w:val="Rubrik5indrag"/>
      </w:pPr>
      <w:r w:rsidRPr="00130D26">
        <w:lastRenderedPageBreak/>
        <w:t>Anskaffning som en del av ett rörelseförvärv</w:t>
      </w:r>
    </w:p>
    <w:p w14:paraId="0BEE5D32" w14:textId="77777777" w:rsidR="00130D26" w:rsidRDefault="00DB7B35" w:rsidP="00732A4D">
      <w:pPr>
        <w:pStyle w:val="Rubrik6-spaltrubrik"/>
      </w:pPr>
      <w:r w:rsidRPr="009640C6">
        <w:t>Kommentar</w:t>
      </w:r>
    </w:p>
    <w:p w14:paraId="527A05A8" w14:textId="5C87992A" w:rsidR="00D3078A" w:rsidRPr="00D3078A" w:rsidRDefault="00DB7B35" w:rsidP="00D3078A">
      <w:pPr>
        <w:pStyle w:val="Normaltindrag"/>
      </w:pPr>
      <w:r w:rsidRPr="00D3078A">
        <w:t xml:space="preserve">Anskaffningsvärdet för en immateriell tillgång som förvärvats i samband med ett rörelseförvärv fastställs enligt punkt </w:t>
      </w:r>
      <w:r w:rsidR="0021194F">
        <w:fldChar w:fldCharType="begin"/>
      </w:r>
      <w:r w:rsidR="0021194F">
        <w:instrText xml:space="preserve"> REF _Ref145265874 \r \h </w:instrText>
      </w:r>
      <w:r w:rsidR="0021194F">
        <w:fldChar w:fldCharType="separate"/>
      </w:r>
      <w:r w:rsidR="00217159">
        <w:t>19.10</w:t>
      </w:r>
      <w:r w:rsidR="0021194F">
        <w:fldChar w:fldCharType="end"/>
      </w:r>
      <w:r w:rsidRPr="00D3078A">
        <w:t>.</w:t>
      </w:r>
    </w:p>
    <w:p w14:paraId="2E37D29E" w14:textId="77777777" w:rsidR="009640C6" w:rsidRDefault="00DB7B35" w:rsidP="00D3078A">
      <w:pPr>
        <w:pStyle w:val="Rubrik5indrag"/>
      </w:pPr>
      <w:r w:rsidRPr="00E60817">
        <w:t>Anskaffning genom intern upparbetning</w:t>
      </w:r>
    </w:p>
    <w:p w14:paraId="2E97C4BA" w14:textId="77777777" w:rsidR="00E60817" w:rsidRDefault="00DB7B35" w:rsidP="00732A4D">
      <w:pPr>
        <w:pStyle w:val="Rubrik6-spaltrubrik"/>
      </w:pPr>
      <w:r w:rsidRPr="00B76ECD">
        <w:t>Allmänt råd</w:t>
      </w:r>
    </w:p>
    <w:p w14:paraId="0F62D86F" w14:textId="77777777" w:rsidR="00FA2711" w:rsidRDefault="00DB7B35" w:rsidP="00CD0497">
      <w:pPr>
        <w:pStyle w:val="Stycke1Aindrag"/>
      </w:pPr>
      <w:r>
        <w:t xml:space="preserve">I anskaffningsvärdet för en internt upparbetad immateriell anläggningstillgång ska utgifter för en förvärvad </w:t>
      </w:r>
      <w:r w:rsidRPr="00FA2711">
        <w:rPr>
          <w:b/>
          <w:bCs/>
        </w:rPr>
        <w:t>immateriell tillgång</w:t>
      </w:r>
      <w:r>
        <w:t xml:space="preserve"> ingå om syftet vid förvärvet är att den förvärvade delen genom eget utvecklingsarbete ska utgöra en del av en ny unik tillgång. (BFNAR 2016:9)</w:t>
      </w:r>
    </w:p>
    <w:p w14:paraId="5E15CB07" w14:textId="77777777" w:rsidR="00FA2711" w:rsidRDefault="00DB7B35" w:rsidP="00732A4D">
      <w:pPr>
        <w:pStyle w:val="Rubrik6-spaltrubrik"/>
      </w:pPr>
      <w:r w:rsidRPr="00C831FD">
        <w:t>Allmänt råd</w:t>
      </w:r>
    </w:p>
    <w:p w14:paraId="051AA7EF" w14:textId="77777777" w:rsidR="002A4F62" w:rsidRDefault="00DB7B35" w:rsidP="002A4F62">
      <w:pPr>
        <w:pStyle w:val="Stycke1indragingetavstnd"/>
      </w:pPr>
      <w:r>
        <w:t>I anskaffningsvärdet för en internt upparbetad immateriell anläggningstillgång får inte ingå</w:t>
      </w:r>
    </w:p>
    <w:p w14:paraId="6AA92DE0" w14:textId="77777777" w:rsidR="002A4F62" w:rsidRDefault="00DB7B35" w:rsidP="00B978FC">
      <w:pPr>
        <w:pStyle w:val="Bokstavslista1indrag"/>
        <w:numPr>
          <w:ilvl w:val="0"/>
          <w:numId w:val="83"/>
        </w:numPr>
      </w:pPr>
      <w:r>
        <w:t xml:space="preserve">försäljningsomkostnader, administrationsomkostnader och andra allmänna omkostnader, om inte dessa direkt kan hänföras till arbetet med att färdigställa tillgången för användning, </w:t>
      </w:r>
    </w:p>
    <w:p w14:paraId="7751D119" w14:textId="77777777" w:rsidR="002A4F62" w:rsidRDefault="00DB7B35" w:rsidP="002A4F62">
      <w:pPr>
        <w:pStyle w:val="Bokstavslista1indrag"/>
      </w:pPr>
      <w:r>
        <w:t>identifierade ineffektiviteter och rörelseförluster som företaget ådragit sig innan tillgången uppnår planerad prestanda, och</w:t>
      </w:r>
    </w:p>
    <w:p w14:paraId="18CFAD69" w14:textId="77777777" w:rsidR="00734EE3" w:rsidRDefault="00DB7B35" w:rsidP="00075621">
      <w:pPr>
        <w:pStyle w:val="Bokstavslista1indrag"/>
      </w:pPr>
      <w:r>
        <w:t>utgifter för att utbilda personal för att använda tillgången.</w:t>
      </w:r>
    </w:p>
    <w:p w14:paraId="723C5C66" w14:textId="538A8964" w:rsidR="002A4F62" w:rsidRDefault="00DB7B35" w:rsidP="00732A4D">
      <w:pPr>
        <w:pStyle w:val="Rubrik6-spaltrubrik"/>
      </w:pPr>
      <w:r w:rsidRPr="008F0A7E">
        <w:t>Kommentar</w:t>
      </w:r>
    </w:p>
    <w:p w14:paraId="10B1AB4B" w14:textId="77777777" w:rsidR="00FE2731" w:rsidRDefault="00DB7B35" w:rsidP="00FE2731">
      <w:pPr>
        <w:pStyle w:val="Normalindragejavstnd"/>
      </w:pPr>
      <w:r>
        <w:t>Anskaffningsvärdet för en internt upparbetad immateriell anläggningstillgång utgörs av samtliga direkt hänförbara utgifter som krävs för att skapa, framställa och färdigställa tillgången för att användas på det sätt som företagsledningen avser, t.ex.</w:t>
      </w:r>
    </w:p>
    <w:p w14:paraId="0B052801" w14:textId="77777777" w:rsidR="00FE2731" w:rsidRDefault="00DB7B35" w:rsidP="00FE2731">
      <w:pPr>
        <w:pStyle w:val="Punktlistaindrag"/>
      </w:pPr>
      <w:r>
        <w:t>utgifter för material och tjänster,</w:t>
      </w:r>
    </w:p>
    <w:p w14:paraId="5FDC53FA" w14:textId="77777777" w:rsidR="00FE2731" w:rsidRDefault="00DB7B35" w:rsidP="00FE2731">
      <w:pPr>
        <w:pStyle w:val="Punktlistaindrag"/>
      </w:pPr>
      <w:r>
        <w:t xml:space="preserve">utgifter för </w:t>
      </w:r>
      <w:r w:rsidRPr="00FE2731">
        <w:rPr>
          <w:b/>
          <w:bCs/>
        </w:rPr>
        <w:t>ersättningar till anställda</w:t>
      </w:r>
      <w:r>
        <w:t xml:space="preserve"> som uppkommit vid upparbetningen av tillgången,</w:t>
      </w:r>
    </w:p>
    <w:p w14:paraId="228E7EB4" w14:textId="77777777" w:rsidR="00FE2731" w:rsidRDefault="00DB7B35" w:rsidP="00FE2731">
      <w:pPr>
        <w:pStyle w:val="Punktlistaindrag"/>
      </w:pPr>
      <w:r>
        <w:t>avgifter för att registrera en juridisk rättighet, och</w:t>
      </w:r>
    </w:p>
    <w:p w14:paraId="4F9F93E9" w14:textId="77777777" w:rsidR="00FE2731" w:rsidRDefault="00DB7B35" w:rsidP="0075068B">
      <w:pPr>
        <w:pStyle w:val="Punktlistaindrag"/>
        <w:spacing w:after="240"/>
      </w:pPr>
      <w:r>
        <w:t>avskrivningar på patent och licenser som använts för att upparbeta tillgången.</w:t>
      </w:r>
    </w:p>
    <w:p w14:paraId="37FA274A" w14:textId="3184C78A" w:rsidR="00FE2731" w:rsidRDefault="00DB7B35" w:rsidP="00FE2731">
      <w:pPr>
        <w:pStyle w:val="Normaltindrag"/>
      </w:pPr>
      <w:r>
        <w:t xml:space="preserve">Vad gäller indirekta utgifter se punkt </w:t>
      </w:r>
      <w:r w:rsidR="0021194F">
        <w:fldChar w:fldCharType="begin"/>
      </w:r>
      <w:r w:rsidR="0021194F">
        <w:instrText xml:space="preserve"> REF _Ref145266037 \r \h </w:instrText>
      </w:r>
      <w:r w:rsidR="0021194F">
        <w:fldChar w:fldCharType="separate"/>
      </w:r>
      <w:r w:rsidR="00217159">
        <w:t>18.13</w:t>
      </w:r>
      <w:r w:rsidR="0021194F">
        <w:fldChar w:fldCharType="end"/>
      </w:r>
      <w:r w:rsidR="0021194F">
        <w:t xml:space="preserve"> </w:t>
      </w:r>
      <w:r>
        <w:t>med kommentar.</w:t>
      </w:r>
    </w:p>
    <w:p w14:paraId="12C20CF7" w14:textId="77777777" w:rsidR="008F0A7E" w:rsidRDefault="00DB7B35" w:rsidP="00FE2731">
      <w:pPr>
        <w:pStyle w:val="Normaltindrag"/>
      </w:pPr>
      <w:r>
        <w:t xml:space="preserve">Väljer ett företag att räkna in </w:t>
      </w:r>
      <w:r w:rsidRPr="00FE2731">
        <w:rPr>
          <w:b/>
          <w:bCs/>
        </w:rPr>
        <w:t>låneutgifter</w:t>
      </w:r>
      <w:r>
        <w:t xml:space="preserve"> i anskaffningsvärdet ska reglerna i kapitel 25 följas.</w:t>
      </w:r>
    </w:p>
    <w:p w14:paraId="3978135B" w14:textId="77777777" w:rsidR="00B76ECD" w:rsidRDefault="00DB7B35" w:rsidP="0024104A">
      <w:pPr>
        <w:pStyle w:val="Rubrik5indrag"/>
      </w:pPr>
      <w:r w:rsidRPr="007B3085">
        <w:t>Kostnadsförda utgifter får inte tas upp som tillgång i balansräkningen</w:t>
      </w:r>
    </w:p>
    <w:p w14:paraId="4E8B69AB" w14:textId="77777777" w:rsidR="007B3085" w:rsidRDefault="00DB7B35" w:rsidP="00732A4D">
      <w:pPr>
        <w:pStyle w:val="Rubrik6-spaltrubrik"/>
      </w:pPr>
      <w:r w:rsidRPr="00774434">
        <w:t>Allmänt råd</w:t>
      </w:r>
    </w:p>
    <w:p w14:paraId="55619644" w14:textId="77777777" w:rsidR="00311A04" w:rsidRDefault="00DB7B35" w:rsidP="0075068B">
      <w:pPr>
        <w:pStyle w:val="Stycke1indrag"/>
      </w:pPr>
      <w:r>
        <w:t xml:space="preserve">Utgifter för en </w:t>
      </w:r>
      <w:r w:rsidRPr="0075068B">
        <w:rPr>
          <w:b/>
          <w:bCs/>
        </w:rPr>
        <w:t>immateriell tillgång</w:t>
      </w:r>
      <w:r>
        <w:t xml:space="preserve"> som har kostnadsförts tidigare räkenskapsår får inte därefter ingå i anskaffningsvärdet för en tillgång.</w:t>
      </w:r>
      <w:r w:rsidR="0075068B">
        <w:br/>
      </w:r>
      <w:r w:rsidR="0075068B">
        <w:br/>
      </w:r>
      <w:r>
        <w:t>Första stycket ska tillämpas även vid byte av redovisningsprincip från kostnadsföringsmodellen till aktiveringsmodellen. (BFNAR 2016:9)</w:t>
      </w:r>
    </w:p>
    <w:p w14:paraId="1BCEA40B" w14:textId="77777777" w:rsidR="00774434" w:rsidRDefault="00DB7B35" w:rsidP="00311A04">
      <w:pPr>
        <w:pStyle w:val="Rubrik4indrag"/>
      </w:pPr>
      <w:r w:rsidRPr="00E237EB">
        <w:lastRenderedPageBreak/>
        <w:t>Förvärv genom testamente eller gåva</w:t>
      </w:r>
    </w:p>
    <w:p w14:paraId="6177FEB4" w14:textId="77777777" w:rsidR="00E237EB" w:rsidRDefault="00DB7B35" w:rsidP="00732A4D">
      <w:pPr>
        <w:pStyle w:val="Rubrik6-spaltrubrik"/>
      </w:pPr>
      <w:r w:rsidRPr="00DC4CC7">
        <w:t>Allmänt råd</w:t>
      </w:r>
    </w:p>
    <w:p w14:paraId="53732EE2" w14:textId="77777777" w:rsidR="00A26A78" w:rsidRPr="00A26A78" w:rsidRDefault="00DB7B35" w:rsidP="00A26A78">
      <w:pPr>
        <w:pStyle w:val="Stycke1indrag"/>
      </w:pPr>
      <w:r w:rsidRPr="00A26A78">
        <w:t xml:space="preserve">Anskaffningsvärdet för en immateriell anläggningstillgång som förvärvats genom testamente eller gåva är tillgångens </w:t>
      </w:r>
      <w:r w:rsidRPr="00A26A78">
        <w:rPr>
          <w:b/>
          <w:bCs/>
        </w:rPr>
        <w:t>verkliga värde</w:t>
      </w:r>
      <w:r w:rsidRPr="00A26A78">
        <w:t>.</w:t>
      </w:r>
    </w:p>
    <w:p w14:paraId="04DA78BC" w14:textId="77777777" w:rsidR="00DC4CC7" w:rsidRDefault="00DB7B35" w:rsidP="00A26A78">
      <w:pPr>
        <w:pStyle w:val="Rubrik4indrag"/>
      </w:pPr>
      <w:r w:rsidRPr="00DB403B">
        <w:t>Byten</w:t>
      </w:r>
    </w:p>
    <w:p w14:paraId="4C567599" w14:textId="77777777" w:rsidR="00DB403B" w:rsidRDefault="00DB7B35" w:rsidP="00732A4D">
      <w:pPr>
        <w:pStyle w:val="Rubrik6-spaltrubrik"/>
      </w:pPr>
      <w:r w:rsidRPr="00DC0E3B">
        <w:t>Allmänt råd</w:t>
      </w:r>
    </w:p>
    <w:p w14:paraId="2BEA5C5B" w14:textId="77777777" w:rsidR="00A626D3" w:rsidRDefault="00DB7B35" w:rsidP="0075068B">
      <w:pPr>
        <w:pStyle w:val="Stycke1indrag"/>
      </w:pPr>
      <w:r>
        <w:t xml:space="preserve">Anskaffningsvärdet för en </w:t>
      </w:r>
      <w:r w:rsidRPr="0075068B">
        <w:rPr>
          <w:b/>
          <w:bCs/>
        </w:rPr>
        <w:t>immateriell tillgång</w:t>
      </w:r>
      <w:r>
        <w:t xml:space="preserve"> som förvärvats genom byte ska, om transaktionen har kommersiell innebörd, bestämmas till </w:t>
      </w:r>
      <w:r w:rsidRPr="0075068B">
        <w:rPr>
          <w:b/>
          <w:bCs/>
        </w:rPr>
        <w:t>verkligt värde</w:t>
      </w:r>
      <w:r>
        <w:t xml:space="preserve"> på den tillgång som erhållits, justerat för eventuella överförda </w:t>
      </w:r>
      <w:r w:rsidRPr="0075068B">
        <w:rPr>
          <w:b/>
          <w:bCs/>
        </w:rPr>
        <w:t>likvida medel</w:t>
      </w:r>
      <w:r>
        <w:t>.</w:t>
      </w:r>
      <w:r w:rsidR="0075068B">
        <w:br/>
      </w:r>
      <w:r w:rsidR="0075068B">
        <w:br/>
      </w:r>
      <w:r>
        <w:t>Kan verkligt värde på det som erhållits inte bestämmas på ett tillförlitligt sätt, ska anskaffningsvärdet bestämmas till verkligt värde på det som lämnats, justerat för eventuella överförda likvida medel.</w:t>
      </w:r>
      <w:r w:rsidR="0075068B">
        <w:br/>
      </w:r>
      <w:r w:rsidR="0075068B">
        <w:br/>
      </w:r>
      <w:r>
        <w:t xml:space="preserve">Kan verkligt värde på varken det som erhållits eller lämnats bestämmas på ett tillförlitligt sätt, eller om transaktionen saknar kommersiell innebörd, ska anskaffningsvärdet bestämmas till det </w:t>
      </w:r>
      <w:r w:rsidRPr="00A626D3">
        <w:rPr>
          <w:b/>
          <w:bCs/>
        </w:rPr>
        <w:t>redovisade värdet</w:t>
      </w:r>
      <w:r>
        <w:t xml:space="preserve"> på det som lämnats, justerat för eventuella överförda likvida medel.</w:t>
      </w:r>
    </w:p>
    <w:p w14:paraId="58E5C681" w14:textId="77777777" w:rsidR="00DC0E3B" w:rsidRDefault="00DB7B35" w:rsidP="00DE1C0B">
      <w:pPr>
        <w:pStyle w:val="Rubrik3indrag"/>
      </w:pPr>
      <w:bookmarkStart w:id="288" w:name="_Toc201935660"/>
      <w:r w:rsidRPr="00707FC9">
        <w:t>Värdering efter det första redovisningstillfället</w:t>
      </w:r>
      <w:bookmarkEnd w:id="288"/>
    </w:p>
    <w:p w14:paraId="01FD2C97" w14:textId="77777777" w:rsidR="00707FC9" w:rsidRDefault="00DB7B35" w:rsidP="00732A4D">
      <w:pPr>
        <w:pStyle w:val="Rubrik6-spaltrubrik"/>
      </w:pPr>
      <w:r w:rsidRPr="00BF302E">
        <w:t>Kommentar</w:t>
      </w:r>
    </w:p>
    <w:p w14:paraId="68A45BA5" w14:textId="77777777" w:rsidR="00BF302E" w:rsidRDefault="00DB7B35" w:rsidP="00BF302E">
      <w:pPr>
        <w:pStyle w:val="Normaltindrag"/>
      </w:pPr>
      <w:r w:rsidRPr="00DA7544">
        <w:t>Enligt 4 kap. 3 § första stycket ÅRL ska en anläggningstillgång efter det första redovisningstillfället redovisas till anskaffningsvärde efter avdrag för ackumulerade avskrivningar, eventuell ackumulerad nedskrivning och eventuell ackumulerad uppskrivning.</w:t>
      </w:r>
    </w:p>
    <w:p w14:paraId="045CAB07" w14:textId="77777777" w:rsidR="00DA7544" w:rsidRDefault="00DB7B35" w:rsidP="00DA7544">
      <w:pPr>
        <w:pStyle w:val="Rubrik4indrag"/>
      </w:pPr>
      <w:r w:rsidRPr="007672D2">
        <w:t>Avskrivning</w:t>
      </w:r>
    </w:p>
    <w:p w14:paraId="7219ED1A" w14:textId="77777777" w:rsidR="007672D2" w:rsidRDefault="00DB7B35" w:rsidP="00732A4D">
      <w:pPr>
        <w:pStyle w:val="Rubrik6-spaltrubrik"/>
      </w:pPr>
      <w:r w:rsidRPr="00940806">
        <w:t>Lagtext</w:t>
      </w:r>
    </w:p>
    <w:p w14:paraId="67A9FC2C" w14:textId="77777777" w:rsidR="001A2D64" w:rsidRDefault="00DB7B35" w:rsidP="001A2D64">
      <w:pPr>
        <w:pStyle w:val="Textrutaindrag"/>
      </w:pPr>
      <w:r>
        <w:t>4 kap. 4 § första och andra styckena ÅRL</w:t>
      </w:r>
    </w:p>
    <w:p w14:paraId="7F3C1C64" w14:textId="77777777" w:rsidR="001A2D64" w:rsidRDefault="00DB7B35" w:rsidP="001A2D64">
      <w:pPr>
        <w:pStyle w:val="Textrutaindrag"/>
      </w:pPr>
      <w:r>
        <w:tab/>
        <w:t>Anläggningstillgångar med begränsad nyttjandeperiod ska skrivas av systematiskt över denna period.</w:t>
      </w:r>
    </w:p>
    <w:p w14:paraId="401A248F" w14:textId="77777777" w:rsidR="001A2D64" w:rsidRDefault="00DB7B35" w:rsidP="001A2D64">
      <w:pPr>
        <w:pStyle w:val="Textrutaindrag"/>
      </w:pPr>
      <w:r>
        <w:tab/>
        <w:t>Om nyttjandeperioden för immateriella anläggningstillgångar som utgörs av utgifter för företagets eget utvecklingsarbete inte kan fastställas med en rimlig grad av säkerhet, ska perioden anses uppgå till fem år. Detsamma gäller i fråga om goodwill.</w:t>
      </w:r>
    </w:p>
    <w:p w14:paraId="45F96215" w14:textId="77777777" w:rsidR="006932C5" w:rsidRDefault="00DB7B35" w:rsidP="00CD0497">
      <w:pPr>
        <w:pStyle w:val="Textrutaindrag"/>
      </w:pPr>
      <w:r>
        <w:t>---Lag (2015:813)</w:t>
      </w:r>
    </w:p>
    <w:p w14:paraId="0B349B32" w14:textId="77777777" w:rsidR="006932C5" w:rsidRDefault="00DB7B35" w:rsidP="00732A4D">
      <w:pPr>
        <w:pStyle w:val="Rubrik6-spaltrubrik"/>
      </w:pPr>
      <w:r w:rsidRPr="00960663">
        <w:t>Lagtext</w:t>
      </w:r>
    </w:p>
    <w:p w14:paraId="7C327F4A" w14:textId="77777777" w:rsidR="00DA1BEA" w:rsidRDefault="00DB7B35" w:rsidP="00DA1BEA">
      <w:pPr>
        <w:pStyle w:val="Textrutaindrag"/>
      </w:pPr>
      <w:r>
        <w:t>4 kap. 8 § ÅRL</w:t>
      </w:r>
    </w:p>
    <w:p w14:paraId="384A2794" w14:textId="77777777" w:rsidR="00DA1BEA" w:rsidRDefault="00DB7B35" w:rsidP="00DA1BEA">
      <w:pPr>
        <w:pStyle w:val="Textrutaindrag"/>
      </w:pPr>
      <w:r>
        <w:tab/>
        <w:t>Vid avskrivning enligt 4 § eller nedskrivning enligt 5 § av en uppskriven tillgång eller vid avyttring eller utrangering av tillgången ska uppskrivningsfonden minskas i motsvarande utsträckning, dock högst med den del av fonden som svarar mot tillgången. På samma sätt ska fonden för utvecklingsutgifter minskas vid avskrivning, nedskrivning eller avyttring av en som tillgång upptagen utgift för företagets eget utvecklingsarbete.</w:t>
      </w:r>
    </w:p>
    <w:p w14:paraId="0FDD2F9C" w14:textId="77777777" w:rsidR="00DA1BEA" w:rsidRDefault="00DB7B35" w:rsidP="00DA1BEA">
      <w:pPr>
        <w:pStyle w:val="Textrutaindrag"/>
      </w:pPr>
      <w:r>
        <w:tab/>
        <w:t>Minskningen får göras enbart genom att</w:t>
      </w:r>
    </w:p>
    <w:p w14:paraId="33783B28" w14:textId="77777777" w:rsidR="00DA1BEA" w:rsidRDefault="00DB7B35" w:rsidP="00B978FC">
      <w:pPr>
        <w:pStyle w:val="Numreradlistatextruta"/>
        <w:numPr>
          <w:ilvl w:val="0"/>
          <w:numId w:val="213"/>
        </w:numPr>
      </w:pPr>
      <w:r>
        <w:t>fonden tas i anspråk enligt 7 §,</w:t>
      </w:r>
    </w:p>
    <w:p w14:paraId="26822BF3" w14:textId="77777777" w:rsidR="00DA1BEA" w:rsidRDefault="00DB7B35" w:rsidP="00CD0497">
      <w:pPr>
        <w:pStyle w:val="Numreradlistatextruta"/>
      </w:pPr>
      <w:r>
        <w:lastRenderedPageBreak/>
        <w:t>den del av fonden som motsvarar avskrivning eller nedskrivning överförs till fritt eget kapital, eller</w:t>
      </w:r>
    </w:p>
    <w:p w14:paraId="6ADCC884" w14:textId="77777777" w:rsidR="00DA1BEA" w:rsidRDefault="00DB7B35" w:rsidP="00CD0497">
      <w:pPr>
        <w:pStyle w:val="Numreradlistatextruta"/>
      </w:pPr>
      <w:r>
        <w:t xml:space="preserve">den del av fonden som motsvarar en avyttrad tillgång överförs till fritt eget kapital. Lag </w:t>
      </w:r>
    </w:p>
    <w:p w14:paraId="3305557B" w14:textId="77777777" w:rsidR="006932C5" w:rsidRDefault="00DB7B35" w:rsidP="00CD0497">
      <w:pPr>
        <w:pStyle w:val="Textrutaindrag"/>
      </w:pPr>
      <w:r>
        <w:t>(2015:813)</w:t>
      </w:r>
    </w:p>
    <w:p w14:paraId="6EAD2E51" w14:textId="77777777" w:rsidR="006932C5" w:rsidRDefault="00DB7B35" w:rsidP="00732A4D">
      <w:pPr>
        <w:pStyle w:val="Rubrik6-spaltrubrik"/>
      </w:pPr>
      <w:r w:rsidRPr="002A0A85">
        <w:t>Kommentar</w:t>
      </w:r>
    </w:p>
    <w:p w14:paraId="04D6C314" w14:textId="77777777" w:rsidR="001B3ACB" w:rsidRDefault="00DB7B35" w:rsidP="001B3ACB">
      <w:pPr>
        <w:pStyle w:val="Normaltindrag"/>
      </w:pPr>
      <w:r w:rsidRPr="001B3ACB">
        <w:rPr>
          <w:b/>
          <w:bCs/>
        </w:rPr>
        <w:t>Avskrivning, avskrivningsbart belopp, nyttjandeperiod</w:t>
      </w:r>
      <w:r>
        <w:t xml:space="preserve"> och </w:t>
      </w:r>
      <w:r w:rsidRPr="001B3ACB">
        <w:rPr>
          <w:b/>
          <w:bCs/>
        </w:rPr>
        <w:t>restvärde</w:t>
      </w:r>
      <w:r>
        <w:t xml:space="preserve"> definieras och kommenteras i kapitel 17.</w:t>
      </w:r>
    </w:p>
    <w:p w14:paraId="3E068E3D" w14:textId="77777777" w:rsidR="002A0A85" w:rsidRDefault="00DB7B35" w:rsidP="001B3ACB">
      <w:pPr>
        <w:pStyle w:val="Normaltindrag"/>
      </w:pPr>
      <w:r>
        <w:t>Av 4 kap. 7 § ÅRL framgår vad uppskrivningsfonden och fonden för utvecklingsutgifter i ett aktiebolag får tas i anspråk för.</w:t>
      </w:r>
    </w:p>
    <w:p w14:paraId="1C8B87F0" w14:textId="77777777" w:rsidR="006932C5" w:rsidRDefault="00DB7B35" w:rsidP="00732A4D">
      <w:pPr>
        <w:pStyle w:val="Rubrik6-spaltrubrik"/>
      </w:pPr>
      <w:r w:rsidRPr="006745DB">
        <w:t>Allmänt råd</w:t>
      </w:r>
    </w:p>
    <w:p w14:paraId="2FEACA7F" w14:textId="77777777" w:rsidR="00116DB9" w:rsidRPr="00116DB9" w:rsidRDefault="00DB7B35" w:rsidP="00116DB9">
      <w:pPr>
        <w:pStyle w:val="Stycke1indrag"/>
      </w:pPr>
      <w:bookmarkStart w:id="289" w:name="_Ref145266226"/>
      <w:r w:rsidRPr="00116DB9">
        <w:rPr>
          <w:b/>
          <w:bCs/>
        </w:rPr>
        <w:t>Nyttjandeperioden</w:t>
      </w:r>
      <w:r w:rsidRPr="00116DB9">
        <w:t xml:space="preserve"> för en immateriell anläggningstillgång som uppkommit till följd av avtalsenliga eller andra juridiska rättigheter får inte överstiga den period som omfattas av avtalet eller de juridiska rättigheterna. Kan denna period förlängas, ska nyttjandeperioden innefatta förlängningsperioden eller förlängningsperioderna endast om det finns belägg för att </w:t>
      </w:r>
      <w:r w:rsidRPr="00116DB9">
        <w:rPr>
          <w:b/>
          <w:bCs/>
        </w:rPr>
        <w:t>företaget</w:t>
      </w:r>
      <w:r w:rsidRPr="00116DB9">
        <w:t xml:space="preserve"> kan förlänga avtalet utan betydande utgifter. (BFNAR 2016:9)</w:t>
      </w:r>
      <w:bookmarkEnd w:id="289"/>
    </w:p>
    <w:p w14:paraId="5D67287A" w14:textId="37D0F272" w:rsidR="006745DB" w:rsidRDefault="00DB7B35" w:rsidP="00732A4D">
      <w:pPr>
        <w:pStyle w:val="Rubrik6-spaltrubrik"/>
      </w:pPr>
      <w:r w:rsidRPr="001E3265">
        <w:t>Kommentar</w:t>
      </w:r>
    </w:p>
    <w:p w14:paraId="5988AEF4" w14:textId="77777777" w:rsidR="00A93F41" w:rsidRDefault="00DB7B35" w:rsidP="00A93F41">
      <w:pPr>
        <w:pStyle w:val="Normaltindrag"/>
      </w:pPr>
      <w:r>
        <w:t>Nyttjandeperioden kan vara kortare än den period som avtalet eller rättigheterna omfattar om företaget inte avser att använda tillgången under hela avtalsperioden.</w:t>
      </w:r>
    </w:p>
    <w:p w14:paraId="6BACB04A" w14:textId="515ECE96" w:rsidR="00A93F41" w:rsidRDefault="00DB7B35" w:rsidP="00A93F41">
      <w:pPr>
        <w:pStyle w:val="Normaltindrag"/>
      </w:pPr>
      <w:r>
        <w:t xml:space="preserve">Vid bedömningen av nyttjandeperioden ska företaget i enlighet med 2 kap. 4 § </w:t>
      </w:r>
      <w:proofErr w:type="spellStart"/>
      <w:r>
        <w:t>ÅRL</w:t>
      </w:r>
      <w:proofErr w:type="spellEnd"/>
      <w:r>
        <w:t xml:space="preserve"> och punkt </w:t>
      </w:r>
      <w:r w:rsidR="0021194F">
        <w:fldChar w:fldCharType="begin"/>
      </w:r>
      <w:r w:rsidR="0021194F">
        <w:instrText xml:space="preserve"> REF _Ref145266059 \r \h </w:instrText>
      </w:r>
      <w:r w:rsidR="0021194F">
        <w:fldChar w:fldCharType="separate"/>
      </w:r>
      <w:r w:rsidR="00217159">
        <w:t>2.4</w:t>
      </w:r>
      <w:r w:rsidR="0021194F">
        <w:fldChar w:fldCharType="end"/>
      </w:r>
      <w:r w:rsidR="0021194F">
        <w:t xml:space="preserve"> </w:t>
      </w:r>
      <w:r>
        <w:t>i detta allmänna råd fastställa nyttjandeperioden med rimlig försiktighet. Värdet av en immateriell rättighet är i många fall osäker och kan förändras snabbt. För tillgångar som inte följer av avtal eller andra juridiska rättigheter kan nyttjandeperioden därför endast i sällsynta fall fastställas till längre tid än fem år. En längre nyttjandeperiod förutsätter att företaget kan presentera material som ger stöd för att tillgången kommer att vara av värde för företaget under hela perioden.</w:t>
      </w:r>
    </w:p>
    <w:p w14:paraId="5AF3E511" w14:textId="77777777" w:rsidR="001E3265" w:rsidRDefault="00DB7B35" w:rsidP="00A93F41">
      <w:pPr>
        <w:pStyle w:val="Normaltindrag"/>
      </w:pPr>
      <w:r>
        <w:t>Avskrivningsbeloppet för varje räkenskapsår ska redovisas som kostnad, om det inte enligt det allmänna rådet ska ingå i det redovisade värdet för en annan tillgång (lager och materiella anläggningstillgångar).</w:t>
      </w:r>
    </w:p>
    <w:p w14:paraId="59A7A374" w14:textId="77777777" w:rsidR="006932C5" w:rsidRDefault="00DB7B35" w:rsidP="00A93F41">
      <w:pPr>
        <w:pStyle w:val="Rubrik5indrag"/>
      </w:pPr>
      <w:r w:rsidRPr="000C41CC">
        <w:t>Avskrivningsbart belopp och nyttjandeperiod</w:t>
      </w:r>
    </w:p>
    <w:p w14:paraId="0F3670A9" w14:textId="77777777" w:rsidR="000C41CC" w:rsidRDefault="00DB7B35" w:rsidP="00732A4D">
      <w:pPr>
        <w:pStyle w:val="Rubrik6-spaltrubrik"/>
      </w:pPr>
      <w:r w:rsidRPr="0054109A">
        <w:t>Allmänt råd</w:t>
      </w:r>
    </w:p>
    <w:p w14:paraId="368CBCDE" w14:textId="77777777" w:rsidR="00A95114" w:rsidRDefault="00DB7B35" w:rsidP="00A95114">
      <w:pPr>
        <w:pStyle w:val="Stycke1indrag"/>
      </w:pPr>
      <w:r w:rsidRPr="00A95114">
        <w:t xml:space="preserve">Det </w:t>
      </w:r>
      <w:r w:rsidRPr="00A95114">
        <w:rPr>
          <w:b/>
          <w:bCs/>
        </w:rPr>
        <w:t>avskrivningsbara beloppet</w:t>
      </w:r>
      <w:r w:rsidRPr="00A95114">
        <w:t xml:space="preserve"> för en immateriell anläggningstillgång ska fördelas på ett systematiskt sätt över </w:t>
      </w:r>
      <w:r w:rsidRPr="00A95114">
        <w:rPr>
          <w:b/>
          <w:bCs/>
        </w:rPr>
        <w:t>nyttjandeperioden</w:t>
      </w:r>
      <w:r w:rsidRPr="00A95114">
        <w:t>.</w:t>
      </w:r>
    </w:p>
    <w:p w14:paraId="50365056" w14:textId="77777777" w:rsidR="00A95114" w:rsidRPr="00A95114" w:rsidRDefault="00DB7B35" w:rsidP="00732A4D">
      <w:pPr>
        <w:pStyle w:val="Rubrik6-spaltrubrik"/>
      </w:pPr>
      <w:r w:rsidRPr="00CD730C">
        <w:t>Allmänt råd</w:t>
      </w:r>
    </w:p>
    <w:p w14:paraId="4EB4DC37" w14:textId="77777777" w:rsidR="0022293E" w:rsidRDefault="00DB7B35" w:rsidP="0075068B">
      <w:pPr>
        <w:pStyle w:val="Stycke1indragingetavstnd"/>
      </w:pPr>
      <w:r>
        <w:t xml:space="preserve">Ett </w:t>
      </w:r>
      <w:r w:rsidRPr="0075068B">
        <w:rPr>
          <w:b/>
          <w:bCs/>
        </w:rPr>
        <w:t>företag</w:t>
      </w:r>
      <w:r>
        <w:t xml:space="preserve"> ska anta att </w:t>
      </w:r>
      <w:r w:rsidRPr="0075068B">
        <w:rPr>
          <w:b/>
          <w:bCs/>
        </w:rPr>
        <w:t>restvärdet</w:t>
      </w:r>
      <w:r>
        <w:t xml:space="preserve"> för en immateriell anläggningstillgång är noll.</w:t>
      </w:r>
      <w:r w:rsidR="0075068B">
        <w:br/>
      </w:r>
      <w:r w:rsidR="0075068B">
        <w:br/>
      </w:r>
      <w:r>
        <w:t>Första stycket gäller inte om det finns</w:t>
      </w:r>
    </w:p>
    <w:p w14:paraId="0B71162E" w14:textId="77777777" w:rsidR="0022293E" w:rsidRDefault="00DB7B35" w:rsidP="00B978FC">
      <w:pPr>
        <w:pStyle w:val="Bokstavslista1indrag"/>
        <w:numPr>
          <w:ilvl w:val="0"/>
          <w:numId w:val="84"/>
        </w:numPr>
      </w:pPr>
      <w:r>
        <w:lastRenderedPageBreak/>
        <w:t xml:space="preserve">ett åtagande av tredje part att köpa tillgången vid </w:t>
      </w:r>
      <w:r w:rsidRPr="0049221B">
        <w:rPr>
          <w:b/>
          <w:bCs/>
        </w:rPr>
        <w:t>nyttjandeperiodens</w:t>
      </w:r>
      <w:r>
        <w:t xml:space="preserve"> slut, eller</w:t>
      </w:r>
    </w:p>
    <w:p w14:paraId="0C6CA148" w14:textId="77777777" w:rsidR="00E65386" w:rsidRDefault="00DB7B35" w:rsidP="00075621">
      <w:pPr>
        <w:pStyle w:val="Bokstavslista1indrag"/>
      </w:pPr>
      <w:r>
        <w:t xml:space="preserve">en </w:t>
      </w:r>
      <w:r w:rsidRPr="00E65386">
        <w:rPr>
          <w:b/>
          <w:bCs/>
        </w:rPr>
        <w:t>aktiv marknad</w:t>
      </w:r>
      <w:r>
        <w:t xml:space="preserve"> för tillgången och tillgångens restvärde kan fastställas genom hänvisning till denna marknad samt det är </w:t>
      </w:r>
      <w:r w:rsidRPr="00E65386">
        <w:rPr>
          <w:b/>
          <w:bCs/>
        </w:rPr>
        <w:t>sannolikt</w:t>
      </w:r>
      <w:r>
        <w:t xml:space="preserve"> att en sådan marknad kommer att finnas vid slutet av tillgångens nyttjandeperiod.</w:t>
      </w:r>
    </w:p>
    <w:p w14:paraId="3E73EDF8" w14:textId="77777777" w:rsidR="0022293E" w:rsidRDefault="00DB7B35" w:rsidP="00732A4D">
      <w:pPr>
        <w:pStyle w:val="Rubrik6-spaltrubrik"/>
      </w:pPr>
      <w:r w:rsidRPr="00BF1564">
        <w:t>Allmänt råd</w:t>
      </w:r>
    </w:p>
    <w:p w14:paraId="007D2062" w14:textId="77777777" w:rsidR="00CA031A" w:rsidRPr="00CA031A" w:rsidRDefault="00DB7B35" w:rsidP="00CA031A">
      <w:pPr>
        <w:pStyle w:val="Stycke1indrag"/>
      </w:pPr>
      <w:r w:rsidRPr="00CA031A">
        <w:rPr>
          <w:b/>
          <w:bCs/>
        </w:rPr>
        <w:t>Nyttjandeperioden</w:t>
      </w:r>
      <w:r w:rsidRPr="00CA031A">
        <w:t xml:space="preserve"> för en immateriell anläggningstillgång ska omprövas, om det finns en indikation på att nyttjandeperioden har förändrats jämfört med uppskattningen vid föregående </w:t>
      </w:r>
      <w:r w:rsidRPr="00CA031A">
        <w:rPr>
          <w:b/>
          <w:bCs/>
        </w:rPr>
        <w:t>balansdag</w:t>
      </w:r>
      <w:r w:rsidRPr="00CA031A">
        <w:t>.</w:t>
      </w:r>
    </w:p>
    <w:p w14:paraId="5B50088C" w14:textId="77777777" w:rsidR="0054109A" w:rsidRDefault="00DB7B35" w:rsidP="00732A4D">
      <w:pPr>
        <w:pStyle w:val="Rubrik6-spaltrubrik"/>
      </w:pPr>
      <w:r w:rsidRPr="00D41ADB">
        <w:t>Kommentar</w:t>
      </w:r>
    </w:p>
    <w:p w14:paraId="2864BE80" w14:textId="77777777" w:rsidR="00D41ADB" w:rsidRPr="000C41CC" w:rsidRDefault="00DB7B35" w:rsidP="00D41ADB">
      <w:pPr>
        <w:pStyle w:val="Normaltindrag"/>
      </w:pPr>
      <w:r w:rsidRPr="00E54ACC">
        <w:t xml:space="preserve">Faktorer som kan indikera att nyttjandeperioden har förändrats jämfört med föregående balansdag är t.ex. förändrad användning, teknisk utveckling och att företaget gjort en nedskrivningsprövning. En förändring av nyttjandeperioden kan medföra att restvärdet behöver omprövas. Även det omprövade restvärdet ska uppskattas till prisnivån vid anskaffningstillfället. En ändring av nyttjandeperioden är en </w:t>
      </w:r>
      <w:r w:rsidRPr="00E54ACC">
        <w:rPr>
          <w:b/>
          <w:bCs/>
        </w:rPr>
        <w:t>ändrad uppskattning och bedömning</w:t>
      </w:r>
      <w:r w:rsidRPr="00E54ACC">
        <w:t>, se kapitel 10.</w:t>
      </w:r>
    </w:p>
    <w:p w14:paraId="3BECF90F" w14:textId="67525FC0" w:rsidR="006932C5" w:rsidRDefault="00DB7B35" w:rsidP="00732A4D">
      <w:pPr>
        <w:pStyle w:val="Rubrik6-spaltrubrik"/>
      </w:pPr>
      <w:r w:rsidRPr="007B46C9">
        <w:t>Allmänt råd</w:t>
      </w:r>
    </w:p>
    <w:p w14:paraId="0D1B9602" w14:textId="77777777" w:rsidR="00096E99" w:rsidRPr="00096E99" w:rsidRDefault="00DB7B35" w:rsidP="00096E99">
      <w:pPr>
        <w:pStyle w:val="Stycke1indrag"/>
      </w:pPr>
      <w:r w:rsidRPr="00096E99">
        <w:rPr>
          <w:b/>
          <w:bCs/>
        </w:rPr>
        <w:t>Avskrivning</w:t>
      </w:r>
      <w:r w:rsidRPr="00096E99">
        <w:t xml:space="preserve"> av en immateriell anläggningstillgång ska påbörjas när tillgången kan användas.</w:t>
      </w:r>
    </w:p>
    <w:p w14:paraId="7656913B" w14:textId="77777777" w:rsidR="007B46C9" w:rsidRDefault="00DB7B35" w:rsidP="00096E99">
      <w:pPr>
        <w:pStyle w:val="Rubrik5indrag"/>
      </w:pPr>
      <w:r w:rsidRPr="00321F85">
        <w:t>Avskrivningsmetod</w:t>
      </w:r>
    </w:p>
    <w:p w14:paraId="720E81B6" w14:textId="77777777" w:rsidR="00321F85" w:rsidRPr="00321F85" w:rsidRDefault="00DB7B35" w:rsidP="00732A4D">
      <w:pPr>
        <w:pStyle w:val="Rubrik6-spaltrubrik"/>
      </w:pPr>
      <w:r w:rsidRPr="00AB4A3C">
        <w:t>Allmänt råd</w:t>
      </w:r>
    </w:p>
    <w:p w14:paraId="319317EE" w14:textId="77777777" w:rsidR="00E72688" w:rsidRPr="0075068B" w:rsidRDefault="00DB7B35" w:rsidP="0075068B">
      <w:pPr>
        <w:pStyle w:val="Stycke1indrag"/>
      </w:pPr>
      <w:bookmarkStart w:id="290" w:name="_Ref145266234"/>
      <w:r w:rsidRPr="0075068B">
        <w:rPr>
          <w:b/>
          <w:bCs/>
        </w:rPr>
        <w:t>Företaget</w:t>
      </w:r>
      <w:r>
        <w:t xml:space="preserve"> ska välja en avskrivningsmetod som återspeglar förväntad förbrukning av den immateriella anläggningstillgångens framtida ekonomiska fördelar.</w:t>
      </w:r>
      <w:bookmarkEnd w:id="290"/>
      <w:r w:rsidR="0075068B">
        <w:br/>
      </w:r>
      <w:r w:rsidR="0075068B">
        <w:br/>
      </w:r>
      <w:r>
        <w:t>Kan inte den förväntade förbrukningen av tillgångens framtida ekonomiska fördelar fastställas på ett tillförlitligt sätt, ska företaget tillämpa en linjär avskrivningsmetod.</w:t>
      </w:r>
      <w:r w:rsidR="0075068B">
        <w:br/>
      </w:r>
      <w:r w:rsidR="0075068B">
        <w:br/>
      </w:r>
      <w:r>
        <w:t xml:space="preserve">Avskrivningsmetoden ska omprövas, om det finns en indikation på att förväntad förbrukning har förändrats väsentligt jämfört med uppskattningen vid föregående </w:t>
      </w:r>
      <w:r w:rsidRPr="00E72688">
        <w:rPr>
          <w:b/>
          <w:bCs/>
        </w:rPr>
        <w:t>balansdag</w:t>
      </w:r>
      <w:r>
        <w:t>. (BFNAR 2021:2)</w:t>
      </w:r>
    </w:p>
    <w:p w14:paraId="7309E631" w14:textId="77777777" w:rsidR="006932C5" w:rsidRDefault="00DB7B35" w:rsidP="00732A4D">
      <w:pPr>
        <w:pStyle w:val="Rubrik6-spaltrubrik"/>
      </w:pPr>
      <w:r w:rsidRPr="00B23D74">
        <w:t>Kommentar</w:t>
      </w:r>
    </w:p>
    <w:p w14:paraId="5DD0D2BF" w14:textId="77777777" w:rsidR="00B23D74" w:rsidRDefault="00DB7B35" w:rsidP="00B23D74">
      <w:pPr>
        <w:pStyle w:val="Normaltindrag"/>
      </w:pPr>
      <w:r w:rsidRPr="00EA4E37">
        <w:t>En ändring av avskrivningsmetoden är en ändrad uppskattning och bedömning, se kapitel 10.</w:t>
      </w:r>
    </w:p>
    <w:p w14:paraId="2F31C76C" w14:textId="77777777" w:rsidR="00EA4E37" w:rsidRDefault="00DB7B35" w:rsidP="00EA4E37">
      <w:pPr>
        <w:pStyle w:val="Rubrik4indrag"/>
      </w:pPr>
      <w:r w:rsidRPr="00C21A7A">
        <w:t>Nedskrivningar</w:t>
      </w:r>
    </w:p>
    <w:p w14:paraId="23BC5281" w14:textId="77777777" w:rsidR="00C21A7A" w:rsidRDefault="00DB7B35" w:rsidP="00732A4D">
      <w:pPr>
        <w:pStyle w:val="Rubrik6-spaltrubrik"/>
      </w:pPr>
      <w:r w:rsidRPr="000B1041">
        <w:t>Lagtext</w:t>
      </w:r>
    </w:p>
    <w:p w14:paraId="0AB5D14B" w14:textId="77777777" w:rsidR="00DB268A" w:rsidRDefault="00DB7B35" w:rsidP="00DB268A">
      <w:pPr>
        <w:pStyle w:val="Textrutaindrag"/>
      </w:pPr>
      <w:r>
        <w:t>4 kap. 5 § ÅRL</w:t>
      </w:r>
    </w:p>
    <w:p w14:paraId="7C2AE716" w14:textId="77777777" w:rsidR="00DB268A" w:rsidRDefault="00DB7B35" w:rsidP="00DB268A">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14F023B7" w14:textId="77777777" w:rsidR="00DB268A" w:rsidRDefault="00DB7B35" w:rsidP="00DB268A">
      <w:pPr>
        <w:pStyle w:val="Textrutaindrag"/>
      </w:pPr>
      <w:r>
        <w:lastRenderedPageBreak/>
        <w:tab/>
        <w:t>En finansiell anläggningstillgång får skrivas ned till det lägre värde som tillgången har på balansdagen även om det inte kan antas att värdenedgången är bestående.</w:t>
      </w:r>
    </w:p>
    <w:p w14:paraId="5B96EC89" w14:textId="77777777" w:rsidR="00DB268A" w:rsidRDefault="00DB7B35" w:rsidP="00DB268A">
      <w:pPr>
        <w:pStyle w:val="Textrutaindrag"/>
      </w:pPr>
      <w:r>
        <w:tab/>
        <w:t>En nedskrivning enligt första eller andra stycket ska återföras, om det inte längre finns skäl för den. Nedskrivningar som avser goodwill får dock inte återföras.</w:t>
      </w:r>
    </w:p>
    <w:p w14:paraId="47FD216E" w14:textId="77777777" w:rsidR="006932C5" w:rsidRDefault="00DB7B35" w:rsidP="00CD0497">
      <w:pPr>
        <w:pStyle w:val="Textrutaindrag"/>
      </w:pPr>
      <w:r>
        <w:tab/>
        <w:t>Nedskrivningar och återföringar som avses i första–tredje styckena ska redovisas i resultaträkningen. Lag (2015:813)</w:t>
      </w:r>
    </w:p>
    <w:p w14:paraId="54F854BF" w14:textId="77777777" w:rsidR="006932C5" w:rsidRDefault="00DB7B35" w:rsidP="00732A4D">
      <w:pPr>
        <w:pStyle w:val="Rubrik6-spaltrubrik"/>
      </w:pPr>
      <w:r w:rsidRPr="0076494C">
        <w:t>Lagtext</w:t>
      </w:r>
    </w:p>
    <w:p w14:paraId="55D810C8" w14:textId="77777777" w:rsidR="00806EA2" w:rsidRDefault="00DB7B35" w:rsidP="00806EA2">
      <w:pPr>
        <w:pStyle w:val="Textrutaindrag"/>
      </w:pPr>
      <w:r>
        <w:t>4 kap. 8 § ÅRL</w:t>
      </w:r>
    </w:p>
    <w:p w14:paraId="5D08A9FD" w14:textId="77777777" w:rsidR="00806EA2" w:rsidRDefault="00DB7B35" w:rsidP="00806EA2">
      <w:pPr>
        <w:pStyle w:val="Textrutaindrag"/>
      </w:pPr>
      <w:r>
        <w:tab/>
        <w:t>Vid avskrivning enligt 4 § eller nedskrivning enligt 5 § av en uppskriven tillgång eller vid avyttring eller utrangering av tillgången ska uppskrivningsfonden minskas i motsvarande utsträckning, dock högst med den del av fonden som svarar mot tillgången. På samma sätt ska fonden för utvecklingsutgifter minskas vid avskrivning, nedskrivning eller avyttring av en som tillgång upptagen utgift för företagets eget utvecklingsarbete.</w:t>
      </w:r>
    </w:p>
    <w:p w14:paraId="306E26E1" w14:textId="77777777" w:rsidR="00806EA2" w:rsidRDefault="00DB7B35" w:rsidP="00806EA2">
      <w:pPr>
        <w:pStyle w:val="Textrutaindrag"/>
      </w:pPr>
      <w:r>
        <w:tab/>
        <w:t xml:space="preserve">Minskningen får göras enbart genom att </w:t>
      </w:r>
    </w:p>
    <w:p w14:paraId="0CD642A9" w14:textId="77777777" w:rsidR="00806EA2" w:rsidRDefault="00DB7B35" w:rsidP="00B978FC">
      <w:pPr>
        <w:pStyle w:val="Numreradlistatextruta"/>
        <w:numPr>
          <w:ilvl w:val="0"/>
          <w:numId w:val="214"/>
        </w:numPr>
      </w:pPr>
      <w:r>
        <w:t>fonden tas i anspråk enligt 7 §,</w:t>
      </w:r>
    </w:p>
    <w:p w14:paraId="12C7F45C" w14:textId="77777777" w:rsidR="00806EA2" w:rsidRDefault="00DB7B35" w:rsidP="00CD0497">
      <w:pPr>
        <w:pStyle w:val="Numreradlistatextruta"/>
      </w:pPr>
      <w:r>
        <w:t>den del av fonden som motsvarar avskrivning eller nedskrivning överförs till fritt eget kapital, eller</w:t>
      </w:r>
    </w:p>
    <w:p w14:paraId="1BF63249" w14:textId="77777777" w:rsidR="006932C5" w:rsidRDefault="00DB7B35" w:rsidP="00CD0497">
      <w:pPr>
        <w:pStyle w:val="Numreradlistatextruta"/>
      </w:pPr>
      <w:r>
        <w:t>den del av fonden som motsvarar en avyttrad tillgång överförs till fritt eget kapital. Lag (2015:813)</w:t>
      </w:r>
    </w:p>
    <w:p w14:paraId="4EF3CB39" w14:textId="77777777" w:rsidR="006932C5" w:rsidRDefault="00DB7B35" w:rsidP="00732A4D">
      <w:pPr>
        <w:pStyle w:val="Rubrik6-spaltrubrik"/>
      </w:pPr>
      <w:r w:rsidRPr="00CC4D77">
        <w:t>Kommentar</w:t>
      </w:r>
    </w:p>
    <w:p w14:paraId="79C82617" w14:textId="77777777" w:rsidR="00CC4D77" w:rsidRDefault="00DB7B35" w:rsidP="00CC4D77">
      <w:pPr>
        <w:pStyle w:val="Normaltindrag"/>
      </w:pPr>
      <w:r w:rsidRPr="004909D8">
        <w:t>Av 4 kap. 7 § ÅRL framgår vad uppskrivningsfonden och fonden för utvecklingsutgifter i ett aktiebolag får tas i anspråk för.</w:t>
      </w:r>
    </w:p>
    <w:p w14:paraId="0E6A3F23" w14:textId="77777777" w:rsidR="004909D8" w:rsidRDefault="00DB7B35" w:rsidP="00732A4D">
      <w:pPr>
        <w:pStyle w:val="Rubrik6-spaltrubrik"/>
      </w:pPr>
      <w:r w:rsidRPr="00A604C4">
        <w:t>Allmänt råd</w:t>
      </w:r>
    </w:p>
    <w:p w14:paraId="1D04E215" w14:textId="77777777" w:rsidR="00EA07AC" w:rsidRPr="00EA07AC" w:rsidRDefault="00DB7B35" w:rsidP="00EA07AC">
      <w:pPr>
        <w:pStyle w:val="Stycke1indrag"/>
      </w:pPr>
      <w:r w:rsidRPr="00EA07AC">
        <w:t xml:space="preserve">Ett </w:t>
      </w:r>
      <w:r w:rsidRPr="00EA07AC">
        <w:rPr>
          <w:b/>
          <w:bCs/>
        </w:rPr>
        <w:t>företag</w:t>
      </w:r>
      <w:r w:rsidRPr="00EA07AC">
        <w:t xml:space="preserve"> ska, utöver kraven i kapitel 27, beräkna </w:t>
      </w:r>
      <w:r w:rsidRPr="00EA07AC">
        <w:rPr>
          <w:b/>
          <w:bCs/>
        </w:rPr>
        <w:t>återvinningsvärdet</w:t>
      </w:r>
      <w:r w:rsidRPr="00EA07AC">
        <w:t xml:space="preserve"> per </w:t>
      </w:r>
      <w:r w:rsidRPr="00EA07AC">
        <w:rPr>
          <w:b/>
          <w:bCs/>
        </w:rPr>
        <w:t>balansdagen</w:t>
      </w:r>
      <w:r w:rsidRPr="00EA07AC">
        <w:t xml:space="preserve"> för en internt upparbetad immateriell anläggningstillgång som ännu inte är färdig att användas eller säljas på balansdagen. Detta gäller även om det inte finns några indikationer på att tillgångens värde har minskat.</w:t>
      </w:r>
    </w:p>
    <w:p w14:paraId="5F61F43A" w14:textId="77777777" w:rsidR="00A604C4" w:rsidRDefault="00DB7B35" w:rsidP="00732A4D">
      <w:pPr>
        <w:pStyle w:val="Rubrik6-spaltrubrik"/>
      </w:pPr>
      <w:r w:rsidRPr="000A27CE">
        <w:t>Kommentar</w:t>
      </w:r>
    </w:p>
    <w:p w14:paraId="4BE3428A" w14:textId="77777777" w:rsidR="00B10241" w:rsidRDefault="00DB7B35" w:rsidP="00B10241">
      <w:pPr>
        <w:pStyle w:val="Normaltindrag"/>
      </w:pPr>
      <w:r>
        <w:t>Ett företag ska tillämpa kapitel 27 för att fastställa om en immateriell anläggningstillgång behöver skrivas ned. I det kapitlet anges när och hur tillgångarnas redovisade värden ska omprövas, hur återvinningsvärdet på en tillgång ska fastställas och när en nedskrivning ska redovisas eller återföras.</w:t>
      </w:r>
    </w:p>
    <w:p w14:paraId="687C906E" w14:textId="77777777" w:rsidR="000A27CE" w:rsidRDefault="00DB7B35" w:rsidP="00B10241">
      <w:pPr>
        <w:pStyle w:val="Normaltindrag"/>
      </w:pPr>
      <w:r>
        <w:t>Att återvinningsvärdet ska beräknas för en internt upparbetad immateriell anläggningstillgång som ännu inte är färdig att användas eller säljas på balansdagen beror på att det fram till dess att tillgången är färdig att användas eller säljas ofta är osäkert om den kommer att kunna generera framtida ekonomiska fördelar som minst motsvarar anskaffningsvärdet.</w:t>
      </w:r>
    </w:p>
    <w:p w14:paraId="0DBDC62C" w14:textId="77777777" w:rsidR="006932C5" w:rsidRDefault="00DB7B35" w:rsidP="00B10241">
      <w:pPr>
        <w:pStyle w:val="Rubrik4indrag"/>
      </w:pPr>
      <w:r w:rsidRPr="00802FCE">
        <w:t>Uppskrivningar</w:t>
      </w:r>
    </w:p>
    <w:p w14:paraId="44684347" w14:textId="77777777" w:rsidR="00802FCE" w:rsidRDefault="00DB7B35" w:rsidP="00732A4D">
      <w:pPr>
        <w:pStyle w:val="Rubrik6-spaltrubrik"/>
      </w:pPr>
      <w:r w:rsidRPr="000C1DBB">
        <w:t>Lagtext</w:t>
      </w:r>
    </w:p>
    <w:p w14:paraId="6EE9C498" w14:textId="77777777" w:rsidR="00E93175" w:rsidRDefault="00DB7B35" w:rsidP="00E93175">
      <w:pPr>
        <w:pStyle w:val="Textrutaindrag"/>
      </w:pPr>
      <w:r>
        <w:t>4 kap. 6 § ÅRL</w:t>
      </w:r>
    </w:p>
    <w:p w14:paraId="1927F834" w14:textId="77777777" w:rsidR="00E93175" w:rsidRDefault="00DB7B35" w:rsidP="00E93175">
      <w:pPr>
        <w:pStyle w:val="Textrutaindrag"/>
      </w:pPr>
      <w:r>
        <w:tab/>
        <w:t xml:space="preserve">Ett aktiebolags eller en ekonomisk förenings anläggningstillgångar som har ett tillförlitligt och bestående värde som väsentligt överstiger bokfört värde enligt 3 §, 4 § första stycket, 5 § </w:t>
      </w:r>
      <w:r>
        <w:lastRenderedPageBreak/>
        <w:t>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2D699578" w14:textId="77777777" w:rsidR="003D7063" w:rsidRDefault="00DB7B35" w:rsidP="00CD0497">
      <w:pPr>
        <w:pStyle w:val="Textrutaindrag"/>
      </w:pPr>
      <w:r>
        <w:tab/>
        <w:t>Avskrivningar och nedskrivningar av den tillgång som har skrivits upp ska efter uppskrivningen beräknas med utgångspunkt i det uppskrivna värdet. Lag (2015:813)</w:t>
      </w:r>
    </w:p>
    <w:p w14:paraId="4697E75F" w14:textId="77777777" w:rsidR="003D7063" w:rsidRDefault="00DB7B35" w:rsidP="00732A4D">
      <w:pPr>
        <w:pStyle w:val="Rubrik6-spaltrubrik"/>
      </w:pPr>
      <w:r w:rsidRPr="004E7BB5">
        <w:t>Lagtext</w:t>
      </w:r>
    </w:p>
    <w:p w14:paraId="4C940BFD" w14:textId="77777777" w:rsidR="00355286" w:rsidRDefault="00DB7B35" w:rsidP="00355286">
      <w:pPr>
        <w:pStyle w:val="Textrutaindrag"/>
      </w:pPr>
      <w:r>
        <w:t>4 kap. 8 §första stycket första meningen och andra stycket ÅRL</w:t>
      </w:r>
    </w:p>
    <w:p w14:paraId="669CD900" w14:textId="77777777" w:rsidR="00355286" w:rsidRDefault="00DB7B35" w:rsidP="00355286">
      <w:pPr>
        <w:pStyle w:val="Textrutaindrag"/>
      </w:pPr>
      <w:r>
        <w:tab/>
        <w:t>Vid avskrivning enligt 4 § eller nedskrivning enligt 5 § av en uppskriven tillgång eller vid avyttring eller utrangering av tillgången ska uppskrivningsfonden minskas i motsvarande utsträckning, dock högst med den del av fonden som svarar mot tillgången. ---</w:t>
      </w:r>
    </w:p>
    <w:p w14:paraId="2A3DCB04" w14:textId="77777777" w:rsidR="00355286" w:rsidRDefault="00DB7B35" w:rsidP="00355286">
      <w:pPr>
        <w:pStyle w:val="Textrutaindrag"/>
      </w:pPr>
      <w:r>
        <w:tab/>
        <w:t>Minskningen får göras enbart genom att</w:t>
      </w:r>
    </w:p>
    <w:p w14:paraId="1FA20F27" w14:textId="77777777" w:rsidR="00355286" w:rsidRDefault="00DB7B35" w:rsidP="00B978FC">
      <w:pPr>
        <w:pStyle w:val="Numreradlistatextruta"/>
        <w:numPr>
          <w:ilvl w:val="0"/>
          <w:numId w:val="215"/>
        </w:numPr>
      </w:pPr>
      <w:r>
        <w:t>fonden tas i anspråk enligt 7 §,</w:t>
      </w:r>
    </w:p>
    <w:p w14:paraId="272C1593" w14:textId="77777777" w:rsidR="00355286" w:rsidRDefault="00DB7B35" w:rsidP="00CD0497">
      <w:pPr>
        <w:pStyle w:val="Numreradlistatextruta"/>
      </w:pPr>
      <w:r>
        <w:t>den del av fonden som motsvarar avskrivning eller nedskrivning överförs till fritt eget kapital, eller</w:t>
      </w:r>
    </w:p>
    <w:p w14:paraId="61446A0A" w14:textId="77777777" w:rsidR="003D7063" w:rsidRDefault="00DB7B35" w:rsidP="00CD0497">
      <w:pPr>
        <w:pStyle w:val="Numreradlistatextruta"/>
      </w:pPr>
      <w:r>
        <w:t>den del av fonden som motsvarar en avyttrad tillgång överförs till fritt eget kapital. Lag (2015:813)</w:t>
      </w:r>
    </w:p>
    <w:p w14:paraId="18A4DFF8" w14:textId="77777777" w:rsidR="00806EA2" w:rsidRDefault="00DB7B35" w:rsidP="00732A4D">
      <w:pPr>
        <w:pStyle w:val="Rubrik6-spaltrubrik"/>
      </w:pPr>
      <w:r w:rsidRPr="00061675">
        <w:t>Kommentar</w:t>
      </w:r>
    </w:p>
    <w:p w14:paraId="0830FAE0" w14:textId="77777777" w:rsidR="00061675" w:rsidRDefault="00DB7B35" w:rsidP="00061675">
      <w:pPr>
        <w:pStyle w:val="Normaltindrag"/>
      </w:pPr>
      <w:r w:rsidRPr="00E14FC2">
        <w:t>De immateriella anläggningstillgångarnas karaktär gör att det endast i undantagsfall är möjligt att skriva upp en sådan tillgång. Normalt är uppskrivning möjlig bara om den immateriella tillgången har uppkommit ur avtalsenliga eller andra juridiska rättigheter.</w:t>
      </w:r>
    </w:p>
    <w:p w14:paraId="5A150551" w14:textId="77777777" w:rsidR="00E14FC2" w:rsidRDefault="00DB7B35" w:rsidP="00732A4D">
      <w:pPr>
        <w:pStyle w:val="Rubrik6-spaltrubrik"/>
      </w:pPr>
      <w:r w:rsidRPr="008F2D56">
        <w:t>Allmänt råd</w:t>
      </w:r>
    </w:p>
    <w:p w14:paraId="7379D920" w14:textId="4917EE9C" w:rsidR="008B1932" w:rsidRPr="008B1932" w:rsidRDefault="00DB7B35" w:rsidP="008B1932">
      <w:pPr>
        <w:pStyle w:val="Stycke1indrag"/>
      </w:pPr>
      <w:r w:rsidRPr="008B1932">
        <w:t xml:space="preserve">Tillämpas kostnadsföringsmodellen enligt punkt </w:t>
      </w:r>
      <w:r w:rsidR="0021194F">
        <w:fldChar w:fldCharType="begin"/>
      </w:r>
      <w:r w:rsidR="0021194F">
        <w:instrText xml:space="preserve"> REF _Ref145266089 \r \h </w:instrText>
      </w:r>
      <w:r w:rsidR="0021194F">
        <w:fldChar w:fldCharType="separate"/>
      </w:r>
      <w:r w:rsidR="00217159">
        <w:t>18.8</w:t>
      </w:r>
      <w:r w:rsidR="0021194F">
        <w:fldChar w:fldCharType="end"/>
      </w:r>
      <w:r w:rsidR="0021194F">
        <w:t xml:space="preserve"> </w:t>
      </w:r>
      <w:r w:rsidRPr="008B1932">
        <w:t>får en internt upparbetad immateriell anläggningstillgång inte skrivas upp.</w:t>
      </w:r>
    </w:p>
    <w:p w14:paraId="248BA5A0" w14:textId="77777777" w:rsidR="008F2D56" w:rsidRDefault="00DB7B35" w:rsidP="008B1932">
      <w:pPr>
        <w:pStyle w:val="Rubrik3indrag"/>
      </w:pPr>
      <w:bookmarkStart w:id="291" w:name="_Toc201935661"/>
      <w:r w:rsidRPr="0030308A">
        <w:t>Borttagande från balansräkningen</w:t>
      </w:r>
      <w:bookmarkEnd w:id="291"/>
    </w:p>
    <w:p w14:paraId="1C5DAE7D" w14:textId="77777777" w:rsidR="0030308A" w:rsidRDefault="00DB7B35" w:rsidP="00732A4D">
      <w:pPr>
        <w:pStyle w:val="Rubrik6-spaltrubrik"/>
      </w:pPr>
      <w:r w:rsidRPr="00E90F3E">
        <w:t>Allmänt råd</w:t>
      </w:r>
    </w:p>
    <w:p w14:paraId="50FBB033" w14:textId="77777777" w:rsidR="005F1050" w:rsidRDefault="00DB7B35" w:rsidP="005F1050">
      <w:pPr>
        <w:pStyle w:val="Stycke1indragingetavstnd"/>
      </w:pPr>
      <w:r>
        <w:t xml:space="preserve">Ett </w:t>
      </w:r>
      <w:r w:rsidRPr="005F1050">
        <w:rPr>
          <w:b/>
          <w:bCs/>
        </w:rPr>
        <w:t>företag</w:t>
      </w:r>
      <w:r>
        <w:t xml:space="preserve"> ska inte längre redovisa en immateriell anläggningstillgång i balansräkningen</w:t>
      </w:r>
    </w:p>
    <w:p w14:paraId="62A3769B" w14:textId="77777777" w:rsidR="005F1050" w:rsidRDefault="00DB7B35" w:rsidP="00B978FC">
      <w:pPr>
        <w:pStyle w:val="Bokstavslista1indrag"/>
        <w:numPr>
          <w:ilvl w:val="0"/>
          <w:numId w:val="85"/>
        </w:numPr>
      </w:pPr>
      <w:r>
        <w:t>vid utrangering eller avyttring, eller</w:t>
      </w:r>
    </w:p>
    <w:p w14:paraId="340A0F98" w14:textId="77777777" w:rsidR="005F1050" w:rsidRDefault="00DB7B35" w:rsidP="00075621">
      <w:pPr>
        <w:pStyle w:val="Bokstavslista1indrag"/>
      </w:pPr>
      <w:r>
        <w:t>när inte några framtida ekonomiska fördelar väntas från användning, utrangering eller avyttring av tillgången.</w:t>
      </w:r>
    </w:p>
    <w:p w14:paraId="01051AA8" w14:textId="7A902A4C" w:rsidR="005F1050" w:rsidRDefault="00DB7B35" w:rsidP="005F1050">
      <w:pPr>
        <w:pStyle w:val="Stycke1indrag"/>
        <w:numPr>
          <w:ilvl w:val="0"/>
          <w:numId w:val="0"/>
        </w:numPr>
        <w:ind w:left="2081"/>
      </w:pPr>
      <w:r>
        <w:br/>
        <w:t xml:space="preserve">För att fastställa vid vilken tidpunkt en avyttrad tillgång ska tas bort från balansräkningen ska punkt </w:t>
      </w:r>
      <w:r w:rsidR="00070957">
        <w:fldChar w:fldCharType="begin"/>
      </w:r>
      <w:r w:rsidR="00070957">
        <w:instrText xml:space="preserve"> REF _Ref145266123 \r \h </w:instrText>
      </w:r>
      <w:r w:rsidR="00070957">
        <w:fldChar w:fldCharType="separate"/>
      </w:r>
      <w:r w:rsidR="00217159">
        <w:t>23.18</w:t>
      </w:r>
      <w:r w:rsidR="00070957">
        <w:fldChar w:fldCharType="end"/>
      </w:r>
      <w:r w:rsidR="00070957">
        <w:t xml:space="preserve"> </w:t>
      </w:r>
      <w:r>
        <w:t>tillämpas.</w:t>
      </w:r>
    </w:p>
    <w:p w14:paraId="3BDC49BE" w14:textId="77777777" w:rsidR="005F1050" w:rsidRDefault="00DB7B35" w:rsidP="00732A4D">
      <w:pPr>
        <w:pStyle w:val="Rubrik6-spaltrubrik"/>
      </w:pPr>
      <w:r w:rsidRPr="0046010A">
        <w:t>Allmänt råd</w:t>
      </w:r>
    </w:p>
    <w:p w14:paraId="0D05C609" w14:textId="77777777" w:rsidR="00734744" w:rsidRPr="00734744" w:rsidRDefault="00DB7B35" w:rsidP="00734744">
      <w:pPr>
        <w:pStyle w:val="Stycke1indrag"/>
      </w:pPr>
      <w:r w:rsidRPr="00734744">
        <w:t xml:space="preserve">Den vinst eller förlust som uppkommer när en immateriell anläggningstillgång tas bort från balansräkningen är skillnaden mellan vad som eventuellt erhålls, efter avdrag för direkta försäljnings-kostnader, och tillgångens </w:t>
      </w:r>
      <w:r w:rsidRPr="00734744">
        <w:rPr>
          <w:b/>
          <w:bCs/>
        </w:rPr>
        <w:t>redovisade värde</w:t>
      </w:r>
      <w:r w:rsidRPr="00734744">
        <w:t>.</w:t>
      </w:r>
    </w:p>
    <w:p w14:paraId="318AF534" w14:textId="77777777" w:rsidR="005F1050" w:rsidRDefault="00DB7B35" w:rsidP="00732A4D">
      <w:pPr>
        <w:pStyle w:val="Rubrik6-spaltrubrik"/>
      </w:pPr>
      <w:r w:rsidRPr="00024D17">
        <w:t>Kommentar</w:t>
      </w:r>
    </w:p>
    <w:p w14:paraId="3AED8CA1" w14:textId="77777777" w:rsidR="00024D17" w:rsidRDefault="00DB7B35" w:rsidP="00024D17">
      <w:pPr>
        <w:pStyle w:val="Normaltindrag"/>
      </w:pPr>
      <w:r w:rsidRPr="00377566">
        <w:t xml:space="preserve">Den </w:t>
      </w:r>
      <w:r w:rsidRPr="00377566">
        <w:rPr>
          <w:b/>
          <w:bCs/>
        </w:rPr>
        <w:t>realisationsvinst</w:t>
      </w:r>
      <w:r w:rsidRPr="00377566">
        <w:t xml:space="preserve"> eller </w:t>
      </w:r>
      <w:r w:rsidRPr="00377566">
        <w:rPr>
          <w:b/>
          <w:bCs/>
        </w:rPr>
        <w:t>realisationsförlust</w:t>
      </w:r>
      <w:r w:rsidRPr="00377566">
        <w:t xml:space="preserve"> som uppkommer när en immateriell anläggningstillgång tas bort från balansräkningen redovisas i resultaträkningen som en övrig rörelseintäkt eller övrig rörelsekostnad.</w:t>
      </w:r>
    </w:p>
    <w:p w14:paraId="4638D3EE" w14:textId="77777777" w:rsidR="00E90F3E" w:rsidRDefault="00DB7B35" w:rsidP="00377566">
      <w:pPr>
        <w:pStyle w:val="Rubrik3indrag"/>
      </w:pPr>
      <w:bookmarkStart w:id="292" w:name="_Toc201935662"/>
      <w:r w:rsidRPr="009653BC">
        <w:lastRenderedPageBreak/>
        <w:t>Noter</w:t>
      </w:r>
      <w:bookmarkEnd w:id="292"/>
    </w:p>
    <w:p w14:paraId="0D272A54" w14:textId="77777777" w:rsidR="009653BC" w:rsidRPr="009653BC" w:rsidRDefault="00DB7B35" w:rsidP="00732A4D">
      <w:pPr>
        <w:pStyle w:val="Rubrik6-spaltrubrik"/>
      </w:pPr>
      <w:r w:rsidRPr="009653A9">
        <w:t>Lagtext</w:t>
      </w:r>
    </w:p>
    <w:p w14:paraId="328F9C54" w14:textId="77777777" w:rsidR="00686816" w:rsidRDefault="00DB7B35" w:rsidP="00686816">
      <w:pPr>
        <w:pStyle w:val="Textrutaindrag"/>
      </w:pPr>
      <w:r>
        <w:t>5 kap. 8 § ÅRL</w:t>
      </w:r>
    </w:p>
    <w:p w14:paraId="4A6D04C0" w14:textId="77777777" w:rsidR="00686816" w:rsidRDefault="00DB7B35" w:rsidP="00686816">
      <w:pPr>
        <w:pStyle w:val="Textrutaindrag"/>
      </w:pPr>
      <w:r>
        <w:tab/>
        <w:t>För varje post som tas upp som anläggningstillgång i balansräkningen eller i sådana noter som avses i 3 kap. 4 § fjärde stycket 2 ska upplysningar lämnas om</w:t>
      </w:r>
    </w:p>
    <w:p w14:paraId="535C2978" w14:textId="77777777" w:rsidR="00686816" w:rsidRDefault="00DB7B35" w:rsidP="00B978FC">
      <w:pPr>
        <w:pStyle w:val="Numreradlistatextruta"/>
        <w:numPr>
          <w:ilvl w:val="0"/>
          <w:numId w:val="216"/>
        </w:numPr>
      </w:pPr>
      <w:r>
        <w:t>tillgångarnas anskaffningsvärde,</w:t>
      </w:r>
    </w:p>
    <w:p w14:paraId="11AFB3C4" w14:textId="77777777" w:rsidR="00686816" w:rsidRDefault="00DB7B35" w:rsidP="00CD0497">
      <w:pPr>
        <w:pStyle w:val="Numreradlistatextruta"/>
      </w:pPr>
      <w:r>
        <w:t>tillkommande och avgående tillgångar,</w:t>
      </w:r>
    </w:p>
    <w:p w14:paraId="1C903182" w14:textId="77777777" w:rsidR="00686816" w:rsidRDefault="00DB7B35" w:rsidP="00CD0497">
      <w:pPr>
        <w:pStyle w:val="Numreradlistatextruta"/>
      </w:pPr>
      <w:r>
        <w:t>överföringar,</w:t>
      </w:r>
    </w:p>
    <w:p w14:paraId="62C810C1" w14:textId="77777777" w:rsidR="00686816" w:rsidRDefault="00DB7B35" w:rsidP="00CD0497">
      <w:pPr>
        <w:pStyle w:val="Numreradlistatextruta"/>
      </w:pPr>
      <w:r>
        <w:t>årets avskrivningar enligt 4 kap. 4 §,</w:t>
      </w:r>
    </w:p>
    <w:p w14:paraId="3037B5B9" w14:textId="77777777" w:rsidR="00686816" w:rsidRDefault="00DB7B35" w:rsidP="00CD0497">
      <w:pPr>
        <w:pStyle w:val="Numreradlistatextruta"/>
      </w:pPr>
      <w:r>
        <w:t>årets nedskrivningar, med särskild uppgift om nedskrivningar som har gjorts med stöd av 4 kap. 5 § andra stycket,</w:t>
      </w:r>
    </w:p>
    <w:p w14:paraId="64434C7A" w14:textId="77777777" w:rsidR="00686816" w:rsidRDefault="00DB7B35" w:rsidP="00CD0497">
      <w:pPr>
        <w:pStyle w:val="Numreradlistatextruta"/>
      </w:pPr>
      <w:r>
        <w:t>årets uppskrivningar, med särskild upplysning om uppskrivningsbeloppets användning och hur mycket av det som kvarstår oavskrivet.</w:t>
      </w:r>
    </w:p>
    <w:p w14:paraId="04D9CF19" w14:textId="77777777" w:rsidR="00806EA2" w:rsidRDefault="00DB7B35" w:rsidP="00606685">
      <w:pPr>
        <w:pStyle w:val="Textrutaindrag"/>
      </w:pPr>
      <w:r>
        <w:tab/>
        <w:t>Grunderna för avskrivning av anläggningstillgångarnas olika poster ska anges. Lag (2015:813)</w:t>
      </w:r>
    </w:p>
    <w:p w14:paraId="32EA9F57" w14:textId="58C26800" w:rsidR="00806EA2" w:rsidRDefault="00DB7B35" w:rsidP="00732A4D">
      <w:pPr>
        <w:pStyle w:val="Rubrik6-spaltrubrik"/>
      </w:pPr>
      <w:r w:rsidRPr="004D09D7">
        <w:t>Lagtext</w:t>
      </w:r>
    </w:p>
    <w:p w14:paraId="6DEF9B5A" w14:textId="77777777" w:rsidR="006E5507" w:rsidRDefault="00DB7B35" w:rsidP="006E5507">
      <w:pPr>
        <w:pStyle w:val="Textrutaindrag"/>
      </w:pPr>
      <w:r>
        <w:t>5 kap. 25 § ÅRL</w:t>
      </w:r>
    </w:p>
    <w:p w14:paraId="1C27C83B" w14:textId="77777777" w:rsidR="006E5507" w:rsidRDefault="00DB7B35" w:rsidP="006E5507">
      <w:pPr>
        <w:pStyle w:val="Textrutaindrag"/>
      </w:pPr>
      <w:r>
        <w:tab/>
        <w:t>Om ett större företag har räknat in ränta i anskaffningsvärdet för en anläggningstillgång med stöd av 4 kap. 3 § fjärde stycket, ska företaget lämna en upplysning om det inräknade beloppet.</w:t>
      </w:r>
    </w:p>
    <w:p w14:paraId="3D392EB7" w14:textId="77777777" w:rsidR="006E5507" w:rsidRDefault="00DB7B35" w:rsidP="006E5507">
      <w:pPr>
        <w:pStyle w:val="Textrutaindrag"/>
      </w:pPr>
      <w:r>
        <w:tab/>
        <w:t>Större företag ska för varje post som tas upp som anläggningstillgång i balansräkningen eller i sådana noter som avses i 3 kap. 4 § fjärde stycket 2 lämna upplysningar om:</w:t>
      </w:r>
    </w:p>
    <w:p w14:paraId="55C1ED8F" w14:textId="77777777" w:rsidR="006E5507" w:rsidRDefault="00DB7B35" w:rsidP="00B978FC">
      <w:pPr>
        <w:pStyle w:val="Numreradlistatextruta"/>
        <w:numPr>
          <w:ilvl w:val="0"/>
          <w:numId w:val="217"/>
        </w:numPr>
      </w:pPr>
      <w:r>
        <w:t>ackumulerade avskrivningar enligt 4 kap. 4 §;</w:t>
      </w:r>
    </w:p>
    <w:p w14:paraId="0BC360F1" w14:textId="77777777" w:rsidR="006E5507" w:rsidRDefault="00DB7B35" w:rsidP="00606685">
      <w:pPr>
        <w:pStyle w:val="Numreradlistatextruta"/>
      </w:pPr>
      <w:r>
        <w:t>ackumulerade nedskrivningar, med särskild uppgift om nedskrivningar som har gjorts med stöd av 4 kap. 5 § andra stycket,</w:t>
      </w:r>
    </w:p>
    <w:p w14:paraId="616AB6CB" w14:textId="77777777" w:rsidR="006E5507" w:rsidRDefault="00DB7B35" w:rsidP="00606685">
      <w:pPr>
        <w:pStyle w:val="Numreradlistatextruta"/>
      </w:pPr>
      <w:r>
        <w:t>ackumulerade uppskrivningar, och</w:t>
      </w:r>
    </w:p>
    <w:p w14:paraId="55F38141" w14:textId="77777777" w:rsidR="006E5507" w:rsidRDefault="00DB7B35" w:rsidP="00606685">
      <w:pPr>
        <w:pStyle w:val="Numreradlistatextruta"/>
      </w:pPr>
      <w:r>
        <w:t>korrigeringar av tidigare års avskrivningar enligt 4 kap. 4 §, nedskrivningar och uppskrivningar.</w:t>
      </w:r>
    </w:p>
    <w:p w14:paraId="79B28FF3" w14:textId="77777777" w:rsidR="00806EA2" w:rsidRDefault="00DB7B35" w:rsidP="00606685">
      <w:pPr>
        <w:pStyle w:val="Textrutaindrag"/>
      </w:pPr>
      <w:r>
        <w:tab/>
        <w:t>Om ett större företag har skrivit av, skrivit ned eller skrivit upp en anläggningstillgång uteslutande av skatteskäl, ska företaget lämna en upplysning om detta med angivande av avskrivningens, nedskrivningens eller uppskrivningens storlek. Lag (2015:813)</w:t>
      </w:r>
    </w:p>
    <w:p w14:paraId="52494859" w14:textId="77777777" w:rsidR="00806EA2" w:rsidRDefault="00DB7B35" w:rsidP="00732A4D">
      <w:pPr>
        <w:pStyle w:val="Rubrik6-spaltrubrik"/>
      </w:pPr>
      <w:r w:rsidRPr="00E53811">
        <w:t>Allmänt råd</w:t>
      </w:r>
    </w:p>
    <w:p w14:paraId="60696DE6" w14:textId="77777777" w:rsidR="009228D8" w:rsidRPr="009228D8" w:rsidRDefault="00DB7B35" w:rsidP="009228D8">
      <w:pPr>
        <w:pStyle w:val="Stycke1indrag"/>
      </w:pPr>
      <w:r w:rsidRPr="009228D8">
        <w:t xml:space="preserve">De upplysningar som ett </w:t>
      </w:r>
      <w:r w:rsidRPr="009228D8">
        <w:rPr>
          <w:b/>
          <w:bCs/>
        </w:rPr>
        <w:t>företag</w:t>
      </w:r>
      <w:r w:rsidRPr="009228D8">
        <w:t xml:space="preserve"> ska lämna enligt 5 kap. 8 § andra stycket årsredovisningslagen (1995:1554) ska omfatta avskrivningsmetod och tillämpad </w:t>
      </w:r>
      <w:r w:rsidRPr="009228D8">
        <w:rPr>
          <w:b/>
          <w:bCs/>
        </w:rPr>
        <w:t>nyttjandeperiod</w:t>
      </w:r>
      <w:r w:rsidRPr="009228D8">
        <w:t xml:space="preserve"> eller avskrivningsprocent. (BFNAR 2016:9)</w:t>
      </w:r>
    </w:p>
    <w:p w14:paraId="47A9FC27" w14:textId="77777777" w:rsidR="00E53811" w:rsidRDefault="00DB7B35" w:rsidP="00732A4D">
      <w:pPr>
        <w:pStyle w:val="Rubrik6-spaltrubrik"/>
      </w:pPr>
      <w:r w:rsidRPr="00FA59E3">
        <w:t>Kommentar</w:t>
      </w:r>
    </w:p>
    <w:p w14:paraId="5F3B37B6" w14:textId="77777777" w:rsidR="00407E3F" w:rsidRDefault="00DB7B35" w:rsidP="00407E3F">
      <w:pPr>
        <w:pStyle w:val="Normaltindrag"/>
      </w:pPr>
      <w:r>
        <w:t>Ett företag som har utgifter för internt upparbetade immateriella anläggningstillgångar ska upplysa om huruvida kostnadsföringsmodellen eller aktiveringsmodellen har tillämpats (upplysning om redovisnings- och värderingsprinciper, se kapitel 8).</w:t>
      </w:r>
    </w:p>
    <w:p w14:paraId="7DD52F42" w14:textId="13657D72" w:rsidR="00407E3F" w:rsidRDefault="00DB7B35" w:rsidP="00407E3F">
      <w:pPr>
        <w:pStyle w:val="Normaltindrag"/>
      </w:pPr>
      <w:r>
        <w:t xml:space="preserve">Enligt 5 kap. 14 och 46 §§ </w:t>
      </w:r>
      <w:proofErr w:type="spellStart"/>
      <w:r>
        <w:t>ÅRL</w:t>
      </w:r>
      <w:proofErr w:type="spellEnd"/>
      <w:r>
        <w:t xml:space="preserve"> och punkt </w:t>
      </w:r>
      <w:r w:rsidR="00070957">
        <w:fldChar w:fldCharType="begin"/>
      </w:r>
      <w:r w:rsidR="00070957">
        <w:instrText xml:space="preserve"> REF _Ref145265700 \r \h </w:instrText>
      </w:r>
      <w:r w:rsidR="00070957">
        <w:fldChar w:fldCharType="separate"/>
      </w:r>
      <w:r w:rsidR="00217159">
        <w:t>8.6</w:t>
      </w:r>
      <w:r w:rsidR="00070957">
        <w:fldChar w:fldCharType="end"/>
      </w:r>
      <w:r>
        <w:t>A ska upplysning lämnas om det redovisade värdet på tillgångar som lämnats som säkerhet (</w:t>
      </w:r>
      <w:proofErr w:type="gramStart"/>
      <w:r>
        <w:t>t.ex.</w:t>
      </w:r>
      <w:proofErr w:type="gramEnd"/>
      <w:r>
        <w:t xml:space="preserve"> äganderättsförbehåll).</w:t>
      </w:r>
    </w:p>
    <w:p w14:paraId="7682F7A0" w14:textId="4D43D702" w:rsidR="00407E3F" w:rsidRDefault="00DB7B35" w:rsidP="00407E3F">
      <w:pPr>
        <w:pStyle w:val="Normaltindrag"/>
      </w:pPr>
      <w:r>
        <w:lastRenderedPageBreak/>
        <w:t xml:space="preserve">I förvaltningsberättelsen ska upplysning lämnas om viktiga förändringar av verksamheten (se punkt </w:t>
      </w:r>
      <w:r w:rsidR="00070957">
        <w:fldChar w:fldCharType="begin"/>
      </w:r>
      <w:r w:rsidR="00070957">
        <w:instrText xml:space="preserve"> REF _Ref145265733 \r \h </w:instrText>
      </w:r>
      <w:r w:rsidR="00070957">
        <w:fldChar w:fldCharType="separate"/>
      </w:r>
      <w:r w:rsidR="00217159">
        <w:t>3.7</w:t>
      </w:r>
      <w:r w:rsidR="00070957">
        <w:fldChar w:fldCharType="end"/>
      </w:r>
      <w:r>
        <w:t>). Det innebär att upplysning kan behöva lämnas om avtalsenliga åtaganden att förvärva en immateriell anläggningstillgång.</w:t>
      </w:r>
    </w:p>
    <w:p w14:paraId="1962B0AF" w14:textId="0967220D" w:rsidR="00407E3F" w:rsidRDefault="00DB7B35" w:rsidP="00407E3F">
      <w:pPr>
        <w:pStyle w:val="Normaltindrag"/>
      </w:pPr>
      <w:r>
        <w:t xml:space="preserve">Ett större företag ska lämna vissa upplysningar om forskning och utveckling i förvaltningsberättelsen, se punkt </w:t>
      </w:r>
      <w:r w:rsidR="00070957">
        <w:fldChar w:fldCharType="begin"/>
      </w:r>
      <w:r w:rsidR="00070957">
        <w:instrText xml:space="preserve"> REF _Ref145266176 \r \h </w:instrText>
      </w:r>
      <w:r w:rsidR="00070957">
        <w:fldChar w:fldCharType="separate"/>
      </w:r>
      <w:r w:rsidR="00217159">
        <w:t>3.9</w:t>
      </w:r>
      <w:r w:rsidR="00070957">
        <w:fldChar w:fldCharType="end"/>
      </w:r>
      <w:r>
        <w:t>.</w:t>
      </w:r>
    </w:p>
    <w:p w14:paraId="7A20F147" w14:textId="77777777" w:rsidR="00FA59E3" w:rsidRDefault="00DB7B35" w:rsidP="00407E3F">
      <w:pPr>
        <w:pStyle w:val="Rubrik3indrag"/>
      </w:pPr>
      <w:bookmarkStart w:id="293" w:name="_Toc201935663"/>
      <w:r w:rsidRPr="00A02BC9">
        <w:t>Redovisning i juridisk person</w:t>
      </w:r>
      <w:bookmarkEnd w:id="293"/>
    </w:p>
    <w:p w14:paraId="5CD52A7A" w14:textId="77777777" w:rsidR="00A02BC9" w:rsidRDefault="00DB7B35" w:rsidP="00732A4D">
      <w:pPr>
        <w:pStyle w:val="Rubrik6-spaltrubrik"/>
      </w:pPr>
      <w:r w:rsidRPr="00852A7A">
        <w:t>Allmänt råd</w:t>
      </w:r>
    </w:p>
    <w:p w14:paraId="78CB638F" w14:textId="77777777" w:rsidR="00613397" w:rsidRPr="00613397" w:rsidRDefault="00DB7B35" w:rsidP="00613397">
      <w:pPr>
        <w:pStyle w:val="Stycke1indrag"/>
      </w:pPr>
      <w:bookmarkStart w:id="294" w:name="_Ref145265778"/>
      <w:r w:rsidRPr="00613397">
        <w:t>I juridisk person får anskaffningsvärdet för en immateriell anläggningstillgång som förvärvats genom testamente eller gåva bestämmas till det värde som används vid beskattningen.</w:t>
      </w:r>
      <w:bookmarkEnd w:id="294"/>
    </w:p>
    <w:p w14:paraId="2DB74B9A" w14:textId="77777777" w:rsidR="00852A7A" w:rsidRDefault="00DB7B35" w:rsidP="00732A4D">
      <w:pPr>
        <w:pStyle w:val="Rubrik6-spaltrubrik"/>
      </w:pPr>
      <w:r w:rsidRPr="00185608">
        <w:t>Allmänt råd</w:t>
      </w:r>
    </w:p>
    <w:p w14:paraId="6BDC2716" w14:textId="77777777" w:rsidR="00C84BDE" w:rsidRPr="00C84BDE" w:rsidRDefault="00DB7B35" w:rsidP="00C84BDE">
      <w:pPr>
        <w:pStyle w:val="Stycke1indrag"/>
      </w:pPr>
      <w:bookmarkStart w:id="295" w:name="_Ref145265788"/>
      <w:r w:rsidRPr="00C84BDE">
        <w:t xml:space="preserve">I juridisk person får företaget välja att tillämpa kostnadsföringsmodellen trots att aktiveringsmodellen valts i </w:t>
      </w:r>
      <w:r w:rsidRPr="00C84BDE">
        <w:rPr>
          <w:b/>
          <w:bCs/>
        </w:rPr>
        <w:t>koncernredovisningen</w:t>
      </w:r>
      <w:r w:rsidRPr="00C84BDE">
        <w:t>.</w:t>
      </w:r>
      <w:bookmarkEnd w:id="295"/>
    </w:p>
    <w:p w14:paraId="77D47684" w14:textId="77777777" w:rsidR="00185608" w:rsidRDefault="00DB7B35" w:rsidP="00C84BDE">
      <w:pPr>
        <w:pStyle w:val="Rubrik4indrag"/>
      </w:pPr>
      <w:r w:rsidRPr="00184504">
        <w:t>Noter</w:t>
      </w:r>
    </w:p>
    <w:p w14:paraId="2CD3AC27" w14:textId="77777777" w:rsidR="00184504" w:rsidRDefault="00DB7B35" w:rsidP="00732A4D">
      <w:pPr>
        <w:pStyle w:val="Rubrik6-spaltrubrik"/>
      </w:pPr>
      <w:r w:rsidRPr="00DF3CD1">
        <w:t>Kommentar</w:t>
      </w:r>
    </w:p>
    <w:p w14:paraId="4F8013EE" w14:textId="77777777" w:rsidR="00DF3CD1" w:rsidRDefault="00DB7B35" w:rsidP="00DF3CD1">
      <w:pPr>
        <w:pStyle w:val="Normaltindrag"/>
      </w:pPr>
      <w:r w:rsidRPr="00DE634A">
        <w:t>Upplysningskravet för större företag avseende skattemässiga överavskrivningar enligt 5 kap. 25 § tredje stycket ÅRL uppfylls genom att redovisa överavskrivningar som en bokslutsdisposition och ackumulerade överavskrivningar som en obeskattad reserv.</w:t>
      </w:r>
    </w:p>
    <w:p w14:paraId="7F898166" w14:textId="77777777" w:rsidR="00015EDC" w:rsidRPr="00015EDC" w:rsidRDefault="00DB7B35" w:rsidP="00015EDC">
      <w:pPr>
        <w:pStyle w:val="Rubrik2indrag"/>
      </w:pPr>
      <w:bookmarkStart w:id="296" w:name="_Toc201935664"/>
      <w:r w:rsidRPr="00015EDC">
        <w:t>Rörelseförvärv och goodwill</w:t>
      </w:r>
      <w:bookmarkEnd w:id="296"/>
    </w:p>
    <w:p w14:paraId="5936347E" w14:textId="77777777" w:rsidR="00DE634A" w:rsidRDefault="00DB7B35" w:rsidP="00015EDC">
      <w:pPr>
        <w:pStyle w:val="Rubrik3indrag"/>
      </w:pPr>
      <w:bookmarkStart w:id="297" w:name="_Toc201935665"/>
      <w:r w:rsidRPr="004C5C35">
        <w:t>Tillämpningsområde</w:t>
      </w:r>
      <w:bookmarkEnd w:id="297"/>
    </w:p>
    <w:p w14:paraId="0F88AB28" w14:textId="77777777" w:rsidR="004C5C35" w:rsidRDefault="00DB7B35" w:rsidP="00732A4D">
      <w:pPr>
        <w:pStyle w:val="Rubrik6-spaltrubrik"/>
      </w:pPr>
      <w:r w:rsidRPr="00D663C0">
        <w:t>Allmänt råd</w:t>
      </w:r>
    </w:p>
    <w:p w14:paraId="091AC7CB" w14:textId="77777777" w:rsidR="009B5305" w:rsidRDefault="00DB7B35" w:rsidP="009B5305">
      <w:pPr>
        <w:pStyle w:val="Stycke1indragingetavstnd"/>
      </w:pPr>
      <w:bookmarkStart w:id="298" w:name="_Hlk201132898"/>
      <w:r>
        <w:t>Detta kapitel ska tillämpas vid redovisning av rörelseförvärv med undantag av</w:t>
      </w:r>
    </w:p>
    <w:p w14:paraId="636F7B4E" w14:textId="77777777" w:rsidR="009B5305" w:rsidRDefault="00DB7B35" w:rsidP="00B978FC">
      <w:pPr>
        <w:pStyle w:val="Bokstavslista1indrag"/>
        <w:numPr>
          <w:ilvl w:val="0"/>
          <w:numId w:val="86"/>
        </w:numPr>
      </w:pPr>
      <w:r>
        <w:t xml:space="preserve">rörelseförvärv mellan företag eller verksamheter under samma bestämmande inflytande, och </w:t>
      </w:r>
    </w:p>
    <w:p w14:paraId="46DA40E4" w14:textId="77777777" w:rsidR="009B5305" w:rsidRDefault="00DB7B35" w:rsidP="00075621">
      <w:pPr>
        <w:pStyle w:val="Bokstavslista1indrag"/>
      </w:pPr>
      <w:r>
        <w:t xml:space="preserve">rörelseförvärv i vilka separata företag eller verksamheter tillsammans bildar ett </w:t>
      </w:r>
      <w:r w:rsidRPr="00AD025B">
        <w:rPr>
          <w:b/>
          <w:bCs/>
        </w:rPr>
        <w:t>joint venture</w:t>
      </w:r>
      <w:r>
        <w:t xml:space="preserve"> (se kapitel 15).</w:t>
      </w:r>
    </w:p>
    <w:p w14:paraId="58373BDA" w14:textId="7AF893D5" w:rsidR="00F670A2" w:rsidRDefault="00DB7B35" w:rsidP="00AD025B">
      <w:pPr>
        <w:pStyle w:val="Stycke1indrag"/>
        <w:numPr>
          <w:ilvl w:val="0"/>
          <w:numId w:val="0"/>
        </w:numPr>
        <w:ind w:left="2081"/>
      </w:pPr>
      <w:r>
        <w:br/>
        <w:t xml:space="preserve">Kapitlet ska också tillämpas vid redovisning av </w:t>
      </w:r>
      <w:r w:rsidRPr="00AD025B">
        <w:rPr>
          <w:b/>
          <w:bCs/>
        </w:rPr>
        <w:t>goodwill</w:t>
      </w:r>
      <w:r>
        <w:t xml:space="preserve"> både vid </w:t>
      </w:r>
      <w:r w:rsidRPr="00AD025B">
        <w:rPr>
          <w:b/>
          <w:bCs/>
        </w:rPr>
        <w:t>förvärvstidpunkten</w:t>
      </w:r>
      <w:r>
        <w:t xml:space="preserve"> och senare.</w:t>
      </w:r>
      <w:r w:rsidR="00F670A2">
        <w:br/>
      </w:r>
      <w:r w:rsidR="00F670A2">
        <w:br/>
      </w:r>
      <w:bookmarkEnd w:id="298"/>
      <w:r w:rsidR="005D2AB8" w:rsidRPr="005D2AB8">
        <w:t>I punkt 19.29 finns särskilda regler för juridisk person. (BFNAR</w:t>
      </w:r>
      <w:r w:rsidR="005D2AB8">
        <w:t> </w:t>
      </w:r>
      <w:r w:rsidR="005D2AB8" w:rsidRPr="005D2AB8">
        <w:t>2025:3)</w:t>
      </w:r>
    </w:p>
    <w:p w14:paraId="7B4944F1" w14:textId="77777777" w:rsidR="00D663C0" w:rsidRDefault="00DB7B35" w:rsidP="00732A4D">
      <w:pPr>
        <w:pStyle w:val="Rubrik6-spaltrubrik"/>
      </w:pPr>
      <w:r w:rsidRPr="002F0268">
        <w:t>Kommentar</w:t>
      </w:r>
    </w:p>
    <w:p w14:paraId="44E6C65D" w14:textId="77777777" w:rsidR="00C72C1A" w:rsidRDefault="00DB7B35" w:rsidP="00C72C1A">
      <w:pPr>
        <w:pStyle w:val="Normaltindrag"/>
      </w:pPr>
      <w:r>
        <w:t>Kapitlet innehåller regler om identifiering av förvärvare samt hur anskaffningsvärdet beräknas och fördelas på förvärvade tillgångar och övertagna skulder. Se även exempel 3–5.</w:t>
      </w:r>
    </w:p>
    <w:p w14:paraId="6454BE84" w14:textId="77777777" w:rsidR="00C72C1A" w:rsidRDefault="00DB7B35" w:rsidP="00C72C1A">
      <w:pPr>
        <w:pStyle w:val="Normaltindrag"/>
      </w:pPr>
      <w:r>
        <w:lastRenderedPageBreak/>
        <w:t>Med samma bestämmande inflytande menas att samma part eller parter har ett bestämmande inflytande över företagen eller verksamheterna/rörelserna både före och efter rörelseförvärvet och inflytandet inte är tillfälligt. Parter kan vara både fysiska och juridiska personer. Storleken på innehaven före och efter rörelseförvärvet har inte någon betydelse vid fastställandet av om rörelseförvärvet inbegriper företag eller verksamheter/rörelser under samma bestämmande inflytande.</w:t>
      </w:r>
    </w:p>
    <w:p w14:paraId="221DBAE7" w14:textId="77777777" w:rsidR="00C72C1A" w:rsidRDefault="00DB7B35" w:rsidP="00C72C1A">
      <w:pPr>
        <w:pStyle w:val="Normaltindrag"/>
      </w:pPr>
      <w:r>
        <w:t>Kapitlet ska tillämpas även om någon koncernredovisning inte upprättas, t.ex. för att koncernen är en mindre koncern (se 7 kap. 3 § ÅRL).</w:t>
      </w:r>
    </w:p>
    <w:p w14:paraId="6997E770" w14:textId="4D9AA881" w:rsidR="00C72C1A" w:rsidRDefault="00DB7B35" w:rsidP="00C72C1A">
      <w:pPr>
        <w:pStyle w:val="Normaltindrag"/>
      </w:pPr>
      <w:r>
        <w:t xml:space="preserve">Enligt punkt </w:t>
      </w:r>
      <w:r w:rsidR="00070957">
        <w:fldChar w:fldCharType="begin"/>
      </w:r>
      <w:r w:rsidR="00070957">
        <w:instrText xml:space="preserve"> REF _Ref145266197 \r \h </w:instrText>
      </w:r>
      <w:r w:rsidR="00070957">
        <w:fldChar w:fldCharType="separate"/>
      </w:r>
      <w:r w:rsidR="00217159">
        <w:t>19.14</w:t>
      </w:r>
      <w:r w:rsidR="00070957">
        <w:fldChar w:fldCharType="end"/>
      </w:r>
      <w:r w:rsidR="00070957">
        <w:t xml:space="preserve"> </w:t>
      </w:r>
      <w:r>
        <w:t xml:space="preserve">ska avskrivningar på goodwill göras enligt punkterna </w:t>
      </w:r>
      <w:r w:rsidR="00060E31">
        <w:fldChar w:fldCharType="begin"/>
      </w:r>
      <w:r w:rsidR="00060E31">
        <w:instrText xml:space="preserve"> REF _Ref145266226 \r \h </w:instrText>
      </w:r>
      <w:r w:rsidR="00060E31">
        <w:fldChar w:fldCharType="separate"/>
      </w:r>
      <w:r w:rsidR="00217159">
        <w:t>18.18</w:t>
      </w:r>
      <w:r w:rsidR="00060E31">
        <w:fldChar w:fldCharType="end"/>
      </w:r>
      <w:r>
        <w:t>–</w:t>
      </w:r>
      <w:r w:rsidR="00060E31">
        <w:fldChar w:fldCharType="begin"/>
      </w:r>
      <w:r w:rsidR="00060E31">
        <w:instrText xml:space="preserve"> REF _Ref145266234 \r \h </w:instrText>
      </w:r>
      <w:r w:rsidR="00060E31">
        <w:fldChar w:fldCharType="separate"/>
      </w:r>
      <w:r w:rsidR="00217159">
        <w:t>18.23</w:t>
      </w:r>
      <w:r w:rsidR="00060E31">
        <w:fldChar w:fldCharType="end"/>
      </w:r>
      <w:r>
        <w:t>. Nedskrivning på goodwill görs enligt kapitel 27.</w:t>
      </w:r>
    </w:p>
    <w:p w14:paraId="0396A462" w14:textId="77777777" w:rsidR="002F0268" w:rsidRDefault="00DB7B35" w:rsidP="00732A4D">
      <w:pPr>
        <w:pStyle w:val="Rubrik6-spaltrubrik"/>
      </w:pPr>
      <w:r w:rsidRPr="00111C0C">
        <w:t>Allmänt råd</w:t>
      </w:r>
    </w:p>
    <w:p w14:paraId="452CFE45" w14:textId="77777777" w:rsidR="0033789F" w:rsidRPr="0033789F" w:rsidRDefault="00DB7B35" w:rsidP="0033789F">
      <w:pPr>
        <w:pStyle w:val="Stycke1indrag"/>
      </w:pPr>
      <w:r w:rsidRPr="0033789F">
        <w:rPr>
          <w:b/>
          <w:bCs/>
        </w:rPr>
        <w:t>Rörelseförvärv</w:t>
      </w:r>
      <w:r w:rsidRPr="0033789F">
        <w:t xml:space="preserve"> är en transaktion eller annan händelse i vilken en förvärvare får det </w:t>
      </w:r>
      <w:r w:rsidRPr="0033789F">
        <w:rPr>
          <w:b/>
          <w:bCs/>
        </w:rPr>
        <w:t>bestämmande inflytandet</w:t>
      </w:r>
      <w:r w:rsidRPr="0033789F">
        <w:t xml:space="preserve"> över en eller flera </w:t>
      </w:r>
      <w:r w:rsidRPr="0033789F">
        <w:rPr>
          <w:b/>
          <w:bCs/>
        </w:rPr>
        <w:t>verksamheter/rörelser</w:t>
      </w:r>
      <w:r w:rsidRPr="0033789F">
        <w:t xml:space="preserve"> (de förvärvade enheterna).</w:t>
      </w:r>
    </w:p>
    <w:p w14:paraId="6A237F85" w14:textId="77777777" w:rsidR="00111C0C" w:rsidRDefault="00DB7B35" w:rsidP="00732A4D">
      <w:pPr>
        <w:pStyle w:val="Rubrik6-spaltrubrik"/>
      </w:pPr>
      <w:r w:rsidRPr="00E129FF">
        <w:t>Allmänt råd</w:t>
      </w:r>
    </w:p>
    <w:p w14:paraId="6EE00514" w14:textId="77777777" w:rsidR="00393F77" w:rsidRDefault="00DB7B35" w:rsidP="00393F77">
      <w:pPr>
        <w:pStyle w:val="Stycke1indragingetavstnd"/>
      </w:pPr>
      <w:r w:rsidRPr="00393F77">
        <w:rPr>
          <w:b/>
          <w:bCs/>
        </w:rPr>
        <w:t>Verksamhet/rörelse</w:t>
      </w:r>
      <w:r>
        <w:t xml:space="preserve"> består av en integrerad mängd aktiviteter och </w:t>
      </w:r>
      <w:r w:rsidRPr="00393F77">
        <w:rPr>
          <w:b/>
          <w:bCs/>
        </w:rPr>
        <w:t>tillgångar</w:t>
      </w:r>
      <w:r>
        <w:t xml:space="preserve"> som bedrivs och styrs i syfte att ge</w:t>
      </w:r>
    </w:p>
    <w:p w14:paraId="232FC275" w14:textId="77777777" w:rsidR="00393F77" w:rsidRDefault="00DB7B35" w:rsidP="00B978FC">
      <w:pPr>
        <w:pStyle w:val="Bokstavslista1indrag"/>
        <w:numPr>
          <w:ilvl w:val="0"/>
          <w:numId w:val="87"/>
        </w:numPr>
      </w:pPr>
      <w:r>
        <w:t xml:space="preserve">avkastning till investerare, eller </w:t>
      </w:r>
    </w:p>
    <w:p w14:paraId="7A43D572" w14:textId="77777777" w:rsidR="00393F77" w:rsidRDefault="00DB7B35" w:rsidP="00075621">
      <w:pPr>
        <w:pStyle w:val="Bokstavslista1indrag"/>
      </w:pPr>
      <w:r>
        <w:t xml:space="preserve">lägre </w:t>
      </w:r>
      <w:r w:rsidRPr="00393F77">
        <w:rPr>
          <w:b/>
          <w:bCs/>
        </w:rPr>
        <w:t>kostnader</w:t>
      </w:r>
      <w:r>
        <w:t xml:space="preserve"> eller andra ekonomiska fördelar direkt till deltagare.</w:t>
      </w:r>
    </w:p>
    <w:p w14:paraId="1760798B" w14:textId="77777777" w:rsidR="00393F77" w:rsidRDefault="00DB7B35" w:rsidP="00732A4D">
      <w:pPr>
        <w:pStyle w:val="Rubrik6-spaltrubrik"/>
      </w:pPr>
      <w:r w:rsidRPr="00365EB3">
        <w:t>Kommentar</w:t>
      </w:r>
    </w:p>
    <w:p w14:paraId="6B23782D" w14:textId="77777777" w:rsidR="00611074" w:rsidRDefault="00DB7B35" w:rsidP="00611074">
      <w:pPr>
        <w:pStyle w:val="Normaltindrag"/>
      </w:pPr>
      <w:r>
        <w:t>Förvärv av en tillgång eller en grupp tillgångar som inte utgör en verksamhet är inte rörelseförvärv.</w:t>
      </w:r>
    </w:p>
    <w:p w14:paraId="4AC63668" w14:textId="77777777" w:rsidR="00611074" w:rsidRDefault="00DB7B35" w:rsidP="00611074">
      <w:pPr>
        <w:pStyle w:val="Normaltindrag"/>
      </w:pPr>
      <w:r>
        <w:t xml:space="preserve">Rörelseförvärv kan göras på olika sätt, t.ex. genom att förvärva andelar av ett annat företags </w:t>
      </w:r>
      <w:r w:rsidRPr="00611074">
        <w:rPr>
          <w:b/>
          <w:bCs/>
        </w:rPr>
        <w:t>eget kapital</w:t>
      </w:r>
      <w:r>
        <w:t>, förvärva ett annat företags samtliga nettotillgångar, överta ett annat företags skulder eller förvärva vissa nettotillgångar av ett annat företag vilka tillsammans utgör en eller flera rörelser. Detta innebär att så kallade inkråmsförvärv är rörelseförvärv.</w:t>
      </w:r>
    </w:p>
    <w:p w14:paraId="31220887" w14:textId="77777777" w:rsidR="00611074" w:rsidRDefault="00DB7B35" w:rsidP="00611074">
      <w:pPr>
        <w:pStyle w:val="Normaltindrag"/>
      </w:pPr>
      <w:r>
        <w:t xml:space="preserve">Rörelseförvärv kan t.ex. betalas genom att förvärvaren emitterar egetkapitalinstrument, erlägger </w:t>
      </w:r>
      <w:r w:rsidRPr="00611074">
        <w:rPr>
          <w:b/>
          <w:bCs/>
        </w:rPr>
        <w:t>likvida medel</w:t>
      </w:r>
      <w:r>
        <w:t xml:space="preserve"> eller andra tillgångar samt genom en kombination av dem.</w:t>
      </w:r>
    </w:p>
    <w:p w14:paraId="01ADE73B" w14:textId="77777777" w:rsidR="00611074" w:rsidRDefault="00DB7B35" w:rsidP="00611074">
      <w:pPr>
        <w:pStyle w:val="Normaltindrag"/>
      </w:pPr>
      <w:r>
        <w:t xml:space="preserve">Rörelseförvärv kan ske mellan </w:t>
      </w:r>
      <w:r w:rsidRPr="00611074">
        <w:rPr>
          <w:b/>
          <w:bCs/>
        </w:rPr>
        <w:t>ägare</w:t>
      </w:r>
      <w:r>
        <w:t xml:space="preserve"> i företag, mellan företag eller mellan ett företag och ägare i ett annat företag. Det kan innebära bildande av ett nytt företag som styr företagen eller de överförda verksamheterna eller en omstrukturering av ett eller flera av de berörda företagen.</w:t>
      </w:r>
    </w:p>
    <w:p w14:paraId="078C8127" w14:textId="77777777" w:rsidR="00611074" w:rsidRDefault="00DB7B35" w:rsidP="00611074">
      <w:pPr>
        <w:pStyle w:val="Normaltindrag"/>
      </w:pPr>
      <w:r>
        <w:t>En verksamhet består normalt av resurser och processer som resulterar i en produktion som i sin tur genererar eller kommer att generera intäkter. Om goodwill föreligger eller uppstår i en överförd mängd av aktiviteter och tillgångar, ska det överförda antas vara en verksamhet.</w:t>
      </w:r>
    </w:p>
    <w:p w14:paraId="344369EC" w14:textId="33A36C39" w:rsidR="00365EB3" w:rsidRDefault="00774B86" w:rsidP="00611074">
      <w:pPr>
        <w:pStyle w:val="Normaltindrag"/>
      </w:pPr>
      <w:r>
        <w:lastRenderedPageBreak/>
        <w:t xml:space="preserve">Enligt punkt </w:t>
      </w:r>
      <w:r w:rsidR="00777D44">
        <w:fldChar w:fldCharType="begin"/>
      </w:r>
      <w:r w:rsidR="00777D44">
        <w:instrText xml:space="preserve"> REF _Ref167959919 \n \h </w:instrText>
      </w:r>
      <w:r w:rsidR="00777D44">
        <w:fldChar w:fldCharType="separate"/>
      </w:r>
      <w:r w:rsidR="00217159">
        <w:t>29.26</w:t>
      </w:r>
      <w:r w:rsidR="00777D44">
        <w:fldChar w:fldCharType="end"/>
      </w:r>
      <w:r w:rsidR="00777D44">
        <w:t xml:space="preserve"> </w:t>
      </w:r>
      <w:r w:rsidR="00DB7B35">
        <w:t xml:space="preserve">andra stycket avses med rena substansförvärv förvärv av andelar i företag vars huvudsakliga identifierbara tillgångar är byggnader eller mark och där köpeskillingen så gott som uteslutande avser byggnader eller mark med avdrag för fastighetslån och </w:t>
      </w:r>
      <w:r w:rsidR="00DB7B35" w:rsidRPr="00611074">
        <w:rPr>
          <w:b/>
          <w:bCs/>
        </w:rPr>
        <w:t>uppskjuten skatt</w:t>
      </w:r>
      <w:r w:rsidR="00DB7B35">
        <w:t>. Vid ett rent substansförvärv kan det verkliga värdet av identifierbara nettotillgångar antas motsvara köpeskillingen varför någon goodwill inte uppstår.</w:t>
      </w:r>
    </w:p>
    <w:p w14:paraId="19434869" w14:textId="77777777" w:rsidR="00E129FF" w:rsidRDefault="00DB7B35" w:rsidP="00611074">
      <w:pPr>
        <w:pStyle w:val="Rubrik3indrag"/>
      </w:pPr>
      <w:bookmarkStart w:id="299" w:name="_Toc201935666"/>
      <w:r w:rsidRPr="0021530B">
        <w:t>Redovisning av rörelseförvärv</w:t>
      </w:r>
      <w:bookmarkEnd w:id="299"/>
    </w:p>
    <w:p w14:paraId="453DABE3" w14:textId="77777777" w:rsidR="0021530B" w:rsidRDefault="00DB7B35" w:rsidP="00732A4D">
      <w:pPr>
        <w:pStyle w:val="Rubrik6-spaltrubrik"/>
      </w:pPr>
      <w:r w:rsidRPr="00831284">
        <w:t>Lagtext</w:t>
      </w:r>
    </w:p>
    <w:p w14:paraId="69F80D73" w14:textId="77777777" w:rsidR="00131FFC" w:rsidRDefault="00DB7B35" w:rsidP="00131FFC">
      <w:pPr>
        <w:pStyle w:val="Textrutaindrag"/>
      </w:pPr>
      <w:r>
        <w:t>7 kap. 18 § ÅRL</w:t>
      </w:r>
    </w:p>
    <w:p w14:paraId="6C28DF2C" w14:textId="77777777" w:rsidR="00806EA2" w:rsidRDefault="00DB7B35" w:rsidP="00606685">
      <w:pPr>
        <w:pStyle w:val="Textrutaindrag"/>
      </w:pPr>
      <w:r>
        <w:tab/>
        <w:t>En sammanställning avseende moderföretag och dotterföretag ska göras enligt 19–23 §§. Lag (2015:813)</w:t>
      </w:r>
    </w:p>
    <w:p w14:paraId="7706987C" w14:textId="77777777" w:rsidR="00806EA2" w:rsidRDefault="00DB7B35" w:rsidP="00732A4D">
      <w:pPr>
        <w:pStyle w:val="Rubrik6-spaltrubrik"/>
      </w:pPr>
      <w:r w:rsidRPr="00A17C29">
        <w:t>Allmänt råd</w:t>
      </w:r>
    </w:p>
    <w:p w14:paraId="5314D6D7" w14:textId="77777777" w:rsidR="00780AED" w:rsidRPr="00780AED" w:rsidRDefault="00DB7B35" w:rsidP="00780AED">
      <w:pPr>
        <w:pStyle w:val="Stycke1indrag"/>
      </w:pPr>
      <w:r w:rsidRPr="00780AED">
        <w:t>Har upphävts. (BFNAR 2016:9)</w:t>
      </w:r>
    </w:p>
    <w:p w14:paraId="6182D171" w14:textId="6899D89C" w:rsidR="00A17C29" w:rsidRDefault="00DB7B35" w:rsidP="00780AED">
      <w:pPr>
        <w:pStyle w:val="Rubrik4indrag"/>
      </w:pPr>
      <w:r w:rsidRPr="006117BD">
        <w:t>Förvärvsmetoden</w:t>
      </w:r>
    </w:p>
    <w:p w14:paraId="72A9C5FF" w14:textId="77777777" w:rsidR="006117BD" w:rsidRDefault="00DB7B35" w:rsidP="00732A4D">
      <w:pPr>
        <w:pStyle w:val="Rubrik6-spaltrubrik"/>
      </w:pPr>
      <w:r w:rsidRPr="009160C4">
        <w:t>Lagtext</w:t>
      </w:r>
    </w:p>
    <w:p w14:paraId="761DC1B1" w14:textId="77777777" w:rsidR="00695D20" w:rsidRDefault="00DB7B35" w:rsidP="00695D20">
      <w:pPr>
        <w:pStyle w:val="Textrutaindrag"/>
      </w:pPr>
      <w:r>
        <w:t>7 kap. 19 § ÅRL</w:t>
      </w:r>
    </w:p>
    <w:p w14:paraId="6E9C9F74" w14:textId="77777777" w:rsidR="00806EA2" w:rsidRDefault="00DB7B35" w:rsidP="00606685">
      <w:pPr>
        <w:pStyle w:val="Textrutaindrag"/>
      </w:pPr>
      <w:r>
        <w:tab/>
        <w:t>I koncernbalansräkningen skall det bokförda värdet av moderföretagets andelar i ett dotterföretag elimineras genom att avräknas mot den andel av dotterföretagets eget kapital som belöpte på andelarna vid förvärvet. Lag (1999:1112)</w:t>
      </w:r>
    </w:p>
    <w:p w14:paraId="099E2499" w14:textId="77777777" w:rsidR="00806EA2" w:rsidRDefault="00DB7B35" w:rsidP="00732A4D">
      <w:pPr>
        <w:pStyle w:val="Rubrik6-spaltrubrik"/>
      </w:pPr>
      <w:r w:rsidRPr="007E0828">
        <w:t>Lagtext</w:t>
      </w:r>
    </w:p>
    <w:p w14:paraId="12EEB403" w14:textId="77777777" w:rsidR="008A46D3" w:rsidRDefault="00DB7B35" w:rsidP="008A46D3">
      <w:pPr>
        <w:pStyle w:val="Textrutaindrag"/>
      </w:pPr>
      <w:r>
        <w:t>7 kap. 21 § ÅRL</w:t>
      </w:r>
    </w:p>
    <w:p w14:paraId="6A7C93EE" w14:textId="77777777" w:rsidR="00806EA2" w:rsidRDefault="00DB7B35" w:rsidP="00606685">
      <w:pPr>
        <w:pStyle w:val="Textrutaindrag"/>
      </w:pPr>
      <w:r>
        <w:tab/>
        <w:t>Om anskaffningsvärdet för koncernen av dotterföretagets tillgångar, avsättningar eller skulder enligt förvärvsanalysen avviker från deras bokförda värden i dotterföretagets balansräkning, skall värdena i koncernbalansräkningen justeras med hänsyn till detta. Summan av dessa justeringar skall avräknas från det skillnadsbelopp som uppkommit vid avräkningen enligt 19 §. Lag (1999:1112)</w:t>
      </w:r>
    </w:p>
    <w:p w14:paraId="4843FE2F" w14:textId="77777777" w:rsidR="00806EA2" w:rsidRDefault="00DB7B35" w:rsidP="00732A4D">
      <w:pPr>
        <w:pStyle w:val="Rubrik6-spaltrubrik"/>
      </w:pPr>
      <w:r w:rsidRPr="008F3EE1">
        <w:t>Lagtext</w:t>
      </w:r>
    </w:p>
    <w:p w14:paraId="737B1A0D" w14:textId="77777777" w:rsidR="00C30FEA" w:rsidRDefault="00DB7B35" w:rsidP="00C30FEA">
      <w:pPr>
        <w:pStyle w:val="Textrutaindrag"/>
      </w:pPr>
      <w:r>
        <w:t>7 kap. 22 § ÅRL</w:t>
      </w:r>
    </w:p>
    <w:p w14:paraId="54A361C7" w14:textId="77777777" w:rsidR="00C30FEA" w:rsidRDefault="00DB7B35" w:rsidP="00C30FEA">
      <w:pPr>
        <w:pStyle w:val="Textrutaindrag"/>
      </w:pPr>
      <w:r>
        <w:tab/>
        <w:t>Om det efter en avräkning enligt 21 § finns ett positivt skillnadsbelopp, ska detta redovisas som goodwill i koncernbalansräkningen. Bestämmelserna i 4 kap. 4 och 5 §§ gäller även för sådan goodwill.</w:t>
      </w:r>
    </w:p>
    <w:p w14:paraId="1AEAEF47" w14:textId="77777777" w:rsidR="00C30FEA" w:rsidRDefault="00DB7B35" w:rsidP="00C30FEA">
      <w:pPr>
        <w:pStyle w:val="Textrutaindrag"/>
      </w:pPr>
      <w:r>
        <w:tab/>
        <w:t xml:space="preserve">Om det efter en avräkning enligt 21 § finns ett negativt skillnadsbelopp, ska detta skillnadsbelopp redovisas i koncernbalansräkningen som negativ goodwill. Negativ goodwill får upplösas och intäktsföras när en sådan behandling överensstämmer med 2 kap. 2–4 §§. </w:t>
      </w:r>
    </w:p>
    <w:p w14:paraId="41EA446B" w14:textId="77777777" w:rsidR="00806EA2" w:rsidRDefault="00DB7B35" w:rsidP="00606685">
      <w:pPr>
        <w:pStyle w:val="Textrutaindrag"/>
      </w:pPr>
      <w:r>
        <w:tab/>
        <w:t>Om positiva och negativa skillnadsbelopp avräknas mot varandra, ska upplysning om skillnadsbeloppen lämnas i en not. Lag (2015:813)</w:t>
      </w:r>
    </w:p>
    <w:p w14:paraId="534F9D9A" w14:textId="77777777" w:rsidR="00806EA2" w:rsidRDefault="00DB7B35" w:rsidP="00732A4D">
      <w:pPr>
        <w:pStyle w:val="Rubrik6-spaltrubrik"/>
      </w:pPr>
      <w:r w:rsidRPr="00C81B98">
        <w:t>Kommentar</w:t>
      </w:r>
    </w:p>
    <w:p w14:paraId="305E09E4" w14:textId="77777777" w:rsidR="00813FBD" w:rsidRDefault="00DB7B35" w:rsidP="00813FBD">
      <w:pPr>
        <w:pStyle w:val="Normalindragejavstnd"/>
      </w:pPr>
      <w:r>
        <w:t>Tillämpningen av förvärvsmetoden innebär att</w:t>
      </w:r>
    </w:p>
    <w:p w14:paraId="22AE4DB7" w14:textId="77777777" w:rsidR="00813FBD" w:rsidRDefault="00DB7B35" w:rsidP="00813FBD">
      <w:pPr>
        <w:pStyle w:val="Punktlistaindrag"/>
      </w:pPr>
      <w:r>
        <w:t>en förvärvare ska identifieras,</w:t>
      </w:r>
    </w:p>
    <w:p w14:paraId="13E82FD0" w14:textId="77777777" w:rsidR="00813FBD" w:rsidRDefault="00DB7B35" w:rsidP="00813FBD">
      <w:pPr>
        <w:pStyle w:val="Punktlistaindrag"/>
      </w:pPr>
      <w:r>
        <w:t>anskaffningsvärdet för den förvärvade enheten ska beräknas, och</w:t>
      </w:r>
    </w:p>
    <w:p w14:paraId="4D7EF93B" w14:textId="77777777" w:rsidR="00813FBD" w:rsidRDefault="00DB7B35" w:rsidP="0075068B">
      <w:pPr>
        <w:pStyle w:val="Punktlistaindrag"/>
        <w:spacing w:after="240"/>
      </w:pPr>
      <w:r>
        <w:t>anskaffningsvärdet ska fördelas på förvärvade tillgångar och övertagna skulder.</w:t>
      </w:r>
    </w:p>
    <w:p w14:paraId="1B2C2EE4" w14:textId="77777777" w:rsidR="00C81B98" w:rsidRDefault="00DB7B35" w:rsidP="00813FBD">
      <w:pPr>
        <w:pStyle w:val="Normaltindrag"/>
      </w:pPr>
      <w:r>
        <w:lastRenderedPageBreak/>
        <w:t>En förvärvsanalys ska upprättas även om någon koncernredovisning inte upprättas, t.ex. för att koncernen är en mindre koncern (se 7 kap. 3 § ÅRL).</w:t>
      </w:r>
    </w:p>
    <w:p w14:paraId="090FAE3C" w14:textId="77777777" w:rsidR="00C30FEA" w:rsidRDefault="00DB7B35" w:rsidP="00732A4D">
      <w:pPr>
        <w:pStyle w:val="Rubrik6-spaltrubrik"/>
      </w:pPr>
      <w:r w:rsidRPr="006219FC">
        <w:t>Allmänt råd</w:t>
      </w:r>
    </w:p>
    <w:p w14:paraId="399BD943" w14:textId="77777777" w:rsidR="007E2832" w:rsidRDefault="00DB7B35" w:rsidP="0075068B">
      <w:pPr>
        <w:pStyle w:val="Stycke1indrag"/>
      </w:pPr>
      <w:bookmarkStart w:id="300" w:name="_Ref145524459"/>
      <w:r>
        <w:t xml:space="preserve">Ett </w:t>
      </w:r>
      <w:r w:rsidRPr="0075068B">
        <w:rPr>
          <w:b/>
          <w:bCs/>
        </w:rPr>
        <w:t>rörelseförvärv</w:t>
      </w:r>
      <w:r>
        <w:t xml:space="preserve"> ska redovisas från </w:t>
      </w:r>
      <w:r w:rsidRPr="0075068B">
        <w:rPr>
          <w:b/>
          <w:bCs/>
        </w:rPr>
        <w:t>förvärvstidpunkten</w:t>
      </w:r>
      <w:r>
        <w:t>.</w:t>
      </w:r>
      <w:bookmarkEnd w:id="300"/>
      <w:r w:rsidR="0075068B">
        <w:br/>
      </w:r>
      <w:r w:rsidR="0075068B">
        <w:br/>
      </w:r>
      <w:r>
        <w:t>Den förvärvsanalys som ska upprättas enligt 7 kap. 20 § årsredovisningslagen (1995:1554) ska upprättas per förvärvstidpunkten.</w:t>
      </w:r>
      <w:r w:rsidR="0075068B">
        <w:br/>
      </w:r>
      <w:r w:rsidR="0075068B">
        <w:br/>
      </w:r>
      <w:r w:rsidRPr="007E2832">
        <w:rPr>
          <w:b/>
          <w:bCs/>
        </w:rPr>
        <w:t>Förvärvstidpunkten</w:t>
      </w:r>
      <w:r>
        <w:t xml:space="preserve"> är den tidpunkt då förvärvaren får </w:t>
      </w:r>
      <w:r w:rsidRPr="007E2832">
        <w:rPr>
          <w:b/>
          <w:bCs/>
        </w:rPr>
        <w:t>bestämmande</w:t>
      </w:r>
      <w:r>
        <w:t xml:space="preserve"> </w:t>
      </w:r>
      <w:r w:rsidRPr="007E2832">
        <w:rPr>
          <w:b/>
          <w:bCs/>
        </w:rPr>
        <w:t>inflytande</w:t>
      </w:r>
      <w:r>
        <w:t xml:space="preserve"> över den förvärvade enheten.</w:t>
      </w:r>
    </w:p>
    <w:p w14:paraId="2AEAB249" w14:textId="77777777" w:rsidR="006219FC" w:rsidRDefault="00DB7B35" w:rsidP="00732A4D">
      <w:pPr>
        <w:pStyle w:val="Rubrik6-spaltrubrik"/>
      </w:pPr>
      <w:r w:rsidRPr="00E14FF1">
        <w:t>Kommentar</w:t>
      </w:r>
    </w:p>
    <w:p w14:paraId="08C67749" w14:textId="77777777" w:rsidR="00C44196" w:rsidRDefault="00DB7B35" w:rsidP="00C44196">
      <w:pPr>
        <w:pStyle w:val="Normaltindrag"/>
      </w:pPr>
      <w:r>
        <w:t>Redovisningen av rörelseförvärv bygger på enhetssynen. Det innebär att förvärvsanalysen upprättas per den tidpunkt då förvärvaren får bestämmande inflytande. Från och med denna tidpunkt ses förvärvaren och den förvärvade enheten som en redovisningsenhet. Tillämpningen av enhetssynen innebär vidare att alla tillgångar (inklusive goodwill) och skulder samt intäkter och kostnader medräknas i sin helhet även för delägda dotterföretag.</w:t>
      </w:r>
    </w:p>
    <w:p w14:paraId="40DADA0D" w14:textId="64FBCA55" w:rsidR="00C44196" w:rsidRDefault="00DB7B35" w:rsidP="00C44196">
      <w:pPr>
        <w:pStyle w:val="Normaltindrag"/>
      </w:pPr>
      <w:r>
        <w:t xml:space="preserve">Vid förvärv av ytterligare andelar som får till följd att företaget får bestämmande inflytande, se punkt </w:t>
      </w:r>
      <w:r w:rsidR="008A0425">
        <w:fldChar w:fldCharType="begin"/>
      </w:r>
      <w:r w:rsidR="008A0425">
        <w:instrText xml:space="preserve"> REF _Ref145265072 \r \h </w:instrText>
      </w:r>
      <w:r w:rsidR="008A0425">
        <w:fldChar w:fldCharType="separate"/>
      </w:r>
      <w:r w:rsidR="00217159">
        <w:t>19.23</w:t>
      </w:r>
      <w:r w:rsidR="008A0425">
        <w:fldChar w:fldCharType="end"/>
      </w:r>
      <w:r>
        <w:t>.</w:t>
      </w:r>
    </w:p>
    <w:p w14:paraId="26EBF6D9" w14:textId="77777777" w:rsidR="00E14FF1" w:rsidRDefault="00DB7B35" w:rsidP="00C44196">
      <w:pPr>
        <w:pStyle w:val="Rubrik5indrag"/>
      </w:pPr>
      <w:r w:rsidRPr="00036DAA">
        <w:t>Identifiering av förvärvare</w:t>
      </w:r>
    </w:p>
    <w:p w14:paraId="4569994E" w14:textId="77777777" w:rsidR="00C30FEA" w:rsidRDefault="00DB7B35" w:rsidP="00732A4D">
      <w:pPr>
        <w:pStyle w:val="Rubrik6-spaltrubrik"/>
      </w:pPr>
      <w:r w:rsidRPr="00FA115B">
        <w:t>Allmänt råd</w:t>
      </w:r>
    </w:p>
    <w:p w14:paraId="7F2B2132" w14:textId="77777777" w:rsidR="00F259CF" w:rsidRPr="00F259CF" w:rsidRDefault="00DB7B35" w:rsidP="00F259CF">
      <w:pPr>
        <w:pStyle w:val="Stycke1indrag"/>
      </w:pPr>
      <w:r w:rsidRPr="00F259CF">
        <w:t xml:space="preserve">Vid rörelseförvärv ska en förvärvare identifieras. Förvärvaren är det företag som får </w:t>
      </w:r>
      <w:r w:rsidRPr="00F259CF">
        <w:rPr>
          <w:b/>
          <w:bCs/>
        </w:rPr>
        <w:t>bestämmande inflytande</w:t>
      </w:r>
      <w:r w:rsidRPr="00F259CF">
        <w:t xml:space="preserve"> över den förvärvade enheten.</w:t>
      </w:r>
    </w:p>
    <w:p w14:paraId="34A56F87" w14:textId="77777777" w:rsidR="00FA115B" w:rsidRDefault="00DB7B35" w:rsidP="00732A4D">
      <w:pPr>
        <w:pStyle w:val="Rubrik6-spaltrubrik"/>
      </w:pPr>
      <w:r w:rsidRPr="00143AD9">
        <w:t>Kommentar</w:t>
      </w:r>
    </w:p>
    <w:p w14:paraId="49B46B54" w14:textId="77777777" w:rsidR="000B53AC" w:rsidRDefault="00DB7B35" w:rsidP="000B53AC">
      <w:pPr>
        <w:pStyle w:val="Normalindragejavstnd"/>
      </w:pPr>
      <w:r>
        <w:t>Även om det ibland kan vara svårt att identifiera förvärvaren finns det vanligtvis omständigheter som visar att ett av företagen är förvärvare. T.ex. om</w:t>
      </w:r>
    </w:p>
    <w:p w14:paraId="298654D3" w14:textId="77777777" w:rsidR="000B53AC" w:rsidRDefault="00DB7B35" w:rsidP="000B53AC">
      <w:pPr>
        <w:pStyle w:val="Punktlistaindrag"/>
      </w:pPr>
      <w:r>
        <w:t>det verkliga värdet på det ena företaget är betydligt högre än på det andra, är företaget med det högre verkliga värdet den sannolika förvärvaren,</w:t>
      </w:r>
    </w:p>
    <w:p w14:paraId="2170FE4B" w14:textId="77777777" w:rsidR="000B53AC" w:rsidRDefault="00DB7B35" w:rsidP="000B53AC">
      <w:pPr>
        <w:pStyle w:val="Punktlistaindrag"/>
      </w:pPr>
      <w:r>
        <w:t>rörelseförvärvet skett genom att egetkapitalinstrument med rösträtt bytts mot likvida medel eller andra tillgångar, är företaget som betalar med likvida medel eller andra tillgångar den sannolika förvärvaren, eller</w:t>
      </w:r>
    </w:p>
    <w:p w14:paraId="06D83C58" w14:textId="77777777" w:rsidR="00196DFE" w:rsidRDefault="00DB7B35" w:rsidP="00606685">
      <w:pPr>
        <w:pStyle w:val="Punktlistaindrag"/>
      </w:pPr>
      <w:r>
        <w:t>rörelseförvärvet får till följd att företagsledningen i ett av företagen är dominerande när det gäller att utse ny ledning, är företaget som är dominerande den sannolika förvärvaren.</w:t>
      </w:r>
    </w:p>
    <w:p w14:paraId="308FBF2E" w14:textId="77777777" w:rsidR="000B53AC" w:rsidRDefault="00DB7B35" w:rsidP="00732A4D">
      <w:pPr>
        <w:pStyle w:val="Rubrik6-spaltrubrik"/>
      </w:pPr>
      <w:r w:rsidRPr="00196DFE">
        <w:t>Lagtext</w:t>
      </w:r>
    </w:p>
    <w:p w14:paraId="15A61EEE" w14:textId="77777777" w:rsidR="00EE63A5" w:rsidRDefault="00DB7B35" w:rsidP="00EE63A5">
      <w:pPr>
        <w:pStyle w:val="Textrutaindrag"/>
      </w:pPr>
      <w:r>
        <w:t>7 kap. 23 § ÅRL</w:t>
      </w:r>
    </w:p>
    <w:p w14:paraId="20FD546C" w14:textId="77777777" w:rsidR="00196DFE" w:rsidRDefault="00DB7B35" w:rsidP="00606685">
      <w:pPr>
        <w:pStyle w:val="Textrutaindrag"/>
      </w:pPr>
      <w:r>
        <w:tab/>
        <w:t>Om ett företag har förvärvat ett annat företag genom att betala med andelar som det självt har gett ut och kontrollen över det förvärvande företaget som en följd av det har övergått till nya ägare (omvänt förvärv), ska vid tillämpningen av 19–22 §§ det förvärvade företaget anses som moderföretag och det förvärvande företaget anses som dotterföretag. Lag (2015:813)</w:t>
      </w:r>
    </w:p>
    <w:p w14:paraId="319C8369" w14:textId="77777777" w:rsidR="00196DFE" w:rsidRDefault="00DB7B35" w:rsidP="00732A4D">
      <w:pPr>
        <w:pStyle w:val="Rubrik6-spaltrubrik"/>
      </w:pPr>
      <w:r w:rsidRPr="0044520D">
        <w:lastRenderedPageBreak/>
        <w:t>Kommentar</w:t>
      </w:r>
    </w:p>
    <w:p w14:paraId="5C6A1441" w14:textId="77777777" w:rsidR="0044520D" w:rsidRDefault="00DB7B35" w:rsidP="0044520D">
      <w:pPr>
        <w:pStyle w:val="Normaltindrag"/>
      </w:pPr>
      <w:r w:rsidRPr="009A7A3A">
        <w:t>I enstaka fall får ett företag äganderätten till aktierna i ett annat företag men emitterar som vederlag i samband med förvärvet så många aktier med rösträtt att det bestämmande inflytandet över den nybildade koncernen går över till ägarna av det företag vars aktier förvärvats. En sådan situation kallas ett omvänt förvärv. Trots att det företag som emitterar aktierna ur legal synpunkt kan betraktas som moderföretag eller som det företag som fortsätter verksamheten, är det företaget vars aktieägare får det bestämmande inflytandet över den nybildade koncernen som är förvärvare. Det företag som emitterar aktierna anses ha blivit förvärvat av det andra företaget. Det senare företaget anses vara förvärvare och tillämpar förvärvsmetoden på tillgångarna och skulderna i det företag som emitterar aktierna.</w:t>
      </w:r>
    </w:p>
    <w:p w14:paraId="6C97FBE5" w14:textId="07F5416F" w:rsidR="009A7A3A" w:rsidRDefault="00DB7B35" w:rsidP="009A7A3A">
      <w:pPr>
        <w:pStyle w:val="Rubrik5indrag"/>
      </w:pPr>
      <w:r w:rsidRPr="00E452D0">
        <w:t>Beräkning av anskaffningsvärdet</w:t>
      </w:r>
    </w:p>
    <w:p w14:paraId="1DA76AD1" w14:textId="77777777" w:rsidR="00E452D0" w:rsidRDefault="00DB7B35" w:rsidP="00732A4D">
      <w:pPr>
        <w:pStyle w:val="Rubrik6-spaltrubrik"/>
      </w:pPr>
      <w:r w:rsidRPr="00FC7AAF">
        <w:t>Lagtext</w:t>
      </w:r>
    </w:p>
    <w:p w14:paraId="3AB999AF" w14:textId="77777777" w:rsidR="00844133" w:rsidRDefault="00DB7B35" w:rsidP="00844133">
      <w:pPr>
        <w:pStyle w:val="Textrutaindrag"/>
      </w:pPr>
      <w:r>
        <w:t>4 kap. 3 § andra stycket ÅRL</w:t>
      </w:r>
    </w:p>
    <w:p w14:paraId="7D49AC88" w14:textId="77777777" w:rsidR="00844133" w:rsidRDefault="00DB7B35" w:rsidP="00844133">
      <w:pPr>
        <w:pStyle w:val="Textrutaindrag"/>
      </w:pPr>
      <w:r>
        <w:t>---</w:t>
      </w:r>
    </w:p>
    <w:p w14:paraId="0E6CD512" w14:textId="77777777" w:rsidR="00844133" w:rsidRDefault="00DB7B35" w:rsidP="00844133">
      <w:pPr>
        <w:pStyle w:val="Textrutaindrag"/>
      </w:pPr>
      <w:r>
        <w:tab/>
        <w:t>I anskaffningsvärdet för en förvärvad tillgång ska, utöver inköpspriset, utgifter som är direkt hänförliga till förvärvet räknas in.</w:t>
      </w:r>
    </w:p>
    <w:p w14:paraId="0036CA2A" w14:textId="77777777" w:rsidR="00196DFE" w:rsidRDefault="00DB7B35" w:rsidP="00606685">
      <w:pPr>
        <w:pStyle w:val="Textrutaindrag"/>
      </w:pPr>
      <w:r>
        <w:t>--- Lag (2015:813)</w:t>
      </w:r>
    </w:p>
    <w:p w14:paraId="50F670B1" w14:textId="77777777" w:rsidR="00196DFE" w:rsidRDefault="00DB7B35" w:rsidP="00732A4D">
      <w:pPr>
        <w:pStyle w:val="Rubrik6-spaltrubrik"/>
      </w:pPr>
      <w:r w:rsidRPr="00FA3777">
        <w:t>Kommentar</w:t>
      </w:r>
    </w:p>
    <w:p w14:paraId="194E226D" w14:textId="77777777" w:rsidR="00302651" w:rsidRDefault="00DB7B35" w:rsidP="00302651">
      <w:pPr>
        <w:pStyle w:val="Normaltindrag"/>
      </w:pPr>
      <w:r>
        <w:t>Enligt 7 kap. 11 § ÅRL tillämpas 4 kap. även på koncernredovisningen.</w:t>
      </w:r>
    </w:p>
    <w:p w14:paraId="658B7594" w14:textId="77777777" w:rsidR="00FA3777" w:rsidRDefault="00DB7B35" w:rsidP="00302651">
      <w:pPr>
        <w:pStyle w:val="Normaltindrag"/>
      </w:pPr>
      <w:r>
        <w:t>Hur tillskott och uttag ska redovisas framgår av kapitel 6.</w:t>
      </w:r>
    </w:p>
    <w:p w14:paraId="322AA1A2" w14:textId="77777777" w:rsidR="00C30FEA" w:rsidRDefault="00DB7B35" w:rsidP="00732A4D">
      <w:pPr>
        <w:pStyle w:val="Rubrik6-spaltrubrik"/>
      </w:pPr>
      <w:r w:rsidRPr="00A56C34">
        <w:t>Allmänt råd</w:t>
      </w:r>
    </w:p>
    <w:p w14:paraId="288788CA" w14:textId="77777777" w:rsidR="00413AED" w:rsidRDefault="00DB7B35" w:rsidP="00413AED">
      <w:pPr>
        <w:pStyle w:val="Stycke1indragingetavstnd"/>
      </w:pPr>
      <w:bookmarkStart w:id="301" w:name="_Ref145524088"/>
      <w:r>
        <w:t>Anskaffningsvärdet för den förvärvade enheten ska beräknas till summan av</w:t>
      </w:r>
      <w:bookmarkEnd w:id="301"/>
    </w:p>
    <w:p w14:paraId="7297650D" w14:textId="77777777" w:rsidR="00413AED" w:rsidRDefault="00DB7B35" w:rsidP="00B978FC">
      <w:pPr>
        <w:pStyle w:val="Bokstavslista1indrag"/>
        <w:numPr>
          <w:ilvl w:val="0"/>
          <w:numId w:val="88"/>
        </w:numPr>
      </w:pPr>
      <w:r>
        <w:t xml:space="preserve">köpeskillingen, det vill säga </w:t>
      </w:r>
      <w:r w:rsidRPr="00296ECB">
        <w:rPr>
          <w:b/>
          <w:bCs/>
        </w:rPr>
        <w:t>verkligt värde</w:t>
      </w:r>
      <w:r>
        <w:t xml:space="preserve"> vid </w:t>
      </w:r>
      <w:r w:rsidRPr="00296ECB">
        <w:rPr>
          <w:b/>
          <w:bCs/>
        </w:rPr>
        <w:t>förvärvstidpunkten</w:t>
      </w:r>
      <w:r>
        <w:t xml:space="preserve"> för erlagda </w:t>
      </w:r>
      <w:r w:rsidRPr="00296ECB">
        <w:rPr>
          <w:b/>
          <w:bCs/>
        </w:rPr>
        <w:t>tillgångar</w:t>
      </w:r>
      <w:r>
        <w:t xml:space="preserve"> med tillägg av uppkomna och övertagna </w:t>
      </w:r>
      <w:r w:rsidRPr="00296ECB">
        <w:rPr>
          <w:b/>
          <w:bCs/>
        </w:rPr>
        <w:t>skulder</w:t>
      </w:r>
      <w:r>
        <w:t xml:space="preserve"> samt emitterade </w:t>
      </w:r>
      <w:r w:rsidRPr="00296ECB">
        <w:rPr>
          <w:b/>
          <w:bCs/>
        </w:rPr>
        <w:t>egetkapitalinstrument</w:t>
      </w:r>
      <w:r>
        <w:t>,</w:t>
      </w:r>
    </w:p>
    <w:p w14:paraId="350CA25A" w14:textId="77777777" w:rsidR="00413AED" w:rsidRDefault="00DB7B35" w:rsidP="00413AED">
      <w:pPr>
        <w:pStyle w:val="Bokstavslista1indrag"/>
      </w:pPr>
      <w:r>
        <w:t xml:space="preserve">utgifter som är direkt hänförliga till rörelseförvärvet, och </w:t>
      </w:r>
    </w:p>
    <w:p w14:paraId="40BD2FA3" w14:textId="247A11C9" w:rsidR="00413AED" w:rsidRDefault="00DB7B35" w:rsidP="00075621">
      <w:pPr>
        <w:pStyle w:val="Bokstavslista1indrag"/>
      </w:pPr>
      <w:r>
        <w:t xml:space="preserve">belopp enligt punkt </w:t>
      </w:r>
      <w:r w:rsidR="008A0425">
        <w:fldChar w:fldCharType="begin"/>
      </w:r>
      <w:r w:rsidR="008A0425">
        <w:instrText xml:space="preserve"> REF _Ref145266361 \r \h </w:instrText>
      </w:r>
      <w:r w:rsidR="008A0425">
        <w:fldChar w:fldCharType="separate"/>
      </w:r>
      <w:r w:rsidR="00217159">
        <w:t>19.8</w:t>
      </w:r>
      <w:r w:rsidR="008A0425">
        <w:fldChar w:fldCharType="end"/>
      </w:r>
      <w:r>
        <w:t>.</w:t>
      </w:r>
    </w:p>
    <w:p w14:paraId="34D94AFF" w14:textId="77777777" w:rsidR="00413AED" w:rsidRDefault="00DB7B35" w:rsidP="0075068B">
      <w:pPr>
        <w:pStyle w:val="Stycke1indragingetavstnd"/>
        <w:numPr>
          <w:ilvl w:val="0"/>
          <w:numId w:val="0"/>
        </w:numPr>
        <w:ind w:left="2081"/>
      </w:pPr>
      <w:r>
        <w:br/>
        <w:t>Innehar företaget vid förvärvstidpunkten tidigare anskaffade egetkapitalandelar, är anskaffningsvärdet för den förvärvade enheten</w:t>
      </w:r>
    </w:p>
    <w:p w14:paraId="0F1ED6C1" w14:textId="77777777" w:rsidR="00413AED" w:rsidRDefault="00DB7B35" w:rsidP="00B978FC">
      <w:pPr>
        <w:pStyle w:val="Bokstavslista1indrag"/>
        <w:numPr>
          <w:ilvl w:val="0"/>
          <w:numId w:val="89"/>
        </w:numPr>
      </w:pPr>
      <w:r>
        <w:t>det verkliga värdet vid förvärvstidpunkten på de tidigare anskaffade andelarna, samt</w:t>
      </w:r>
    </w:p>
    <w:p w14:paraId="2D2173D8" w14:textId="77777777" w:rsidR="003D2D99" w:rsidRDefault="00DB7B35" w:rsidP="00075621">
      <w:pPr>
        <w:pStyle w:val="Bokstavslista1indrag"/>
      </w:pPr>
      <w:r>
        <w:t>utgifter för de tillkommande andelarna enligt första stycket.</w:t>
      </w:r>
    </w:p>
    <w:p w14:paraId="7765F51D" w14:textId="77777777" w:rsidR="00413AED" w:rsidRDefault="00DB7B35" w:rsidP="003D2D99">
      <w:pPr>
        <w:pStyle w:val="Stycke1indrag"/>
        <w:numPr>
          <w:ilvl w:val="0"/>
          <w:numId w:val="0"/>
        </w:numPr>
        <w:ind w:left="2081"/>
      </w:pPr>
      <w:r>
        <w:br/>
        <w:t>Värdet enligt andra stycket a får baseras på anskaffningsvärdet för de tillkommande andelarna.</w:t>
      </w:r>
    </w:p>
    <w:p w14:paraId="1D795CF6" w14:textId="77777777" w:rsidR="00A56C34" w:rsidRDefault="00DB7B35" w:rsidP="00732A4D">
      <w:pPr>
        <w:pStyle w:val="Rubrik6-spaltrubrik"/>
      </w:pPr>
      <w:r w:rsidRPr="00A5288E">
        <w:t>Allmänt råd</w:t>
      </w:r>
    </w:p>
    <w:p w14:paraId="78119F04" w14:textId="4656A310" w:rsidR="00A87EFF" w:rsidRDefault="008D1E2C" w:rsidP="00DC5B70">
      <w:pPr>
        <w:pStyle w:val="Stycke1indrag"/>
      </w:pPr>
      <w:bookmarkStart w:id="302" w:name="_Ref200969495"/>
      <w:bookmarkStart w:id="303" w:name="_Ref145266361"/>
      <w:bookmarkStart w:id="304" w:name="_Ref198562579"/>
      <w:r w:rsidRPr="008D1E2C">
        <w:rPr>
          <w:rFonts w:eastAsia="Calibri" w:cs="Times New Roman"/>
        </w:rPr>
        <w:t>Om avtalsvillkoren föreskriver att köpeskillingen ska justeras baserat på framtida händelser</w:t>
      </w:r>
      <w:r w:rsidR="00B022FF">
        <w:rPr>
          <w:rFonts w:eastAsia="Calibri" w:cs="Times New Roman"/>
        </w:rPr>
        <w:t>,</w:t>
      </w:r>
      <w:r w:rsidRPr="008D1E2C">
        <w:rPr>
          <w:rFonts w:eastAsia="Calibri" w:cs="Times New Roman"/>
        </w:rPr>
        <w:t xml:space="preserve"> ska beloppet av denna justering ingå i </w:t>
      </w:r>
      <w:r w:rsidRPr="008D1E2C">
        <w:rPr>
          <w:rFonts w:eastAsia="Calibri" w:cs="Times New Roman"/>
        </w:rPr>
        <w:lastRenderedPageBreak/>
        <w:t xml:space="preserve">anskaffningsvärdet om det vid </w:t>
      </w:r>
      <w:r w:rsidRPr="008D1E2C">
        <w:rPr>
          <w:rFonts w:eastAsia="Calibri" w:cs="Times New Roman"/>
          <w:b/>
          <w:bCs/>
        </w:rPr>
        <w:t>förvärvstidpunkten</w:t>
      </w:r>
      <w:r w:rsidRPr="008D1E2C">
        <w:rPr>
          <w:rFonts w:eastAsia="Calibri" w:cs="Times New Roman"/>
        </w:rPr>
        <w:t xml:space="preserve"> är </w:t>
      </w:r>
      <w:r w:rsidRPr="008D1E2C">
        <w:rPr>
          <w:rFonts w:eastAsia="Calibri" w:cs="Times New Roman"/>
          <w:b/>
          <w:bCs/>
        </w:rPr>
        <w:t>sannolikt</w:t>
      </w:r>
      <w:r w:rsidRPr="008D1E2C">
        <w:rPr>
          <w:rFonts w:eastAsia="Calibri" w:cs="Times New Roman"/>
        </w:rPr>
        <w:t xml:space="preserve"> att köpeskillingen kommer att justeras </w:t>
      </w:r>
      <w:r w:rsidR="001C2CD3">
        <w:rPr>
          <w:rFonts w:eastAsia="Calibri" w:cs="Times New Roman"/>
        </w:rPr>
        <w:t xml:space="preserve">enligt avtalsvillkoren </w:t>
      </w:r>
      <w:r w:rsidRPr="008D1E2C">
        <w:rPr>
          <w:rFonts w:eastAsia="Calibri" w:cs="Times New Roman"/>
        </w:rPr>
        <w:t>och</w:t>
      </w:r>
      <w:r>
        <w:rPr>
          <w:rFonts w:eastAsia="Calibri" w:cs="Times New Roman"/>
        </w:rPr>
        <w:t xml:space="preserve"> </w:t>
      </w:r>
      <w:r w:rsidRPr="008D1E2C">
        <w:rPr>
          <w:rFonts w:eastAsia="Calibri" w:cs="Times New Roman"/>
        </w:rPr>
        <w:t xml:space="preserve">beloppet </w:t>
      </w:r>
      <w:r w:rsidR="001B2840">
        <w:rPr>
          <w:rFonts w:eastAsia="Calibri" w:cs="Times New Roman"/>
        </w:rPr>
        <w:t xml:space="preserve">kan </w:t>
      </w:r>
      <w:r w:rsidR="00DB7B35">
        <w:t>uppskattas på ett tillförlitligt sätt</w:t>
      </w:r>
      <w:r w:rsidR="00B022FF">
        <w:t>.</w:t>
      </w:r>
      <w:bookmarkEnd w:id="302"/>
      <w:bookmarkEnd w:id="303"/>
      <w:r w:rsidR="00B3578E">
        <w:t xml:space="preserve"> </w:t>
      </w:r>
    </w:p>
    <w:p w14:paraId="53F013EC" w14:textId="04BA89FD" w:rsidR="005158E5" w:rsidRDefault="00A87EFF" w:rsidP="00A87EFF">
      <w:pPr>
        <w:pStyle w:val="Stycke1indrag"/>
        <w:numPr>
          <w:ilvl w:val="0"/>
          <w:numId w:val="0"/>
        </w:numPr>
        <w:ind w:left="2081"/>
      </w:pPr>
      <w:bookmarkStart w:id="305" w:name="_Hlk200965960"/>
      <w:r w:rsidRPr="00A87EFF">
        <w:t>Om köpeskillingen justeras på grund av förhållanden som uppstått efter förvärvstidpunkten, redovisas justeringen i resultaträkningen</w:t>
      </w:r>
      <w:r>
        <w:t>.</w:t>
      </w:r>
      <w:r w:rsidRPr="00A87EFF">
        <w:t xml:space="preserve"> </w:t>
      </w:r>
      <w:bookmarkEnd w:id="305"/>
      <w:r w:rsidR="00DC5B70" w:rsidRPr="00DC5B70">
        <w:t>(BFNAR</w:t>
      </w:r>
      <w:r w:rsidR="00DE2881">
        <w:t> </w:t>
      </w:r>
      <w:r w:rsidR="00DC5B70" w:rsidRPr="00DC5B70">
        <w:t>20</w:t>
      </w:r>
      <w:r w:rsidR="00523D7E">
        <w:t>25</w:t>
      </w:r>
      <w:r w:rsidR="00DC5B70" w:rsidRPr="00DC5B70">
        <w:t>:</w:t>
      </w:r>
      <w:r w:rsidR="005A6745">
        <w:t>3</w:t>
      </w:r>
      <w:r w:rsidR="00DC5B70" w:rsidRPr="00DC5B70">
        <w:t>)</w:t>
      </w:r>
      <w:bookmarkEnd w:id="304"/>
    </w:p>
    <w:p w14:paraId="74CCF0CA" w14:textId="77777777" w:rsidR="00A5288E" w:rsidRDefault="00DB7B35" w:rsidP="00732A4D">
      <w:pPr>
        <w:pStyle w:val="Rubrik6-spaltrubrik"/>
      </w:pPr>
      <w:r w:rsidRPr="00320873">
        <w:t>Kommentar</w:t>
      </w:r>
    </w:p>
    <w:p w14:paraId="796FE1CE" w14:textId="76859CA5" w:rsidR="002A4830" w:rsidRDefault="00DB7B35" w:rsidP="00AE3363">
      <w:pPr>
        <w:pStyle w:val="Normaltindrag"/>
      </w:pPr>
      <w:r>
        <w:t xml:space="preserve">Ett exempel på när </w:t>
      </w:r>
      <w:r w:rsidR="00F869C4">
        <w:t xml:space="preserve">en </w:t>
      </w:r>
      <w:r>
        <w:t xml:space="preserve">justering av köpeskillingen kan bli aktuell är när det i avtalet om rörelseförvärvet finns villkor om att köpeskillingen ska justeras till följd av framtida </w:t>
      </w:r>
      <w:r w:rsidRPr="00325133">
        <w:rPr>
          <w:b/>
          <w:bCs/>
        </w:rPr>
        <w:t>resultat</w:t>
      </w:r>
      <w:r>
        <w:t xml:space="preserve"> i den förvärvade enheten.</w:t>
      </w:r>
      <w:r w:rsidR="004139B6">
        <w:t xml:space="preserve"> </w:t>
      </w:r>
      <w:r w:rsidR="002A4830">
        <w:t>En bedömning ska enligt punkten göras om det är sannolikt att köpeskillingen kommer att justeras vid en senare tidpunkt. Kan beloppet uppskattas på ett tillförlitligt sätt vid förvärvstidpunkten</w:t>
      </w:r>
      <w:r w:rsidR="004664C1">
        <w:t>,</w:t>
      </w:r>
      <w:r w:rsidR="002A4830">
        <w:t xml:space="preserve"> </w:t>
      </w:r>
      <w:r w:rsidR="00011B88">
        <w:t xml:space="preserve">ska det </w:t>
      </w:r>
      <w:r w:rsidR="001F132A">
        <w:t>ingå i anskaffningsvärdet.</w:t>
      </w:r>
      <w:r w:rsidR="002A4830">
        <w:t xml:space="preserve"> </w:t>
      </w:r>
    </w:p>
    <w:p w14:paraId="1E10283C" w14:textId="43ACE874" w:rsidR="00325133" w:rsidRDefault="00DB7B35" w:rsidP="00325133">
      <w:pPr>
        <w:pStyle w:val="Normaltindrag"/>
      </w:pPr>
      <w:r w:rsidRPr="00325133">
        <w:rPr>
          <w:b/>
          <w:bCs/>
        </w:rPr>
        <w:t>Avsättning</w:t>
      </w:r>
      <w:r>
        <w:t xml:space="preserve"> för tilläggsköpeskilling redovisas enligt reglerna om avsättningar i kapitel 21. </w:t>
      </w:r>
      <w:r w:rsidR="00E1305C">
        <w:t xml:space="preserve">Om </w:t>
      </w:r>
      <w:r w:rsidR="00AE3363">
        <w:t>köpeskillingen justeras på grund av förhållanden som uppstått efter förvärvstidpunkten</w:t>
      </w:r>
      <w:r w:rsidR="008C548E">
        <w:t>,</w:t>
      </w:r>
      <w:r w:rsidR="00AE3363">
        <w:t xml:space="preserve"> redovisas justeringen </w:t>
      </w:r>
      <w:r w:rsidR="00AE3363" w:rsidRPr="00353472">
        <w:t>i resultaträkningen</w:t>
      </w:r>
      <w:r w:rsidR="00AE3363">
        <w:t xml:space="preserve">, se punkt </w:t>
      </w:r>
      <w:r w:rsidR="00E74711">
        <w:fldChar w:fldCharType="begin"/>
      </w:r>
      <w:r w:rsidR="00E74711">
        <w:instrText xml:space="preserve"> REF _Ref167966696 \n \h </w:instrText>
      </w:r>
      <w:r w:rsidR="00E74711">
        <w:fldChar w:fldCharType="separate"/>
      </w:r>
      <w:r w:rsidR="00217159">
        <w:t>21.12</w:t>
      </w:r>
      <w:r w:rsidR="00E74711">
        <w:fldChar w:fldCharType="end"/>
      </w:r>
      <w:r w:rsidR="00AE3363">
        <w:t>. Om en justering beror på att</w:t>
      </w:r>
      <w:r w:rsidR="00AE3363" w:rsidRPr="001A473A">
        <w:t xml:space="preserve"> förutsätt</w:t>
      </w:r>
      <w:r w:rsidR="00AE3363">
        <w:t>ningarna för förvärvsanalysen var</w:t>
      </w:r>
      <w:r w:rsidR="00AE3363" w:rsidRPr="001A473A">
        <w:t xml:space="preserve"> ofullständiga</w:t>
      </w:r>
      <w:r w:rsidR="008C548E">
        <w:t>,</w:t>
      </w:r>
      <w:r w:rsidR="00AE3363">
        <w:t xml:space="preserve"> redovisas justeringen enligt punkt </w:t>
      </w:r>
      <w:r w:rsidR="005A6745">
        <w:fldChar w:fldCharType="begin"/>
      </w:r>
      <w:r w:rsidR="005A6745">
        <w:instrText xml:space="preserve"> REF _Ref199947776 \n \h </w:instrText>
      </w:r>
      <w:r w:rsidR="005A6745">
        <w:fldChar w:fldCharType="separate"/>
      </w:r>
      <w:r w:rsidR="00217159">
        <w:t>19.20</w:t>
      </w:r>
      <w:r w:rsidR="005A6745">
        <w:fldChar w:fldCharType="end"/>
      </w:r>
      <w:r w:rsidR="00AE3363">
        <w:t>.</w:t>
      </w:r>
    </w:p>
    <w:p w14:paraId="6CE448DB" w14:textId="423A503F" w:rsidR="00325133" w:rsidRDefault="00DB7B35" w:rsidP="00325133">
      <w:pPr>
        <w:pStyle w:val="Normaltindrag"/>
      </w:pPr>
      <w:r>
        <w:t xml:space="preserve">Skulder i utländsk valuta redovisas enligt kapitel 30. </w:t>
      </w:r>
      <w:r w:rsidR="002A4830" w:rsidRPr="002B1218">
        <w:t xml:space="preserve">En avsättning är en </w:t>
      </w:r>
      <w:r w:rsidR="002A4830" w:rsidRPr="002A4830">
        <w:rPr>
          <w:b/>
        </w:rPr>
        <w:t>skuld</w:t>
      </w:r>
      <w:r w:rsidR="002A4830" w:rsidRPr="002B1218">
        <w:t xml:space="preserve"> som är oviss vad gäller förfallotidpunkt eller belopp.</w:t>
      </w:r>
      <w:r w:rsidR="002A4830">
        <w:t xml:space="preserve"> </w:t>
      </w:r>
      <w:r w:rsidRPr="002A4830">
        <w:t>Skuld</w:t>
      </w:r>
      <w:r>
        <w:t xml:space="preserve"> avseende tilläggsköpeskilling är en </w:t>
      </w:r>
      <w:r w:rsidRPr="00325133">
        <w:rPr>
          <w:b/>
          <w:bCs/>
        </w:rPr>
        <w:t>monetär post</w:t>
      </w:r>
      <w:r>
        <w:t xml:space="preserve"> om beloppet är fastställt eller fastställbart, se punkt </w:t>
      </w:r>
      <w:r w:rsidR="00CC1787">
        <w:fldChar w:fldCharType="begin"/>
      </w:r>
      <w:r w:rsidR="00CC1787">
        <w:instrText xml:space="preserve"> REF _Ref145266450 \r \h </w:instrText>
      </w:r>
      <w:r w:rsidR="00CC1787">
        <w:fldChar w:fldCharType="separate"/>
      </w:r>
      <w:r w:rsidR="00217159">
        <w:t>30.5</w:t>
      </w:r>
      <w:r w:rsidR="00CC1787">
        <w:fldChar w:fldCharType="end"/>
      </w:r>
      <w:r>
        <w:t>. Valuta</w:t>
      </w:r>
      <w:r w:rsidR="00DC5B70">
        <w:t>kurs</w:t>
      </w:r>
      <w:r>
        <w:t xml:space="preserve">differenser redovisas enligt punkt </w:t>
      </w:r>
      <w:r w:rsidR="00CC1787">
        <w:fldChar w:fldCharType="begin"/>
      </w:r>
      <w:r w:rsidR="00CC1787">
        <w:instrText xml:space="preserve"> REF _Ref145266463 \r \h </w:instrText>
      </w:r>
      <w:r w:rsidR="00CC1787">
        <w:fldChar w:fldCharType="separate"/>
      </w:r>
      <w:r w:rsidR="00217159">
        <w:t>30.6</w:t>
      </w:r>
      <w:r w:rsidR="00CC1787">
        <w:fldChar w:fldCharType="end"/>
      </w:r>
      <w:r>
        <w:t xml:space="preserve">. </w:t>
      </w:r>
    </w:p>
    <w:p w14:paraId="1DB2C663" w14:textId="6CD32DB1" w:rsidR="00B3035A" w:rsidRDefault="00B3035A" w:rsidP="00B3035A">
      <w:pPr>
        <w:pStyle w:val="Normaltindrag"/>
      </w:pPr>
      <w:r>
        <w:t xml:space="preserve">Avsättningar redovisas till </w:t>
      </w:r>
      <w:r w:rsidRPr="001535FF">
        <w:rPr>
          <w:b/>
          <w:bCs/>
        </w:rPr>
        <w:t>nuvärdet</w:t>
      </w:r>
      <w:r>
        <w:t xml:space="preserve"> av de framtida betalningar som krävs för att reglera förpliktelsen, om effekten av när i tiden betalningen sker är väsentlig och en förändring av </w:t>
      </w:r>
      <w:r w:rsidRPr="001535FF">
        <w:rPr>
          <w:b/>
          <w:bCs/>
        </w:rPr>
        <w:t>det redovisade värdet</w:t>
      </w:r>
      <w:r>
        <w:t xml:space="preserve"> på en </w:t>
      </w:r>
      <w:r w:rsidRPr="003C65FB">
        <w:rPr>
          <w:bCs/>
        </w:rPr>
        <w:t>avsättning</w:t>
      </w:r>
      <w:r>
        <w:t xml:space="preserve"> till följd av att utbetalningstidpunkten närmar sig ska redovisas som räntekostnad, se punkterna </w:t>
      </w:r>
      <w:r>
        <w:fldChar w:fldCharType="begin"/>
      </w:r>
      <w:r>
        <w:instrText xml:space="preserve"> REF _Ref145266554 \r \h </w:instrText>
      </w:r>
      <w:r>
        <w:fldChar w:fldCharType="separate"/>
      </w:r>
      <w:r w:rsidR="00217159">
        <w:t>21.9</w:t>
      </w:r>
      <w:r>
        <w:fldChar w:fldCharType="end"/>
      </w:r>
      <w:r>
        <w:t xml:space="preserve"> och </w:t>
      </w:r>
      <w:r>
        <w:fldChar w:fldCharType="begin"/>
      </w:r>
      <w:r>
        <w:instrText xml:space="preserve"> REF _Ref145266564 \r \h </w:instrText>
      </w:r>
      <w:r>
        <w:fldChar w:fldCharType="separate"/>
      </w:r>
      <w:r w:rsidR="00217159">
        <w:t>21.13</w:t>
      </w:r>
      <w:r>
        <w:fldChar w:fldCharType="end"/>
      </w:r>
      <w:r>
        <w:t>. En förändring av avsättningen på grund av diskonteringseffekter redovisas därmed som räntekostnad.</w:t>
      </w:r>
    </w:p>
    <w:p w14:paraId="74AE0B60" w14:textId="77777777" w:rsidR="00C30FEA" w:rsidRDefault="00DB7B35" w:rsidP="00732A4D">
      <w:pPr>
        <w:pStyle w:val="Rubrik6-spaltrubrik"/>
      </w:pPr>
      <w:r w:rsidRPr="001E63FE">
        <w:t>Allmänt råd</w:t>
      </w:r>
    </w:p>
    <w:p w14:paraId="53F75FD4" w14:textId="43308BFE" w:rsidR="0098365A" w:rsidRDefault="00DB7B35" w:rsidP="0098365A">
      <w:pPr>
        <w:pStyle w:val="Stycke1indrag"/>
      </w:pPr>
      <w:bookmarkStart w:id="306" w:name="_Ref145524098"/>
      <w:r>
        <w:t xml:space="preserve">Vid förvärv av färre än samtliga andelar av den förvärvade enheten ska värdet av minoritetens andel enligt punkt </w:t>
      </w:r>
      <w:r w:rsidR="00623DAE">
        <w:fldChar w:fldCharType="begin"/>
      </w:r>
      <w:r w:rsidR="00623DAE">
        <w:instrText xml:space="preserve"> REF _Ref145266588 \r \h </w:instrText>
      </w:r>
      <w:r w:rsidR="00623DAE">
        <w:fldChar w:fldCharType="separate"/>
      </w:r>
      <w:r w:rsidR="00217159">
        <w:t>19.19</w:t>
      </w:r>
      <w:r w:rsidR="00623DAE">
        <w:fldChar w:fldCharType="end"/>
      </w:r>
      <w:r w:rsidR="00623DAE">
        <w:t xml:space="preserve"> </w:t>
      </w:r>
      <w:r>
        <w:t>läggas till anskaffningsvärdet.</w:t>
      </w:r>
      <w:bookmarkEnd w:id="306"/>
    </w:p>
    <w:p w14:paraId="54242EE4" w14:textId="77777777" w:rsidR="0098365A" w:rsidRDefault="00DB7B35" w:rsidP="0098365A">
      <w:pPr>
        <w:pStyle w:val="Rubrik5indrag"/>
      </w:pPr>
      <w:r w:rsidRPr="00486808">
        <w:t>Fördelning av anskaffningsvärde</w:t>
      </w:r>
    </w:p>
    <w:p w14:paraId="0B27C9BB" w14:textId="77777777" w:rsidR="001E63FE" w:rsidRDefault="00DB7B35" w:rsidP="00732A4D">
      <w:pPr>
        <w:pStyle w:val="Rubrik6-spaltrubrik"/>
      </w:pPr>
      <w:r w:rsidRPr="00F36E3E">
        <w:t>Allmänt råd</w:t>
      </w:r>
    </w:p>
    <w:p w14:paraId="1072C9CD" w14:textId="083B10D4" w:rsidR="00D31471" w:rsidRDefault="00DB7B35" w:rsidP="0075068B">
      <w:pPr>
        <w:pStyle w:val="Stycke1indragingetavstnd"/>
      </w:pPr>
      <w:bookmarkStart w:id="307" w:name="_Ref145265874"/>
      <w:bookmarkStart w:id="308" w:name="_Ref154752711"/>
      <w:r>
        <w:t xml:space="preserve">I förvärvsanalysen ska anskaffningsvärdet för den förvärvade enhetens identifierbara </w:t>
      </w:r>
      <w:r w:rsidRPr="0075068B">
        <w:rPr>
          <w:b/>
          <w:bCs/>
        </w:rPr>
        <w:t>tillgångar</w:t>
      </w:r>
      <w:r>
        <w:t xml:space="preserve"> och </w:t>
      </w:r>
      <w:r w:rsidRPr="0075068B">
        <w:rPr>
          <w:b/>
          <w:bCs/>
        </w:rPr>
        <w:t>skulder</w:t>
      </w:r>
      <w:r>
        <w:t xml:space="preserve">, som enligt punkt </w:t>
      </w:r>
      <w:r w:rsidR="00623DAE">
        <w:fldChar w:fldCharType="begin"/>
      </w:r>
      <w:r w:rsidR="00623DAE">
        <w:instrText xml:space="preserve"> REF _Ref145266603 \r \h </w:instrText>
      </w:r>
      <w:r w:rsidR="00623DAE">
        <w:fldChar w:fldCharType="separate"/>
      </w:r>
      <w:r w:rsidR="00217159">
        <w:t>19.11</w:t>
      </w:r>
      <w:r w:rsidR="00623DAE">
        <w:fldChar w:fldCharType="end"/>
      </w:r>
      <w:r w:rsidR="00623DAE">
        <w:t xml:space="preserve"> </w:t>
      </w:r>
      <w:r>
        <w:t xml:space="preserve">ska redovisas separat, fastställas till tillgångarnas och skuldernas </w:t>
      </w:r>
      <w:r w:rsidRPr="0075068B">
        <w:rPr>
          <w:b/>
          <w:bCs/>
        </w:rPr>
        <w:t>verkliga värden</w:t>
      </w:r>
      <w:r>
        <w:t xml:space="preserve"> vid </w:t>
      </w:r>
      <w:r w:rsidRPr="0075068B">
        <w:rPr>
          <w:b/>
          <w:bCs/>
        </w:rPr>
        <w:t>förvärvstidpunkten</w:t>
      </w:r>
      <w:r>
        <w:t>, om inte något annat framgår av andra eller tredje styckena.</w:t>
      </w:r>
      <w:bookmarkEnd w:id="307"/>
      <w:r w:rsidR="0075068B">
        <w:br/>
      </w:r>
      <w:r w:rsidR="0075068B">
        <w:br/>
      </w:r>
      <w:r>
        <w:t>I förvärvsanalysen ska anskaffningsvärdet för den förvärvade enhetens</w:t>
      </w:r>
      <w:bookmarkEnd w:id="308"/>
    </w:p>
    <w:p w14:paraId="1EB48029" w14:textId="77777777" w:rsidR="00D31471" w:rsidRDefault="00DB7B35" w:rsidP="00B978FC">
      <w:pPr>
        <w:pStyle w:val="Bokstavslista1indrag"/>
        <w:numPr>
          <w:ilvl w:val="0"/>
          <w:numId w:val="90"/>
        </w:numPr>
      </w:pPr>
      <w:r>
        <w:lastRenderedPageBreak/>
        <w:t>pensionsförpliktelser fastställas enligt kapitel 28,</w:t>
      </w:r>
    </w:p>
    <w:p w14:paraId="0DA571B3" w14:textId="77777777" w:rsidR="00D31471" w:rsidRDefault="00DB7B35" w:rsidP="00D31471">
      <w:pPr>
        <w:pStyle w:val="Bokstavslista1indrag"/>
      </w:pPr>
      <w:r w:rsidRPr="00D31471">
        <w:rPr>
          <w:b/>
          <w:bCs/>
        </w:rPr>
        <w:t>uppskjutna skattefordringar</w:t>
      </w:r>
      <w:r>
        <w:t xml:space="preserve"> och </w:t>
      </w:r>
      <w:r w:rsidRPr="00DB4117">
        <w:rPr>
          <w:b/>
          <w:bCs/>
        </w:rPr>
        <w:t>uppskjutna skatteskulder</w:t>
      </w:r>
      <w:r>
        <w:t xml:space="preserve"> fastställas enligt kapitel 29, och</w:t>
      </w:r>
    </w:p>
    <w:p w14:paraId="1F079A79" w14:textId="77777777" w:rsidR="00DB4117" w:rsidRDefault="00DB7B35" w:rsidP="00075621">
      <w:pPr>
        <w:pStyle w:val="Bokstavslista1indrag"/>
      </w:pPr>
      <w:r>
        <w:t xml:space="preserve">skulder för </w:t>
      </w:r>
      <w:r w:rsidRPr="00DB4117">
        <w:rPr>
          <w:b/>
          <w:bCs/>
        </w:rPr>
        <w:t>aktierelaterade ersättningar</w:t>
      </w:r>
      <w:r>
        <w:t xml:space="preserve"> fastställas enligt kapitel 26.</w:t>
      </w:r>
    </w:p>
    <w:p w14:paraId="01BDE183" w14:textId="77777777" w:rsidR="00D31471" w:rsidRDefault="00DB7B35" w:rsidP="00D31471">
      <w:pPr>
        <w:pStyle w:val="Stycke1indrag"/>
        <w:numPr>
          <w:ilvl w:val="0"/>
          <w:numId w:val="0"/>
        </w:numPr>
        <w:ind w:left="2081"/>
      </w:pPr>
      <w:r>
        <w:br/>
        <w:t xml:space="preserve">Om det verkliga värdet för en </w:t>
      </w:r>
      <w:r w:rsidRPr="00DB4117">
        <w:rPr>
          <w:b/>
          <w:bCs/>
        </w:rPr>
        <w:t>immateriell tillgång</w:t>
      </w:r>
      <w:r>
        <w:t xml:space="preserve"> inte kan fastställas med hänvisning till en </w:t>
      </w:r>
      <w:r w:rsidRPr="00DB4117">
        <w:rPr>
          <w:b/>
          <w:bCs/>
        </w:rPr>
        <w:t>aktiv marknad</w:t>
      </w:r>
      <w:r>
        <w:t xml:space="preserve">, ska det värde som fastställs för tillgången begränsas till ett belopp som innebär att </w:t>
      </w:r>
      <w:r w:rsidRPr="00DB4117">
        <w:rPr>
          <w:b/>
          <w:bCs/>
        </w:rPr>
        <w:t>negativ goodwill</w:t>
      </w:r>
      <w:r>
        <w:t xml:space="preserve"> inte uppkommer eller ökar.</w:t>
      </w:r>
    </w:p>
    <w:p w14:paraId="6C8111FD" w14:textId="0ECBC318" w:rsidR="00F36E3E" w:rsidRDefault="00DB7B35" w:rsidP="00732A4D">
      <w:pPr>
        <w:pStyle w:val="Rubrik6-spaltrubrik"/>
      </w:pPr>
      <w:r w:rsidRPr="00306A8D">
        <w:t>Allmänt råd</w:t>
      </w:r>
    </w:p>
    <w:p w14:paraId="2E9C07FB" w14:textId="5F53A158" w:rsidR="00CF7A43" w:rsidRDefault="00DB7B35" w:rsidP="0075068B">
      <w:pPr>
        <w:pStyle w:val="Stycke1indrag"/>
      </w:pPr>
      <w:bookmarkStart w:id="309" w:name="_Ref145266603"/>
      <w:r>
        <w:t xml:space="preserve">Identifierbara </w:t>
      </w:r>
      <w:r w:rsidRPr="0075068B">
        <w:rPr>
          <w:b/>
          <w:bCs/>
        </w:rPr>
        <w:t>tillgångar</w:t>
      </w:r>
      <w:r>
        <w:t xml:space="preserve"> och </w:t>
      </w:r>
      <w:r w:rsidRPr="0075068B">
        <w:rPr>
          <w:b/>
          <w:bCs/>
        </w:rPr>
        <w:t>skulder</w:t>
      </w:r>
      <w:r>
        <w:t xml:space="preserve"> ska redovisas separat endast om de uppfyller villkoren enligt punkt </w:t>
      </w:r>
      <w:r w:rsidR="00623DAE">
        <w:fldChar w:fldCharType="begin"/>
      </w:r>
      <w:r w:rsidR="00623DAE">
        <w:instrText xml:space="preserve"> REF _Ref143180635 \r \h </w:instrText>
      </w:r>
      <w:r w:rsidR="00623DAE">
        <w:fldChar w:fldCharType="separate"/>
      </w:r>
      <w:r w:rsidR="00217159">
        <w:t>2.18</w:t>
      </w:r>
      <w:r w:rsidR="00623DAE">
        <w:fldChar w:fldCharType="end"/>
      </w:r>
      <w:r>
        <w:t>.</w:t>
      </w:r>
      <w:bookmarkEnd w:id="309"/>
      <w:r w:rsidR="0075068B">
        <w:br/>
      </w:r>
      <w:r w:rsidR="0075068B">
        <w:br/>
      </w:r>
      <w:r>
        <w:t>Identifierbara tillgångar och skulder ska redovisas separat till värdena enligt förvärvsanalysen.</w:t>
      </w:r>
    </w:p>
    <w:p w14:paraId="32EAF656" w14:textId="77777777" w:rsidR="004D10A1" w:rsidRDefault="00DB7B35" w:rsidP="00732A4D">
      <w:pPr>
        <w:pStyle w:val="Rubrik6-spaltrubrik"/>
      </w:pPr>
      <w:r w:rsidRPr="008E2EB2">
        <w:t>Allmänt råd</w:t>
      </w:r>
    </w:p>
    <w:p w14:paraId="7AF90606" w14:textId="58364D23" w:rsidR="008E354E" w:rsidRDefault="00DB7B35" w:rsidP="0075068B">
      <w:pPr>
        <w:pStyle w:val="Stycke1indrag"/>
      </w:pPr>
      <w:r>
        <w:t xml:space="preserve">En </w:t>
      </w:r>
      <w:r w:rsidRPr="0075068B">
        <w:rPr>
          <w:b/>
          <w:bCs/>
        </w:rPr>
        <w:t>avsättning</w:t>
      </w:r>
      <w:r>
        <w:t xml:space="preserve"> som avser utgifter för omstrukturering av den förvärvade enhetens verksamhet får ingå i förvärvsanalysen endast i den utsträckning som den förvärvade enheten redan före </w:t>
      </w:r>
      <w:r w:rsidRPr="0075068B">
        <w:rPr>
          <w:b/>
          <w:bCs/>
        </w:rPr>
        <w:t>förvärvs-tidpunkten</w:t>
      </w:r>
      <w:r>
        <w:t xml:space="preserve"> uppfyller villkoren enligt punkt </w:t>
      </w:r>
      <w:r w:rsidR="00623DAE">
        <w:fldChar w:fldCharType="begin"/>
      </w:r>
      <w:r w:rsidR="00623DAE">
        <w:instrText xml:space="preserve"> REF _Ref145266648 \r \h </w:instrText>
      </w:r>
      <w:r w:rsidR="00623DAE">
        <w:fldChar w:fldCharType="separate"/>
      </w:r>
      <w:r w:rsidR="00217159">
        <w:t>21.7</w:t>
      </w:r>
      <w:r w:rsidR="00623DAE">
        <w:fldChar w:fldCharType="end"/>
      </w:r>
      <w:r w:rsidR="00623DAE">
        <w:t xml:space="preserve"> </w:t>
      </w:r>
      <w:r>
        <w:t>för att redovisa en avsättning.</w:t>
      </w:r>
      <w:r w:rsidR="0075068B">
        <w:br/>
      </w:r>
      <w:r w:rsidR="0075068B">
        <w:br/>
      </w:r>
      <w:r>
        <w:t xml:space="preserve">En </w:t>
      </w:r>
      <w:r w:rsidRPr="0075068B">
        <w:rPr>
          <w:b/>
          <w:bCs/>
        </w:rPr>
        <w:t>skuld</w:t>
      </w:r>
      <w:r>
        <w:t xml:space="preserve"> för framtida förluster eller </w:t>
      </w:r>
      <w:r w:rsidRPr="0075068B">
        <w:rPr>
          <w:b/>
          <w:bCs/>
        </w:rPr>
        <w:t>kostnader</w:t>
      </w:r>
      <w:r>
        <w:t xml:space="preserve"> som förväntas uppkomma till följd av </w:t>
      </w:r>
      <w:r w:rsidRPr="0075068B">
        <w:rPr>
          <w:b/>
          <w:bCs/>
        </w:rPr>
        <w:t>rörelseförvärvet</w:t>
      </w:r>
      <w:r>
        <w:t xml:space="preserve"> får inte ingå i förvärvsanalysen.</w:t>
      </w:r>
    </w:p>
    <w:p w14:paraId="3E690AA4" w14:textId="77777777" w:rsidR="00306A8D" w:rsidRDefault="00DB7B35" w:rsidP="00732A4D">
      <w:pPr>
        <w:pStyle w:val="Rubrik6-spaltrubrik"/>
      </w:pPr>
      <w:r w:rsidRPr="00562B41">
        <w:t>Kommentar</w:t>
      </w:r>
    </w:p>
    <w:p w14:paraId="5ECA1629" w14:textId="6E4CF469" w:rsidR="007546E1" w:rsidRDefault="00DB7B35" w:rsidP="008B2A07">
      <w:pPr>
        <w:pStyle w:val="Normalindragejavstnd"/>
      </w:pPr>
      <w:r>
        <w:t xml:space="preserve">Enligt punkt </w:t>
      </w:r>
      <w:r w:rsidR="00623DAE">
        <w:fldChar w:fldCharType="begin"/>
      </w:r>
      <w:r w:rsidR="00623DAE">
        <w:instrText xml:space="preserve"> REF _Ref145265897 \r \h </w:instrText>
      </w:r>
      <w:r w:rsidR="00623DAE">
        <w:fldChar w:fldCharType="separate"/>
      </w:r>
      <w:r w:rsidR="00217159">
        <w:t>18.3</w:t>
      </w:r>
      <w:r w:rsidR="00623DAE">
        <w:fldChar w:fldCharType="end"/>
      </w:r>
      <w:r>
        <w:t xml:space="preserve"> är en tillgång identifierbar om den</w:t>
      </w:r>
    </w:p>
    <w:p w14:paraId="09C101E8" w14:textId="77777777" w:rsidR="007546E1" w:rsidRDefault="00DB7B35" w:rsidP="008B2A07">
      <w:pPr>
        <w:pStyle w:val="Punktlistaindrag"/>
      </w:pPr>
      <w:r>
        <w:t>är avskiljbar, dvs. det går att avskilja eller dela av den från företaget och sälja, överlåta, licensiera, hyra ut eller byta den, antingen enskilt eller tillsammans med tillhörande avtal, tillgång eller skuld, eller</w:t>
      </w:r>
    </w:p>
    <w:p w14:paraId="4C72E10B" w14:textId="77777777" w:rsidR="007546E1" w:rsidRDefault="00DB7B35" w:rsidP="0075068B">
      <w:pPr>
        <w:pStyle w:val="Punktlistaindrag"/>
        <w:spacing w:after="240"/>
      </w:pPr>
      <w:r>
        <w:t>uppkommer ur avtalsenliga eller andra juridiska rättigheter oavsett om dessa rättigheter är överlåtbara eller avskiljbara från företaget eller från andra rättigheter och förpliktelser.</w:t>
      </w:r>
    </w:p>
    <w:p w14:paraId="6E3052F0" w14:textId="27ECF872" w:rsidR="007546E1" w:rsidRDefault="00DB7B35" w:rsidP="008B2A07">
      <w:pPr>
        <w:pStyle w:val="Normaltindrag"/>
      </w:pPr>
      <w:r>
        <w:t xml:space="preserve">Av punkt </w:t>
      </w:r>
      <w:r w:rsidR="00CD70F0">
        <w:fldChar w:fldCharType="begin"/>
      </w:r>
      <w:r w:rsidR="00CD70F0">
        <w:instrText xml:space="preserve"> REF _Ref145526331 \n \h </w:instrText>
      </w:r>
      <w:r w:rsidR="00CD70F0">
        <w:fldChar w:fldCharType="separate"/>
      </w:r>
      <w:r w:rsidR="00217159">
        <w:t>29.22</w:t>
      </w:r>
      <w:r w:rsidR="00CD70F0">
        <w:fldChar w:fldCharType="end"/>
      </w:r>
      <w:r>
        <w:t xml:space="preserve"> framgår att ett företag inte får redovisa en </w:t>
      </w:r>
      <w:r w:rsidRPr="008B2A07">
        <w:rPr>
          <w:b/>
          <w:bCs/>
        </w:rPr>
        <w:t>uppskjuten skatteskuld</w:t>
      </w:r>
      <w:r>
        <w:t xml:space="preserve"> för en </w:t>
      </w:r>
      <w:r w:rsidRPr="008B2A07">
        <w:rPr>
          <w:b/>
          <w:bCs/>
        </w:rPr>
        <w:t>temporär skillnad</w:t>
      </w:r>
      <w:r>
        <w:t xml:space="preserve"> som härrör från den första redovisningen av goodwill. För rena substansförvärv, se punkt</w:t>
      </w:r>
      <w:r w:rsidR="00795E63">
        <w:t xml:space="preserve"> </w:t>
      </w:r>
      <w:r w:rsidR="00795E63">
        <w:fldChar w:fldCharType="begin"/>
      </w:r>
      <w:r w:rsidR="00795E63">
        <w:instrText xml:space="preserve"> REF _Ref167959919 \n \h </w:instrText>
      </w:r>
      <w:r w:rsidR="00795E63">
        <w:fldChar w:fldCharType="separate"/>
      </w:r>
      <w:r w:rsidR="00217159">
        <w:t>29.26</w:t>
      </w:r>
      <w:r w:rsidR="00795E63">
        <w:fldChar w:fldCharType="end"/>
      </w:r>
      <w:r>
        <w:t>.</w:t>
      </w:r>
    </w:p>
    <w:p w14:paraId="4EEAA943" w14:textId="3A327ED0" w:rsidR="007546E1" w:rsidRDefault="00DB7B35" w:rsidP="001A0B47">
      <w:pPr>
        <w:pStyle w:val="Normalindragejavstnd"/>
      </w:pPr>
      <w:r>
        <w:t xml:space="preserve">Förvärvade identifierbara tillgångar och skulder ska enligt punkt </w:t>
      </w:r>
      <w:r w:rsidR="0024306D">
        <w:fldChar w:fldCharType="begin"/>
      </w:r>
      <w:r w:rsidR="0024306D">
        <w:instrText xml:space="preserve"> REF _Ref145265874 \r \h </w:instrText>
      </w:r>
      <w:r w:rsidR="0024306D">
        <w:fldChar w:fldCharType="separate"/>
      </w:r>
      <w:r w:rsidR="00217159">
        <w:t>19.10</w:t>
      </w:r>
      <w:r w:rsidR="0024306D">
        <w:fldChar w:fldCharType="end"/>
      </w:r>
      <w:r w:rsidR="0024306D">
        <w:t xml:space="preserve"> </w:t>
      </w:r>
      <w:r>
        <w:t>värderas till verkligt värde. I kapitel 2 beskrivs olika värderingsgrunder. Tillgångar och skulder kan värderas enligt följande:</w:t>
      </w:r>
    </w:p>
    <w:p w14:paraId="1B6C54B8" w14:textId="77777777" w:rsidR="007546E1" w:rsidRDefault="00DB7B35" w:rsidP="008B2A07">
      <w:pPr>
        <w:pStyle w:val="Punktlistaindrag"/>
      </w:pPr>
      <w:r w:rsidRPr="00A7365E">
        <w:rPr>
          <w:b/>
          <w:bCs/>
        </w:rPr>
        <w:t>Materiella anläggningstillgångar</w:t>
      </w:r>
      <w:r>
        <w:t xml:space="preserve"> värderas till verkligt värde eller, om detta inte kan fastställas, till avskrivet återanskaffningsvärde.</w:t>
      </w:r>
    </w:p>
    <w:p w14:paraId="25FAE778" w14:textId="77777777" w:rsidR="007546E1" w:rsidRDefault="00DB7B35" w:rsidP="008B2A07">
      <w:pPr>
        <w:pStyle w:val="Punktlistaindrag"/>
      </w:pPr>
      <w:r>
        <w:lastRenderedPageBreak/>
        <w:t>Immateriella tillgångar som handlas på en aktiv marknad, t.ex. överlåtbara licenser och produktionskvoter, värderas utifrån priserna på den aktiva marknaden.</w:t>
      </w:r>
    </w:p>
    <w:p w14:paraId="258EAB28" w14:textId="77777777" w:rsidR="007546E1" w:rsidRDefault="00DB7B35" w:rsidP="008B2A07">
      <w:pPr>
        <w:pStyle w:val="Punktlistaindrag"/>
      </w:pPr>
      <w:r>
        <w:t>Färdigvarulager och produkter i arbete värderas till det belopp förvärvaren skulle ha erlagt vid ett direkt förvärv.</w:t>
      </w:r>
    </w:p>
    <w:p w14:paraId="6D48D8B9" w14:textId="77777777" w:rsidR="007546E1" w:rsidRDefault="00DB7B35" w:rsidP="008B2A07">
      <w:pPr>
        <w:pStyle w:val="Punktlistaindrag"/>
      </w:pPr>
      <w:r>
        <w:t>Råvarulager värderas till beräknat återanskaffningsvärde.</w:t>
      </w:r>
    </w:p>
    <w:p w14:paraId="1EAF1E15" w14:textId="77777777" w:rsidR="007546E1" w:rsidRDefault="00DB7B35" w:rsidP="008B2A07">
      <w:pPr>
        <w:pStyle w:val="Punktlistaindrag"/>
      </w:pPr>
      <w:r>
        <w:t>Pågående arbeten värderas enligt principen för successiv vinstavräkning.</w:t>
      </w:r>
    </w:p>
    <w:p w14:paraId="3F21BC42" w14:textId="77777777" w:rsidR="007546E1" w:rsidRDefault="00DB7B35" w:rsidP="008B2A07">
      <w:pPr>
        <w:pStyle w:val="Punktlistaindrag"/>
      </w:pPr>
      <w:r w:rsidRPr="00A7365E">
        <w:rPr>
          <w:b/>
          <w:bCs/>
        </w:rPr>
        <w:t>Finansiella instrument</w:t>
      </w:r>
      <w:r>
        <w:t xml:space="preserve"> värderas till beräknat </w:t>
      </w:r>
      <w:r w:rsidRPr="00A7365E">
        <w:rPr>
          <w:b/>
          <w:bCs/>
        </w:rPr>
        <w:t>nettoförsäljningsvärde</w:t>
      </w:r>
      <w:r>
        <w:t>.</w:t>
      </w:r>
    </w:p>
    <w:p w14:paraId="0C400566" w14:textId="77777777" w:rsidR="00A7365E" w:rsidRDefault="00DB7B35" w:rsidP="00D87112">
      <w:pPr>
        <w:pStyle w:val="Punktlistaindrag"/>
        <w:spacing w:after="240"/>
      </w:pPr>
      <w:r>
        <w:t xml:space="preserve">Fordringar och skulder, som löper med ränta som avviker från marknadsmässig ränta, värderas till </w:t>
      </w:r>
      <w:r w:rsidRPr="00A7365E">
        <w:rPr>
          <w:b/>
          <w:bCs/>
        </w:rPr>
        <w:t>nuvärde</w:t>
      </w:r>
      <w:r>
        <w:t>.</w:t>
      </w:r>
    </w:p>
    <w:p w14:paraId="0F1BD03B" w14:textId="7C1030C5" w:rsidR="00562B41" w:rsidRDefault="00DB7B35" w:rsidP="007546E1">
      <w:pPr>
        <w:pStyle w:val="Normaltindrag"/>
      </w:pPr>
      <w:r>
        <w:t xml:space="preserve">En </w:t>
      </w:r>
      <w:r w:rsidRPr="00A7365E">
        <w:rPr>
          <w:b/>
          <w:bCs/>
        </w:rPr>
        <w:t>eventualförpliktelse</w:t>
      </w:r>
      <w:r>
        <w:t xml:space="preserve"> i den förvärvade enheten uppfyller normalt inte kriterierna för att redovisas som skuld. Uppfylls inte villkoren enligt punkt </w:t>
      </w:r>
      <w:r w:rsidR="0024306D">
        <w:fldChar w:fldCharType="begin"/>
      </w:r>
      <w:r w:rsidR="0024306D">
        <w:instrText xml:space="preserve"> REF _Ref143180635 \r \h </w:instrText>
      </w:r>
      <w:r w:rsidR="0024306D">
        <w:fldChar w:fldCharType="separate"/>
      </w:r>
      <w:r w:rsidR="00217159">
        <w:t>2.18</w:t>
      </w:r>
      <w:r w:rsidR="0024306D">
        <w:fldChar w:fldCharType="end"/>
      </w:r>
      <w:r w:rsidR="0024306D">
        <w:t xml:space="preserve"> </w:t>
      </w:r>
      <w:r>
        <w:t>påverkas det belopp som redovisas som goodwill eller negativ goodwill. Ett exempel på när en eventualförpliktelse i den förvärvade enheten blir en avsättning i förvärvsanalysen är ett förvärv av ett utländskt dotterföretag där den nationella normgivningen tillåter att pensionsförpliktelser redovisas som eventualförpliktelse.</w:t>
      </w:r>
    </w:p>
    <w:p w14:paraId="3910276C" w14:textId="77777777" w:rsidR="00C30FEA" w:rsidRDefault="00DB7B35" w:rsidP="00A7365E">
      <w:pPr>
        <w:pStyle w:val="Rubrik5indrag"/>
      </w:pPr>
      <w:r w:rsidRPr="00C608FE">
        <w:t>Goodwill och negativ goodwill</w:t>
      </w:r>
    </w:p>
    <w:p w14:paraId="3BC538B8" w14:textId="77777777" w:rsidR="00C608FE" w:rsidRDefault="00DB7B35" w:rsidP="00732A4D">
      <w:pPr>
        <w:pStyle w:val="Rubrik6-spaltrubrik"/>
      </w:pPr>
      <w:r w:rsidRPr="007F0176">
        <w:t>Allmänt råd</w:t>
      </w:r>
    </w:p>
    <w:p w14:paraId="181DC68F" w14:textId="686F568E" w:rsidR="00196928" w:rsidRDefault="00DB7B35" w:rsidP="00196928">
      <w:pPr>
        <w:pStyle w:val="Stycke1indrag"/>
      </w:pPr>
      <w:bookmarkStart w:id="310" w:name="_Ref145524129"/>
      <w:r w:rsidRPr="00196928">
        <w:rPr>
          <w:b/>
          <w:bCs/>
        </w:rPr>
        <w:t>Goodwill</w:t>
      </w:r>
      <w:r>
        <w:t xml:space="preserve"> är den skillnad som uppkommer om anskaffningsvärdet enligt punkterna </w:t>
      </w:r>
      <w:r w:rsidR="009C730C">
        <w:fldChar w:fldCharType="begin"/>
      </w:r>
      <w:r w:rsidR="009C730C">
        <w:instrText xml:space="preserve"> REF _Ref145524088 \r \h </w:instrText>
      </w:r>
      <w:r w:rsidR="009C730C">
        <w:fldChar w:fldCharType="separate"/>
      </w:r>
      <w:r w:rsidR="00217159">
        <w:t>19.7</w:t>
      </w:r>
      <w:r w:rsidR="009C730C">
        <w:fldChar w:fldCharType="end"/>
      </w:r>
      <w:r w:rsidR="009C730C">
        <w:t xml:space="preserve"> </w:t>
      </w:r>
      <w:r>
        <w:t xml:space="preserve">och </w:t>
      </w:r>
      <w:r w:rsidR="009C730C">
        <w:fldChar w:fldCharType="begin"/>
      </w:r>
      <w:r w:rsidR="009C730C">
        <w:instrText xml:space="preserve"> REF _Ref145524098 \r \h </w:instrText>
      </w:r>
      <w:r w:rsidR="009C730C">
        <w:fldChar w:fldCharType="separate"/>
      </w:r>
      <w:r w:rsidR="00217159">
        <w:t>19.9</w:t>
      </w:r>
      <w:r w:rsidR="009C730C">
        <w:fldChar w:fldCharType="end"/>
      </w:r>
      <w:r w:rsidR="009C730C">
        <w:t xml:space="preserve"> </w:t>
      </w:r>
      <w:r>
        <w:t xml:space="preserve">för den förvärvade enheten är högre än värdet enligt punkt </w:t>
      </w:r>
      <w:r w:rsidR="00251E07">
        <w:fldChar w:fldCharType="begin"/>
      </w:r>
      <w:r w:rsidR="00251E07">
        <w:instrText xml:space="preserve"> REF _Ref145265874 \r \h </w:instrText>
      </w:r>
      <w:r w:rsidR="00251E07">
        <w:fldChar w:fldCharType="separate"/>
      </w:r>
      <w:r w:rsidR="00217159">
        <w:t>19.10</w:t>
      </w:r>
      <w:r w:rsidR="00251E07">
        <w:fldChar w:fldCharType="end"/>
      </w:r>
      <w:r w:rsidR="00251E07">
        <w:t xml:space="preserve"> </w:t>
      </w:r>
      <w:r>
        <w:t>på den förvärvade enhetens nettotillgångar.</w:t>
      </w:r>
      <w:bookmarkEnd w:id="310"/>
    </w:p>
    <w:p w14:paraId="49571C03" w14:textId="77777777" w:rsidR="00196928" w:rsidRDefault="00DB7B35" w:rsidP="00732A4D">
      <w:pPr>
        <w:pStyle w:val="Rubrik6-spaltrubrik"/>
      </w:pPr>
      <w:r w:rsidRPr="001B062D">
        <w:t>Kommentar</w:t>
      </w:r>
    </w:p>
    <w:p w14:paraId="2DDA848B" w14:textId="77777777" w:rsidR="00183381" w:rsidRDefault="00DB7B35" w:rsidP="00183381">
      <w:pPr>
        <w:pStyle w:val="Normaltindrag"/>
      </w:pPr>
      <w:r>
        <w:t>Den förvärvade enhetens nettotillgångar är skillnaden mellan dess identifierbara tillgångar och skulder.</w:t>
      </w:r>
    </w:p>
    <w:p w14:paraId="331BA017" w14:textId="654E7360" w:rsidR="00183381" w:rsidRDefault="00DB7B35" w:rsidP="00183381">
      <w:pPr>
        <w:pStyle w:val="Normaltindrag"/>
      </w:pPr>
      <w:r>
        <w:t xml:space="preserve">Vid förvärvstidpunkten ska förvärvaren redovisa den goodwill som uppkommer i ett rörelseförvärv som en tillgång i balansräkningen. Anskaffningsvärdet för goodwill är värdet enligt punkt </w:t>
      </w:r>
      <w:r w:rsidR="00251E07">
        <w:fldChar w:fldCharType="begin"/>
      </w:r>
      <w:r w:rsidR="00251E07">
        <w:instrText xml:space="preserve"> REF _Ref145524129 \r \h </w:instrText>
      </w:r>
      <w:r w:rsidR="00251E07">
        <w:fldChar w:fldCharType="separate"/>
      </w:r>
      <w:r w:rsidR="00217159">
        <w:t>19.13</w:t>
      </w:r>
      <w:r w:rsidR="00251E07">
        <w:fldChar w:fldCharType="end"/>
      </w:r>
      <w:r>
        <w:t>.</w:t>
      </w:r>
    </w:p>
    <w:p w14:paraId="45D952CB" w14:textId="77777777" w:rsidR="001B062D" w:rsidRDefault="00DB7B35" w:rsidP="00732A4D">
      <w:pPr>
        <w:pStyle w:val="Rubrik6-spaltrubrik"/>
      </w:pPr>
      <w:r w:rsidRPr="001E5A8C">
        <w:t>Allmänt råd</w:t>
      </w:r>
    </w:p>
    <w:p w14:paraId="3D4A17AE" w14:textId="716D391D" w:rsidR="00E12040" w:rsidRDefault="00DB7B35" w:rsidP="00E12040">
      <w:pPr>
        <w:pStyle w:val="Stycke1indrag"/>
      </w:pPr>
      <w:bookmarkStart w:id="311" w:name="_Ref145266197"/>
      <w:r w:rsidRPr="00E12040">
        <w:rPr>
          <w:b/>
          <w:bCs/>
        </w:rPr>
        <w:t>Avskrivningar</w:t>
      </w:r>
      <w:r>
        <w:t xml:space="preserve"> på </w:t>
      </w:r>
      <w:r w:rsidRPr="00E12040">
        <w:rPr>
          <w:b/>
          <w:bCs/>
        </w:rPr>
        <w:t>goodwill</w:t>
      </w:r>
      <w:r>
        <w:t xml:space="preserve"> ska göras på det sätt som anges i punkterna </w:t>
      </w:r>
      <w:r w:rsidR="006A2850">
        <w:fldChar w:fldCharType="begin"/>
      </w:r>
      <w:r w:rsidR="006A2850">
        <w:instrText xml:space="preserve"> REF _Ref145266226 \r \h </w:instrText>
      </w:r>
      <w:r w:rsidR="006A2850">
        <w:fldChar w:fldCharType="separate"/>
      </w:r>
      <w:r w:rsidR="00217159">
        <w:t>18.18</w:t>
      </w:r>
      <w:r w:rsidR="006A2850">
        <w:fldChar w:fldCharType="end"/>
      </w:r>
      <w:r>
        <w:t>–</w:t>
      </w:r>
      <w:r w:rsidR="006A2850">
        <w:fldChar w:fldCharType="begin"/>
      </w:r>
      <w:r w:rsidR="006A2850">
        <w:instrText xml:space="preserve"> REF _Ref145266234 \r \h </w:instrText>
      </w:r>
      <w:r w:rsidR="006A2850">
        <w:fldChar w:fldCharType="separate"/>
      </w:r>
      <w:r w:rsidR="00217159">
        <w:t>18.23</w:t>
      </w:r>
      <w:r w:rsidR="006A2850">
        <w:fldChar w:fldCharType="end"/>
      </w:r>
      <w:r>
        <w:t>.</w:t>
      </w:r>
      <w:bookmarkEnd w:id="311"/>
    </w:p>
    <w:p w14:paraId="5E7B3132" w14:textId="77777777" w:rsidR="00E12040" w:rsidRDefault="00DB7B35" w:rsidP="00732A4D">
      <w:pPr>
        <w:pStyle w:val="Rubrik6-spaltrubrik"/>
      </w:pPr>
      <w:r w:rsidRPr="00FB03CC">
        <w:t>Kommentar</w:t>
      </w:r>
    </w:p>
    <w:p w14:paraId="371B33D7" w14:textId="570A9B5B" w:rsidR="00FB03CC" w:rsidRDefault="00DB7B35" w:rsidP="00FB03CC">
      <w:pPr>
        <w:pStyle w:val="Normaltindrag"/>
      </w:pPr>
      <w:r w:rsidRPr="00276013">
        <w:t xml:space="preserve">Efter det första redovisningstillfället ska förvärvaren värdera goodwill till anskaffningsvärde efter avdrag för ackumulerade avskrivningar och ackumulerade nedskrivningar (se kapitel 27). Avskrivningarna ska göras på det sätt som anges i punkterna </w:t>
      </w:r>
      <w:r w:rsidR="00C114FA">
        <w:fldChar w:fldCharType="begin"/>
      </w:r>
      <w:r w:rsidR="00C114FA">
        <w:instrText xml:space="preserve"> REF _Ref145266226 \r \h </w:instrText>
      </w:r>
      <w:r w:rsidR="00C114FA">
        <w:fldChar w:fldCharType="separate"/>
      </w:r>
      <w:r w:rsidR="00217159">
        <w:t>18.18</w:t>
      </w:r>
      <w:r w:rsidR="00C114FA">
        <w:fldChar w:fldCharType="end"/>
      </w:r>
      <w:r w:rsidRPr="00276013">
        <w:t>–</w:t>
      </w:r>
      <w:r w:rsidR="00C114FA">
        <w:fldChar w:fldCharType="begin"/>
      </w:r>
      <w:r w:rsidR="00C114FA">
        <w:instrText xml:space="preserve"> REF _Ref145266234 \r \h </w:instrText>
      </w:r>
      <w:r w:rsidR="00C114FA">
        <w:fldChar w:fldCharType="separate"/>
      </w:r>
      <w:r w:rsidR="00217159">
        <w:t>18.23</w:t>
      </w:r>
      <w:r w:rsidR="00C114FA">
        <w:fldChar w:fldCharType="end"/>
      </w:r>
      <w:r w:rsidRPr="00276013">
        <w:t xml:space="preserve">. </w:t>
      </w:r>
      <w:r w:rsidR="00C0274F">
        <w:t>I</w:t>
      </w:r>
      <w:r w:rsidRPr="00276013">
        <w:t xml:space="preserve"> 4 kap. 4 § andra stycket ÅRL </w:t>
      </w:r>
      <w:r w:rsidR="00C0274F" w:rsidRPr="00276013">
        <w:t xml:space="preserve">anges att om </w:t>
      </w:r>
      <w:r w:rsidR="00C0274F" w:rsidRPr="00276013">
        <w:rPr>
          <w:b/>
          <w:bCs/>
        </w:rPr>
        <w:t>nyttjandeperioden</w:t>
      </w:r>
      <w:r w:rsidR="00C0274F" w:rsidRPr="00276013">
        <w:t xml:space="preserve"> för goodwill inte kan fastställas med en rimlig grad av säkerhet, ska perioden anses uppgå till fem år. </w:t>
      </w:r>
      <w:r w:rsidRPr="00276013">
        <w:t>Det innebär att goodwill endast i sällsynta fall får skrivas av under längre tid än fem år.</w:t>
      </w:r>
    </w:p>
    <w:p w14:paraId="29A08F6E" w14:textId="77777777" w:rsidR="007F0176" w:rsidRDefault="00DB7B35" w:rsidP="00732A4D">
      <w:pPr>
        <w:pStyle w:val="Rubrik6-spaltrubrik"/>
      </w:pPr>
      <w:r w:rsidRPr="009269C2">
        <w:lastRenderedPageBreak/>
        <w:t>Allmänt råd</w:t>
      </w:r>
    </w:p>
    <w:p w14:paraId="0FAB3E03" w14:textId="2C5A5E43" w:rsidR="00504E0F" w:rsidRDefault="00DB7B35" w:rsidP="00504E0F">
      <w:pPr>
        <w:pStyle w:val="Stycke1indrag"/>
      </w:pPr>
      <w:bookmarkStart w:id="312" w:name="_Ref145524339"/>
      <w:r w:rsidRPr="00504E0F">
        <w:rPr>
          <w:b/>
          <w:bCs/>
        </w:rPr>
        <w:t>Negativ goodwill</w:t>
      </w:r>
      <w:r>
        <w:t xml:space="preserve"> är den skillnad som uppkommer om anskaffnings-värdet enligt punkterna </w:t>
      </w:r>
      <w:r w:rsidR="00AD2382">
        <w:fldChar w:fldCharType="begin"/>
      </w:r>
      <w:r w:rsidR="00AD2382">
        <w:instrText xml:space="preserve"> REF _Ref145524088 \r \h </w:instrText>
      </w:r>
      <w:r w:rsidR="00AD2382">
        <w:fldChar w:fldCharType="separate"/>
      </w:r>
      <w:r w:rsidR="00217159">
        <w:t>19.7</w:t>
      </w:r>
      <w:r w:rsidR="00AD2382">
        <w:fldChar w:fldCharType="end"/>
      </w:r>
      <w:r w:rsidR="00AD2382">
        <w:t xml:space="preserve"> </w:t>
      </w:r>
      <w:r>
        <w:t xml:space="preserve">och </w:t>
      </w:r>
      <w:r w:rsidR="00AD2382">
        <w:fldChar w:fldCharType="begin"/>
      </w:r>
      <w:r w:rsidR="00AD2382">
        <w:instrText xml:space="preserve"> REF _Ref145524098 \r \h </w:instrText>
      </w:r>
      <w:r w:rsidR="00AD2382">
        <w:fldChar w:fldCharType="separate"/>
      </w:r>
      <w:r w:rsidR="00217159">
        <w:t>19.9</w:t>
      </w:r>
      <w:r w:rsidR="00AD2382">
        <w:fldChar w:fldCharType="end"/>
      </w:r>
      <w:r w:rsidR="00AD2382">
        <w:t xml:space="preserve"> </w:t>
      </w:r>
      <w:r>
        <w:t xml:space="preserve">för den förvärvade enheten är lägre än värdet enligt punkt </w:t>
      </w:r>
      <w:r w:rsidR="00AD2382">
        <w:fldChar w:fldCharType="begin"/>
      </w:r>
      <w:r w:rsidR="00AD2382">
        <w:instrText xml:space="preserve"> REF _Ref145265874 \r \h </w:instrText>
      </w:r>
      <w:r w:rsidR="00AD2382">
        <w:fldChar w:fldCharType="separate"/>
      </w:r>
      <w:r w:rsidR="00217159">
        <w:t>19.10</w:t>
      </w:r>
      <w:r w:rsidR="00AD2382">
        <w:fldChar w:fldCharType="end"/>
      </w:r>
      <w:r w:rsidR="00AD2382">
        <w:t xml:space="preserve"> </w:t>
      </w:r>
      <w:r>
        <w:t>på den förvärvade enhetens nettotillgångar.</w:t>
      </w:r>
      <w:bookmarkEnd w:id="312"/>
    </w:p>
    <w:p w14:paraId="3776C4C5" w14:textId="77777777" w:rsidR="00504E0F" w:rsidRDefault="00DB7B35" w:rsidP="00732A4D">
      <w:pPr>
        <w:pStyle w:val="Rubrik6-spaltrubrik"/>
      </w:pPr>
      <w:r w:rsidRPr="00204B28">
        <w:t>Kommentar</w:t>
      </w:r>
    </w:p>
    <w:p w14:paraId="62677E93" w14:textId="77777777" w:rsidR="00262FBA" w:rsidRDefault="00DB7B35" w:rsidP="00262FBA">
      <w:pPr>
        <w:pStyle w:val="Normaltindrag"/>
      </w:pPr>
      <w:r>
        <w:t>Den förvärvade enhetens nettotillgångar är skillnaden mellan dess identifierbara tillgångar och skulder.</w:t>
      </w:r>
    </w:p>
    <w:p w14:paraId="376FB268" w14:textId="03AAA2FE" w:rsidR="00262FBA" w:rsidRDefault="00DB7B35" w:rsidP="00262FBA">
      <w:pPr>
        <w:pStyle w:val="Normaltindrag"/>
      </w:pPr>
      <w:r>
        <w:t xml:space="preserve">Vid förvärvstidpunkten ska förvärvaren redovisa den negativa goodwill som uppkommer i ett rörelseförvärv som en skuld i balansräkningen. Anskaffningsvärdet för negativ goodwill är värdet enligt punkt </w:t>
      </w:r>
      <w:r w:rsidR="00AD2382">
        <w:fldChar w:fldCharType="begin"/>
      </w:r>
      <w:r w:rsidR="00AD2382">
        <w:instrText xml:space="preserve"> REF _Ref145524339 \r \h </w:instrText>
      </w:r>
      <w:r w:rsidR="00AD2382">
        <w:fldChar w:fldCharType="separate"/>
      </w:r>
      <w:r w:rsidR="00217159">
        <w:t>19.15</w:t>
      </w:r>
      <w:r w:rsidR="00AD2382">
        <w:fldChar w:fldCharType="end"/>
      </w:r>
      <w:r>
        <w:t>.</w:t>
      </w:r>
    </w:p>
    <w:p w14:paraId="531C13ED" w14:textId="77777777" w:rsidR="00204B28" w:rsidRDefault="00DB7B35" w:rsidP="00732A4D">
      <w:pPr>
        <w:pStyle w:val="Rubrik6-spaltrubrik"/>
      </w:pPr>
      <w:r w:rsidRPr="00FB0ACC">
        <w:t>Allmänt råd</w:t>
      </w:r>
    </w:p>
    <w:p w14:paraId="77354442" w14:textId="77777777" w:rsidR="00EB4ED5" w:rsidRDefault="00DB7B35" w:rsidP="00D87112">
      <w:pPr>
        <w:pStyle w:val="Stycke1indrag"/>
      </w:pPr>
      <w:bookmarkStart w:id="313" w:name="_Ref145524493"/>
      <w:r>
        <w:t xml:space="preserve">Visar förvärvsanalysen </w:t>
      </w:r>
      <w:r w:rsidRPr="00D87112">
        <w:rPr>
          <w:b/>
          <w:bCs/>
        </w:rPr>
        <w:t>negativ goodwill</w:t>
      </w:r>
      <w:r>
        <w:t xml:space="preserve">, ska förvärvaren göra en ny identifiering och </w:t>
      </w:r>
      <w:r w:rsidRPr="00D87112">
        <w:rPr>
          <w:b/>
          <w:bCs/>
        </w:rPr>
        <w:t>värdering</w:t>
      </w:r>
      <w:r>
        <w:t xml:space="preserve"> av den förvärvade enhetens identifierbara </w:t>
      </w:r>
      <w:r w:rsidRPr="00D87112">
        <w:rPr>
          <w:b/>
          <w:bCs/>
        </w:rPr>
        <w:t>tillgångar</w:t>
      </w:r>
      <w:r>
        <w:t xml:space="preserve"> och </w:t>
      </w:r>
      <w:r w:rsidRPr="00D87112">
        <w:rPr>
          <w:b/>
          <w:bCs/>
        </w:rPr>
        <w:t>skulder</w:t>
      </w:r>
      <w:r>
        <w:t xml:space="preserve"> samt en ny beräkning av anskaffningsvärdet för den förvärvade enheten.</w:t>
      </w:r>
      <w:bookmarkEnd w:id="313"/>
      <w:r w:rsidR="00D87112">
        <w:br/>
      </w:r>
      <w:r w:rsidR="00D87112">
        <w:br/>
      </w:r>
      <w:r>
        <w:t xml:space="preserve">Negativ goodwill som återstår efter en ny identifiering och värdering enligt första stycket ska redovisas som </w:t>
      </w:r>
      <w:r w:rsidRPr="00D87112">
        <w:rPr>
          <w:b/>
          <w:bCs/>
        </w:rPr>
        <w:t>intäkt</w:t>
      </w:r>
      <w:r>
        <w:t xml:space="preserve"> för förvärvsåret. (BFNAR 2016:9)</w:t>
      </w:r>
    </w:p>
    <w:p w14:paraId="51889E06" w14:textId="77777777" w:rsidR="009269C2" w:rsidRDefault="00DB7B35" w:rsidP="00732A4D">
      <w:pPr>
        <w:pStyle w:val="Rubrik6-spaltrubrik"/>
      </w:pPr>
      <w:r w:rsidRPr="00236CD0">
        <w:t>Kommentar</w:t>
      </w:r>
    </w:p>
    <w:p w14:paraId="01232460" w14:textId="77777777" w:rsidR="00236CD0" w:rsidRDefault="00DB7B35" w:rsidP="00236CD0">
      <w:pPr>
        <w:pStyle w:val="Normaltindrag"/>
      </w:pPr>
      <w:r w:rsidRPr="008942FD">
        <w:t>Negativ goodwill i förvärvsanalysen kan tyda på att identifierbara tillgångar har övervärderats eller att skulder inte har tagits med eller underskattats.</w:t>
      </w:r>
    </w:p>
    <w:p w14:paraId="3C372255" w14:textId="77777777" w:rsidR="008942FD" w:rsidRDefault="00DB7B35" w:rsidP="00732A4D">
      <w:pPr>
        <w:pStyle w:val="Rubrik6-spaltrubrik"/>
      </w:pPr>
      <w:r w:rsidRPr="00916F9D">
        <w:t>Allmänt råd</w:t>
      </w:r>
    </w:p>
    <w:p w14:paraId="2A2CFE35" w14:textId="19C130F3" w:rsidR="00773CD7" w:rsidRPr="00773CD7" w:rsidRDefault="00DB7B35" w:rsidP="00773CD7">
      <w:pPr>
        <w:pStyle w:val="Stycke1indrag"/>
      </w:pPr>
      <w:r w:rsidRPr="00773CD7">
        <w:t>Har upphävts. (BFNAR 2016:9)</w:t>
      </w:r>
    </w:p>
    <w:p w14:paraId="1B2108B4" w14:textId="77777777" w:rsidR="00916F9D" w:rsidRDefault="00DB7B35" w:rsidP="00732A4D">
      <w:pPr>
        <w:pStyle w:val="Rubrik6-spaltrubrik"/>
      </w:pPr>
      <w:r w:rsidRPr="00960C49">
        <w:t>Allmänt råd</w:t>
      </w:r>
    </w:p>
    <w:p w14:paraId="5D57A5E0" w14:textId="77777777" w:rsidR="006725C5" w:rsidRPr="006725C5" w:rsidRDefault="00DB7B35" w:rsidP="006725C5">
      <w:pPr>
        <w:pStyle w:val="Stycke1indrag"/>
      </w:pPr>
      <w:r w:rsidRPr="006725C5">
        <w:t>Har upphävts. (BFNAR 2016:9)</w:t>
      </w:r>
    </w:p>
    <w:p w14:paraId="06835CF8" w14:textId="77777777" w:rsidR="00960C49" w:rsidRDefault="00DB7B35" w:rsidP="006725C5">
      <w:pPr>
        <w:pStyle w:val="Rubrik5indrag"/>
      </w:pPr>
      <w:r w:rsidRPr="00AE629D">
        <w:t>Värdering av minoritetens andel av tillgångar och skulder vid förvärvstidpunkten</w:t>
      </w:r>
    </w:p>
    <w:p w14:paraId="78923A5B" w14:textId="77777777" w:rsidR="00AE629D" w:rsidRDefault="00DB7B35" w:rsidP="00732A4D">
      <w:pPr>
        <w:pStyle w:val="Rubrik6-spaltrubrik"/>
      </w:pPr>
      <w:r w:rsidRPr="00DB6294">
        <w:t>Allmänt råd</w:t>
      </w:r>
    </w:p>
    <w:p w14:paraId="1CD5B1F7" w14:textId="77777777" w:rsidR="00176001" w:rsidRDefault="00DB7B35" w:rsidP="00D87112">
      <w:pPr>
        <w:pStyle w:val="Stycke1indrag"/>
      </w:pPr>
      <w:bookmarkStart w:id="314" w:name="_Ref145266588"/>
      <w:r>
        <w:t xml:space="preserve">Per </w:t>
      </w:r>
      <w:r w:rsidRPr="00D87112">
        <w:rPr>
          <w:b/>
          <w:bCs/>
        </w:rPr>
        <w:t>förvärvstidpunkten</w:t>
      </w:r>
      <w:r>
        <w:t xml:space="preserve"> ska förvärvaren värdera minoritetens andel av den förvärvade enhetens </w:t>
      </w:r>
      <w:r w:rsidRPr="00D87112">
        <w:rPr>
          <w:b/>
          <w:bCs/>
        </w:rPr>
        <w:t>tillgångar</w:t>
      </w:r>
      <w:r>
        <w:t xml:space="preserve"> och </w:t>
      </w:r>
      <w:r w:rsidRPr="00D87112">
        <w:rPr>
          <w:b/>
          <w:bCs/>
        </w:rPr>
        <w:t>skulder</w:t>
      </w:r>
      <w:r>
        <w:t xml:space="preserve">, inklusive </w:t>
      </w:r>
      <w:r w:rsidRPr="00D87112">
        <w:rPr>
          <w:b/>
          <w:bCs/>
        </w:rPr>
        <w:t>goodwill</w:t>
      </w:r>
      <w:r>
        <w:t xml:space="preserve"> eller </w:t>
      </w:r>
      <w:r w:rsidRPr="00D87112">
        <w:rPr>
          <w:b/>
          <w:bCs/>
        </w:rPr>
        <w:t>negativ</w:t>
      </w:r>
      <w:r>
        <w:t xml:space="preserve"> </w:t>
      </w:r>
      <w:r w:rsidRPr="00D87112">
        <w:rPr>
          <w:b/>
          <w:bCs/>
        </w:rPr>
        <w:t>goodwill</w:t>
      </w:r>
      <w:r>
        <w:t xml:space="preserve">, till </w:t>
      </w:r>
      <w:r w:rsidRPr="00D87112">
        <w:rPr>
          <w:b/>
          <w:bCs/>
        </w:rPr>
        <w:t>verkligt</w:t>
      </w:r>
      <w:r>
        <w:t xml:space="preserve"> </w:t>
      </w:r>
      <w:r w:rsidRPr="00D87112">
        <w:rPr>
          <w:b/>
          <w:bCs/>
        </w:rPr>
        <w:t>värde</w:t>
      </w:r>
      <w:r>
        <w:t>.</w:t>
      </w:r>
      <w:bookmarkEnd w:id="314"/>
      <w:r w:rsidR="00D87112">
        <w:br/>
      </w:r>
      <w:r w:rsidR="00D87112">
        <w:br/>
      </w:r>
      <w:r>
        <w:t>Vid värderingen av minoritetens andel får förvärvaren utgå från sitt anskaffningsvärde för andelarna vid den senaste transaktionen.</w:t>
      </w:r>
    </w:p>
    <w:p w14:paraId="4D1922C7" w14:textId="77777777" w:rsidR="00DB6294" w:rsidRDefault="00DB7B35" w:rsidP="00732A4D">
      <w:pPr>
        <w:pStyle w:val="Rubrik6-spaltrubrik"/>
      </w:pPr>
      <w:r w:rsidRPr="00FE5AF2">
        <w:t>Kommentar</w:t>
      </w:r>
    </w:p>
    <w:p w14:paraId="58580229" w14:textId="3CF4ADDF" w:rsidR="00AF0190" w:rsidRDefault="00DB7B35" w:rsidP="00AF0190">
      <w:pPr>
        <w:pStyle w:val="Normaltindrag"/>
      </w:pPr>
      <w:r>
        <w:t xml:space="preserve">Det verkliga värdet på minoritetens andel i punkt </w:t>
      </w:r>
      <w:r w:rsidR="00AD2382">
        <w:fldChar w:fldCharType="begin"/>
      </w:r>
      <w:r w:rsidR="00AD2382">
        <w:instrText xml:space="preserve"> REF _Ref145266588 \r \h </w:instrText>
      </w:r>
      <w:r w:rsidR="00AD2382">
        <w:fldChar w:fldCharType="separate"/>
      </w:r>
      <w:r w:rsidR="00217159">
        <w:t>19.19</w:t>
      </w:r>
      <w:r w:rsidR="00AD2382">
        <w:fldChar w:fldCharType="end"/>
      </w:r>
      <w:r w:rsidR="00AD2382">
        <w:t xml:space="preserve"> </w:t>
      </w:r>
      <w:r>
        <w:t xml:space="preserve">första stycket kan </w:t>
      </w:r>
      <w:proofErr w:type="gramStart"/>
      <w:r>
        <w:t>t.ex.</w:t>
      </w:r>
      <w:proofErr w:type="gramEnd"/>
      <w:r>
        <w:t xml:space="preserve"> bestämmas utifrån det förvärvade företagets aktiekurs på en marknadsplats.</w:t>
      </w:r>
    </w:p>
    <w:p w14:paraId="4357BEE1" w14:textId="6CD4BB43" w:rsidR="00FE5AF2" w:rsidRPr="00AE629D" w:rsidRDefault="00DB7B35" w:rsidP="00AF0190">
      <w:pPr>
        <w:pStyle w:val="Normaltindrag"/>
      </w:pPr>
      <w:r>
        <w:lastRenderedPageBreak/>
        <w:t xml:space="preserve">Tillämpas förenklingsregeln i punkt </w:t>
      </w:r>
      <w:r w:rsidR="00AD2382">
        <w:fldChar w:fldCharType="begin"/>
      </w:r>
      <w:r w:rsidR="00AD2382">
        <w:instrText xml:space="preserve"> REF _Ref145266588 \r \h </w:instrText>
      </w:r>
      <w:r w:rsidR="00AD2382">
        <w:fldChar w:fldCharType="separate"/>
      </w:r>
      <w:r w:rsidR="00217159">
        <w:t>19.19</w:t>
      </w:r>
      <w:r w:rsidR="00AD2382">
        <w:fldChar w:fldCharType="end"/>
      </w:r>
      <w:r w:rsidR="00AD2382">
        <w:t xml:space="preserve"> </w:t>
      </w:r>
      <w:r>
        <w:t>andra stycket kan värdet på minoritetens andel bestämmas genom proportionering. Om t.ex. 80 % av andelarna i ett företag förvärvas för 80, får värdet på minoritetens andel således bestämmas till 20.</w:t>
      </w:r>
    </w:p>
    <w:p w14:paraId="18428B5E" w14:textId="77777777" w:rsidR="00C30FEA" w:rsidRDefault="00DB7B35" w:rsidP="00AF0190">
      <w:pPr>
        <w:pStyle w:val="Rubrik5indrag"/>
      </w:pPr>
      <w:r w:rsidRPr="009673E2">
        <w:t>Justering av förvärvsanalysen</w:t>
      </w:r>
    </w:p>
    <w:p w14:paraId="4BE94F84" w14:textId="77777777" w:rsidR="009673E2" w:rsidRDefault="00DB7B35" w:rsidP="00732A4D">
      <w:pPr>
        <w:pStyle w:val="Rubrik6-spaltrubrik"/>
      </w:pPr>
      <w:r w:rsidRPr="00364716">
        <w:t>Allmänt råd</w:t>
      </w:r>
    </w:p>
    <w:p w14:paraId="509C67E6" w14:textId="77777777" w:rsidR="00135D67" w:rsidRPr="00135D67" w:rsidRDefault="00DB7B35" w:rsidP="00135D67">
      <w:pPr>
        <w:pStyle w:val="Stycke1indrag"/>
      </w:pPr>
      <w:bookmarkStart w:id="315" w:name="_Ref199947776"/>
      <w:r w:rsidRPr="00135D67">
        <w:t xml:space="preserve">I det fall förutsättningarna för förvärvsanalysen är ofullständiga, ska förvärvsanalysen justeras för att bättre återspegla faktiska förhållanden vid </w:t>
      </w:r>
      <w:r w:rsidRPr="00135D67">
        <w:rPr>
          <w:b/>
          <w:bCs/>
        </w:rPr>
        <w:t>förvärvstidpunkten</w:t>
      </w:r>
      <w:r w:rsidRPr="00135D67">
        <w:t xml:space="preserve">. Justeringarna ska göras retroaktivt inom tolv månader efter förvärvstidpunkten. Justeringar senare än tolv månader efter förvärvstidpunkten ska redovisas som en </w:t>
      </w:r>
      <w:r w:rsidRPr="00135D67">
        <w:rPr>
          <w:b/>
          <w:bCs/>
        </w:rPr>
        <w:t>ändrad uppskattning</w:t>
      </w:r>
      <w:r w:rsidRPr="00135D67">
        <w:t xml:space="preserve"> </w:t>
      </w:r>
      <w:r w:rsidRPr="00135D67">
        <w:rPr>
          <w:b/>
          <w:bCs/>
        </w:rPr>
        <w:t>och bedömning</w:t>
      </w:r>
      <w:r w:rsidRPr="00135D67">
        <w:t xml:space="preserve"> (se kapitel 10). (BFNAR 2012:5)</w:t>
      </w:r>
      <w:bookmarkEnd w:id="315"/>
    </w:p>
    <w:p w14:paraId="1B4AC071" w14:textId="35472104" w:rsidR="00364716" w:rsidRDefault="00DB7B35" w:rsidP="00732A4D">
      <w:pPr>
        <w:pStyle w:val="Rubrik6-spaltrubrik"/>
      </w:pPr>
      <w:r w:rsidRPr="00C760A5">
        <w:t>Kommentar</w:t>
      </w:r>
    </w:p>
    <w:p w14:paraId="1DC57962" w14:textId="30629547" w:rsidR="006A2707" w:rsidRDefault="00DB7B35" w:rsidP="006A2707">
      <w:pPr>
        <w:pStyle w:val="Normaltindrag"/>
      </w:pPr>
      <w:r>
        <w:t>Justeringar senare än tolv månader efter förvärvstidpunkten redovisas som en ändrad uppskattning och bedömning och påverkar koncernresultaträkningen.</w:t>
      </w:r>
    </w:p>
    <w:p w14:paraId="3BCE5F45" w14:textId="725EFC5B" w:rsidR="00C760A5" w:rsidRPr="009673E2" w:rsidRDefault="00535914" w:rsidP="006A2707">
      <w:pPr>
        <w:pStyle w:val="Normaltindrag"/>
      </w:pPr>
      <w:r>
        <w:t xml:space="preserve">Punkten innebär att fördelningen av anskaffningsvärdet </w:t>
      </w:r>
      <w:r w:rsidR="001042AB">
        <w:t xml:space="preserve">enligt förvärvsanalysen </w:t>
      </w:r>
      <w:r>
        <w:t xml:space="preserve">kan </w:t>
      </w:r>
      <w:r w:rsidR="001042AB">
        <w:t>justeras</w:t>
      </w:r>
      <w:r w:rsidR="0005422B">
        <w:t xml:space="preserve"> </w:t>
      </w:r>
      <w:r w:rsidR="001042AB">
        <w:t>om</w:t>
      </w:r>
      <w:r w:rsidR="0005422B">
        <w:t xml:space="preserve"> förvärvsanalysen</w:t>
      </w:r>
      <w:r w:rsidR="001042AB">
        <w:t xml:space="preserve"> baserades på förutsättningar</w:t>
      </w:r>
      <w:r w:rsidR="0005422B">
        <w:t xml:space="preserve"> som var </w:t>
      </w:r>
      <w:r w:rsidR="001042AB">
        <w:t>ofullständiga</w:t>
      </w:r>
      <w:r w:rsidR="0005422B">
        <w:t xml:space="preserve"> vid förvärvstidpunkten. Anskaffningsvärdet för den förvärvade enheten ska däremot inte justeras.</w:t>
      </w:r>
    </w:p>
    <w:p w14:paraId="7729BC85" w14:textId="77777777" w:rsidR="00C30FEA" w:rsidRDefault="00DB7B35" w:rsidP="006A2707">
      <w:pPr>
        <w:pStyle w:val="Rubrik5indrag"/>
      </w:pPr>
      <w:r w:rsidRPr="00725391">
        <w:t>Koncernresultaträkning</w:t>
      </w:r>
    </w:p>
    <w:p w14:paraId="17322E15" w14:textId="77777777" w:rsidR="00725391" w:rsidRPr="00725391" w:rsidRDefault="00DB7B35" w:rsidP="00732A4D">
      <w:pPr>
        <w:pStyle w:val="Rubrik6-spaltrubrik"/>
      </w:pPr>
      <w:r w:rsidRPr="00CB5DE4">
        <w:t>Allmänt råd</w:t>
      </w:r>
    </w:p>
    <w:p w14:paraId="7B1EA787" w14:textId="77777777" w:rsidR="000D47CE" w:rsidRPr="000D47CE" w:rsidRDefault="00DB7B35" w:rsidP="000D47CE">
      <w:pPr>
        <w:pStyle w:val="Stycke1indrag"/>
      </w:pPr>
      <w:bookmarkStart w:id="316" w:name="_Ref145524390"/>
      <w:r w:rsidRPr="000D47CE">
        <w:t xml:space="preserve">Den förvärvade enhetens </w:t>
      </w:r>
      <w:r w:rsidRPr="000D47CE">
        <w:rPr>
          <w:b/>
          <w:bCs/>
        </w:rPr>
        <w:t>intäkter</w:t>
      </w:r>
      <w:r w:rsidRPr="000D47CE">
        <w:t xml:space="preserve"> och </w:t>
      </w:r>
      <w:r w:rsidRPr="000D47CE">
        <w:rPr>
          <w:b/>
          <w:bCs/>
        </w:rPr>
        <w:t>kostnader</w:t>
      </w:r>
      <w:r w:rsidRPr="000D47CE">
        <w:t xml:space="preserve"> efter </w:t>
      </w:r>
      <w:r w:rsidRPr="000D47CE">
        <w:rPr>
          <w:b/>
          <w:bCs/>
        </w:rPr>
        <w:t>förvärvstidpunkten</w:t>
      </w:r>
      <w:r w:rsidRPr="000D47CE">
        <w:t xml:space="preserve"> ska ingå i koncernresultaträkningen baserade på förvärvarens anskaffningsvärde för den förvärvade enhetens identifierade </w:t>
      </w:r>
      <w:r w:rsidRPr="000D47CE">
        <w:rPr>
          <w:b/>
          <w:bCs/>
        </w:rPr>
        <w:t>tillgångar</w:t>
      </w:r>
      <w:r w:rsidRPr="000D47CE">
        <w:t xml:space="preserve"> och </w:t>
      </w:r>
      <w:r w:rsidRPr="000D47CE">
        <w:rPr>
          <w:b/>
          <w:bCs/>
        </w:rPr>
        <w:t>skulder</w:t>
      </w:r>
      <w:r w:rsidRPr="000D47CE">
        <w:t>.</w:t>
      </w:r>
      <w:bookmarkEnd w:id="316"/>
    </w:p>
    <w:p w14:paraId="620DE652" w14:textId="77777777" w:rsidR="00C30FEA" w:rsidRDefault="00DB7B35" w:rsidP="00732A4D">
      <w:pPr>
        <w:pStyle w:val="Rubrik6-spaltrubrik"/>
      </w:pPr>
      <w:r w:rsidRPr="000E5C4D">
        <w:t>Kommentar</w:t>
      </w:r>
    </w:p>
    <w:p w14:paraId="4A49B06E" w14:textId="5F5AD18F" w:rsidR="000E5C4D" w:rsidRDefault="00DB7B35" w:rsidP="000E5C4D">
      <w:pPr>
        <w:pStyle w:val="Normaltindrag"/>
      </w:pPr>
      <w:r w:rsidRPr="001F400F">
        <w:t xml:space="preserve">Punkt </w:t>
      </w:r>
      <w:r w:rsidR="00AD2382">
        <w:fldChar w:fldCharType="begin"/>
      </w:r>
      <w:r w:rsidR="00AD2382">
        <w:instrText xml:space="preserve"> REF _Ref145524390 \r \h </w:instrText>
      </w:r>
      <w:r w:rsidR="00AD2382">
        <w:fldChar w:fldCharType="separate"/>
      </w:r>
      <w:r w:rsidR="00217159">
        <w:t>19.21</w:t>
      </w:r>
      <w:r w:rsidR="00AD2382">
        <w:fldChar w:fldCharType="end"/>
      </w:r>
      <w:r w:rsidR="00AD2382">
        <w:t xml:space="preserve"> </w:t>
      </w:r>
      <w:r w:rsidRPr="001F400F">
        <w:t xml:space="preserve">innebär </w:t>
      </w:r>
      <w:proofErr w:type="gramStart"/>
      <w:r w:rsidRPr="001F400F">
        <w:t>t.ex.</w:t>
      </w:r>
      <w:proofErr w:type="gramEnd"/>
      <w:r w:rsidRPr="001F400F">
        <w:t xml:space="preserve"> att avskrivningar på förvärvade avskrivningsbara tillgångar baseras på tillgångarnas värde i förvärvsanalysen.</w:t>
      </w:r>
    </w:p>
    <w:p w14:paraId="0802413C" w14:textId="77777777" w:rsidR="00806EA2" w:rsidRDefault="00DB7B35" w:rsidP="001F400F">
      <w:pPr>
        <w:pStyle w:val="Rubrik5indrag"/>
      </w:pPr>
      <w:r w:rsidRPr="00575657">
        <w:t>Förändringar i innehavet</w:t>
      </w:r>
    </w:p>
    <w:p w14:paraId="598D4308" w14:textId="77777777" w:rsidR="00575657" w:rsidRDefault="00DB7B35" w:rsidP="00732A4D">
      <w:pPr>
        <w:pStyle w:val="Rubrik6-spaltrubrik"/>
      </w:pPr>
      <w:r w:rsidRPr="002740AD">
        <w:t>Allmänt råd</w:t>
      </w:r>
    </w:p>
    <w:p w14:paraId="1B517881" w14:textId="17382513" w:rsidR="00AF7276" w:rsidRDefault="00DB7B35" w:rsidP="00D87112">
      <w:pPr>
        <w:pStyle w:val="Stycke1indrag"/>
      </w:pPr>
      <w:bookmarkStart w:id="317" w:name="_Ref144390443"/>
      <w:r>
        <w:t xml:space="preserve">Förvärvas ytterligare andelar i ett företag som redan är dotterföretag får anskaffningsvärdet för den förvärvade enhetens identifierbara </w:t>
      </w:r>
      <w:r w:rsidRPr="00D87112">
        <w:rPr>
          <w:b/>
          <w:bCs/>
        </w:rPr>
        <w:t>tillgångar</w:t>
      </w:r>
      <w:r>
        <w:t xml:space="preserve"> och </w:t>
      </w:r>
      <w:r w:rsidRPr="00D87112">
        <w:rPr>
          <w:b/>
          <w:bCs/>
        </w:rPr>
        <w:t>skulder</w:t>
      </w:r>
      <w:r>
        <w:t xml:space="preserve"> som har fastställts enligt punkt </w:t>
      </w:r>
      <w:r w:rsidR="00195EF5">
        <w:fldChar w:fldCharType="begin"/>
      </w:r>
      <w:r w:rsidR="00195EF5">
        <w:instrText xml:space="preserve"> REF _Ref145265874 \r \h </w:instrText>
      </w:r>
      <w:r w:rsidR="00195EF5">
        <w:fldChar w:fldCharType="separate"/>
      </w:r>
      <w:r w:rsidR="00217159">
        <w:t>19.10</w:t>
      </w:r>
      <w:r w:rsidR="00195EF5">
        <w:fldChar w:fldCharType="end"/>
      </w:r>
      <w:r w:rsidR="00195EF5">
        <w:t xml:space="preserve"> </w:t>
      </w:r>
      <w:r>
        <w:t>inte ändras.</w:t>
      </w:r>
      <w:bookmarkEnd w:id="317"/>
      <w:r w:rsidR="00D87112">
        <w:br/>
      </w:r>
      <w:r w:rsidR="00D87112">
        <w:br/>
      </w:r>
      <w:r>
        <w:t xml:space="preserve">Förvärv eller avyttring av andelar i företag som är dotterföretag såväl före som efter förändringen ska anses vara en transaktion mellan </w:t>
      </w:r>
      <w:r w:rsidRPr="00D87112">
        <w:rPr>
          <w:b/>
          <w:bCs/>
        </w:rPr>
        <w:t>ägarna</w:t>
      </w:r>
      <w:r>
        <w:t>.</w:t>
      </w:r>
    </w:p>
    <w:p w14:paraId="1F88A43D" w14:textId="77777777" w:rsidR="002740AD" w:rsidRDefault="00DB7B35" w:rsidP="00732A4D">
      <w:pPr>
        <w:pStyle w:val="Rubrik6-spaltrubrik"/>
      </w:pPr>
      <w:r w:rsidRPr="003B74D3">
        <w:t>Kommentar</w:t>
      </w:r>
    </w:p>
    <w:p w14:paraId="5811748D" w14:textId="276AB76E" w:rsidR="003B74D3" w:rsidRDefault="00DB7B35" w:rsidP="003B74D3">
      <w:pPr>
        <w:pStyle w:val="Normaltindrag"/>
      </w:pPr>
      <w:r w:rsidRPr="00E46F91">
        <w:t xml:space="preserve">Vid förvärv av ytterligare andelar i företag som redan är dotterföretag upprättas inte någon ny förvärvsanalys eftersom moderföretaget redan har bestämmande inflytande. Eftersom förändringar i innehavet i företag som är dotterföretag </w:t>
      </w:r>
      <w:r w:rsidRPr="00E46F91">
        <w:lastRenderedPageBreak/>
        <w:t>enbart är en transaktion mellan ägarna</w:t>
      </w:r>
      <w:r w:rsidR="005A4C66">
        <w:t>,</w:t>
      </w:r>
      <w:r w:rsidRPr="00E46F91">
        <w:t xml:space="preserve"> redovisas inte någon vinst eller förlust i resultaträkningen utan effekten av transaktionen redovisas enbart i eget kapital.</w:t>
      </w:r>
    </w:p>
    <w:p w14:paraId="30B12E80" w14:textId="77777777" w:rsidR="00E46F91" w:rsidRDefault="00DB7B35" w:rsidP="00732A4D">
      <w:pPr>
        <w:pStyle w:val="Rubrik6-spaltrubrik"/>
      </w:pPr>
      <w:r w:rsidRPr="00695182">
        <w:t>Allmänt råd</w:t>
      </w:r>
    </w:p>
    <w:p w14:paraId="18519FD9" w14:textId="77777777" w:rsidR="00432B35" w:rsidRDefault="00DB7B35" w:rsidP="00432B35">
      <w:pPr>
        <w:pStyle w:val="Stycke1indrag"/>
      </w:pPr>
      <w:bookmarkStart w:id="318" w:name="_Ref145265072"/>
      <w:r w:rsidRPr="00432B35">
        <w:t xml:space="preserve">Förvärvas ytterligare andelar i ett företag som inte är dotterföretag så att </w:t>
      </w:r>
      <w:r w:rsidRPr="00432B35">
        <w:rPr>
          <w:b/>
          <w:bCs/>
        </w:rPr>
        <w:t>bestämmande</w:t>
      </w:r>
      <w:r w:rsidRPr="00432B35">
        <w:t xml:space="preserve"> </w:t>
      </w:r>
      <w:r w:rsidRPr="00432B35">
        <w:rPr>
          <w:b/>
          <w:bCs/>
        </w:rPr>
        <w:t>inflytande</w:t>
      </w:r>
      <w:r w:rsidRPr="00432B35">
        <w:t xml:space="preserve"> uppkommer, ska de ursprungliga andelarna i </w:t>
      </w:r>
      <w:r w:rsidRPr="00432B35">
        <w:rPr>
          <w:b/>
          <w:bCs/>
        </w:rPr>
        <w:t>koncernredovisningen</w:t>
      </w:r>
      <w:r w:rsidRPr="00432B35">
        <w:t xml:space="preserve"> anses avyttrade. Vinst eller förlust, beräknad som skillnaden mellan </w:t>
      </w:r>
      <w:r w:rsidRPr="00432B35">
        <w:rPr>
          <w:b/>
          <w:bCs/>
        </w:rPr>
        <w:t>verkligt värde</w:t>
      </w:r>
      <w:r w:rsidRPr="00432B35">
        <w:t xml:space="preserve"> och koncernmässigt </w:t>
      </w:r>
      <w:r w:rsidRPr="00432B35">
        <w:rPr>
          <w:b/>
          <w:bCs/>
        </w:rPr>
        <w:t>redovisat</w:t>
      </w:r>
      <w:r w:rsidRPr="00432B35">
        <w:t xml:space="preserve"> </w:t>
      </w:r>
      <w:r w:rsidRPr="00432B35">
        <w:rPr>
          <w:b/>
          <w:bCs/>
        </w:rPr>
        <w:t>värde</w:t>
      </w:r>
      <w:r w:rsidRPr="00432B35">
        <w:t>, ska redovisas i koncernresultaträkningen.</w:t>
      </w:r>
      <w:bookmarkEnd w:id="318"/>
    </w:p>
    <w:p w14:paraId="0E6DF5EB" w14:textId="77777777" w:rsidR="00432B35" w:rsidRDefault="00DB7B35" w:rsidP="00732A4D">
      <w:pPr>
        <w:pStyle w:val="Rubrik6-spaltrubrik"/>
      </w:pPr>
      <w:r w:rsidRPr="00281079">
        <w:t>Kommentar</w:t>
      </w:r>
    </w:p>
    <w:p w14:paraId="2B7FE0AF" w14:textId="686A880B" w:rsidR="00510627" w:rsidRDefault="00DB7B35" w:rsidP="00510627">
      <w:pPr>
        <w:pStyle w:val="Normaltindrag"/>
      </w:pPr>
      <w:r>
        <w:t xml:space="preserve">Vid förvärv av ytterligare andelar i ett företag så att företaget blir dotterföretag ska en förvärvsanalys upprättas (se punkt </w:t>
      </w:r>
      <w:r w:rsidR="00195EF5">
        <w:fldChar w:fldCharType="begin"/>
      </w:r>
      <w:r w:rsidR="00195EF5">
        <w:instrText xml:space="preserve"> REF _Ref145524459 \r \h </w:instrText>
      </w:r>
      <w:r w:rsidR="00195EF5">
        <w:fldChar w:fldCharType="separate"/>
      </w:r>
      <w:r w:rsidR="00217159">
        <w:t>19.5</w:t>
      </w:r>
      <w:r w:rsidR="00195EF5">
        <w:fldChar w:fldCharType="end"/>
      </w:r>
      <w:r>
        <w:t>).</w:t>
      </w:r>
    </w:p>
    <w:p w14:paraId="63DB68C6" w14:textId="317A215A" w:rsidR="00510627" w:rsidRDefault="00DB7B35" w:rsidP="00510627">
      <w:pPr>
        <w:pStyle w:val="Normaltindrag"/>
      </w:pPr>
      <w:r>
        <w:t xml:space="preserve">Punkt </w:t>
      </w:r>
      <w:r w:rsidR="00195EF5">
        <w:fldChar w:fldCharType="begin"/>
      </w:r>
      <w:r w:rsidR="00195EF5">
        <w:instrText xml:space="preserve"> REF _Ref145265072 \r \h </w:instrText>
      </w:r>
      <w:r w:rsidR="00195EF5">
        <w:fldChar w:fldCharType="separate"/>
      </w:r>
      <w:r w:rsidR="00217159">
        <w:t>19.23</w:t>
      </w:r>
      <w:r w:rsidR="00195EF5">
        <w:fldChar w:fldCharType="end"/>
      </w:r>
      <w:r w:rsidR="00195EF5">
        <w:t xml:space="preserve"> </w:t>
      </w:r>
      <w:r>
        <w:t>innebär att de ursprungliga andelarna anses avyttrade och att andelar i ett dotterföretag har förvärvats.</w:t>
      </w:r>
    </w:p>
    <w:p w14:paraId="734F4D8B" w14:textId="77777777" w:rsidR="00281079" w:rsidRPr="00432B35" w:rsidRDefault="00DB7B35" w:rsidP="00510627">
      <w:pPr>
        <w:pStyle w:val="Normaltindrag"/>
      </w:pPr>
      <w:r>
        <w:t>Koncernmässigt redovisat värde är det värde som andelen har i koncernredovisningen. Dotterföretagets resultat, ägartransaktioner samt avskrivning på goodwill och koncernmässiga övervärden är exempel på sådant som får till följd att det koncernmässiga värdet förändras.</w:t>
      </w:r>
    </w:p>
    <w:p w14:paraId="445EB0A0" w14:textId="77777777" w:rsidR="00695182" w:rsidRDefault="00DB7B35" w:rsidP="00732A4D">
      <w:pPr>
        <w:pStyle w:val="Rubrik6-spaltrubrik"/>
      </w:pPr>
      <w:r w:rsidRPr="001E46CF">
        <w:t>Allmänt råd</w:t>
      </w:r>
    </w:p>
    <w:p w14:paraId="7FAACFF3" w14:textId="77777777" w:rsidR="00693D7D" w:rsidRDefault="00DB7B35" w:rsidP="00D87112">
      <w:pPr>
        <w:pStyle w:val="Stycke1indrag"/>
      </w:pPr>
      <w:bookmarkStart w:id="319" w:name="_Ref144390457"/>
      <w:r>
        <w:t xml:space="preserve">Avyttras andelar i ett dotterföretag så att </w:t>
      </w:r>
      <w:r w:rsidRPr="00D87112">
        <w:rPr>
          <w:b/>
          <w:bCs/>
        </w:rPr>
        <w:t>bestämmande inflytande</w:t>
      </w:r>
      <w:r>
        <w:t xml:space="preserve"> inte längre föreligger, ska samtliga andelar anses som avyttrade i </w:t>
      </w:r>
      <w:r w:rsidRPr="00D87112">
        <w:rPr>
          <w:b/>
          <w:bCs/>
        </w:rPr>
        <w:t>koncernredovisningen</w:t>
      </w:r>
      <w:r>
        <w:t xml:space="preserve"> och vinst eller förlust vid avyttringen redovisas i koncernresultaträkningen.</w:t>
      </w:r>
      <w:bookmarkEnd w:id="319"/>
      <w:r w:rsidR="00D87112">
        <w:br/>
      </w:r>
      <w:r w:rsidR="00D87112">
        <w:br/>
      </w:r>
      <w:r>
        <w:t>Första stycket ska tillämpas även om bestämmande inflytande inte längre föreligger av andra skäl än avyttring.</w:t>
      </w:r>
      <w:r w:rsidR="00D87112">
        <w:br/>
      </w:r>
      <w:r w:rsidR="00D87112">
        <w:br/>
      </w:r>
      <w:r>
        <w:t xml:space="preserve">Finns andelar kvar efter avyttringen, ska de redovisas enligt kapitel 11, 12, 14 eller 15 med det </w:t>
      </w:r>
      <w:r w:rsidRPr="00693D7D">
        <w:rPr>
          <w:b/>
          <w:bCs/>
        </w:rPr>
        <w:t>verkliga värdet</w:t>
      </w:r>
      <w:r>
        <w:t xml:space="preserve"> vid försäljningstidpunkten som anskaffningsvärde. Försäljningspriset vid den senaste transaktionen får användas som verkligt värde.</w:t>
      </w:r>
    </w:p>
    <w:p w14:paraId="56F897B6" w14:textId="77777777" w:rsidR="001E46CF" w:rsidRDefault="00DB7B35" w:rsidP="00732A4D">
      <w:pPr>
        <w:pStyle w:val="Rubrik6-spaltrubrik"/>
      </w:pPr>
      <w:r w:rsidRPr="002A4924">
        <w:t>Kommentar</w:t>
      </w:r>
    </w:p>
    <w:p w14:paraId="19E0F377" w14:textId="77777777" w:rsidR="00F4291E" w:rsidRDefault="00DB7B35" w:rsidP="00F4291E">
      <w:pPr>
        <w:pStyle w:val="Normaltindrag"/>
      </w:pPr>
      <w:r>
        <w:t>Efter avyttring av andelar så att det avyttrade företaget inte längre är ett dotterföretag klassificeras eventuellt återstående innehav utifrån bestämmelserna i kapitel 11, 12, 14 och 15.</w:t>
      </w:r>
    </w:p>
    <w:p w14:paraId="65E8E79B" w14:textId="77777777" w:rsidR="002A4924" w:rsidRPr="00575657" w:rsidRDefault="00DB7B35" w:rsidP="00F4291E">
      <w:pPr>
        <w:pStyle w:val="Normaltindrag"/>
      </w:pPr>
      <w:r>
        <w:t>Ett exempel på när bestämmande inflytande inte längre föreligger av andra skäl än avyttring kan vara en riktad emission till annan än moderföretaget.</w:t>
      </w:r>
    </w:p>
    <w:p w14:paraId="330A1B2C" w14:textId="77777777" w:rsidR="00806EA2" w:rsidRDefault="00DB7B35" w:rsidP="00F4291E">
      <w:pPr>
        <w:pStyle w:val="Rubrik4indrag"/>
      </w:pPr>
      <w:r w:rsidRPr="00BD5611">
        <w:t>Noter</w:t>
      </w:r>
    </w:p>
    <w:p w14:paraId="25C1361C" w14:textId="77777777" w:rsidR="00BD5611" w:rsidRDefault="00DB7B35" w:rsidP="00732A4D">
      <w:pPr>
        <w:pStyle w:val="Rubrik6-spaltrubrik"/>
      </w:pPr>
      <w:r w:rsidRPr="00884F0E">
        <w:t>Lagtext</w:t>
      </w:r>
    </w:p>
    <w:p w14:paraId="0045A2D2" w14:textId="77777777" w:rsidR="00383BB0" w:rsidRDefault="00DB7B35" w:rsidP="00383BB0">
      <w:pPr>
        <w:pStyle w:val="Textrutaindrag"/>
      </w:pPr>
      <w:r>
        <w:t>7 kap. 15 § ÅRL</w:t>
      </w:r>
    </w:p>
    <w:p w14:paraId="0A84132E" w14:textId="77777777" w:rsidR="00884F0E" w:rsidRPr="00BD5611" w:rsidRDefault="00DB7B35" w:rsidP="00383BB0">
      <w:pPr>
        <w:pStyle w:val="Textrutaindrag"/>
      </w:pPr>
      <w:r>
        <w:tab/>
        <w:t xml:space="preserve">Om sammansättningen av de företag som omfattas av koncernredovisningen har ändrats väsentligt under räkenskapsåret, ska sådana upplysningar lämnas som gör det möjligt att </w:t>
      </w:r>
      <w:r>
        <w:lastRenderedPageBreak/>
        <w:t>jämföra de på varandra följande koncernredovisningarna. Detta ska ske i noter eller i en justerad jämförande balansräkning och en justerad jämförande resultaträkning. Lag (2015:813)</w:t>
      </w:r>
    </w:p>
    <w:p w14:paraId="07E08ABB" w14:textId="77777777" w:rsidR="00CB5DE4" w:rsidRDefault="00DB7B35" w:rsidP="00D87112">
      <w:pPr>
        <w:pStyle w:val="Rubrik5indrag"/>
        <w:spacing w:before="240"/>
      </w:pPr>
      <w:r w:rsidRPr="002A34B9">
        <w:t>Rörelseförvärv under räkenskapsåret</w:t>
      </w:r>
    </w:p>
    <w:p w14:paraId="4C36E092" w14:textId="77777777" w:rsidR="002A34B9" w:rsidRDefault="00DB7B35" w:rsidP="00732A4D">
      <w:pPr>
        <w:pStyle w:val="Rubrik6-spaltrubrik"/>
      </w:pPr>
      <w:r w:rsidRPr="00136771">
        <w:t>Allmänt råd</w:t>
      </w:r>
    </w:p>
    <w:p w14:paraId="705217E8" w14:textId="77777777" w:rsidR="00320E40" w:rsidRPr="00320E40" w:rsidRDefault="00DB7B35" w:rsidP="00320E40">
      <w:pPr>
        <w:pStyle w:val="Stycke1indrag"/>
      </w:pPr>
      <w:r w:rsidRPr="00320E40">
        <w:t xml:space="preserve">För varje väsentligt </w:t>
      </w:r>
      <w:r w:rsidRPr="00320E40">
        <w:rPr>
          <w:b/>
          <w:bCs/>
        </w:rPr>
        <w:t>rörelseförvärv</w:t>
      </w:r>
      <w:r w:rsidRPr="00320E40">
        <w:t xml:space="preserve"> under räkenskapsåret ska ett större </w:t>
      </w:r>
      <w:r w:rsidRPr="00320E40">
        <w:rPr>
          <w:b/>
          <w:bCs/>
        </w:rPr>
        <w:t>företag</w:t>
      </w:r>
      <w:r w:rsidRPr="00320E40">
        <w:t xml:space="preserve"> lämna upplysning om </w:t>
      </w:r>
      <w:r w:rsidRPr="00320E40">
        <w:rPr>
          <w:b/>
          <w:bCs/>
        </w:rPr>
        <w:t>förvärvstidpunkten</w:t>
      </w:r>
      <w:r w:rsidRPr="00320E40">
        <w:t xml:space="preserve"> samt namn på och beskrivning av de förvärvade enheter som ingår i rörelseförvärvet. (BFNAR 2016:9)</w:t>
      </w:r>
    </w:p>
    <w:p w14:paraId="186C148C" w14:textId="77777777" w:rsidR="00136771" w:rsidRDefault="00DB7B35" w:rsidP="00732A4D">
      <w:pPr>
        <w:pStyle w:val="Rubrik6-spaltrubrik"/>
      </w:pPr>
      <w:r w:rsidRPr="00FE3416">
        <w:t>Allmänt råd</w:t>
      </w:r>
    </w:p>
    <w:p w14:paraId="513A1259" w14:textId="0D900B79" w:rsidR="00A53C6D" w:rsidRPr="00C43F7E" w:rsidRDefault="00DB7B35" w:rsidP="00CE1F18">
      <w:pPr>
        <w:pStyle w:val="Stycke1indrag"/>
        <w:spacing w:line="288" w:lineRule="auto"/>
        <w:rPr>
          <w:rFonts w:eastAsiaTheme="majorEastAsia" w:cstheme="majorBidi"/>
          <w:i/>
        </w:rPr>
      </w:pPr>
      <w:r w:rsidRPr="00F501B8">
        <w:t xml:space="preserve">Ett större </w:t>
      </w:r>
      <w:r w:rsidRPr="00C43F7E">
        <w:rPr>
          <w:b/>
          <w:bCs/>
        </w:rPr>
        <w:t>företag</w:t>
      </w:r>
      <w:r w:rsidRPr="00F501B8">
        <w:t xml:space="preserve"> ska lämna upplysning om hur minoritetens andel av det förvärvade företagets </w:t>
      </w:r>
      <w:r w:rsidRPr="00C43F7E">
        <w:rPr>
          <w:b/>
          <w:bCs/>
        </w:rPr>
        <w:t>tillgångar</w:t>
      </w:r>
      <w:r w:rsidRPr="00F501B8">
        <w:t xml:space="preserve"> och </w:t>
      </w:r>
      <w:r w:rsidRPr="00C43F7E">
        <w:rPr>
          <w:b/>
          <w:bCs/>
        </w:rPr>
        <w:t>skulder</w:t>
      </w:r>
      <w:r w:rsidRPr="00F501B8">
        <w:t xml:space="preserve">, inklusive </w:t>
      </w:r>
      <w:r w:rsidRPr="00C43F7E">
        <w:rPr>
          <w:b/>
          <w:bCs/>
        </w:rPr>
        <w:t>goodwill</w:t>
      </w:r>
      <w:r w:rsidRPr="00F501B8">
        <w:t xml:space="preserve"> eller </w:t>
      </w:r>
      <w:r w:rsidRPr="00C43F7E">
        <w:rPr>
          <w:b/>
          <w:bCs/>
        </w:rPr>
        <w:t>negativ goodwill</w:t>
      </w:r>
      <w:r w:rsidRPr="00F501B8">
        <w:t>, har värderats i förvärvsanalysen. (BFNAR 2016:9)</w:t>
      </w:r>
    </w:p>
    <w:p w14:paraId="5B564D11" w14:textId="567B3F59" w:rsidR="00FE3416" w:rsidRDefault="00DB7B35" w:rsidP="00F501B8">
      <w:pPr>
        <w:pStyle w:val="Rubrik5indrag"/>
      </w:pPr>
      <w:r w:rsidRPr="001E3DBF">
        <w:t>Goodwill</w:t>
      </w:r>
    </w:p>
    <w:p w14:paraId="18D76550" w14:textId="77777777" w:rsidR="001E3DBF" w:rsidRDefault="00DB7B35" w:rsidP="00732A4D">
      <w:pPr>
        <w:pStyle w:val="Rubrik6-spaltrubrik"/>
      </w:pPr>
      <w:r w:rsidRPr="009836E6">
        <w:t>Lagtext</w:t>
      </w:r>
    </w:p>
    <w:p w14:paraId="1A566344" w14:textId="77777777" w:rsidR="0037302A" w:rsidRDefault="00DB7B35" w:rsidP="0037302A">
      <w:pPr>
        <w:pStyle w:val="Textrutaindrag"/>
      </w:pPr>
      <w:r>
        <w:t>5 kap. 9 § ÅRL</w:t>
      </w:r>
    </w:p>
    <w:p w14:paraId="7F2AD9D4" w14:textId="77777777" w:rsidR="00CB5DE4" w:rsidRDefault="00DB7B35" w:rsidP="001A0B47">
      <w:pPr>
        <w:pStyle w:val="Textrutaindrag"/>
      </w:pPr>
      <w:r>
        <w:tab/>
        <w:t>Om ett företag redovisar goodwill som tillgång, ska det lämna upplysningar om tillämpad avskrivningsperiod och skälen för denna. Lag (2015:813)</w:t>
      </w:r>
    </w:p>
    <w:p w14:paraId="29F387B6" w14:textId="77777777" w:rsidR="00CB5DE4" w:rsidRDefault="00DB7B35" w:rsidP="00732A4D">
      <w:pPr>
        <w:pStyle w:val="Rubrik6-spaltrubrik"/>
      </w:pPr>
      <w:r w:rsidRPr="00B34A01">
        <w:t>Allmänt råd</w:t>
      </w:r>
    </w:p>
    <w:p w14:paraId="7EAA27F5" w14:textId="77777777" w:rsidR="003B2ABD" w:rsidRPr="003B2ABD" w:rsidRDefault="00DB7B35" w:rsidP="003B2ABD">
      <w:pPr>
        <w:pStyle w:val="Stycke1indrag"/>
      </w:pPr>
      <w:r w:rsidRPr="003B2ABD">
        <w:t>Har upphävts. (BFNAR 2016:9)</w:t>
      </w:r>
    </w:p>
    <w:p w14:paraId="60CBCFD9" w14:textId="77777777" w:rsidR="00B34A01" w:rsidRDefault="00DB7B35" w:rsidP="00732A4D">
      <w:pPr>
        <w:pStyle w:val="Rubrik6-spaltrubrik"/>
      </w:pPr>
      <w:r w:rsidRPr="005E4FE6">
        <w:t>Kommentar</w:t>
      </w:r>
    </w:p>
    <w:p w14:paraId="05F19CC4" w14:textId="77777777" w:rsidR="006D608C" w:rsidRDefault="00DB7B35" w:rsidP="006D608C">
      <w:pPr>
        <w:pStyle w:val="Normaltindrag"/>
      </w:pPr>
      <w:r>
        <w:t>Företaget ska även lämna en specifikation enligt 5 kap. 8 § första stycket ÅRL.</w:t>
      </w:r>
    </w:p>
    <w:p w14:paraId="2117B205" w14:textId="77777777" w:rsidR="005E4FE6" w:rsidRDefault="00DB7B35" w:rsidP="006D608C">
      <w:pPr>
        <w:pStyle w:val="Normaltindrag"/>
      </w:pPr>
      <w:r>
        <w:t>Ett större företag ska dessutom lämna upplysning enligt 5 kap. 25 § första och andra stycket samma lag.</w:t>
      </w:r>
    </w:p>
    <w:p w14:paraId="251520BE" w14:textId="77777777" w:rsidR="00CB5DE4" w:rsidRDefault="00DB7B35" w:rsidP="006D608C">
      <w:pPr>
        <w:pStyle w:val="Rubrik5indrag"/>
      </w:pPr>
      <w:r w:rsidRPr="00D66286">
        <w:t>Negativ goodwill</w:t>
      </w:r>
    </w:p>
    <w:p w14:paraId="3695D1F8" w14:textId="77777777" w:rsidR="00D66286" w:rsidRDefault="00DB7B35" w:rsidP="00732A4D">
      <w:pPr>
        <w:pStyle w:val="Rubrik6-spaltrubrik"/>
      </w:pPr>
      <w:r w:rsidRPr="005D24A8">
        <w:t>Allmänt råd</w:t>
      </w:r>
    </w:p>
    <w:p w14:paraId="2CA4F2BC" w14:textId="7F839741" w:rsidR="008B3448" w:rsidRPr="008B3448" w:rsidRDefault="00DB7B35" w:rsidP="008B3448">
      <w:pPr>
        <w:pStyle w:val="Stycke1indrag"/>
      </w:pPr>
      <w:r w:rsidRPr="008B3448">
        <w:t xml:space="preserve">Ett större </w:t>
      </w:r>
      <w:r w:rsidRPr="008B3448">
        <w:rPr>
          <w:b/>
          <w:bCs/>
        </w:rPr>
        <w:t>företag</w:t>
      </w:r>
      <w:r w:rsidRPr="008B3448">
        <w:t xml:space="preserve"> som redovisar </w:t>
      </w:r>
      <w:r w:rsidRPr="008B3448">
        <w:rPr>
          <w:b/>
          <w:bCs/>
        </w:rPr>
        <w:t>negativ goodwill</w:t>
      </w:r>
      <w:r w:rsidRPr="008B3448">
        <w:t xml:space="preserve"> enligt punkt </w:t>
      </w:r>
      <w:r w:rsidR="00195EF5">
        <w:fldChar w:fldCharType="begin"/>
      </w:r>
      <w:r w:rsidR="00195EF5">
        <w:instrText xml:space="preserve"> REF _Ref145524493 \r \h </w:instrText>
      </w:r>
      <w:r w:rsidR="00195EF5">
        <w:fldChar w:fldCharType="separate"/>
      </w:r>
      <w:r w:rsidR="00217159">
        <w:t>19.16</w:t>
      </w:r>
      <w:r w:rsidR="00195EF5">
        <w:fldChar w:fldCharType="end"/>
      </w:r>
      <w:r w:rsidR="00195EF5">
        <w:t xml:space="preserve"> </w:t>
      </w:r>
      <w:r w:rsidRPr="008B3448">
        <w:t>andra stycket ska lämna upplysning om beloppet. (BFNAR 2016:9)</w:t>
      </w:r>
    </w:p>
    <w:p w14:paraId="4F00CF64" w14:textId="785FF04E" w:rsidR="005D24A8" w:rsidRDefault="00DB7B35" w:rsidP="004E0EDD">
      <w:pPr>
        <w:pStyle w:val="Rubrik3indrag"/>
      </w:pPr>
      <w:bookmarkStart w:id="320" w:name="_Toc201935667"/>
      <w:r w:rsidRPr="00550883">
        <w:t>Redovisning i juridisk person</w:t>
      </w:r>
      <w:bookmarkEnd w:id="320"/>
    </w:p>
    <w:p w14:paraId="1392D155" w14:textId="2966EF8A" w:rsidR="00FE0A0C" w:rsidRDefault="00FE0A0C" w:rsidP="00732A4D">
      <w:pPr>
        <w:pStyle w:val="Rubrik6-spaltrubrik"/>
      </w:pPr>
      <w:r>
        <w:t>Allmänt råd</w:t>
      </w:r>
    </w:p>
    <w:p w14:paraId="4B821E34" w14:textId="425D23AC" w:rsidR="00FE0A0C" w:rsidRDefault="00C43F7E" w:rsidP="00C43F7E">
      <w:pPr>
        <w:pStyle w:val="Stycke1indragingetavstnd"/>
      </w:pPr>
      <w:bookmarkStart w:id="321" w:name="_Ref199948016"/>
      <w:bookmarkStart w:id="322" w:name="_Ref201132701"/>
      <w:bookmarkStart w:id="323" w:name="_Hlk199774083"/>
      <w:r w:rsidRPr="00C43F7E">
        <w:t>Om avtalsvillkoren föreskriver att en köpeskilling ska justeras baserat på framtida händelser</w:t>
      </w:r>
      <w:r w:rsidR="002758AB">
        <w:t>,</w:t>
      </w:r>
      <w:r w:rsidRPr="00C43F7E">
        <w:t xml:space="preserve"> ska beloppet av en justering</w:t>
      </w:r>
      <w:r>
        <w:t xml:space="preserve"> enligt punkt </w:t>
      </w:r>
      <w:r w:rsidR="000B42DD">
        <w:fldChar w:fldCharType="begin"/>
      </w:r>
      <w:r w:rsidR="000B42DD">
        <w:instrText xml:space="preserve"> REF _Ref200969495 \n \h </w:instrText>
      </w:r>
      <w:r w:rsidR="000B42DD">
        <w:fldChar w:fldCharType="separate"/>
      </w:r>
      <w:r w:rsidR="00217159">
        <w:t>19.8</w:t>
      </w:r>
      <w:r w:rsidR="000B42DD">
        <w:fldChar w:fldCharType="end"/>
      </w:r>
      <w:r w:rsidR="000B42DD">
        <w:t xml:space="preserve"> </w:t>
      </w:r>
      <w:r>
        <w:t>andra stycket</w:t>
      </w:r>
      <w:r w:rsidRPr="00C43F7E">
        <w:t xml:space="preserve"> </w:t>
      </w:r>
      <w:r w:rsidR="0097401C">
        <w:t>läggas till eller dras ifrån</w:t>
      </w:r>
      <w:r w:rsidRPr="00C43F7E">
        <w:t xml:space="preserve"> anskaffningsvärdet även om köpeskillingen justeras på grund av förhållanden som uppstått efter </w:t>
      </w:r>
      <w:r w:rsidRPr="00D8238F">
        <w:rPr>
          <w:b/>
          <w:bCs/>
        </w:rPr>
        <w:t>förvärvstidpunkten</w:t>
      </w:r>
      <w:r>
        <w:t>.</w:t>
      </w:r>
      <w:bookmarkEnd w:id="321"/>
      <w:r w:rsidR="009A2BE0">
        <w:t xml:space="preserve"> </w:t>
      </w:r>
      <w:r w:rsidR="00097D41">
        <w:t>(BFNAR 2025:3)</w:t>
      </w:r>
      <w:bookmarkEnd w:id="322"/>
    </w:p>
    <w:bookmarkEnd w:id="323"/>
    <w:p w14:paraId="6D2118E6" w14:textId="77777777" w:rsidR="00550883" w:rsidRDefault="00DB7B35" w:rsidP="00732A4D">
      <w:pPr>
        <w:pStyle w:val="Rubrik6-spaltrubrik"/>
      </w:pPr>
      <w:r w:rsidRPr="00754994">
        <w:t>Kommentar</w:t>
      </w:r>
    </w:p>
    <w:p w14:paraId="42B67042" w14:textId="3B51BCA4" w:rsidR="004D218F" w:rsidRDefault="00F95B2A" w:rsidP="00754994">
      <w:pPr>
        <w:pStyle w:val="Normaltindrag"/>
      </w:pPr>
      <w:r>
        <w:t>P</w:t>
      </w:r>
      <w:r w:rsidR="003E10FC">
        <w:t>unkt</w:t>
      </w:r>
      <w:r w:rsidR="00836B07">
        <w:t>en</w:t>
      </w:r>
      <w:r w:rsidR="003E10FC">
        <w:t xml:space="preserve"> innebär att </w:t>
      </w:r>
      <w:r w:rsidR="00CB621C">
        <w:t>a</w:t>
      </w:r>
      <w:r w:rsidR="006B0CEC">
        <w:t>nskaffningsvärdet</w:t>
      </w:r>
      <w:r w:rsidR="00405E40">
        <w:t xml:space="preserve"> </w:t>
      </w:r>
      <w:r w:rsidR="003E10FC">
        <w:t xml:space="preserve">på andelar i en juridisk person </w:t>
      </w:r>
      <w:r w:rsidR="00405E40">
        <w:t>justeras även om förändringen</w:t>
      </w:r>
      <w:r w:rsidR="006B0CEC">
        <w:t xml:space="preserve"> </w:t>
      </w:r>
      <w:r w:rsidR="00405E40">
        <w:t xml:space="preserve">beror på händelser som inträffat efter </w:t>
      </w:r>
      <w:r w:rsidR="00405E40" w:rsidRPr="004D218F">
        <w:rPr>
          <w:b/>
        </w:rPr>
        <w:t>förvärvstidpunkten</w:t>
      </w:r>
      <w:r w:rsidR="00405E40">
        <w:t xml:space="preserve">. </w:t>
      </w:r>
    </w:p>
    <w:p w14:paraId="04972D9F" w14:textId="05F7ED99" w:rsidR="005B1299" w:rsidRDefault="006B0CEC" w:rsidP="00FA3FFF">
      <w:pPr>
        <w:pStyle w:val="Normaltindrag"/>
      </w:pPr>
      <w:r>
        <w:lastRenderedPageBreak/>
        <w:t>Vid förvärv av nettotillgångar (s.k. inkråmsförvärv) påverkar justeringen</w:t>
      </w:r>
      <w:r w:rsidRPr="006B0CEC">
        <w:t xml:space="preserve"> </w:t>
      </w:r>
      <w:r w:rsidR="00051D9B" w:rsidRPr="00557551">
        <w:t>normalt</w:t>
      </w:r>
      <w:r w:rsidR="00051D9B">
        <w:t xml:space="preserve"> </w:t>
      </w:r>
      <w:r>
        <w:t xml:space="preserve">enbart </w:t>
      </w:r>
      <w:r w:rsidR="00405E40">
        <w:t xml:space="preserve">anskaffningsvärdet på </w:t>
      </w:r>
      <w:r w:rsidRPr="004D4EA1">
        <w:rPr>
          <w:b/>
        </w:rPr>
        <w:t>goodwill</w:t>
      </w:r>
      <w:r>
        <w:t xml:space="preserve"> eller </w:t>
      </w:r>
      <w:r w:rsidRPr="004D4EA1">
        <w:rPr>
          <w:b/>
        </w:rPr>
        <w:t>negativ goodwill</w:t>
      </w:r>
      <w:r>
        <w:t>.</w:t>
      </w:r>
      <w:r w:rsidR="004D218F">
        <w:t xml:space="preserve"> </w:t>
      </w:r>
      <w:r w:rsidR="00460B2F">
        <w:t>Det gäller även om köpeskillingen erläggs med annat än kontanter.</w:t>
      </w:r>
      <w:r w:rsidR="000F300E">
        <w:t xml:space="preserve"> </w:t>
      </w:r>
    </w:p>
    <w:p w14:paraId="01DE5FAD" w14:textId="77777777" w:rsidR="000F300E" w:rsidRDefault="003E10FC" w:rsidP="00FA3FFF">
      <w:pPr>
        <w:pStyle w:val="Normaltindrag"/>
      </w:pPr>
      <w:r w:rsidRPr="004D218F">
        <w:rPr>
          <w:b/>
        </w:rPr>
        <w:t>Nyttjandeperioden</w:t>
      </w:r>
      <w:r>
        <w:t xml:space="preserve"> </w:t>
      </w:r>
      <w:r w:rsidR="004D218F">
        <w:t xml:space="preserve">för goodwill </w:t>
      </w:r>
      <w:r w:rsidR="004D218F" w:rsidRPr="004D218F">
        <w:t>ska fa</w:t>
      </w:r>
      <w:r w:rsidR="00460B2F">
        <w:t xml:space="preserve">stställas vid förvärvstidpunkten och avskrivning redovisas enligt kapitel 18. </w:t>
      </w:r>
      <w:r w:rsidR="004D218F" w:rsidRPr="004D218F">
        <w:t>Nyttjandeperioden för goodwill</w:t>
      </w:r>
      <w:r w:rsidR="004D218F">
        <w:t xml:space="preserve"> </w:t>
      </w:r>
      <w:r>
        <w:t>påv</w:t>
      </w:r>
      <w:r w:rsidR="00460B2F">
        <w:t>erkas inte av att anskaffningsvärdet</w:t>
      </w:r>
      <w:r>
        <w:t xml:space="preserve"> justeras</w:t>
      </w:r>
      <w:r w:rsidR="00460B2F">
        <w:t xml:space="preserve"> efter förvärvstidpunkten</w:t>
      </w:r>
      <w:r w:rsidR="004D218F">
        <w:t>.</w:t>
      </w:r>
      <w:r w:rsidR="004D218F" w:rsidRPr="004D218F">
        <w:t xml:space="preserve"> </w:t>
      </w:r>
      <w:r w:rsidR="004D218F" w:rsidRPr="004D218F">
        <w:rPr>
          <w:b/>
        </w:rPr>
        <w:t>Avskrivningsbart belopp</w:t>
      </w:r>
      <w:r w:rsidR="004D218F">
        <w:t xml:space="preserve"> påverkas däremot av </w:t>
      </w:r>
      <w:r w:rsidR="00460B2F">
        <w:t>att anskaffningsvärdet</w:t>
      </w:r>
      <w:r w:rsidR="004D218F">
        <w:t xml:space="preserve"> justeras</w:t>
      </w:r>
      <w:r w:rsidR="00FA3FFF">
        <w:t>.</w:t>
      </w:r>
      <w:r w:rsidR="003F1D23">
        <w:t xml:space="preserve"> </w:t>
      </w:r>
    </w:p>
    <w:p w14:paraId="4004D6B0" w14:textId="2CB103E2" w:rsidR="00C43F87" w:rsidRDefault="00A74F17" w:rsidP="00754994">
      <w:pPr>
        <w:pStyle w:val="Normaltindrag"/>
      </w:pPr>
      <w:r w:rsidRPr="00A74F17">
        <w:t>Skattemässiga värdeminskningsavdrag baseras på det fastställda anskaffningsvärdet och påbörjas det räkenskapsår under vilket tillkommande belopp för anskaffningsvärdet är fastställt</w:t>
      </w:r>
      <w:r>
        <w:t>.</w:t>
      </w:r>
    </w:p>
    <w:p w14:paraId="29C52D23" w14:textId="60999463" w:rsidR="00754994" w:rsidRDefault="00DB7B35" w:rsidP="00754994">
      <w:pPr>
        <w:pStyle w:val="Normaltindrag"/>
      </w:pPr>
      <w:r w:rsidRPr="00AB2392">
        <w:t xml:space="preserve">Redovisningen av förändringar i innehavet enligt punkterna </w:t>
      </w:r>
      <w:r w:rsidR="00876C81">
        <w:fldChar w:fldCharType="begin"/>
      </w:r>
      <w:r w:rsidR="00876C81">
        <w:instrText xml:space="preserve"> REF _Ref144390443 \r \h </w:instrText>
      </w:r>
      <w:r w:rsidR="00876C81">
        <w:fldChar w:fldCharType="separate"/>
      </w:r>
      <w:r w:rsidR="00217159">
        <w:t>19.22</w:t>
      </w:r>
      <w:r w:rsidR="00876C81">
        <w:fldChar w:fldCharType="end"/>
      </w:r>
      <w:r w:rsidRPr="00AB2392">
        <w:t>–</w:t>
      </w:r>
      <w:r w:rsidR="00876C81">
        <w:fldChar w:fldCharType="begin"/>
      </w:r>
      <w:r w:rsidR="00876C81">
        <w:instrText xml:space="preserve"> REF _Ref144390457 \r \h </w:instrText>
      </w:r>
      <w:r w:rsidR="00876C81">
        <w:fldChar w:fldCharType="separate"/>
      </w:r>
      <w:r w:rsidR="00217159">
        <w:t>19.24</w:t>
      </w:r>
      <w:r w:rsidR="00876C81">
        <w:fldChar w:fldCharType="end"/>
      </w:r>
      <w:r w:rsidR="00876C81">
        <w:t xml:space="preserve"> </w:t>
      </w:r>
      <w:r w:rsidRPr="00AB2392">
        <w:t>påverkar inte det redovisade värdet på andelarna i juridisk person utan enbart värdet i koncernen (se under rubriken Redovisning av andelar i dotterföretag i juridisk person i kapitel 9).</w:t>
      </w:r>
    </w:p>
    <w:p w14:paraId="0C615BAE" w14:textId="77777777" w:rsidR="001B3BB4" w:rsidRPr="001B3BB4" w:rsidRDefault="00DB7B35" w:rsidP="001B3BB4">
      <w:pPr>
        <w:pStyle w:val="Rubrik2indrag"/>
      </w:pPr>
      <w:bookmarkStart w:id="324" w:name="_Toc201935668"/>
      <w:r w:rsidRPr="001B3BB4">
        <w:t>Leasingavtal</w:t>
      </w:r>
      <w:bookmarkEnd w:id="324"/>
    </w:p>
    <w:p w14:paraId="0E06CC06" w14:textId="77777777" w:rsidR="00AB2392" w:rsidRDefault="00DB7B35" w:rsidP="001B3BB4">
      <w:pPr>
        <w:pStyle w:val="Rubrik3indrag"/>
      </w:pPr>
      <w:bookmarkStart w:id="325" w:name="_Toc201935669"/>
      <w:r w:rsidRPr="006B7224">
        <w:t>Tillämpningsområde</w:t>
      </w:r>
      <w:bookmarkEnd w:id="325"/>
    </w:p>
    <w:p w14:paraId="35CDC34B" w14:textId="77777777" w:rsidR="006B7224" w:rsidRDefault="00DB7B35" w:rsidP="00732A4D">
      <w:pPr>
        <w:pStyle w:val="Rubrik6-spaltrubrik"/>
      </w:pPr>
      <w:r w:rsidRPr="00B87757">
        <w:t>Allmänt råd</w:t>
      </w:r>
    </w:p>
    <w:p w14:paraId="31C9E82B" w14:textId="77777777" w:rsidR="009D3520" w:rsidRDefault="00DB7B35" w:rsidP="009D3520">
      <w:pPr>
        <w:pStyle w:val="Stycke1indragingetavstnd"/>
      </w:pPr>
      <w:bookmarkStart w:id="326" w:name="_Ref145524580"/>
      <w:bookmarkStart w:id="327" w:name="_Hlk199322216"/>
      <w:r>
        <w:t xml:space="preserve">Detta kapitel ska tillämpas vid redovisning av samtliga </w:t>
      </w:r>
      <w:r w:rsidRPr="009D3520">
        <w:rPr>
          <w:b/>
          <w:bCs/>
        </w:rPr>
        <w:t>leasingavtal</w:t>
      </w:r>
      <w:r>
        <w:t xml:space="preserve"> med undantag av</w:t>
      </w:r>
      <w:bookmarkEnd w:id="326"/>
    </w:p>
    <w:p w14:paraId="29DC7DE2" w14:textId="77777777" w:rsidR="009D3520" w:rsidRDefault="00DB7B35" w:rsidP="00B978FC">
      <w:pPr>
        <w:pStyle w:val="Bokstavslista1indrag"/>
        <w:numPr>
          <w:ilvl w:val="0"/>
          <w:numId w:val="91"/>
        </w:numPr>
      </w:pPr>
      <w:r>
        <w:t xml:space="preserve">licensavtal (se kapitel 18), och </w:t>
      </w:r>
    </w:p>
    <w:p w14:paraId="0AD60CCA" w14:textId="7DCFC413" w:rsidR="009D3520" w:rsidRDefault="002E49CE" w:rsidP="009D3520">
      <w:pPr>
        <w:pStyle w:val="Bokstavslista1indrag"/>
      </w:pPr>
      <w:r w:rsidRPr="002E49CE">
        <w:t>leasingavtal som redovisas som</w:t>
      </w:r>
      <w:r>
        <w:rPr>
          <w:b/>
          <w:bCs/>
        </w:rPr>
        <w:t xml:space="preserve"> </w:t>
      </w:r>
      <w:r w:rsidR="00DB7B35" w:rsidRPr="008D3873">
        <w:rPr>
          <w:b/>
          <w:bCs/>
        </w:rPr>
        <w:t>operationella leasingavtal</w:t>
      </w:r>
      <w:r w:rsidR="00DB7B35">
        <w:t xml:space="preserve"> </w:t>
      </w:r>
      <w:r>
        <w:t xml:space="preserve">och </w:t>
      </w:r>
      <w:r w:rsidR="00DB7B35">
        <w:t xml:space="preserve">som är </w:t>
      </w:r>
      <w:r w:rsidR="00DB7B35" w:rsidRPr="008D3873">
        <w:rPr>
          <w:b/>
          <w:bCs/>
        </w:rPr>
        <w:t>förlustkontrakt</w:t>
      </w:r>
      <w:r w:rsidR="00DB7B35">
        <w:t xml:space="preserve"> (se kapitel 21).</w:t>
      </w:r>
    </w:p>
    <w:bookmarkEnd w:id="327"/>
    <w:p w14:paraId="50B55203" w14:textId="37C56F3B" w:rsidR="009D3520" w:rsidRDefault="00DB7B35" w:rsidP="00546800">
      <w:pPr>
        <w:pStyle w:val="Stycke1indrag"/>
        <w:numPr>
          <w:ilvl w:val="0"/>
          <w:numId w:val="0"/>
        </w:numPr>
        <w:ind w:left="2081"/>
      </w:pPr>
      <w:r>
        <w:br/>
      </w:r>
      <w:bookmarkStart w:id="328" w:name="_Hlk199322246"/>
      <w:r>
        <w:t xml:space="preserve">I punkt </w:t>
      </w:r>
      <w:r w:rsidR="00044FF8">
        <w:fldChar w:fldCharType="begin"/>
      </w:r>
      <w:r w:rsidR="00044FF8">
        <w:instrText xml:space="preserve"> REF _Ref145524561 \r \h </w:instrText>
      </w:r>
      <w:r w:rsidR="00044FF8">
        <w:fldChar w:fldCharType="separate"/>
      </w:r>
      <w:r w:rsidR="00217159">
        <w:t>20.29</w:t>
      </w:r>
      <w:r w:rsidR="00044FF8">
        <w:fldChar w:fldCharType="end"/>
      </w:r>
      <w:r w:rsidR="00044FF8">
        <w:t xml:space="preserve"> </w:t>
      </w:r>
      <w:r>
        <w:t>finns särskilda regler för juridisk person.</w:t>
      </w:r>
      <w:r w:rsidR="00F4669A">
        <w:t xml:space="preserve"> </w:t>
      </w:r>
      <w:bookmarkEnd w:id="328"/>
      <w:r w:rsidR="00F4669A">
        <w:t>(BFNAR</w:t>
      </w:r>
      <w:r w:rsidR="00B3240F">
        <w:t> </w:t>
      </w:r>
      <w:r w:rsidR="00322F77">
        <w:t>2025:3</w:t>
      </w:r>
      <w:r w:rsidR="00F4669A">
        <w:t>)</w:t>
      </w:r>
    </w:p>
    <w:p w14:paraId="57181282" w14:textId="77777777" w:rsidR="009D3520" w:rsidRDefault="00DB7B35" w:rsidP="00732A4D">
      <w:pPr>
        <w:pStyle w:val="Rubrik6-spaltrubrik"/>
      </w:pPr>
      <w:r w:rsidRPr="00546800">
        <w:t>Allmänt råd</w:t>
      </w:r>
    </w:p>
    <w:p w14:paraId="518AE1C3" w14:textId="77777777" w:rsidR="00365B07" w:rsidRDefault="00DB7B35" w:rsidP="001A0B47">
      <w:pPr>
        <w:pStyle w:val="Stycke1indragingetavstnd"/>
      </w:pPr>
      <w:r>
        <w:t xml:space="preserve">Ett </w:t>
      </w:r>
      <w:r w:rsidRPr="00365B07">
        <w:rPr>
          <w:b/>
          <w:bCs/>
        </w:rPr>
        <w:t>leasingavtal</w:t>
      </w:r>
      <w:r>
        <w:t xml:space="preserve"> är ett avtal enligt vilket en leasegivare på avtalade villkor under en avtalad period ger en leasetagare rätt att använda en </w:t>
      </w:r>
      <w:r w:rsidRPr="00365B07">
        <w:rPr>
          <w:b/>
          <w:bCs/>
        </w:rPr>
        <w:t>tillgång</w:t>
      </w:r>
      <w:r>
        <w:t xml:space="preserve"> i utbyte mot betalning.</w:t>
      </w:r>
    </w:p>
    <w:p w14:paraId="5803DC31" w14:textId="77777777" w:rsidR="00365B07" w:rsidRDefault="00DB7B35" w:rsidP="00732A4D">
      <w:pPr>
        <w:pStyle w:val="Rubrik6-spaltrubrik"/>
      </w:pPr>
      <w:r w:rsidRPr="001F461C">
        <w:t>Kommentar</w:t>
      </w:r>
    </w:p>
    <w:p w14:paraId="2723224A" w14:textId="77777777" w:rsidR="00745C42" w:rsidRDefault="00DB7B35" w:rsidP="00745C42">
      <w:pPr>
        <w:pStyle w:val="Normaltindrag"/>
      </w:pPr>
      <w:r>
        <w:t>Kapitlet ska tillämpas på leasingavtal enligt vilka rätten att använda en tillgång överförs från en part till en annan även om leasegivaren har ett åtagande att utföra service och underhåll av leasingobjektet. Kapitlet tillämpas däremot inte på serviceavtal som inte överför rätten att använda en tillgång från en part till en annan.</w:t>
      </w:r>
    </w:p>
    <w:p w14:paraId="09E7263C" w14:textId="77777777" w:rsidR="00745C42" w:rsidRDefault="00DB7B35" w:rsidP="00745C42">
      <w:pPr>
        <w:pStyle w:val="Normaltindrag"/>
      </w:pPr>
      <w:r>
        <w:t xml:space="preserve">Vissa avtal är inte utformade som ett hyresavtal men överlåter i praktiken rätten att använda en tillgång mot betalning. Sådana avtal ska därmed redovisas enligt detta kapitel. Det gäller t.ex. outsourcing-avtal, avtal i telekombranschen som ger rätt till kapacitet och så kallade take-or-pay-avtal (ett avtal där en köpare </w:t>
      </w:r>
      <w:r>
        <w:lastRenderedPageBreak/>
        <w:t>måste betala oavsett om den levererade tjänsten eller varan tas emot eller inte, t.ex. ett avtal där ett företag förvärvar en leverantörs hela kraftproduktion).</w:t>
      </w:r>
    </w:p>
    <w:p w14:paraId="03B28BDD" w14:textId="08E23B58" w:rsidR="00546800" w:rsidRDefault="00DB7B35" w:rsidP="00745C42">
      <w:pPr>
        <w:pStyle w:val="Normaltindrag"/>
      </w:pPr>
      <w:r>
        <w:t xml:space="preserve">Exempel på licensavtal (se punkt </w:t>
      </w:r>
      <w:r w:rsidR="00044FF8">
        <w:fldChar w:fldCharType="begin"/>
      </w:r>
      <w:r w:rsidR="00044FF8">
        <w:instrText xml:space="preserve"> REF _Ref145524580 \r \h </w:instrText>
      </w:r>
      <w:r w:rsidR="00044FF8">
        <w:fldChar w:fldCharType="separate"/>
      </w:r>
      <w:r w:rsidR="00217159">
        <w:t>20.1</w:t>
      </w:r>
      <w:r w:rsidR="00044FF8">
        <w:fldChar w:fldCharType="end"/>
      </w:r>
      <w:r w:rsidR="00044FF8">
        <w:t xml:space="preserve"> </w:t>
      </w:r>
      <w:r>
        <w:t>a) är avtal för film, videoinspelning, manuskript, patent och upphovsrätt (copyright).</w:t>
      </w:r>
    </w:p>
    <w:p w14:paraId="73AC5C5F" w14:textId="77777777" w:rsidR="00B87757" w:rsidRDefault="00DB7B35" w:rsidP="00745C42">
      <w:pPr>
        <w:pStyle w:val="Rubrik3indrag"/>
      </w:pPr>
      <w:bookmarkStart w:id="329" w:name="_Toc201935670"/>
      <w:r w:rsidRPr="005F1096">
        <w:t>Klassificering av leasingavtal</w:t>
      </w:r>
      <w:bookmarkEnd w:id="329"/>
    </w:p>
    <w:p w14:paraId="3660A678" w14:textId="77777777" w:rsidR="005F1096" w:rsidRDefault="00DB7B35" w:rsidP="00732A4D">
      <w:pPr>
        <w:pStyle w:val="Rubrik6-spaltrubrik"/>
      </w:pPr>
      <w:r w:rsidRPr="001313EE">
        <w:t>Allmänt råd</w:t>
      </w:r>
    </w:p>
    <w:p w14:paraId="087A2CDB" w14:textId="36086252" w:rsidR="00C77DAF" w:rsidRPr="00DE2881" w:rsidRDefault="00DB7B35" w:rsidP="00C733E1">
      <w:pPr>
        <w:pStyle w:val="Stycke1indrag"/>
        <w:spacing w:line="288" w:lineRule="auto"/>
        <w:rPr>
          <w:i/>
          <w:sz w:val="20"/>
        </w:rPr>
      </w:pPr>
      <w:r>
        <w:t xml:space="preserve">Ett </w:t>
      </w:r>
      <w:r w:rsidRPr="00DE2881">
        <w:rPr>
          <w:b/>
          <w:bCs/>
        </w:rPr>
        <w:t>leasingavtal</w:t>
      </w:r>
      <w:r>
        <w:t xml:space="preserve"> ska, redan när avtalet ingås, klassificeras som antingen ett </w:t>
      </w:r>
      <w:r w:rsidRPr="00DE2881">
        <w:rPr>
          <w:b/>
          <w:bCs/>
        </w:rPr>
        <w:t>finansiellt leasingavtal</w:t>
      </w:r>
      <w:r>
        <w:t xml:space="preserve"> eller ett </w:t>
      </w:r>
      <w:r w:rsidRPr="00DE2881">
        <w:rPr>
          <w:b/>
          <w:bCs/>
        </w:rPr>
        <w:t>operationellt leasingavtal</w:t>
      </w:r>
      <w:r>
        <w:t>.</w:t>
      </w:r>
      <w:r w:rsidR="00D87112">
        <w:br/>
      </w:r>
      <w:r w:rsidR="00D87112">
        <w:br/>
      </w:r>
      <w:r>
        <w:t xml:space="preserve">Ett </w:t>
      </w:r>
      <w:r w:rsidRPr="00DE2881">
        <w:rPr>
          <w:b/>
          <w:bCs/>
        </w:rPr>
        <w:t>finansiellt leasingavtal</w:t>
      </w:r>
      <w:r>
        <w:t xml:space="preserve"> är ett leasingavtal enligt vilket de ekonomiska risker och fördelar som är förknippade med att äga en </w:t>
      </w:r>
      <w:r w:rsidRPr="00DE2881">
        <w:rPr>
          <w:b/>
          <w:bCs/>
        </w:rPr>
        <w:t>tillgång</w:t>
      </w:r>
      <w:r>
        <w:t xml:space="preserve"> i allt väsentligt överförs från leasegivaren till leasetagaren.</w:t>
      </w:r>
      <w:r w:rsidR="00D87112">
        <w:br/>
      </w:r>
      <w:r w:rsidR="00D87112">
        <w:br/>
      </w:r>
      <w:r>
        <w:t xml:space="preserve">Ett </w:t>
      </w:r>
      <w:r w:rsidRPr="00DE2881">
        <w:rPr>
          <w:b/>
          <w:bCs/>
        </w:rPr>
        <w:t>operationellt leasingavtal</w:t>
      </w:r>
      <w:r>
        <w:t xml:space="preserve"> är ett leasingavtal som inte är ett finansiellt leasingavtal.</w:t>
      </w:r>
    </w:p>
    <w:p w14:paraId="6B9396B5" w14:textId="7A8CD953" w:rsidR="001313EE" w:rsidRDefault="00DB7B35" w:rsidP="00732A4D">
      <w:pPr>
        <w:pStyle w:val="Rubrik6-spaltrubrik"/>
      </w:pPr>
      <w:r w:rsidRPr="001D347E">
        <w:t>Kommentar</w:t>
      </w:r>
    </w:p>
    <w:p w14:paraId="180982FC" w14:textId="77777777" w:rsidR="00520B9D" w:rsidRDefault="00DB7B35" w:rsidP="00205B2D">
      <w:pPr>
        <w:pStyle w:val="Normalindragejavstnd"/>
      </w:pPr>
      <w:r>
        <w:t>Det beror på avtalets ekonomiska innebörd och inte på avtalets juridiska form om ett leasingavtal ska klassificeras som finansiellt eller operationellt. Situationer som enskilt eller tillsammans normalt leder till att ett leasingavtal ska klassificeras som finansiellt är t.ex. att</w:t>
      </w:r>
    </w:p>
    <w:p w14:paraId="3FF2C04F" w14:textId="77777777" w:rsidR="00520B9D" w:rsidRDefault="00DB7B35" w:rsidP="00520B9D">
      <w:pPr>
        <w:pStyle w:val="Punktlistaindrag"/>
      </w:pPr>
      <w:r>
        <w:t>äganderätten till tillgången kommer att överföras till leasetagaren vid leasingperiodens slut,</w:t>
      </w:r>
    </w:p>
    <w:p w14:paraId="5EC86A78" w14:textId="77777777" w:rsidR="00520B9D" w:rsidRDefault="00DB7B35" w:rsidP="00520B9D">
      <w:pPr>
        <w:pStyle w:val="Punktlistaindrag"/>
      </w:pPr>
      <w:r>
        <w:t>leasetagaren har rätt att köpa tillgången till ett pris som understiger förväntat verkligt värde med ett så stort belopp att det vid leasingavtalets ingående framstår som rimligt säkert att rätten kommer att utnyttjas,</w:t>
      </w:r>
    </w:p>
    <w:p w14:paraId="49A95A48" w14:textId="77777777" w:rsidR="00520B9D" w:rsidRDefault="00DB7B35" w:rsidP="00520B9D">
      <w:pPr>
        <w:pStyle w:val="Punktlistaindrag"/>
      </w:pPr>
      <w:r>
        <w:t>leasingperioden omfattar större delen av tillgångens ekonomiska livslängd även om äganderätten inte kommer att övergå till leasetagaren,</w:t>
      </w:r>
    </w:p>
    <w:p w14:paraId="00F94A16" w14:textId="77777777" w:rsidR="00520B9D" w:rsidRDefault="00DB7B35" w:rsidP="00520B9D">
      <w:pPr>
        <w:pStyle w:val="Punktlistaindrag"/>
      </w:pPr>
      <w:r>
        <w:t>nuvärdet av minimileaseavgifterna vid leasingperiodens början uppgår till i allt väsentligt tillgångens verkliga värde, och</w:t>
      </w:r>
    </w:p>
    <w:p w14:paraId="769BDDDE" w14:textId="77777777" w:rsidR="00520B9D" w:rsidRDefault="00DB7B35" w:rsidP="00D87112">
      <w:pPr>
        <w:pStyle w:val="Punktlistaindrag"/>
        <w:spacing w:after="240"/>
      </w:pPr>
      <w:r>
        <w:t>den leasade tillgången är av så speciell karaktär att endast leasetagaren kan använda tillgången utan att väsentliga ändringar görs.</w:t>
      </w:r>
    </w:p>
    <w:p w14:paraId="549B9079" w14:textId="77777777" w:rsidR="00520B9D" w:rsidRDefault="00DB7B35" w:rsidP="00205B2D">
      <w:pPr>
        <w:pStyle w:val="Normalindragejavstnd"/>
      </w:pPr>
      <w:r>
        <w:t>Andra situationer som enskilt eller tillsammans indikerar att ett leasingavtal ska klassificeras som ett finansiellt leasingavtal är t.ex. om</w:t>
      </w:r>
    </w:p>
    <w:p w14:paraId="6F025CE1" w14:textId="77777777" w:rsidR="00520B9D" w:rsidRDefault="00DB7B35" w:rsidP="00205B2D">
      <w:pPr>
        <w:pStyle w:val="Punktlistaindrag"/>
      </w:pPr>
      <w:r>
        <w:t>leasetagaren enligt avtalet kan säga upp avtalet i förtid men får bära de förluster leasegivaren åsamkas på grund av uppsägningen,</w:t>
      </w:r>
    </w:p>
    <w:p w14:paraId="48B2054B" w14:textId="77777777" w:rsidR="00520B9D" w:rsidRDefault="00DB7B35" w:rsidP="00205B2D">
      <w:pPr>
        <w:pStyle w:val="Punktlistaindrag"/>
      </w:pPr>
      <w:r>
        <w:t>vinster och förluster som hänför sig till förändringar av tillgångens restvärde tillfaller leasetagaren (exempelvis i form av en rabatt på leasingavgiften som motsvarar större delen av försäljningspriset vid leasingperiodens slut), och</w:t>
      </w:r>
    </w:p>
    <w:p w14:paraId="7081FB44" w14:textId="77777777" w:rsidR="00520B9D" w:rsidRDefault="00DB7B35" w:rsidP="00D87112">
      <w:pPr>
        <w:pStyle w:val="Punktlistaindrag"/>
        <w:spacing w:after="240"/>
      </w:pPr>
      <w:r>
        <w:lastRenderedPageBreak/>
        <w:t>leasetagaren har möjlighet att förlänga avtalet mot en avgift som är väsentligt lägre än en marknadsmässig avgift.</w:t>
      </w:r>
    </w:p>
    <w:p w14:paraId="4591448E" w14:textId="77777777" w:rsidR="001D347E" w:rsidRPr="005F1096" w:rsidRDefault="00DB7B35" w:rsidP="00520B9D">
      <w:pPr>
        <w:pStyle w:val="Normaltindrag"/>
      </w:pPr>
      <w:r>
        <w:t>Situationerna ovan är inte alltid avgörande för klassificeringen. Om det tydligt framgår av andra egenskaper att leasingavtalet inte i allt väsentligt överför risker och fördelar som är förknippade med att äga tillgången till leasetagaren, ska avtalet klassificeras som operationellt.</w:t>
      </w:r>
    </w:p>
    <w:p w14:paraId="70FFE84E" w14:textId="77777777" w:rsidR="00CB5DE4" w:rsidRDefault="00DB7B35" w:rsidP="00732A4D">
      <w:pPr>
        <w:pStyle w:val="Rubrik6-spaltrubrik"/>
      </w:pPr>
      <w:r w:rsidRPr="00B11010">
        <w:t>Allmänt råd</w:t>
      </w:r>
    </w:p>
    <w:p w14:paraId="247FE7AE" w14:textId="77777777" w:rsidR="00734CBF" w:rsidRPr="00734CBF" w:rsidRDefault="00DB7B35" w:rsidP="00734CBF">
      <w:pPr>
        <w:pStyle w:val="Stycke1indrag"/>
      </w:pPr>
      <w:r w:rsidRPr="00734CBF">
        <w:t xml:space="preserve">Klassificeringen av ett </w:t>
      </w:r>
      <w:r w:rsidRPr="00734CBF">
        <w:rPr>
          <w:b/>
          <w:bCs/>
        </w:rPr>
        <w:t>leasingavtal</w:t>
      </w:r>
      <w:r w:rsidRPr="00734CBF">
        <w:t xml:space="preserve"> får inte ändras under leasingperioden, om inte en överenskommelse har träffats om att ändra villkoren i leasingavtalet på annat sätt än genom förnyelse av avtalet. Ändras villkoren ska klassificeringen omprövas.</w:t>
      </w:r>
    </w:p>
    <w:p w14:paraId="59E7D50D" w14:textId="77777777" w:rsidR="00B11010" w:rsidRDefault="00DB7B35" w:rsidP="00734CBF">
      <w:pPr>
        <w:pStyle w:val="Rubrik3indrag"/>
      </w:pPr>
      <w:bookmarkStart w:id="330" w:name="_Toc201935671"/>
      <w:r w:rsidRPr="00862D4B">
        <w:t>Leasetagarens redovisning av leasingavtal – finansiella leasingavtal</w:t>
      </w:r>
      <w:bookmarkEnd w:id="330"/>
    </w:p>
    <w:p w14:paraId="2DE54192" w14:textId="77777777" w:rsidR="00CB5DE4" w:rsidRDefault="00DB7B35" w:rsidP="007B0F5E">
      <w:pPr>
        <w:pStyle w:val="Rubrik4indrag"/>
      </w:pPr>
      <w:r w:rsidRPr="00A07DF0">
        <w:t>Redovisning och värdering vid det första redovisningstillfället</w:t>
      </w:r>
    </w:p>
    <w:p w14:paraId="4F113C74" w14:textId="77777777" w:rsidR="00A07DF0" w:rsidRDefault="00DB7B35" w:rsidP="00732A4D">
      <w:pPr>
        <w:pStyle w:val="Rubrik6-spaltrubrik"/>
      </w:pPr>
      <w:r w:rsidRPr="00361748">
        <w:t>Allmänt råd</w:t>
      </w:r>
    </w:p>
    <w:p w14:paraId="634913BE" w14:textId="77777777" w:rsidR="004F5720" w:rsidRDefault="00DB7B35" w:rsidP="00D87112">
      <w:pPr>
        <w:pStyle w:val="Stycke1indrag"/>
      </w:pPr>
      <w:r>
        <w:t xml:space="preserve">En leasetagare ska, vid det första redovisningstillfället, redovisa rättigheter och skyldigheter enligt ett </w:t>
      </w:r>
      <w:r w:rsidRPr="00D87112">
        <w:rPr>
          <w:b/>
          <w:bCs/>
        </w:rPr>
        <w:t>finansiellt leasingavtal</w:t>
      </w:r>
      <w:r>
        <w:t xml:space="preserve"> som </w:t>
      </w:r>
      <w:r w:rsidRPr="00D87112">
        <w:rPr>
          <w:b/>
          <w:bCs/>
        </w:rPr>
        <w:t>tillgång</w:t>
      </w:r>
      <w:r>
        <w:t xml:space="preserve"> och </w:t>
      </w:r>
      <w:r w:rsidRPr="00D87112">
        <w:rPr>
          <w:b/>
          <w:bCs/>
        </w:rPr>
        <w:t>skuld</w:t>
      </w:r>
      <w:r>
        <w:t xml:space="preserve"> i balansräkningen.</w:t>
      </w:r>
      <w:r w:rsidR="00D87112">
        <w:br/>
      </w:r>
      <w:r w:rsidR="00D87112">
        <w:br/>
      </w:r>
      <w:r>
        <w:t xml:space="preserve">Tillgången och skulden ska redovisas till det lägsta av tillgångens </w:t>
      </w:r>
      <w:r w:rsidRPr="00D87112">
        <w:rPr>
          <w:b/>
          <w:bCs/>
        </w:rPr>
        <w:t>verkliga värde</w:t>
      </w:r>
      <w:r>
        <w:t xml:space="preserve"> och </w:t>
      </w:r>
      <w:r w:rsidRPr="00D87112">
        <w:rPr>
          <w:b/>
          <w:bCs/>
        </w:rPr>
        <w:t>nuvärdet</w:t>
      </w:r>
      <w:r>
        <w:t xml:space="preserve"> av </w:t>
      </w:r>
      <w:r w:rsidRPr="00D87112">
        <w:rPr>
          <w:b/>
          <w:bCs/>
        </w:rPr>
        <w:t>minimileaseavgifterna</w:t>
      </w:r>
      <w:r>
        <w:t xml:space="preserve">, fastställda vid leasingavtalets ingående. Utgifter som direkt kan hänföras till ingående och upplägg av </w:t>
      </w:r>
      <w:r w:rsidRPr="00D87112">
        <w:rPr>
          <w:b/>
          <w:bCs/>
        </w:rPr>
        <w:t>leasingavtalet</w:t>
      </w:r>
      <w:r>
        <w:t xml:space="preserve"> ska läggas till det belopp som redovisas som en tillgång.</w:t>
      </w:r>
      <w:r w:rsidR="00D87112">
        <w:br/>
      </w:r>
      <w:r w:rsidR="00D87112">
        <w:br/>
      </w:r>
      <w:r>
        <w:t xml:space="preserve">Vid beräkning av nuvärdet av minimileaseavgifterna ska </w:t>
      </w:r>
      <w:r w:rsidRPr="004F5720">
        <w:rPr>
          <w:b/>
          <w:bCs/>
        </w:rPr>
        <w:t>leasingavtalets</w:t>
      </w:r>
      <w:r>
        <w:t xml:space="preserve"> </w:t>
      </w:r>
      <w:r w:rsidRPr="004F5720">
        <w:rPr>
          <w:b/>
          <w:bCs/>
        </w:rPr>
        <w:t>implicita ränta</w:t>
      </w:r>
      <w:r>
        <w:t xml:space="preserve"> användas. Kan leasingavtalets implicita ränta inte bestämmas, ska leasetagarens </w:t>
      </w:r>
      <w:r w:rsidRPr="00736A87">
        <w:rPr>
          <w:b/>
          <w:bCs/>
        </w:rPr>
        <w:t>marginella låneränta</w:t>
      </w:r>
      <w:r>
        <w:t xml:space="preserve"> användas.</w:t>
      </w:r>
    </w:p>
    <w:p w14:paraId="0587458E" w14:textId="77777777" w:rsidR="00361748" w:rsidRDefault="00DB7B35" w:rsidP="00732A4D">
      <w:pPr>
        <w:pStyle w:val="Rubrik6-spaltrubrik"/>
      </w:pPr>
      <w:r w:rsidRPr="00C459BB">
        <w:t>Allmänt råd</w:t>
      </w:r>
    </w:p>
    <w:p w14:paraId="318410C9" w14:textId="77777777" w:rsidR="00AC4018" w:rsidRPr="00AC4018" w:rsidRDefault="00DB7B35" w:rsidP="00AC4018">
      <w:pPr>
        <w:pStyle w:val="Stycke1indrag"/>
      </w:pPr>
      <w:r w:rsidRPr="00AC4018">
        <w:rPr>
          <w:b/>
          <w:bCs/>
        </w:rPr>
        <w:t>Minimileaseavgifter</w:t>
      </w:r>
      <w:r w:rsidRPr="00AC4018">
        <w:t xml:space="preserve"> är för leasetagaren de betalningar, exklusive </w:t>
      </w:r>
      <w:r w:rsidRPr="00AC4018">
        <w:rPr>
          <w:b/>
          <w:bCs/>
        </w:rPr>
        <w:t>variabla avgifter</w:t>
      </w:r>
      <w:r w:rsidRPr="00AC4018">
        <w:t>, serviceutgifter och skatter, som ska betalas av leasetagaren till leasegivaren under leasingperioden med tillägg av eventuellt belopp som garanteras av leasetagaren eller av denne närstående företag.</w:t>
      </w:r>
    </w:p>
    <w:p w14:paraId="3284AB57" w14:textId="77777777" w:rsidR="00C459BB" w:rsidRDefault="00DB7B35" w:rsidP="00732A4D">
      <w:pPr>
        <w:pStyle w:val="Rubrik6-spaltrubrik"/>
      </w:pPr>
      <w:r w:rsidRPr="00370A0B">
        <w:t>Allmänt råd</w:t>
      </w:r>
    </w:p>
    <w:p w14:paraId="26ADE48D" w14:textId="77777777" w:rsidR="004A75D4" w:rsidRPr="004A75D4" w:rsidRDefault="00DB7B35" w:rsidP="004A75D4">
      <w:pPr>
        <w:pStyle w:val="Stycke1indrag"/>
      </w:pPr>
      <w:bookmarkStart w:id="331" w:name="_Ref145524601"/>
      <w:r w:rsidRPr="004A75D4">
        <w:rPr>
          <w:b/>
          <w:bCs/>
        </w:rPr>
        <w:t>Leasingavtalets implicita ränta</w:t>
      </w:r>
      <w:r w:rsidRPr="004A75D4">
        <w:t xml:space="preserve"> är den diskonteringssats som för leasegivaren vid </w:t>
      </w:r>
      <w:r w:rsidRPr="004A75D4">
        <w:rPr>
          <w:b/>
          <w:bCs/>
        </w:rPr>
        <w:t>leasingavtalets</w:t>
      </w:r>
      <w:r w:rsidRPr="004A75D4">
        <w:t xml:space="preserve"> ingående resulterar i att summan av </w:t>
      </w:r>
      <w:r w:rsidRPr="004A75D4">
        <w:rPr>
          <w:b/>
          <w:bCs/>
        </w:rPr>
        <w:t>nuvärdet</w:t>
      </w:r>
      <w:r w:rsidRPr="004A75D4">
        <w:t xml:space="preserve"> av </w:t>
      </w:r>
      <w:r w:rsidRPr="004A75D4">
        <w:rPr>
          <w:b/>
          <w:bCs/>
        </w:rPr>
        <w:t>minimileaseavgifterna</w:t>
      </w:r>
      <w:r w:rsidRPr="004A75D4">
        <w:t xml:space="preserve"> och ej garanterat restvärde överensstämmer med summan av det </w:t>
      </w:r>
      <w:r w:rsidRPr="004A75D4">
        <w:rPr>
          <w:b/>
          <w:bCs/>
        </w:rPr>
        <w:t>verkliga värdet</w:t>
      </w:r>
      <w:r w:rsidRPr="004A75D4">
        <w:t xml:space="preserve"> för det leasade objektet och leasegivarens eventuella direkta utgifter som uppkommer till följd av att ett leasingavtal ingås.</w:t>
      </w:r>
      <w:bookmarkEnd w:id="331"/>
    </w:p>
    <w:p w14:paraId="7825B4AF" w14:textId="77777777" w:rsidR="00370A0B" w:rsidRDefault="00DB7B35" w:rsidP="00732A4D">
      <w:pPr>
        <w:pStyle w:val="Rubrik6-spaltrubrik"/>
      </w:pPr>
      <w:r w:rsidRPr="00AF71EE">
        <w:t>Allmänt råd</w:t>
      </w:r>
    </w:p>
    <w:p w14:paraId="59919801" w14:textId="77777777" w:rsidR="001E5971" w:rsidRDefault="00DB7B35" w:rsidP="00D87112">
      <w:pPr>
        <w:pStyle w:val="Stycke1indrag"/>
      </w:pPr>
      <w:bookmarkStart w:id="332" w:name="_Ref145524611"/>
      <w:r w:rsidRPr="00D87112">
        <w:rPr>
          <w:b/>
          <w:bCs/>
        </w:rPr>
        <w:lastRenderedPageBreak/>
        <w:t>Marginell låneränta</w:t>
      </w:r>
      <w:r>
        <w:t xml:space="preserve"> är den räntesats som leasetagaren skulle ha betalat enligt ett motsvarande </w:t>
      </w:r>
      <w:r w:rsidRPr="00D87112">
        <w:rPr>
          <w:b/>
          <w:bCs/>
        </w:rPr>
        <w:t>leasingavtal</w:t>
      </w:r>
      <w:r>
        <w:t>.</w:t>
      </w:r>
      <w:bookmarkEnd w:id="332"/>
      <w:r w:rsidR="00D87112">
        <w:br/>
      </w:r>
      <w:r w:rsidR="00D87112">
        <w:br/>
      </w:r>
      <w:r>
        <w:t>Kan räntesatsen enligt första stycket inte fastställas, är den marginella låneräntan den räntesats som, vid leasingavtalets ingående, leasetagaren skulle ha betalat för en finansiering genom lån under motsvarande period och med motsvarande säkerhet.</w:t>
      </w:r>
    </w:p>
    <w:p w14:paraId="41815713" w14:textId="77777777" w:rsidR="00AF71EE" w:rsidRDefault="00DB7B35" w:rsidP="001E5971">
      <w:pPr>
        <w:pStyle w:val="Rubrik4indrag"/>
      </w:pPr>
      <w:r w:rsidRPr="009714CF">
        <w:t>Redovisning och värdering efter det första redovisningstillfället</w:t>
      </w:r>
    </w:p>
    <w:p w14:paraId="19F63F48" w14:textId="77777777" w:rsidR="009714CF" w:rsidRDefault="00DB7B35" w:rsidP="00732A4D">
      <w:pPr>
        <w:pStyle w:val="Rubrik6-spaltrubrik"/>
      </w:pPr>
      <w:r w:rsidRPr="001869A2">
        <w:t>Allmänt råd</w:t>
      </w:r>
    </w:p>
    <w:p w14:paraId="16E67CA8" w14:textId="77777777" w:rsidR="007B018B" w:rsidRDefault="00DB7B35" w:rsidP="00D87112">
      <w:pPr>
        <w:pStyle w:val="Stycke1indrag"/>
      </w:pPr>
      <w:r>
        <w:t xml:space="preserve">En leasetagare ska fördela </w:t>
      </w:r>
      <w:r w:rsidRPr="00D87112">
        <w:rPr>
          <w:b/>
          <w:bCs/>
        </w:rPr>
        <w:t>minimileaseavgifterna</w:t>
      </w:r>
      <w:r>
        <w:t xml:space="preserve"> enligt ett </w:t>
      </w:r>
      <w:r w:rsidRPr="00D87112">
        <w:rPr>
          <w:b/>
          <w:bCs/>
        </w:rPr>
        <w:t>finansiellt</w:t>
      </w:r>
      <w:r>
        <w:t xml:space="preserve"> </w:t>
      </w:r>
      <w:r w:rsidRPr="00D87112">
        <w:rPr>
          <w:b/>
          <w:bCs/>
        </w:rPr>
        <w:t>leasingavtal</w:t>
      </w:r>
      <w:r>
        <w:t xml:space="preserve"> på ränta och amortering av </w:t>
      </w:r>
      <w:r w:rsidRPr="00D87112">
        <w:rPr>
          <w:b/>
          <w:bCs/>
        </w:rPr>
        <w:t>skulden</w:t>
      </w:r>
      <w:r>
        <w:t xml:space="preserve"> enligt </w:t>
      </w:r>
      <w:r w:rsidRPr="00D87112">
        <w:rPr>
          <w:b/>
          <w:bCs/>
        </w:rPr>
        <w:t>effektivräntemetoden</w:t>
      </w:r>
      <w:r>
        <w:t>.</w:t>
      </w:r>
      <w:r w:rsidR="00D87112">
        <w:br/>
      </w:r>
      <w:r w:rsidR="00D87112">
        <w:br/>
      </w:r>
      <w:r>
        <w:t>Ränta enligt första stycket ska fördelas över leasingperioden genom att belasta varje räkenskapsår med ett belopp som motsvarar en fast räntesats för den under respektive räkenskapsår redovisade skulden.</w:t>
      </w:r>
      <w:r w:rsidR="00D87112">
        <w:br/>
      </w:r>
      <w:r w:rsidR="00D87112">
        <w:br/>
      </w:r>
      <w:r w:rsidRPr="007B018B">
        <w:rPr>
          <w:b/>
          <w:bCs/>
        </w:rPr>
        <w:t>Variabla</w:t>
      </w:r>
      <w:r>
        <w:t xml:space="preserve"> </w:t>
      </w:r>
      <w:r w:rsidRPr="007B018B">
        <w:rPr>
          <w:b/>
          <w:bCs/>
        </w:rPr>
        <w:t>avgifter</w:t>
      </w:r>
      <w:r>
        <w:t xml:space="preserve"> ska redovisas som </w:t>
      </w:r>
      <w:r w:rsidRPr="007B018B">
        <w:rPr>
          <w:b/>
          <w:bCs/>
        </w:rPr>
        <w:t>kostnad</w:t>
      </w:r>
      <w:r>
        <w:t xml:space="preserve"> det räkenskapsår utgifterna uppkommer.</w:t>
      </w:r>
    </w:p>
    <w:p w14:paraId="23490828" w14:textId="77777777" w:rsidR="001869A2" w:rsidRDefault="00DB7B35" w:rsidP="00732A4D">
      <w:pPr>
        <w:pStyle w:val="Rubrik6-spaltrubrik"/>
      </w:pPr>
      <w:r w:rsidRPr="00602BD1">
        <w:t>Kommentar</w:t>
      </w:r>
    </w:p>
    <w:p w14:paraId="43CAB92D" w14:textId="77777777" w:rsidR="00602BD1" w:rsidRDefault="00DB7B35" w:rsidP="00602BD1">
      <w:pPr>
        <w:pStyle w:val="Normaltindrag"/>
      </w:pPr>
      <w:r w:rsidRPr="005D2166">
        <w:t>Effektivräntemetoden beskrivs i kapitel 11.</w:t>
      </w:r>
    </w:p>
    <w:p w14:paraId="532EDA99" w14:textId="77777777" w:rsidR="005D2166" w:rsidRDefault="00DB7B35" w:rsidP="00732A4D">
      <w:pPr>
        <w:pStyle w:val="Rubrik6-spaltrubrik"/>
      </w:pPr>
      <w:r w:rsidRPr="00CF3796">
        <w:t>Allmänt råd</w:t>
      </w:r>
    </w:p>
    <w:p w14:paraId="478504F6" w14:textId="77777777" w:rsidR="00C87038" w:rsidRPr="00C87038" w:rsidRDefault="00DB7B35" w:rsidP="00C87038">
      <w:pPr>
        <w:pStyle w:val="Stycke1indrag"/>
      </w:pPr>
      <w:r w:rsidRPr="00C87038">
        <w:rPr>
          <w:b/>
          <w:bCs/>
        </w:rPr>
        <w:t>Variabel avgift</w:t>
      </w:r>
      <w:r w:rsidRPr="00C87038">
        <w:t xml:space="preserve"> är den del av leasingavgiften som inte är fast och som beräknas med utgångspunkt från andra faktorer än enbart att tid förflutit.</w:t>
      </w:r>
    </w:p>
    <w:p w14:paraId="551C21FD" w14:textId="77777777" w:rsidR="00CF3796" w:rsidRDefault="00DB7B35" w:rsidP="00732A4D">
      <w:pPr>
        <w:pStyle w:val="Rubrik6-spaltrubrik"/>
      </w:pPr>
      <w:r w:rsidRPr="008372DF">
        <w:t>Kommentar</w:t>
      </w:r>
    </w:p>
    <w:p w14:paraId="3350D1D5" w14:textId="77777777" w:rsidR="008372DF" w:rsidRDefault="00DB7B35" w:rsidP="008372DF">
      <w:pPr>
        <w:pStyle w:val="Normaltindrag"/>
      </w:pPr>
      <w:r w:rsidRPr="00FE3C9F">
        <w:t>Exempel på andra faktorer är viss procent av försäljning, nyttjandenivå, prisindex eller marknadsränta.</w:t>
      </w:r>
    </w:p>
    <w:p w14:paraId="3E8EB9F0" w14:textId="77777777" w:rsidR="00FE3C9F" w:rsidRDefault="00DB7B35" w:rsidP="00732A4D">
      <w:pPr>
        <w:pStyle w:val="Rubrik6-spaltrubrik"/>
      </w:pPr>
      <w:r w:rsidRPr="00DE775A">
        <w:t>Allmänt råd</w:t>
      </w:r>
    </w:p>
    <w:p w14:paraId="047FF2B3" w14:textId="77777777" w:rsidR="00D37E06" w:rsidRPr="00D37E06" w:rsidRDefault="00DB7B35" w:rsidP="00D37E06">
      <w:pPr>
        <w:pStyle w:val="Stycke1indrag"/>
      </w:pPr>
      <w:r w:rsidRPr="00D37E06">
        <w:t xml:space="preserve">En leasad </w:t>
      </w:r>
      <w:r w:rsidRPr="00D37E06">
        <w:rPr>
          <w:b/>
          <w:bCs/>
        </w:rPr>
        <w:t>tillgång</w:t>
      </w:r>
      <w:r w:rsidRPr="00D37E06">
        <w:t xml:space="preserve"> enligt ett </w:t>
      </w:r>
      <w:r w:rsidRPr="00D37E06">
        <w:rPr>
          <w:b/>
          <w:bCs/>
        </w:rPr>
        <w:t>finansiellt leasingavtal</w:t>
      </w:r>
      <w:r w:rsidRPr="00D37E06">
        <w:t xml:space="preserve"> ska skrivas av enligt reglerna i detta allmänna råd om </w:t>
      </w:r>
      <w:r w:rsidRPr="00D37E06">
        <w:rPr>
          <w:b/>
          <w:bCs/>
        </w:rPr>
        <w:t>avskrivning</w:t>
      </w:r>
      <w:r w:rsidRPr="00D37E06">
        <w:t xml:space="preserve"> av tillgångar av motsvarande slag. Kan det inte med rimlig grad av säkerhet fastställas att äganderätten kommer att övergå till leasetagaren vid slutet av leasingperioden, ska tillgången skrivas av helt under leasingperioden eller </w:t>
      </w:r>
      <w:r w:rsidRPr="00D37E06">
        <w:rPr>
          <w:b/>
          <w:bCs/>
        </w:rPr>
        <w:t>nyttjandeperioden</w:t>
      </w:r>
      <w:r w:rsidRPr="00D37E06">
        <w:t xml:space="preserve"> om den är kortare.</w:t>
      </w:r>
    </w:p>
    <w:p w14:paraId="3B8E6D95" w14:textId="77777777" w:rsidR="00DE775A" w:rsidRDefault="00DB7B35" w:rsidP="00732A4D">
      <w:pPr>
        <w:pStyle w:val="Rubrik6-spaltrubrik"/>
      </w:pPr>
      <w:r w:rsidRPr="00F10FBA">
        <w:t>Kommentar</w:t>
      </w:r>
    </w:p>
    <w:p w14:paraId="620EBB94" w14:textId="77777777" w:rsidR="00F10FBA" w:rsidRDefault="00DB7B35" w:rsidP="00F10FBA">
      <w:pPr>
        <w:pStyle w:val="Normaltindrag"/>
      </w:pPr>
      <w:r w:rsidRPr="00FD3FCF">
        <w:t>En leasetagare ska också tillämpa kapitel 27 om nedskrivning.</w:t>
      </w:r>
    </w:p>
    <w:p w14:paraId="6A3EFD6C" w14:textId="77777777" w:rsidR="00FD3FCF" w:rsidRDefault="00DB7B35" w:rsidP="00FD3FCF">
      <w:pPr>
        <w:pStyle w:val="Rubrik4indrag"/>
      </w:pPr>
      <w:r w:rsidRPr="00AC51B6">
        <w:t>Noter</w:t>
      </w:r>
    </w:p>
    <w:p w14:paraId="0D8CFE37" w14:textId="77777777" w:rsidR="00AC51B6" w:rsidRDefault="00DB7B35" w:rsidP="00732A4D">
      <w:pPr>
        <w:pStyle w:val="Rubrik6-spaltrubrik"/>
      </w:pPr>
      <w:r w:rsidRPr="00B65503">
        <w:t>Lagtext</w:t>
      </w:r>
    </w:p>
    <w:p w14:paraId="75013F9F" w14:textId="77777777" w:rsidR="00C4506F" w:rsidRDefault="00DB7B35" w:rsidP="00C4506F">
      <w:pPr>
        <w:pStyle w:val="Textrutaindrag"/>
      </w:pPr>
      <w:r>
        <w:t>3 kap. 4 b § andra– fjärde styckena ÅRL</w:t>
      </w:r>
    </w:p>
    <w:p w14:paraId="4BF2A714" w14:textId="77777777" w:rsidR="00C4506F" w:rsidRDefault="00DB7B35" w:rsidP="00C4506F">
      <w:pPr>
        <w:pStyle w:val="Textrutaindrag"/>
      </w:pPr>
      <w:r>
        <w:t>---</w:t>
      </w:r>
    </w:p>
    <w:p w14:paraId="37008EE5" w14:textId="77777777" w:rsidR="00C4506F" w:rsidRDefault="00DB7B35" w:rsidP="00C4506F">
      <w:pPr>
        <w:pStyle w:val="Textrutaindrag"/>
      </w:pPr>
      <w:r>
        <w:lastRenderedPageBreak/>
        <w:tab/>
        <w:t>För varje skuldpost i balansräkningen ska följande anges: den del som ska betalas inom ett år från balansdagen, den del som ska betalas senare än ett år efter balansdagen och summan av dessa skulder.</w:t>
      </w:r>
    </w:p>
    <w:p w14:paraId="2B76BEDC" w14:textId="77777777" w:rsidR="00C4506F" w:rsidRDefault="00DB7B35" w:rsidP="00C4506F">
      <w:pPr>
        <w:pStyle w:val="Textrutaindrag"/>
      </w:pPr>
      <w:r>
        <w:tab/>
        <w:t>Första och andra styckena gäller även fordringsposter och skuldposter som har tagits in i sådana noter som avses i 4 § fjärde stycket 2.</w:t>
      </w:r>
    </w:p>
    <w:p w14:paraId="0584C555" w14:textId="77777777" w:rsidR="00FE3C9F" w:rsidRDefault="00DB7B35" w:rsidP="001A0B47">
      <w:pPr>
        <w:pStyle w:val="Textrutaindrag"/>
      </w:pPr>
      <w:r>
        <w:tab/>
        <w:t>För mindre företag som slår samman poster enligt 4 § femte stycket ska det som föreskrivs i första och andra styckena om fordringsposter och skuldposter i balansräkningen i stället avse de sammanslagna posterna. Lag (2015:813)</w:t>
      </w:r>
    </w:p>
    <w:p w14:paraId="51930553" w14:textId="77777777" w:rsidR="00FE3C9F" w:rsidRDefault="00DB7B35" w:rsidP="00732A4D">
      <w:pPr>
        <w:pStyle w:val="Rubrik6-spaltrubrik"/>
      </w:pPr>
      <w:r w:rsidRPr="00102B21">
        <w:t>Allmänt råd</w:t>
      </w:r>
    </w:p>
    <w:p w14:paraId="10402AE1" w14:textId="77777777" w:rsidR="00B974D8" w:rsidRDefault="00DB7B35" w:rsidP="00B974D8">
      <w:pPr>
        <w:pStyle w:val="Stycke1indragingetavstnd"/>
      </w:pPr>
      <w:r>
        <w:t xml:space="preserve">En leasetagare som är ett större </w:t>
      </w:r>
      <w:r w:rsidRPr="00B974D8">
        <w:rPr>
          <w:b/>
          <w:bCs/>
        </w:rPr>
        <w:t>företag</w:t>
      </w:r>
      <w:r>
        <w:t xml:space="preserve"> ska lämna följande upplysningar om </w:t>
      </w:r>
      <w:r w:rsidRPr="00B974D8">
        <w:rPr>
          <w:b/>
          <w:bCs/>
        </w:rPr>
        <w:t>finansiella leasingavtal</w:t>
      </w:r>
      <w:r>
        <w:t>:</w:t>
      </w:r>
    </w:p>
    <w:p w14:paraId="08B9B888" w14:textId="77777777" w:rsidR="00B974D8" w:rsidRDefault="00DB7B35" w:rsidP="00B978FC">
      <w:pPr>
        <w:pStyle w:val="Bokstavslista1indrag"/>
        <w:numPr>
          <w:ilvl w:val="0"/>
          <w:numId w:val="92"/>
        </w:numPr>
      </w:pPr>
      <w:r w:rsidRPr="00B974D8">
        <w:rPr>
          <w:b/>
          <w:bCs/>
        </w:rPr>
        <w:t>Redovisat värde</w:t>
      </w:r>
      <w:r>
        <w:t xml:space="preserve"> per </w:t>
      </w:r>
      <w:r w:rsidRPr="00B974D8">
        <w:rPr>
          <w:b/>
          <w:bCs/>
        </w:rPr>
        <w:t>balansdagen</w:t>
      </w:r>
      <w:r>
        <w:t xml:space="preserve"> för varje tillgångspost i balansräkningen. </w:t>
      </w:r>
    </w:p>
    <w:p w14:paraId="57E8F51F" w14:textId="77777777" w:rsidR="00B974D8" w:rsidRDefault="00DB7B35" w:rsidP="00075621">
      <w:pPr>
        <w:pStyle w:val="Bokstavslista1indrag"/>
      </w:pPr>
      <w:r>
        <w:t xml:space="preserve">En allmän beskrivning av ingångna väsentliga </w:t>
      </w:r>
      <w:r w:rsidRPr="00B974D8">
        <w:rPr>
          <w:b/>
          <w:bCs/>
        </w:rPr>
        <w:t>leasingavtal</w:t>
      </w:r>
      <w:r>
        <w:t>. (BFNAR 2016:9)</w:t>
      </w:r>
    </w:p>
    <w:p w14:paraId="1F109D8D" w14:textId="77777777" w:rsidR="00B974D8" w:rsidRDefault="00DB7B35" w:rsidP="00732A4D">
      <w:pPr>
        <w:pStyle w:val="Rubrik6-spaltrubrik"/>
      </w:pPr>
      <w:r w:rsidRPr="001C6CE8">
        <w:t>Kommentar</w:t>
      </w:r>
    </w:p>
    <w:p w14:paraId="5B78E44A" w14:textId="77777777" w:rsidR="00072163" w:rsidRDefault="00DB7B35" w:rsidP="0030279C">
      <w:pPr>
        <w:pStyle w:val="Normalindragejavstnd"/>
      </w:pPr>
      <w:r>
        <w:t>Den allmänna beskrivningen kan t.ex. innehålla uppgift om</w:t>
      </w:r>
    </w:p>
    <w:p w14:paraId="47DAE251" w14:textId="77777777" w:rsidR="00072163" w:rsidRDefault="00DB7B35" w:rsidP="0030279C">
      <w:pPr>
        <w:pStyle w:val="Punktlistaindrag"/>
      </w:pPr>
      <w:r>
        <w:t>variabla avgifter,</w:t>
      </w:r>
    </w:p>
    <w:p w14:paraId="33292BCC" w14:textId="77777777" w:rsidR="00072163" w:rsidRDefault="00DB7B35" w:rsidP="0030279C">
      <w:pPr>
        <w:pStyle w:val="Punktlistaindrag"/>
      </w:pPr>
      <w:r>
        <w:t>villkor som ger möjlighet att förvärva tillgången eller att förlänga avtalet,</w:t>
      </w:r>
    </w:p>
    <w:p w14:paraId="4D81F9F0" w14:textId="77777777" w:rsidR="00072163" w:rsidRDefault="00DB7B35" w:rsidP="0030279C">
      <w:pPr>
        <w:pStyle w:val="Punktlistaindrag"/>
      </w:pPr>
      <w:r>
        <w:t xml:space="preserve">förekomsten av indexklausuler i avtalet, </w:t>
      </w:r>
    </w:p>
    <w:p w14:paraId="0E5E5B4F" w14:textId="77777777" w:rsidR="00072163" w:rsidRDefault="00DB7B35" w:rsidP="0030279C">
      <w:pPr>
        <w:pStyle w:val="Punktlistaindrag"/>
      </w:pPr>
      <w:r>
        <w:t>vidareuthyrning, och</w:t>
      </w:r>
    </w:p>
    <w:p w14:paraId="54E1A77C" w14:textId="77777777" w:rsidR="00072163" w:rsidRDefault="00DB7B35" w:rsidP="00D87112">
      <w:pPr>
        <w:pStyle w:val="Punktlistaindrag"/>
        <w:spacing w:after="240"/>
      </w:pPr>
      <w:r>
        <w:t>eventuella restriktioner enligt avtalet.</w:t>
      </w:r>
    </w:p>
    <w:p w14:paraId="6FE32C51" w14:textId="77777777" w:rsidR="00072163" w:rsidRDefault="00DB7B35" w:rsidP="0030279C">
      <w:pPr>
        <w:pStyle w:val="Normaltindrag"/>
      </w:pPr>
      <w:r>
        <w:t>Upplysningskraven enligt kapitel 17, 18 och 27 gäller också för tillgångar leasade enligt finansiella leasingavtal.</w:t>
      </w:r>
    </w:p>
    <w:p w14:paraId="79280B52" w14:textId="77777777" w:rsidR="001C6CE8" w:rsidRDefault="00DB7B35" w:rsidP="00072163">
      <w:pPr>
        <w:pStyle w:val="Normaltindrag"/>
      </w:pPr>
      <w:r>
        <w:t xml:space="preserve">Enligt 7 kap. 8 § ÅRL tillämpas 3 kap. 4 b § även på </w:t>
      </w:r>
      <w:r w:rsidRPr="0030279C">
        <w:rPr>
          <w:b/>
          <w:bCs/>
        </w:rPr>
        <w:t>koncernredovisningen</w:t>
      </w:r>
      <w:r>
        <w:t>. Vad som sägs där om mindre företag ska i stället avse mindre koncerner.</w:t>
      </w:r>
    </w:p>
    <w:p w14:paraId="10473836" w14:textId="77777777" w:rsidR="00B974D8" w:rsidRDefault="00DB7B35" w:rsidP="0030279C">
      <w:pPr>
        <w:pStyle w:val="Rubrik3indrag"/>
      </w:pPr>
      <w:bookmarkStart w:id="333" w:name="_Toc201935672"/>
      <w:r w:rsidRPr="0017418A">
        <w:t>Leasetagarens redovisning av leasingavtal – operationella leasingavtal</w:t>
      </w:r>
      <w:bookmarkEnd w:id="333"/>
    </w:p>
    <w:p w14:paraId="174426FE" w14:textId="77777777" w:rsidR="0017418A" w:rsidRDefault="00DB7B35" w:rsidP="0017418A">
      <w:pPr>
        <w:pStyle w:val="Rubrik4indrag"/>
      </w:pPr>
      <w:r w:rsidRPr="00235825">
        <w:t>Redovisning och värdering</w:t>
      </w:r>
    </w:p>
    <w:p w14:paraId="2C989AAB" w14:textId="77777777" w:rsidR="00235825" w:rsidRPr="00235825" w:rsidRDefault="00DB7B35" w:rsidP="00732A4D">
      <w:pPr>
        <w:pStyle w:val="Rubrik6-spaltrubrik"/>
      </w:pPr>
      <w:r w:rsidRPr="00DE69BB">
        <w:t>Allmänt råd</w:t>
      </w:r>
    </w:p>
    <w:p w14:paraId="75725507" w14:textId="77777777" w:rsidR="00597AAD" w:rsidRDefault="00DB7B35" w:rsidP="00D87112">
      <w:pPr>
        <w:pStyle w:val="Stycke1indragingetavstnd"/>
      </w:pPr>
      <w:r>
        <w:t xml:space="preserve">En leasetagare ska redovisa leasingavgifter enligt ett </w:t>
      </w:r>
      <w:r w:rsidRPr="00D87112">
        <w:rPr>
          <w:b/>
          <w:bCs/>
        </w:rPr>
        <w:t>operationellt</w:t>
      </w:r>
      <w:r>
        <w:t xml:space="preserve"> </w:t>
      </w:r>
      <w:r w:rsidRPr="00D87112">
        <w:rPr>
          <w:b/>
          <w:bCs/>
        </w:rPr>
        <w:t>leasingavtal</w:t>
      </w:r>
      <w:r>
        <w:t xml:space="preserve">, inklusive första förhöjd hyra men exklusive utgifter för tjänster som försäkring och underhåll, som </w:t>
      </w:r>
      <w:r w:rsidRPr="00D87112">
        <w:rPr>
          <w:b/>
          <w:bCs/>
        </w:rPr>
        <w:t>kostnad</w:t>
      </w:r>
      <w:r>
        <w:t xml:space="preserve"> linjärt över leasingperioden.</w:t>
      </w:r>
      <w:r w:rsidR="00D87112">
        <w:br/>
      </w:r>
      <w:r w:rsidR="00D87112">
        <w:br/>
      </w:r>
      <w:r>
        <w:t>Trots det som sägs i första stycket får leasingavgifterna fördelas på ett annat systematiskt sätt om</w:t>
      </w:r>
    </w:p>
    <w:p w14:paraId="3E34F59D" w14:textId="77777777" w:rsidR="00597AAD" w:rsidRDefault="00DB7B35" w:rsidP="00B978FC">
      <w:pPr>
        <w:pStyle w:val="Bokstavslista1indrag"/>
        <w:numPr>
          <w:ilvl w:val="0"/>
          <w:numId w:val="93"/>
        </w:numPr>
      </w:pPr>
      <w:r>
        <w:t>det bättre återspeglar leasetagarens ekonomiska nytta under perioden och detta oavsett om avgifterna fördelas på annat sätt, eller</w:t>
      </w:r>
    </w:p>
    <w:p w14:paraId="10BF5C7C" w14:textId="77777777" w:rsidR="00597AAD" w:rsidRDefault="00DB7B35" w:rsidP="00D87112">
      <w:pPr>
        <w:pStyle w:val="Bokstavslista1indrag"/>
        <w:spacing w:after="240"/>
      </w:pPr>
      <w:r>
        <w:t>avgifterna är upplagda på ett sådant sätt att de endast ökar i takt med förväntad inflation i syfte att kompensera leasegivarens förväntade kostnadsökningar.</w:t>
      </w:r>
    </w:p>
    <w:p w14:paraId="184BA95C" w14:textId="77777777" w:rsidR="00597AAD" w:rsidRDefault="00DB7B35" w:rsidP="00597AAD">
      <w:pPr>
        <w:pStyle w:val="Rubrik4indrag"/>
      </w:pPr>
      <w:r w:rsidRPr="00101A25">
        <w:lastRenderedPageBreak/>
        <w:t>Noter</w:t>
      </w:r>
    </w:p>
    <w:p w14:paraId="29ACFD9F" w14:textId="77777777" w:rsidR="00101A25" w:rsidRDefault="00DB7B35" w:rsidP="00732A4D">
      <w:pPr>
        <w:pStyle w:val="Rubrik6-spaltrubrik"/>
      </w:pPr>
      <w:r w:rsidRPr="00B224DD">
        <w:t>Allmänt råd</w:t>
      </w:r>
    </w:p>
    <w:p w14:paraId="6C8A9660" w14:textId="77777777" w:rsidR="00C853B5" w:rsidRDefault="00DB7B35" w:rsidP="00C853B5">
      <w:pPr>
        <w:pStyle w:val="Stycke1indragingetavstnd"/>
      </w:pPr>
      <w:bookmarkStart w:id="334" w:name="_Ref145524661"/>
      <w:r>
        <w:t xml:space="preserve">En leasetagare som är ett större </w:t>
      </w:r>
      <w:r w:rsidRPr="00C853B5">
        <w:rPr>
          <w:b/>
          <w:bCs/>
        </w:rPr>
        <w:t>företag</w:t>
      </w:r>
      <w:r>
        <w:t xml:space="preserve"> ska lämna följande upplysningar om </w:t>
      </w:r>
      <w:r w:rsidRPr="00C853B5">
        <w:rPr>
          <w:b/>
          <w:bCs/>
        </w:rPr>
        <w:t>operationella leasingavtal</w:t>
      </w:r>
      <w:r>
        <w:t>:</w:t>
      </w:r>
      <w:bookmarkEnd w:id="334"/>
    </w:p>
    <w:p w14:paraId="1BB7C402" w14:textId="77777777" w:rsidR="00C853B5" w:rsidRDefault="00DB7B35" w:rsidP="00B978FC">
      <w:pPr>
        <w:pStyle w:val="Bokstavslista1indrag"/>
        <w:numPr>
          <w:ilvl w:val="0"/>
          <w:numId w:val="94"/>
        </w:numPr>
      </w:pPr>
      <w:r>
        <w:t xml:space="preserve">Summan av framtida </w:t>
      </w:r>
      <w:r w:rsidRPr="00C853B5">
        <w:rPr>
          <w:b/>
          <w:bCs/>
        </w:rPr>
        <w:t>minimileaseavgifter</w:t>
      </w:r>
      <w:r>
        <w:t xml:space="preserve"> per </w:t>
      </w:r>
      <w:r w:rsidRPr="00C853B5">
        <w:rPr>
          <w:b/>
          <w:bCs/>
        </w:rPr>
        <w:t>balansdagen</w:t>
      </w:r>
      <w:r>
        <w:t xml:space="preserve"> avseende icke uppsägningsbara operationella leasingavtal</w:t>
      </w:r>
    </w:p>
    <w:p w14:paraId="73E74030" w14:textId="77777777" w:rsidR="00C853B5" w:rsidRDefault="00DB7B35" w:rsidP="00C853B5">
      <w:pPr>
        <w:pStyle w:val="Bokstavslista1indrag"/>
      </w:pPr>
      <w:r>
        <w:t>inom ett år,</w:t>
      </w:r>
    </w:p>
    <w:p w14:paraId="09966BE0" w14:textId="77777777" w:rsidR="00C853B5" w:rsidRDefault="00DB7B35" w:rsidP="00C853B5">
      <w:pPr>
        <w:pStyle w:val="Bokstavslista1indrag"/>
      </w:pPr>
      <w:r>
        <w:t>senare än ett år men inom fem år, och</w:t>
      </w:r>
    </w:p>
    <w:p w14:paraId="6AB51C5B" w14:textId="77777777" w:rsidR="00C853B5" w:rsidRDefault="00DB7B35" w:rsidP="00C853B5">
      <w:pPr>
        <w:pStyle w:val="Bokstavslista1indrag"/>
      </w:pPr>
      <w:r>
        <w:t>senare än fem år.</w:t>
      </w:r>
    </w:p>
    <w:p w14:paraId="410DC0CD" w14:textId="77777777" w:rsidR="00C853B5" w:rsidRDefault="00DB7B35" w:rsidP="00C853B5">
      <w:pPr>
        <w:pStyle w:val="Bokstavslista1indrag"/>
      </w:pPr>
      <w:r>
        <w:t>Summan av räkenskapsårets kostnadsförda leasingavgifter.</w:t>
      </w:r>
    </w:p>
    <w:p w14:paraId="47AA47F9" w14:textId="77777777" w:rsidR="00C853B5" w:rsidRDefault="00DB7B35" w:rsidP="00075621">
      <w:pPr>
        <w:pStyle w:val="Bokstavslista1indrag"/>
      </w:pPr>
      <w:r>
        <w:t xml:space="preserve">En allmän beskrivning av ingångna väsentliga </w:t>
      </w:r>
      <w:r w:rsidRPr="00C853B5">
        <w:rPr>
          <w:b/>
          <w:bCs/>
        </w:rPr>
        <w:t>leasingavtal</w:t>
      </w:r>
      <w:r>
        <w:t>. (BFNAR 2016:9)</w:t>
      </w:r>
    </w:p>
    <w:p w14:paraId="6A97EA94" w14:textId="77777777" w:rsidR="00C853B5" w:rsidRDefault="00DB7B35" w:rsidP="00732A4D">
      <w:pPr>
        <w:pStyle w:val="Rubrik6-spaltrubrik"/>
      </w:pPr>
      <w:r w:rsidRPr="009A5E06">
        <w:t>Kommentar</w:t>
      </w:r>
    </w:p>
    <w:p w14:paraId="610F28C6" w14:textId="77777777" w:rsidR="00A344E4" w:rsidRDefault="00DB7B35" w:rsidP="00A344E4">
      <w:pPr>
        <w:pStyle w:val="Normalindragejavstnd"/>
      </w:pPr>
      <w:r>
        <w:t>Den allmänna beskrivningen kan t.ex. innehålla uppgift om</w:t>
      </w:r>
    </w:p>
    <w:p w14:paraId="1D9C1B2F" w14:textId="77777777" w:rsidR="00A344E4" w:rsidRDefault="00DB7B35" w:rsidP="00A344E4">
      <w:pPr>
        <w:pStyle w:val="Punktlistaindrag"/>
      </w:pPr>
      <w:r>
        <w:t>variabla avgifter,</w:t>
      </w:r>
    </w:p>
    <w:p w14:paraId="08CB9918" w14:textId="77777777" w:rsidR="00A344E4" w:rsidRDefault="00DB7B35" w:rsidP="00A344E4">
      <w:pPr>
        <w:pStyle w:val="Punktlistaindrag"/>
      </w:pPr>
      <w:r>
        <w:t>villkor som ger möjlighet att förvärva tillgången eller att förlänga avtalet,</w:t>
      </w:r>
    </w:p>
    <w:p w14:paraId="05BCD7FB" w14:textId="77777777" w:rsidR="00A344E4" w:rsidRDefault="00DB7B35" w:rsidP="00A344E4">
      <w:pPr>
        <w:pStyle w:val="Punktlistaindrag"/>
      </w:pPr>
      <w:r>
        <w:t xml:space="preserve">förekomsten av indexklausuler i avtalet, </w:t>
      </w:r>
    </w:p>
    <w:p w14:paraId="38B67CBE" w14:textId="77777777" w:rsidR="00A344E4" w:rsidRDefault="00DB7B35" w:rsidP="00A344E4">
      <w:pPr>
        <w:pStyle w:val="Punktlistaindrag"/>
      </w:pPr>
      <w:r>
        <w:t>vidareuthyrning, och</w:t>
      </w:r>
    </w:p>
    <w:p w14:paraId="4BDC6694" w14:textId="77777777" w:rsidR="009A5E06" w:rsidRDefault="00DB7B35" w:rsidP="00D87112">
      <w:pPr>
        <w:pStyle w:val="Punktlistaindrag"/>
        <w:spacing w:after="240"/>
      </w:pPr>
      <w:r>
        <w:t>eventuella restriktioner enligt avtalet.</w:t>
      </w:r>
    </w:p>
    <w:p w14:paraId="615828A2" w14:textId="77777777" w:rsidR="00B224DD" w:rsidRDefault="00DB7B35" w:rsidP="00320D82">
      <w:pPr>
        <w:pStyle w:val="Rubrik3indrag"/>
      </w:pPr>
      <w:bookmarkStart w:id="335" w:name="_Toc201935673"/>
      <w:r w:rsidRPr="00DF0A9E">
        <w:t>Leasegivarens redovisning av leasingavtal – finansiella leasingavtal</w:t>
      </w:r>
      <w:bookmarkEnd w:id="335"/>
    </w:p>
    <w:p w14:paraId="0E1BCC23" w14:textId="77777777" w:rsidR="00DF0A9E" w:rsidRDefault="00DB7B35" w:rsidP="00DF0A9E">
      <w:pPr>
        <w:pStyle w:val="Rubrik4indrag"/>
      </w:pPr>
      <w:r w:rsidRPr="002E24D7">
        <w:t>Redovisning och värdering vid det första redovisningstillfället</w:t>
      </w:r>
    </w:p>
    <w:p w14:paraId="5B7302CD" w14:textId="77777777" w:rsidR="002E24D7" w:rsidRPr="002E24D7" w:rsidRDefault="00DB7B35" w:rsidP="00732A4D">
      <w:pPr>
        <w:pStyle w:val="Rubrik6-spaltrubrik"/>
      </w:pPr>
      <w:r w:rsidRPr="008C1C0E">
        <w:t>Allmänt råd</w:t>
      </w:r>
    </w:p>
    <w:p w14:paraId="663F5321" w14:textId="77777777" w:rsidR="00136802" w:rsidRDefault="00DB7B35" w:rsidP="00D87112">
      <w:pPr>
        <w:pStyle w:val="Stycke1indrag"/>
      </w:pPr>
      <w:r>
        <w:t xml:space="preserve">En leasegivare ska, vid det första redovisningstillfället, redovisa en </w:t>
      </w:r>
      <w:r w:rsidRPr="00D87112">
        <w:rPr>
          <w:b/>
          <w:bCs/>
        </w:rPr>
        <w:t>tillgång</w:t>
      </w:r>
      <w:r>
        <w:t xml:space="preserve"> enligt ett </w:t>
      </w:r>
      <w:r w:rsidRPr="00D87112">
        <w:rPr>
          <w:b/>
          <w:bCs/>
        </w:rPr>
        <w:t>finansiellt leasingavtal</w:t>
      </w:r>
      <w:r>
        <w:t xml:space="preserve"> som fordran i balansräkningen. Det redovisade beloppet ska motsvara </w:t>
      </w:r>
      <w:r w:rsidRPr="00D87112">
        <w:rPr>
          <w:b/>
          <w:bCs/>
        </w:rPr>
        <w:t>nettoinvesteringen i ett leasingavtal</w:t>
      </w:r>
      <w:r>
        <w:t>.</w:t>
      </w:r>
      <w:r w:rsidR="00D87112">
        <w:br/>
      </w:r>
      <w:r w:rsidR="00D87112">
        <w:br/>
      </w:r>
      <w:r>
        <w:t>Direkta utgifter som uppkommer i samband med att ett finansiellt leasingavtal ingås ska periodiseras över leasingperioden.</w:t>
      </w:r>
    </w:p>
    <w:p w14:paraId="2664FEF8" w14:textId="77777777" w:rsidR="00102B21" w:rsidRDefault="00DB7B35" w:rsidP="00732A4D">
      <w:pPr>
        <w:pStyle w:val="Rubrik6-spaltrubrik"/>
      </w:pPr>
      <w:r w:rsidRPr="00BE17C7">
        <w:t>Kommentar</w:t>
      </w:r>
    </w:p>
    <w:p w14:paraId="0B962BBD" w14:textId="77777777" w:rsidR="00EB469C" w:rsidRDefault="00DB7B35" w:rsidP="00EB469C">
      <w:pPr>
        <w:pStyle w:val="Normaltindrag"/>
      </w:pPr>
      <w:r>
        <w:t>Exempel på direkta utgifter som uppkommer i samband med att ett finansiellt leasingavtal ingås är provisioner och arvoden för juridiska tjänster.</w:t>
      </w:r>
    </w:p>
    <w:p w14:paraId="1B18BB9E" w14:textId="77777777" w:rsidR="00BE17C7" w:rsidRDefault="00DB7B35" w:rsidP="00EB469C">
      <w:pPr>
        <w:pStyle w:val="Normaltindrag"/>
      </w:pPr>
      <w:r>
        <w:t>Vad som gäller för en leasegivare som är tillverkare eller återförsäljare framgår under egen rubrik.</w:t>
      </w:r>
    </w:p>
    <w:p w14:paraId="1EE25A97" w14:textId="77777777" w:rsidR="00FE3C9F" w:rsidRDefault="00DB7B35" w:rsidP="00732A4D">
      <w:pPr>
        <w:pStyle w:val="Rubrik6-spaltrubrik"/>
      </w:pPr>
      <w:r w:rsidRPr="00327393">
        <w:t>Allmänt råd</w:t>
      </w:r>
    </w:p>
    <w:p w14:paraId="6CBA238D" w14:textId="77777777" w:rsidR="0095498E" w:rsidRDefault="00DB7B35" w:rsidP="0095498E">
      <w:pPr>
        <w:pStyle w:val="Stycke1indragingetavstnd"/>
      </w:pPr>
      <w:r w:rsidRPr="0095498E">
        <w:rPr>
          <w:b/>
          <w:bCs/>
        </w:rPr>
        <w:t>Bruttoinvestering</w:t>
      </w:r>
      <w:r>
        <w:t xml:space="preserve"> </w:t>
      </w:r>
      <w:r w:rsidRPr="0095498E">
        <w:rPr>
          <w:b/>
          <w:bCs/>
        </w:rPr>
        <w:t>i ett leasingavtal</w:t>
      </w:r>
      <w:r>
        <w:t xml:space="preserve"> är summan av</w:t>
      </w:r>
    </w:p>
    <w:p w14:paraId="3BF2CA1D" w14:textId="77777777" w:rsidR="0095498E" w:rsidRDefault="00DB7B35" w:rsidP="00B978FC">
      <w:pPr>
        <w:pStyle w:val="Bokstavslista1indrag"/>
        <w:numPr>
          <w:ilvl w:val="0"/>
          <w:numId w:val="95"/>
        </w:numPr>
      </w:pPr>
      <w:r>
        <w:t xml:space="preserve">de </w:t>
      </w:r>
      <w:r w:rsidRPr="0095498E">
        <w:rPr>
          <w:b/>
          <w:bCs/>
        </w:rPr>
        <w:t>minimileaseavgifter</w:t>
      </w:r>
      <w:r>
        <w:t xml:space="preserve"> som leasegivaren erhåller enligt ett </w:t>
      </w:r>
      <w:r w:rsidRPr="00660EE5">
        <w:rPr>
          <w:b/>
          <w:bCs/>
        </w:rPr>
        <w:t>finansiellt</w:t>
      </w:r>
      <w:r>
        <w:t xml:space="preserve"> </w:t>
      </w:r>
      <w:r w:rsidRPr="00660EE5">
        <w:rPr>
          <w:b/>
          <w:bCs/>
        </w:rPr>
        <w:t>leasingavtal</w:t>
      </w:r>
      <w:r>
        <w:t>, och</w:t>
      </w:r>
    </w:p>
    <w:p w14:paraId="6C4097F8" w14:textId="77777777" w:rsidR="0095498E" w:rsidRDefault="00DB7B35" w:rsidP="00075621">
      <w:pPr>
        <w:pStyle w:val="Bokstavslista1indrag"/>
      </w:pPr>
      <w:r>
        <w:t>eventuellt ej garanterat restvärde som tillfaller leasegivaren.</w:t>
      </w:r>
    </w:p>
    <w:p w14:paraId="0512F258" w14:textId="77777777" w:rsidR="00327393" w:rsidRDefault="00DB7B35" w:rsidP="0095498E">
      <w:pPr>
        <w:pStyle w:val="Stycke1indrag"/>
        <w:numPr>
          <w:ilvl w:val="0"/>
          <w:numId w:val="0"/>
        </w:numPr>
        <w:ind w:left="2081"/>
      </w:pPr>
      <w:r>
        <w:rPr>
          <w:b/>
          <w:bCs/>
        </w:rPr>
        <w:lastRenderedPageBreak/>
        <w:br/>
      </w:r>
      <w:r w:rsidR="0095498E" w:rsidRPr="00660EE5">
        <w:rPr>
          <w:b/>
          <w:bCs/>
        </w:rPr>
        <w:t>Nettoinvestering i ett leasingavtal</w:t>
      </w:r>
      <w:r w:rsidR="0095498E">
        <w:t xml:space="preserve"> är bruttoinvesteringen i ett leasingavtal diskonterat till </w:t>
      </w:r>
      <w:r w:rsidR="0095498E" w:rsidRPr="00660EE5">
        <w:rPr>
          <w:b/>
          <w:bCs/>
        </w:rPr>
        <w:t>leasingavtalets implicita ränta</w:t>
      </w:r>
      <w:r w:rsidR="0095498E">
        <w:t>.</w:t>
      </w:r>
    </w:p>
    <w:p w14:paraId="42E7C727" w14:textId="77777777" w:rsidR="00660EE5" w:rsidRDefault="00DB7B35" w:rsidP="00732A4D">
      <w:pPr>
        <w:pStyle w:val="Rubrik6-spaltrubrik"/>
      </w:pPr>
      <w:r w:rsidRPr="00CE448A">
        <w:t>Allmänt råd</w:t>
      </w:r>
    </w:p>
    <w:p w14:paraId="50CFEAF3" w14:textId="77777777" w:rsidR="00F93EA4" w:rsidRPr="00F93EA4" w:rsidRDefault="00DB7B35" w:rsidP="00F93EA4">
      <w:pPr>
        <w:pStyle w:val="Stycke1indrag"/>
      </w:pPr>
      <w:r w:rsidRPr="00F93EA4">
        <w:rPr>
          <w:b/>
          <w:bCs/>
        </w:rPr>
        <w:t>Minimileaseavgifter</w:t>
      </w:r>
      <w:r w:rsidRPr="00F93EA4">
        <w:t xml:space="preserve"> är för leasegivaren de betalningar, exklusive </w:t>
      </w:r>
      <w:r w:rsidRPr="00F93EA4">
        <w:rPr>
          <w:b/>
          <w:bCs/>
        </w:rPr>
        <w:t>variabla</w:t>
      </w:r>
      <w:r w:rsidRPr="00F93EA4">
        <w:t xml:space="preserve"> </w:t>
      </w:r>
      <w:r w:rsidRPr="00F93EA4">
        <w:rPr>
          <w:b/>
          <w:bCs/>
        </w:rPr>
        <w:t>avgifter</w:t>
      </w:r>
      <w:r w:rsidRPr="00F93EA4">
        <w:t>, serviceutgifter och skatter, som ska betalas av leasetagaren till leasegivaren under leasingperioden med tillägg av eventuella restvärden som garanterats av leasetagaren eller av denne närstående part eller av oberoende tredje part som har ekonomiska förutsättningar att fullfölja åtagandet.</w:t>
      </w:r>
    </w:p>
    <w:p w14:paraId="53754691" w14:textId="77777777" w:rsidR="00CE448A" w:rsidRDefault="00DB7B35" w:rsidP="00732A4D">
      <w:pPr>
        <w:pStyle w:val="Rubrik6-spaltrubrik"/>
      </w:pPr>
      <w:r w:rsidRPr="00914AE7">
        <w:t>Kommentar</w:t>
      </w:r>
    </w:p>
    <w:p w14:paraId="5520FDCB" w14:textId="21A40033" w:rsidR="00422869" w:rsidRPr="00422869" w:rsidRDefault="00DB7B35" w:rsidP="00422869">
      <w:pPr>
        <w:pStyle w:val="Normaltindrag"/>
      </w:pPr>
      <w:r w:rsidRPr="00422869">
        <w:t xml:space="preserve">Leasingavtalets implicita ränta respektive marginell låneränta definieras i punkterna </w:t>
      </w:r>
      <w:r w:rsidR="003662DA">
        <w:fldChar w:fldCharType="begin"/>
      </w:r>
      <w:r w:rsidR="003662DA">
        <w:instrText xml:space="preserve"> REF _Ref145524601 \r \h </w:instrText>
      </w:r>
      <w:r w:rsidR="003662DA">
        <w:fldChar w:fldCharType="separate"/>
      </w:r>
      <w:r w:rsidR="00217159">
        <w:t>20.7</w:t>
      </w:r>
      <w:r w:rsidR="003662DA">
        <w:fldChar w:fldCharType="end"/>
      </w:r>
      <w:r w:rsidRPr="00422869">
        <w:t xml:space="preserve"> och </w:t>
      </w:r>
      <w:r w:rsidR="003662DA">
        <w:fldChar w:fldCharType="begin"/>
      </w:r>
      <w:r w:rsidR="003662DA">
        <w:instrText xml:space="preserve"> REF _Ref145524611 \r \h </w:instrText>
      </w:r>
      <w:r w:rsidR="003662DA">
        <w:fldChar w:fldCharType="separate"/>
      </w:r>
      <w:r w:rsidR="00217159">
        <w:t>20.8</w:t>
      </w:r>
      <w:r w:rsidR="003662DA">
        <w:fldChar w:fldCharType="end"/>
      </w:r>
    </w:p>
    <w:p w14:paraId="6DB53BC5" w14:textId="77777777" w:rsidR="00914AE7" w:rsidRDefault="00DB7B35" w:rsidP="00422869">
      <w:pPr>
        <w:pStyle w:val="Rubrik4indrag"/>
      </w:pPr>
      <w:r w:rsidRPr="002D20FB">
        <w:t>Redovisning och värdering efter det första redovisningstillfället</w:t>
      </w:r>
    </w:p>
    <w:p w14:paraId="5CC2EB67" w14:textId="77777777" w:rsidR="002D20FB" w:rsidRDefault="00DB7B35" w:rsidP="00732A4D">
      <w:pPr>
        <w:pStyle w:val="Rubrik6-spaltrubrik"/>
      </w:pPr>
      <w:r w:rsidRPr="003037CD">
        <w:t>Allmänt råd</w:t>
      </w:r>
    </w:p>
    <w:p w14:paraId="3CCDAB8E" w14:textId="77777777" w:rsidR="000B5B3F" w:rsidRDefault="00DB7B35" w:rsidP="00D87112">
      <w:pPr>
        <w:pStyle w:val="Stycke1indrag"/>
      </w:pPr>
      <w:r>
        <w:t xml:space="preserve">En leasegivare ska fördela den finansiella intäkten enligt ett </w:t>
      </w:r>
      <w:r w:rsidRPr="00D87112">
        <w:rPr>
          <w:b/>
          <w:bCs/>
        </w:rPr>
        <w:t>finansiellt</w:t>
      </w:r>
      <w:r>
        <w:t xml:space="preserve"> </w:t>
      </w:r>
      <w:r w:rsidRPr="00D87112">
        <w:rPr>
          <w:b/>
          <w:bCs/>
        </w:rPr>
        <w:t>leasingavtal</w:t>
      </w:r>
      <w:r>
        <w:t xml:space="preserve"> så att en jämn förräntning erhålls på under varje period redovisad </w:t>
      </w:r>
      <w:r w:rsidRPr="00D87112">
        <w:rPr>
          <w:b/>
          <w:bCs/>
        </w:rPr>
        <w:t>nettoinvestering i ett leasingavtal</w:t>
      </w:r>
      <w:r>
        <w:t>.</w:t>
      </w:r>
      <w:r w:rsidR="00D87112">
        <w:br/>
      </w:r>
      <w:r w:rsidR="00D87112">
        <w:br/>
      </w:r>
      <w:r>
        <w:t xml:space="preserve">Finns en indikation på att det uppskattade, ej garanterade restvärdet som använts vid beräkningen av leasegivarens </w:t>
      </w:r>
      <w:r w:rsidRPr="00D87112">
        <w:rPr>
          <w:b/>
          <w:bCs/>
        </w:rPr>
        <w:t>bruttoinvestering</w:t>
      </w:r>
      <w:r>
        <w:t xml:space="preserve"> </w:t>
      </w:r>
      <w:r w:rsidRPr="00D87112">
        <w:rPr>
          <w:b/>
          <w:bCs/>
        </w:rPr>
        <w:t>i ett leasingavtal</w:t>
      </w:r>
      <w:r>
        <w:t xml:space="preserve"> har minskat väsentligt, ska de finansiella intäkterna under den återstående leasingperioden ändras och effekten redovisas i resultaträkningen.</w:t>
      </w:r>
    </w:p>
    <w:p w14:paraId="393B37F5" w14:textId="77777777" w:rsidR="003037CD" w:rsidRDefault="00DB7B35" w:rsidP="00A7658E">
      <w:pPr>
        <w:pStyle w:val="Rubrik4indrag"/>
      </w:pPr>
      <w:r w:rsidRPr="009E1F3A">
        <w:t>Tillverkare och återförsäljare</w:t>
      </w:r>
    </w:p>
    <w:p w14:paraId="2FDE95E2" w14:textId="77777777" w:rsidR="009E1F3A" w:rsidRPr="009E1F3A" w:rsidRDefault="00DB7B35" w:rsidP="00732A4D">
      <w:pPr>
        <w:pStyle w:val="Rubrik6-spaltrubrik"/>
      </w:pPr>
      <w:r w:rsidRPr="003143DC">
        <w:t>Kommentar</w:t>
      </w:r>
    </w:p>
    <w:p w14:paraId="0928DDD1" w14:textId="77777777" w:rsidR="00F47D52" w:rsidRDefault="00DB7B35" w:rsidP="00D87112">
      <w:pPr>
        <w:pStyle w:val="Normalindragejavstnd"/>
      </w:pPr>
      <w:r>
        <w:t>En tillverkare eller en återförsäljare ger ofta kunderna möjlighet att välja mellan att köpa eller leasa tillgången i fråga. När sådana företag ingår ett finansiellt leasingavtal med en kund uppkommer följande två slag av intäkter:</w:t>
      </w:r>
    </w:p>
    <w:p w14:paraId="7FD23ED0" w14:textId="77777777" w:rsidR="00F47D52" w:rsidRDefault="00DB7B35" w:rsidP="00F47D52">
      <w:pPr>
        <w:pStyle w:val="Punktlistaindrag"/>
      </w:pPr>
      <w:r>
        <w:t>Det normala försäljningspriset med avdrag för rabatter enligt de principer som företaget tillämpar vid en försäljning.</w:t>
      </w:r>
    </w:p>
    <w:p w14:paraId="3FC0B1FD" w14:textId="77777777" w:rsidR="00F47D52" w:rsidRDefault="00DB7B35" w:rsidP="007C037B">
      <w:pPr>
        <w:pStyle w:val="Punktlistaindrag"/>
      </w:pPr>
      <w:r>
        <w:t>Finansiell intäkt som redovisas över leasingperioden.</w:t>
      </w:r>
    </w:p>
    <w:p w14:paraId="5E791DA3" w14:textId="77777777" w:rsidR="00FE3C9F" w:rsidRDefault="00DB7B35" w:rsidP="00732A4D">
      <w:pPr>
        <w:pStyle w:val="Rubrik6-spaltrubrik"/>
      </w:pPr>
      <w:r w:rsidRPr="00D87457">
        <w:t>Allmänt råd</w:t>
      </w:r>
    </w:p>
    <w:p w14:paraId="6772D12D" w14:textId="77777777" w:rsidR="00E917C3" w:rsidRDefault="00DB7B35" w:rsidP="00D87112">
      <w:pPr>
        <w:pStyle w:val="Stycke1indrag"/>
      </w:pPr>
      <w:r>
        <w:t xml:space="preserve">En tillverkare eller en återförsäljare ska vid leasingperiodens början redovisa en försäljningsintäkt till följd av ett </w:t>
      </w:r>
      <w:r w:rsidRPr="00D87112">
        <w:rPr>
          <w:b/>
          <w:bCs/>
        </w:rPr>
        <w:t>finansiellt leasingavtal</w:t>
      </w:r>
      <w:r>
        <w:t xml:space="preserve"> till det lägsta av </w:t>
      </w:r>
      <w:r w:rsidRPr="00D87112">
        <w:rPr>
          <w:b/>
          <w:bCs/>
        </w:rPr>
        <w:t>tillgångens verkliga värde</w:t>
      </w:r>
      <w:r>
        <w:t xml:space="preserve"> och </w:t>
      </w:r>
      <w:r w:rsidRPr="00D87112">
        <w:rPr>
          <w:b/>
          <w:bCs/>
        </w:rPr>
        <w:t>nuvärdet</w:t>
      </w:r>
      <w:r>
        <w:t xml:space="preserve"> av </w:t>
      </w:r>
      <w:r w:rsidRPr="00D87112">
        <w:rPr>
          <w:b/>
          <w:bCs/>
        </w:rPr>
        <w:t>minimileaseavgifterna</w:t>
      </w:r>
      <w:r>
        <w:t xml:space="preserve"> beräknat till marknadsränta.</w:t>
      </w:r>
      <w:r w:rsidR="00D87112">
        <w:br/>
      </w:r>
      <w:r w:rsidR="00D87112">
        <w:br/>
      </w:r>
      <w:r>
        <w:t xml:space="preserve">Den leasade tillgångens </w:t>
      </w:r>
      <w:r w:rsidRPr="00D87112">
        <w:rPr>
          <w:b/>
          <w:bCs/>
        </w:rPr>
        <w:t>redovisade värde</w:t>
      </w:r>
      <w:r>
        <w:t xml:space="preserve"> minskat med nuvärdet av ej garanterat restvärde ska redovisas som kostnad för såld vara vid leasingperiodens början.</w:t>
      </w:r>
    </w:p>
    <w:p w14:paraId="6B7F285D" w14:textId="77777777" w:rsidR="00217159" w:rsidRDefault="00217159">
      <w:pPr>
        <w:spacing w:line="288" w:lineRule="auto"/>
        <w:rPr>
          <w:i/>
          <w:sz w:val="20"/>
        </w:rPr>
      </w:pPr>
      <w:r>
        <w:br w:type="page"/>
      </w:r>
    </w:p>
    <w:p w14:paraId="3ACF98D2" w14:textId="4BFAB1AD" w:rsidR="00D87457" w:rsidRDefault="00DB7B35" w:rsidP="00732A4D">
      <w:pPr>
        <w:pStyle w:val="Rubrik6-spaltrubrik"/>
      </w:pPr>
      <w:r w:rsidRPr="00C2786F">
        <w:lastRenderedPageBreak/>
        <w:t>Kommentar</w:t>
      </w:r>
    </w:p>
    <w:p w14:paraId="4926723A" w14:textId="77777777" w:rsidR="00C2786F" w:rsidRDefault="00DB7B35" w:rsidP="00C2786F">
      <w:pPr>
        <w:pStyle w:val="Normaltindrag"/>
      </w:pPr>
      <w:r w:rsidRPr="0079759F">
        <w:t>Vinsten eller förlusten är skillnaden mellan försäljningsintäkten och kostnaden för sålda varor.</w:t>
      </w:r>
    </w:p>
    <w:p w14:paraId="62F8EEEA" w14:textId="77777777" w:rsidR="0079759F" w:rsidRDefault="00DB7B35" w:rsidP="00732A4D">
      <w:pPr>
        <w:pStyle w:val="Rubrik6-spaltrubrik"/>
      </w:pPr>
      <w:r w:rsidRPr="00677F92">
        <w:t>Allmänt råd</w:t>
      </w:r>
    </w:p>
    <w:p w14:paraId="02F26AAB" w14:textId="77777777" w:rsidR="002C7842" w:rsidRDefault="00DB7B35" w:rsidP="00D87112">
      <w:pPr>
        <w:pStyle w:val="Stycke1indrag"/>
      </w:pPr>
      <w:r>
        <w:t>Används osedvanligt låg ränta ska försäljningsintäkten redovisas till det belopp som skulle ha uppkommit om en marknadsmässig ränta avtalats.</w:t>
      </w:r>
      <w:r w:rsidR="00D87112">
        <w:br/>
      </w:r>
      <w:r w:rsidR="00D87112">
        <w:br/>
      </w:r>
      <w:r>
        <w:t xml:space="preserve">Utgifter i samband med ingående och upplägg av ett </w:t>
      </w:r>
      <w:r w:rsidRPr="00D87112">
        <w:rPr>
          <w:b/>
          <w:bCs/>
        </w:rPr>
        <w:t>finansiellt</w:t>
      </w:r>
      <w:r>
        <w:t xml:space="preserve"> </w:t>
      </w:r>
      <w:r w:rsidRPr="00D87112">
        <w:rPr>
          <w:b/>
          <w:bCs/>
        </w:rPr>
        <w:t>leasingavtal</w:t>
      </w:r>
      <w:r>
        <w:t xml:space="preserve"> ska redovisas som en </w:t>
      </w:r>
      <w:r w:rsidRPr="00D87112">
        <w:rPr>
          <w:b/>
          <w:bCs/>
        </w:rPr>
        <w:t>kostnad</w:t>
      </w:r>
      <w:r>
        <w:t xml:space="preserve"> när vinsten från försäljningen redovisas.</w:t>
      </w:r>
    </w:p>
    <w:p w14:paraId="28F2C590" w14:textId="77777777" w:rsidR="00677F92" w:rsidRDefault="00DB7B35" w:rsidP="006040F3">
      <w:pPr>
        <w:pStyle w:val="Rubrik4indrag"/>
      </w:pPr>
      <w:r w:rsidRPr="00F16EC7">
        <w:t>Noter</w:t>
      </w:r>
    </w:p>
    <w:p w14:paraId="0491FBF0" w14:textId="77777777" w:rsidR="00F16EC7" w:rsidRDefault="00DB7B35" w:rsidP="00732A4D">
      <w:pPr>
        <w:pStyle w:val="Rubrik6-spaltrubrik"/>
      </w:pPr>
      <w:r w:rsidRPr="00445BA1">
        <w:t>Allmänt råd</w:t>
      </w:r>
    </w:p>
    <w:p w14:paraId="6F7AC967" w14:textId="77777777" w:rsidR="001B0169" w:rsidRDefault="00DB7B35" w:rsidP="001B0169">
      <w:pPr>
        <w:pStyle w:val="Stycke1indragingetavstnd"/>
      </w:pPr>
      <w:r>
        <w:t xml:space="preserve">En leasegivare som är ett större </w:t>
      </w:r>
      <w:r w:rsidRPr="00FF5E38">
        <w:rPr>
          <w:b/>
          <w:bCs/>
        </w:rPr>
        <w:t>företag</w:t>
      </w:r>
      <w:r>
        <w:t xml:space="preserve"> ska lämna följande upplysningar om </w:t>
      </w:r>
      <w:r w:rsidRPr="00FF5E38">
        <w:rPr>
          <w:b/>
          <w:bCs/>
        </w:rPr>
        <w:t>finansiella leasingavtal</w:t>
      </w:r>
      <w:r>
        <w:t>:</w:t>
      </w:r>
    </w:p>
    <w:p w14:paraId="548D5C7E" w14:textId="77777777" w:rsidR="001B0169" w:rsidRDefault="00DB7B35" w:rsidP="00B978FC">
      <w:pPr>
        <w:pStyle w:val="Bokstavslista1indrag"/>
        <w:numPr>
          <w:ilvl w:val="0"/>
          <w:numId w:val="96"/>
        </w:numPr>
      </w:pPr>
      <w:r>
        <w:t>Ej intjänade finansiella intäkter.</w:t>
      </w:r>
    </w:p>
    <w:p w14:paraId="4E223327" w14:textId="77777777" w:rsidR="001B0169" w:rsidRDefault="00DB7B35" w:rsidP="001B0169">
      <w:pPr>
        <w:pStyle w:val="Bokstavslista1indrag"/>
      </w:pPr>
      <w:r>
        <w:t>Ej garanterade restvärden som tillfaller leasegivaren.</w:t>
      </w:r>
    </w:p>
    <w:p w14:paraId="11112FCB" w14:textId="77777777" w:rsidR="001B0169" w:rsidRDefault="00DB7B35" w:rsidP="001B0169">
      <w:pPr>
        <w:pStyle w:val="Bokstavslista1indrag"/>
      </w:pPr>
      <w:r>
        <w:t xml:space="preserve">Reservering för osäkra fordringar som avser </w:t>
      </w:r>
      <w:r w:rsidRPr="00FF5E38">
        <w:rPr>
          <w:b/>
          <w:bCs/>
        </w:rPr>
        <w:t>minimileaseavgifter</w:t>
      </w:r>
      <w:r>
        <w:t>.</w:t>
      </w:r>
    </w:p>
    <w:p w14:paraId="5B63434E" w14:textId="77777777" w:rsidR="001B0169" w:rsidRDefault="00DB7B35" w:rsidP="001B0169">
      <w:pPr>
        <w:pStyle w:val="Bokstavslista1indrag"/>
      </w:pPr>
      <w:r w:rsidRPr="00FF5E38">
        <w:rPr>
          <w:b/>
          <w:bCs/>
        </w:rPr>
        <w:t>Variabla avgifter</w:t>
      </w:r>
      <w:r>
        <w:t xml:space="preserve"> som ingår i räkenskapsårets </w:t>
      </w:r>
      <w:r w:rsidRPr="00FF5E38">
        <w:rPr>
          <w:b/>
          <w:bCs/>
        </w:rPr>
        <w:t>resultat</w:t>
      </w:r>
      <w:r>
        <w:t>.</w:t>
      </w:r>
    </w:p>
    <w:p w14:paraId="0A19E8E5" w14:textId="77777777" w:rsidR="00FF5E38" w:rsidRDefault="00DB7B35" w:rsidP="00075621">
      <w:pPr>
        <w:pStyle w:val="Bokstavslista1indrag"/>
      </w:pPr>
      <w:r>
        <w:t xml:space="preserve">En allmän beskrivning av ingångna väsentliga </w:t>
      </w:r>
      <w:r w:rsidRPr="00FF5E38">
        <w:rPr>
          <w:b/>
          <w:bCs/>
        </w:rPr>
        <w:t>leasingavtal</w:t>
      </w:r>
      <w:r>
        <w:t>. (BFNAR 2016:9)</w:t>
      </w:r>
    </w:p>
    <w:p w14:paraId="1F085FB4" w14:textId="77777777" w:rsidR="001B0169" w:rsidRDefault="00DB7B35" w:rsidP="00732A4D">
      <w:pPr>
        <w:pStyle w:val="Rubrik6-spaltrubrik"/>
      </w:pPr>
      <w:r w:rsidRPr="009C6CD9">
        <w:t>Kommentar</w:t>
      </w:r>
    </w:p>
    <w:p w14:paraId="1F4C2CF2" w14:textId="77777777" w:rsidR="00C0365F" w:rsidRDefault="00DB7B35" w:rsidP="0060309C">
      <w:pPr>
        <w:pStyle w:val="Normalindragejavstnd"/>
      </w:pPr>
      <w:r>
        <w:t>Den allmänna beskrivningen kan t.ex. innehålla uppgift om</w:t>
      </w:r>
    </w:p>
    <w:p w14:paraId="48650E5D" w14:textId="77777777" w:rsidR="00C0365F" w:rsidRDefault="00DB7B35" w:rsidP="00C0365F">
      <w:pPr>
        <w:pStyle w:val="Punktlistaindrag"/>
      </w:pPr>
      <w:r>
        <w:t>variabla avgifter,</w:t>
      </w:r>
    </w:p>
    <w:p w14:paraId="67E4E671" w14:textId="77777777" w:rsidR="00C0365F" w:rsidRDefault="00DB7B35" w:rsidP="00C0365F">
      <w:pPr>
        <w:pStyle w:val="Punktlistaindrag"/>
      </w:pPr>
      <w:r>
        <w:t>villkor som ger möjlighet att förvärva tillgången eller att förlänga avtalet,</w:t>
      </w:r>
    </w:p>
    <w:p w14:paraId="53696307" w14:textId="77777777" w:rsidR="00C0365F" w:rsidRDefault="00DB7B35" w:rsidP="00C0365F">
      <w:pPr>
        <w:pStyle w:val="Punktlistaindrag"/>
      </w:pPr>
      <w:r>
        <w:t xml:space="preserve">förekomsten av indexklausuler i avtalet, </w:t>
      </w:r>
    </w:p>
    <w:p w14:paraId="0D08E58D" w14:textId="77777777" w:rsidR="00C0365F" w:rsidRDefault="00DB7B35" w:rsidP="00C0365F">
      <w:pPr>
        <w:pStyle w:val="Punktlistaindrag"/>
      </w:pPr>
      <w:r>
        <w:t>vidareuthyrning, och</w:t>
      </w:r>
    </w:p>
    <w:p w14:paraId="295B1C2E" w14:textId="77777777" w:rsidR="00C0365F" w:rsidRDefault="00DB7B35" w:rsidP="00D87112">
      <w:pPr>
        <w:pStyle w:val="Punktlistaindrag"/>
        <w:spacing w:after="240"/>
      </w:pPr>
      <w:r>
        <w:t>eventuella restriktioner enligt avtalet.</w:t>
      </w:r>
    </w:p>
    <w:p w14:paraId="2754CEE7" w14:textId="77777777" w:rsidR="009C6CD9" w:rsidRDefault="00DB7B35" w:rsidP="00C0365F">
      <w:pPr>
        <w:pStyle w:val="Normaltindrag"/>
      </w:pPr>
      <w:r>
        <w:t>Nuvärdet av fordran avseende minimileaseavgifterna ska klassificeras som omsättningstillgång eller anläggningstillgång enligt kapitel 4.</w:t>
      </w:r>
    </w:p>
    <w:p w14:paraId="7B92449D" w14:textId="77777777" w:rsidR="00445BA1" w:rsidRDefault="00DB7B35" w:rsidP="0060309C">
      <w:pPr>
        <w:pStyle w:val="Rubrik3indrag"/>
      </w:pPr>
      <w:bookmarkStart w:id="336" w:name="_Toc201935674"/>
      <w:r w:rsidRPr="00986532">
        <w:t>Leasegivarens redovisning av leasingavtal – operationella leasingavtal</w:t>
      </w:r>
      <w:bookmarkEnd w:id="336"/>
    </w:p>
    <w:p w14:paraId="355F2CED" w14:textId="77777777" w:rsidR="00986532" w:rsidRDefault="00DB7B35" w:rsidP="00DC31D6">
      <w:pPr>
        <w:pStyle w:val="Rubrik4indrag"/>
      </w:pPr>
      <w:r w:rsidRPr="0078159C">
        <w:t>Redovisning och värdering</w:t>
      </w:r>
    </w:p>
    <w:p w14:paraId="1F4B5D89" w14:textId="77777777" w:rsidR="0078159C" w:rsidRDefault="00DB7B35" w:rsidP="00732A4D">
      <w:pPr>
        <w:pStyle w:val="Rubrik6-spaltrubrik"/>
      </w:pPr>
      <w:r w:rsidRPr="00704838">
        <w:t>Allmänt råd</w:t>
      </w:r>
    </w:p>
    <w:p w14:paraId="295017A7" w14:textId="77777777" w:rsidR="00860D7F" w:rsidRDefault="00DB7B35" w:rsidP="00D87112">
      <w:pPr>
        <w:pStyle w:val="Stycke1indrag"/>
      </w:pPr>
      <w:r>
        <w:t xml:space="preserve">En leasegivare ska redovisa leasingavgifter, inklusive första förhöjd hyra men exklusive inkomster för tjänster som försäkring och underhåll, från </w:t>
      </w:r>
      <w:r w:rsidRPr="00D87112">
        <w:rPr>
          <w:b/>
          <w:bCs/>
        </w:rPr>
        <w:t>operationella leasingavtal</w:t>
      </w:r>
      <w:r>
        <w:t xml:space="preserve"> som </w:t>
      </w:r>
      <w:r w:rsidRPr="00D87112">
        <w:rPr>
          <w:b/>
          <w:bCs/>
        </w:rPr>
        <w:t>intäkt</w:t>
      </w:r>
      <w:r>
        <w:t xml:space="preserve"> linjärt över leasingperioden.</w:t>
      </w:r>
      <w:r w:rsidR="00D87112">
        <w:br/>
      </w:r>
      <w:r w:rsidR="00D87112">
        <w:br/>
      </w:r>
      <w:r>
        <w:t>Trots det som sägs i första stycket får leasingavgifterna fördelas på ett annat systematiskt sätt om det bättre återspeglar hur de ekonomiska fördelar som hänförs till objektet minskar över tiden.</w:t>
      </w:r>
    </w:p>
    <w:p w14:paraId="4063E8AB" w14:textId="77777777" w:rsidR="00217159" w:rsidRDefault="00217159">
      <w:pPr>
        <w:spacing w:line="288" w:lineRule="auto"/>
        <w:rPr>
          <w:i/>
          <w:sz w:val="20"/>
        </w:rPr>
      </w:pPr>
      <w:r>
        <w:br w:type="page"/>
      </w:r>
    </w:p>
    <w:p w14:paraId="00A83511" w14:textId="321DE842" w:rsidR="00704838" w:rsidRDefault="00DB7B35" w:rsidP="00732A4D">
      <w:pPr>
        <w:pStyle w:val="Rubrik6-spaltrubrik"/>
      </w:pPr>
      <w:r w:rsidRPr="00CF50B7">
        <w:lastRenderedPageBreak/>
        <w:t>Allmänt råd</w:t>
      </w:r>
    </w:p>
    <w:p w14:paraId="50088705" w14:textId="77777777" w:rsidR="00727E9F" w:rsidRPr="00727E9F" w:rsidRDefault="00DB7B35" w:rsidP="00727E9F">
      <w:pPr>
        <w:pStyle w:val="Stycke1indrag"/>
      </w:pPr>
      <w:r w:rsidRPr="00727E9F">
        <w:t xml:space="preserve">Det </w:t>
      </w:r>
      <w:r w:rsidRPr="00727E9F">
        <w:rPr>
          <w:b/>
          <w:bCs/>
        </w:rPr>
        <w:t>redovisade värdet</w:t>
      </w:r>
      <w:r w:rsidRPr="00727E9F">
        <w:t xml:space="preserve"> på en </w:t>
      </w:r>
      <w:r w:rsidRPr="00727E9F">
        <w:rPr>
          <w:b/>
          <w:bCs/>
        </w:rPr>
        <w:t>tillgång</w:t>
      </w:r>
      <w:r w:rsidRPr="00727E9F">
        <w:t xml:space="preserve"> som leasas ut ska ökas med direkta utgifter som uppkommer till följd av att ett </w:t>
      </w:r>
      <w:r w:rsidRPr="00727E9F">
        <w:rPr>
          <w:b/>
          <w:bCs/>
        </w:rPr>
        <w:t>operationellt</w:t>
      </w:r>
      <w:r w:rsidRPr="00727E9F">
        <w:t xml:space="preserve"> </w:t>
      </w:r>
      <w:r w:rsidRPr="00727E9F">
        <w:rPr>
          <w:b/>
          <w:bCs/>
        </w:rPr>
        <w:t>leasingavtal</w:t>
      </w:r>
      <w:r w:rsidRPr="00727E9F">
        <w:t xml:space="preserve"> ingås. Utgifterna ska kostnadsföras över leasingperioden utifrån samma grund som leasingintäkten.</w:t>
      </w:r>
    </w:p>
    <w:p w14:paraId="7230AD58" w14:textId="77777777" w:rsidR="00CF50B7" w:rsidRDefault="00DB7B35" w:rsidP="00732A4D">
      <w:pPr>
        <w:pStyle w:val="Rubrik6-spaltrubrik"/>
      </w:pPr>
      <w:r w:rsidRPr="008F244B">
        <w:t>Kommentar</w:t>
      </w:r>
    </w:p>
    <w:p w14:paraId="50770F2A" w14:textId="77777777" w:rsidR="00032FEA" w:rsidRDefault="00DB7B35" w:rsidP="00032FEA">
      <w:pPr>
        <w:pStyle w:val="Normaltindrag"/>
      </w:pPr>
      <w:r>
        <w:t>Avskrivningsbara leasade tillgångar ska skrivas av enligt samma principer som leasegivaren tillämpar för liknande tillgångar.</w:t>
      </w:r>
    </w:p>
    <w:p w14:paraId="028DA464" w14:textId="77777777" w:rsidR="008F244B" w:rsidRPr="0078159C" w:rsidRDefault="00DB7B35" w:rsidP="00032FEA">
      <w:pPr>
        <w:pStyle w:val="Normaltindrag"/>
      </w:pPr>
      <w:r>
        <w:t>En leasegivare ska också tillämpa kapitel 27 om nedskrivningar.</w:t>
      </w:r>
    </w:p>
    <w:p w14:paraId="0EE8338C" w14:textId="77777777" w:rsidR="00CB5DE4" w:rsidRDefault="00DB7B35" w:rsidP="00032FEA">
      <w:pPr>
        <w:pStyle w:val="Rubrik4indrag"/>
      </w:pPr>
      <w:r w:rsidRPr="0006039F">
        <w:t>Tillverkare och återförsäljare</w:t>
      </w:r>
    </w:p>
    <w:p w14:paraId="7D0E4392" w14:textId="77777777" w:rsidR="0006039F" w:rsidRDefault="00DB7B35" w:rsidP="00732A4D">
      <w:pPr>
        <w:pStyle w:val="Rubrik6-spaltrubrik"/>
      </w:pPr>
      <w:r w:rsidRPr="00367834">
        <w:t>Allmänt råd</w:t>
      </w:r>
    </w:p>
    <w:p w14:paraId="27433459" w14:textId="77777777" w:rsidR="00E11B12" w:rsidRPr="00E11B12" w:rsidRDefault="00DB7B35" w:rsidP="00E11B12">
      <w:pPr>
        <w:pStyle w:val="Stycke1indrag"/>
      </w:pPr>
      <w:r w:rsidRPr="00E11B12">
        <w:t xml:space="preserve">En tillverkare eller återförsäljare som är leasegivare ska inte redovisa en försäljning när ett </w:t>
      </w:r>
      <w:r w:rsidRPr="00E11B12">
        <w:rPr>
          <w:b/>
          <w:bCs/>
        </w:rPr>
        <w:t>operationellt leasingavtal</w:t>
      </w:r>
      <w:r w:rsidRPr="00E11B12">
        <w:t xml:space="preserve"> ingås.</w:t>
      </w:r>
    </w:p>
    <w:p w14:paraId="583BFAFE" w14:textId="13C5DB66" w:rsidR="00367834" w:rsidRDefault="00DB7B35" w:rsidP="00732A4D">
      <w:pPr>
        <w:pStyle w:val="Rubrik6-spaltrubrik"/>
      </w:pPr>
      <w:r w:rsidRPr="00890AE0">
        <w:t>Kommentar</w:t>
      </w:r>
    </w:p>
    <w:p w14:paraId="1018D91D" w14:textId="74F16846" w:rsidR="00EA75E4" w:rsidRPr="00EA75E4" w:rsidRDefault="00DB7B35" w:rsidP="00EA75E4">
      <w:pPr>
        <w:pStyle w:val="Normaltindrag"/>
      </w:pPr>
      <w:r w:rsidRPr="00EA75E4">
        <w:t xml:space="preserve">Eftersom de ekonomiska risker och fördelar som är förknippade med att äga en tillgång inte överförs i ett operationellt leasingavtal är det inte att jämställa med försäljning. Tillgången ska då klassificeras om från omsättningstillgång till anläggningstillgång, se punkt </w:t>
      </w:r>
      <w:r w:rsidR="003662DA">
        <w:fldChar w:fldCharType="begin"/>
      </w:r>
      <w:r w:rsidR="003662DA">
        <w:instrText xml:space="preserve"> REF _Ref143181143 \r \h </w:instrText>
      </w:r>
      <w:r w:rsidR="003662DA">
        <w:fldChar w:fldCharType="separate"/>
      </w:r>
      <w:r w:rsidR="00217159">
        <w:t>4.4</w:t>
      </w:r>
      <w:r w:rsidR="003662DA">
        <w:fldChar w:fldCharType="end"/>
      </w:r>
      <w:r w:rsidRPr="00EA75E4">
        <w:t>.</w:t>
      </w:r>
    </w:p>
    <w:p w14:paraId="244DE429" w14:textId="77777777" w:rsidR="00890AE0" w:rsidRDefault="00DB7B35" w:rsidP="00EA75E4">
      <w:pPr>
        <w:pStyle w:val="Rubrik4indrag"/>
      </w:pPr>
      <w:r w:rsidRPr="001A6415">
        <w:t>Noter</w:t>
      </w:r>
    </w:p>
    <w:p w14:paraId="5B36BC54" w14:textId="77777777" w:rsidR="001A6415" w:rsidRDefault="00DB7B35" w:rsidP="00732A4D">
      <w:pPr>
        <w:pStyle w:val="Rubrik6-spaltrubrik"/>
      </w:pPr>
      <w:r w:rsidRPr="001E3FD2">
        <w:t>Allmänt råd</w:t>
      </w:r>
    </w:p>
    <w:p w14:paraId="5DE3CEA3" w14:textId="77777777" w:rsidR="007654A4" w:rsidRDefault="00DB7B35" w:rsidP="007654A4">
      <w:pPr>
        <w:pStyle w:val="Stycke1indragingetavstnd"/>
      </w:pPr>
      <w:bookmarkStart w:id="337" w:name="_Ref145524676"/>
      <w:r>
        <w:t xml:space="preserve">En leasegivare som är ett större </w:t>
      </w:r>
      <w:r w:rsidRPr="007654A4">
        <w:rPr>
          <w:b/>
          <w:bCs/>
        </w:rPr>
        <w:t>företag</w:t>
      </w:r>
      <w:r>
        <w:t xml:space="preserve"> ska lämna följande upplysningar om </w:t>
      </w:r>
      <w:r w:rsidRPr="007654A4">
        <w:rPr>
          <w:b/>
          <w:bCs/>
        </w:rPr>
        <w:t>operationella leasingavtal</w:t>
      </w:r>
      <w:r>
        <w:t>:</w:t>
      </w:r>
      <w:bookmarkEnd w:id="337"/>
    </w:p>
    <w:p w14:paraId="077B212E" w14:textId="77777777" w:rsidR="007654A4" w:rsidRDefault="00DB7B35" w:rsidP="00B978FC">
      <w:pPr>
        <w:pStyle w:val="Bokstavslista1indrag"/>
        <w:numPr>
          <w:ilvl w:val="0"/>
          <w:numId w:val="97"/>
        </w:numPr>
      </w:pPr>
      <w:r>
        <w:t xml:space="preserve">Summan av framtida </w:t>
      </w:r>
      <w:r w:rsidRPr="007654A4">
        <w:rPr>
          <w:b/>
          <w:bCs/>
        </w:rPr>
        <w:t>minimileaseavgifter</w:t>
      </w:r>
      <w:r>
        <w:t xml:space="preserve"> per </w:t>
      </w:r>
      <w:r w:rsidRPr="007654A4">
        <w:rPr>
          <w:b/>
          <w:bCs/>
        </w:rPr>
        <w:t>balansdagen</w:t>
      </w:r>
      <w:r>
        <w:t xml:space="preserve"> avseende icke uppsägningsbara operationella leasingavtal</w:t>
      </w:r>
    </w:p>
    <w:p w14:paraId="19B48CA6" w14:textId="77777777" w:rsidR="007654A4" w:rsidRDefault="00DB7B35" w:rsidP="007654A4">
      <w:pPr>
        <w:pStyle w:val="Bokstavslista2indrag"/>
      </w:pPr>
      <w:r>
        <w:t>inom ett år,</w:t>
      </w:r>
    </w:p>
    <w:p w14:paraId="3E8472DA" w14:textId="77777777" w:rsidR="007654A4" w:rsidRDefault="00DB7B35" w:rsidP="007654A4">
      <w:pPr>
        <w:pStyle w:val="Bokstavslista2indrag"/>
      </w:pPr>
      <w:r>
        <w:t>senare än ett år men inom fem år, och</w:t>
      </w:r>
    </w:p>
    <w:p w14:paraId="7A36F806" w14:textId="77777777" w:rsidR="007654A4" w:rsidRDefault="00DB7B35" w:rsidP="007654A4">
      <w:pPr>
        <w:pStyle w:val="Bokstavslista2indrag"/>
      </w:pPr>
      <w:r>
        <w:t>senare än fem år.</w:t>
      </w:r>
    </w:p>
    <w:p w14:paraId="29D5EE6D" w14:textId="77777777" w:rsidR="007654A4" w:rsidRDefault="00DB7B35" w:rsidP="007654A4">
      <w:pPr>
        <w:pStyle w:val="Bokstavslista1indrag"/>
      </w:pPr>
      <w:r>
        <w:t xml:space="preserve">Summan av </w:t>
      </w:r>
      <w:r w:rsidRPr="00652355">
        <w:rPr>
          <w:b/>
          <w:bCs/>
        </w:rPr>
        <w:t>variabla avgifter</w:t>
      </w:r>
      <w:r>
        <w:t xml:space="preserve"> som ingår i räkenskapsårets </w:t>
      </w:r>
      <w:r w:rsidRPr="00652355">
        <w:rPr>
          <w:b/>
          <w:bCs/>
        </w:rPr>
        <w:t>resultat</w:t>
      </w:r>
      <w:r>
        <w:t xml:space="preserve">. </w:t>
      </w:r>
    </w:p>
    <w:p w14:paraId="0F2882F9" w14:textId="77777777" w:rsidR="00652355" w:rsidRDefault="00DB7B35" w:rsidP="00075621">
      <w:pPr>
        <w:pStyle w:val="Bokstavslista1indrag"/>
      </w:pPr>
      <w:r>
        <w:t xml:space="preserve">En allmän beskrivning av ingångna väsentliga </w:t>
      </w:r>
      <w:r w:rsidRPr="00652355">
        <w:rPr>
          <w:b/>
          <w:bCs/>
        </w:rPr>
        <w:t>leasingavtal</w:t>
      </w:r>
      <w:r>
        <w:t>. (BFNAR 2016:9)</w:t>
      </w:r>
    </w:p>
    <w:p w14:paraId="203546DA" w14:textId="77777777" w:rsidR="007654A4" w:rsidRDefault="00DB7B35" w:rsidP="00732A4D">
      <w:pPr>
        <w:pStyle w:val="Rubrik6-spaltrubrik"/>
      </w:pPr>
      <w:r w:rsidRPr="00F76504">
        <w:t>Kommentar</w:t>
      </w:r>
    </w:p>
    <w:p w14:paraId="36EBDC1B" w14:textId="77777777" w:rsidR="00B668F2" w:rsidRDefault="00DB7B35" w:rsidP="00B668F2">
      <w:pPr>
        <w:pStyle w:val="Normalindragejavstnd"/>
      </w:pPr>
      <w:r>
        <w:t>Den allmänna beskrivningen kan t.ex. innehålla uppgift om</w:t>
      </w:r>
    </w:p>
    <w:p w14:paraId="1167D985" w14:textId="77777777" w:rsidR="00B668F2" w:rsidRDefault="00DB7B35" w:rsidP="00B668F2">
      <w:pPr>
        <w:pStyle w:val="Punktlistaindrag"/>
      </w:pPr>
      <w:r>
        <w:t>variabla avgifter,</w:t>
      </w:r>
    </w:p>
    <w:p w14:paraId="58107165" w14:textId="77777777" w:rsidR="00B668F2" w:rsidRDefault="00DB7B35" w:rsidP="00B668F2">
      <w:pPr>
        <w:pStyle w:val="Punktlistaindrag"/>
      </w:pPr>
      <w:r>
        <w:t>villkor som ger möjlighet att förvärva tillgången eller att förlänga avtalet,</w:t>
      </w:r>
    </w:p>
    <w:p w14:paraId="09DB24BC" w14:textId="77777777" w:rsidR="00B668F2" w:rsidRDefault="00DB7B35" w:rsidP="00B668F2">
      <w:pPr>
        <w:pStyle w:val="Punktlistaindrag"/>
      </w:pPr>
      <w:r>
        <w:t xml:space="preserve">förekomsten av indexklausuler i avtalet, och </w:t>
      </w:r>
    </w:p>
    <w:p w14:paraId="371CE922" w14:textId="77777777" w:rsidR="00B668F2" w:rsidRDefault="00DB7B35" w:rsidP="00D87112">
      <w:pPr>
        <w:pStyle w:val="Punktlistaindrag"/>
        <w:spacing w:after="240"/>
      </w:pPr>
      <w:r>
        <w:t>eventuella restriktioner enligt avtalet.</w:t>
      </w:r>
    </w:p>
    <w:p w14:paraId="6B2896F7" w14:textId="77777777" w:rsidR="00F76504" w:rsidRDefault="00DB7B35" w:rsidP="00B668F2">
      <w:pPr>
        <w:pStyle w:val="Normaltindrag"/>
      </w:pPr>
      <w:r>
        <w:t>Dessutom gäller upplysningskraven enligt kapitel 17, 18 och 27 för tillgångar utleasade enligt operationella leasingavtal.</w:t>
      </w:r>
    </w:p>
    <w:p w14:paraId="08086D71" w14:textId="77777777" w:rsidR="00217159" w:rsidRDefault="00217159">
      <w:pPr>
        <w:spacing w:line="288" w:lineRule="auto"/>
        <w:rPr>
          <w:rFonts w:eastAsiaTheme="majorEastAsia" w:cstheme="majorBidi"/>
          <w:bCs/>
          <w:i/>
          <w:noProof/>
          <w:sz w:val="28"/>
          <w:szCs w:val="26"/>
        </w:rPr>
      </w:pPr>
      <w:bookmarkStart w:id="338" w:name="_Toc201935675"/>
      <w:r>
        <w:br w:type="page"/>
      </w:r>
    </w:p>
    <w:p w14:paraId="0F3464DD" w14:textId="376DBD6A" w:rsidR="001E3FD2" w:rsidRDefault="00DB7B35" w:rsidP="00286542">
      <w:pPr>
        <w:pStyle w:val="Rubrik3indrag"/>
      </w:pPr>
      <w:r w:rsidRPr="00286542">
        <w:lastRenderedPageBreak/>
        <w:t>Sale-and-lease-back-transaktioner</w:t>
      </w:r>
      <w:bookmarkEnd w:id="338"/>
    </w:p>
    <w:p w14:paraId="680E31BF" w14:textId="77777777" w:rsidR="00286542" w:rsidRDefault="00DB7B35" w:rsidP="00732A4D">
      <w:pPr>
        <w:pStyle w:val="Rubrik6-spaltrubrik"/>
      </w:pPr>
      <w:r w:rsidRPr="00541958">
        <w:t>Kommentar</w:t>
      </w:r>
    </w:p>
    <w:p w14:paraId="039766D3" w14:textId="77777777" w:rsidR="00541958" w:rsidRDefault="00DB7B35" w:rsidP="00541958">
      <w:pPr>
        <w:pStyle w:val="Normaltindrag"/>
      </w:pPr>
      <w:r w:rsidRPr="00B340BF">
        <w:t>En sale-and-lease-back-transaktion är till sin form en försäljning av en tillgång och en efterföljande leasing av samma tillgång. Försäljningspriset på tillgången och villkoren i leasingavtalet är ofta beroende av varandra eftersom de avtalats tillsammans. Avgörande för hur en sale-and-lease-back-transaktion ska redovisas är om leasingtransaktionen ger upphov till ett finansiellt eller operationellt leasingavtal.</w:t>
      </w:r>
    </w:p>
    <w:p w14:paraId="6250587C" w14:textId="77777777" w:rsidR="00B340BF" w:rsidRDefault="00DB7B35" w:rsidP="00B340BF">
      <w:pPr>
        <w:pStyle w:val="Rubrik4indrag"/>
      </w:pPr>
      <w:r w:rsidRPr="00C25B7E">
        <w:t>Sale-and-lease-back-transaktion som ger upphov till ett finansiellt leasingavtal</w:t>
      </w:r>
    </w:p>
    <w:p w14:paraId="3F5F70DA" w14:textId="77777777" w:rsidR="00C25B7E" w:rsidRDefault="00DB7B35" w:rsidP="00732A4D">
      <w:pPr>
        <w:pStyle w:val="Rubrik6-spaltrubrik"/>
      </w:pPr>
      <w:r w:rsidRPr="00090D52">
        <w:t>Allmänt råd</w:t>
      </w:r>
    </w:p>
    <w:p w14:paraId="4B7932F0" w14:textId="77777777" w:rsidR="00BD7502" w:rsidRDefault="00DB7B35" w:rsidP="00BD7502">
      <w:pPr>
        <w:pStyle w:val="Stycke1indrag"/>
      </w:pPr>
      <w:r w:rsidRPr="00BD7502">
        <w:t xml:space="preserve">Vid en sale-and-lease-back-transaktion som ger upphov till ett </w:t>
      </w:r>
      <w:r w:rsidRPr="00BD7502">
        <w:rPr>
          <w:b/>
          <w:bCs/>
        </w:rPr>
        <w:t>finansiellt leasingavtal</w:t>
      </w:r>
      <w:r w:rsidRPr="00BD7502">
        <w:t xml:space="preserve"> ska leasetagaren periodisera det belopp med vilket försäljningspriset överstiger </w:t>
      </w:r>
      <w:r w:rsidRPr="00BD7502">
        <w:rPr>
          <w:b/>
          <w:bCs/>
        </w:rPr>
        <w:t>tillgångens redovisade</w:t>
      </w:r>
      <w:r w:rsidRPr="00BD7502">
        <w:t xml:space="preserve"> värde som </w:t>
      </w:r>
      <w:r w:rsidRPr="00BD7502">
        <w:rPr>
          <w:b/>
          <w:bCs/>
        </w:rPr>
        <w:t>intäkt</w:t>
      </w:r>
      <w:r w:rsidRPr="00BD7502">
        <w:t xml:space="preserve"> över leasingperioden.</w:t>
      </w:r>
    </w:p>
    <w:p w14:paraId="03A3EF91" w14:textId="77777777" w:rsidR="00BD7502" w:rsidRDefault="00DB7B35" w:rsidP="00DD7312">
      <w:pPr>
        <w:pStyle w:val="Rubrik4indrag"/>
      </w:pPr>
      <w:r w:rsidRPr="00AF76CC">
        <w:t>Sale-and-lease-back-transaktion som ger upphov till ett operationellt leasingavtal</w:t>
      </w:r>
    </w:p>
    <w:p w14:paraId="432A4100" w14:textId="77777777" w:rsidR="008701B3" w:rsidRPr="00AF76CC" w:rsidRDefault="00DB7B35" w:rsidP="00732A4D">
      <w:pPr>
        <w:pStyle w:val="Rubrik6-spaltrubrik"/>
      </w:pPr>
      <w:r w:rsidRPr="008701B3">
        <w:t>Allmänt råd</w:t>
      </w:r>
    </w:p>
    <w:p w14:paraId="470C8719" w14:textId="77777777" w:rsidR="00524516" w:rsidRDefault="00DB7B35" w:rsidP="00D87112">
      <w:pPr>
        <w:pStyle w:val="Stycke1indrag"/>
      </w:pPr>
      <w:r>
        <w:t xml:space="preserve">Vid en sale-and-lease-back-transaktion som ger upphov till ett </w:t>
      </w:r>
      <w:r w:rsidRPr="00D87112">
        <w:rPr>
          <w:b/>
          <w:bCs/>
        </w:rPr>
        <w:t>operationellt leasingavtal</w:t>
      </w:r>
      <w:r>
        <w:t xml:space="preserve"> och som baseras på </w:t>
      </w:r>
      <w:r w:rsidRPr="00D87112">
        <w:rPr>
          <w:b/>
          <w:bCs/>
        </w:rPr>
        <w:t>verkligt värde</w:t>
      </w:r>
      <w:r>
        <w:t>, ska leasetagaren redovisa eventuell vinst eller förlust som uppkommit vid försäljningen det räkenskapsår som försäljningen skett.</w:t>
      </w:r>
      <w:r w:rsidR="00D87112">
        <w:br/>
      </w:r>
      <w:r w:rsidR="00D87112">
        <w:br/>
      </w:r>
      <w:r>
        <w:t xml:space="preserve">Även om försäljningspriset understiger verkligt värde ska eventuell vinst eller förlust redovisas det räkenskapsår som försäljningen skett. I de fall en förlust kompenseras genom att framtida avtalade leasingavgifter understiger marknadsmässigt beräknade avgifter, ska skillnaden tas upp som </w:t>
      </w:r>
      <w:r w:rsidRPr="00D87112">
        <w:rPr>
          <w:b/>
          <w:bCs/>
        </w:rPr>
        <w:t>tillgång</w:t>
      </w:r>
      <w:r>
        <w:t xml:space="preserve"> och periodiseras i proportion till leasingavgifterna över den period som den leasade tillgången förväntas bli nyttjad.</w:t>
      </w:r>
      <w:r w:rsidR="00D87112">
        <w:br/>
      </w:r>
      <w:r w:rsidR="00D87112">
        <w:br/>
      </w:r>
      <w:r>
        <w:t xml:space="preserve">Överstiger försäljningspriset verkligt värde, ska skillnaden periodiseras över den leasade tillgångens förväntade </w:t>
      </w:r>
      <w:r w:rsidRPr="00524516">
        <w:rPr>
          <w:b/>
          <w:bCs/>
        </w:rPr>
        <w:t>nyttjandeperiod</w:t>
      </w:r>
      <w:r w:rsidR="00D87112" w:rsidRPr="00D87112">
        <w:rPr>
          <w:bCs/>
        </w:rPr>
        <w:t>.</w:t>
      </w:r>
    </w:p>
    <w:p w14:paraId="46A7ABB7" w14:textId="77777777" w:rsidR="00090D52" w:rsidRDefault="00DB7B35" w:rsidP="00524516">
      <w:pPr>
        <w:pStyle w:val="Rubrik4indrag"/>
      </w:pPr>
      <w:r w:rsidRPr="00B00EE4">
        <w:t>Noter</w:t>
      </w:r>
    </w:p>
    <w:p w14:paraId="297358F5" w14:textId="77777777" w:rsidR="00B00EE4" w:rsidRDefault="00DB7B35" w:rsidP="00732A4D">
      <w:pPr>
        <w:pStyle w:val="Rubrik6-spaltrubrik"/>
      </w:pPr>
      <w:r w:rsidRPr="00FD1F5B">
        <w:t>Allmänt råd</w:t>
      </w:r>
    </w:p>
    <w:p w14:paraId="492881CD" w14:textId="77777777" w:rsidR="00B673C8" w:rsidRPr="00B673C8" w:rsidRDefault="00DB7B35" w:rsidP="00B673C8">
      <w:pPr>
        <w:pStyle w:val="Stycke1indrag"/>
      </w:pPr>
      <w:r w:rsidRPr="00B673C8">
        <w:t>Upplysningskraven i detta kapitel gäller även för sale-and-lease-back-transaktioner.</w:t>
      </w:r>
    </w:p>
    <w:p w14:paraId="3208644C" w14:textId="77777777" w:rsidR="00FD1F5B" w:rsidRDefault="00DB7B35" w:rsidP="00732A4D">
      <w:pPr>
        <w:pStyle w:val="Rubrik6-spaltrubrik"/>
      </w:pPr>
      <w:r w:rsidRPr="00BE0960">
        <w:t>Kommentar</w:t>
      </w:r>
    </w:p>
    <w:p w14:paraId="06FC94C0" w14:textId="77777777" w:rsidR="00BE0960" w:rsidRPr="00B00EE4" w:rsidRDefault="00DB7B35" w:rsidP="00BE0960">
      <w:pPr>
        <w:pStyle w:val="Normaltindrag"/>
      </w:pPr>
      <w:r w:rsidRPr="00C07BDA">
        <w:t>Den allmänna beskrivningen kan vid sale-and-lease-back-transaktioner också innehålla information om unika eller ovanliga avtalsvillkor.</w:t>
      </w:r>
    </w:p>
    <w:p w14:paraId="22E334C3" w14:textId="77777777" w:rsidR="00CB5DE4" w:rsidRDefault="00DB7B35" w:rsidP="00C07BDA">
      <w:pPr>
        <w:pStyle w:val="Rubrik3indrag"/>
      </w:pPr>
      <w:bookmarkStart w:id="339" w:name="_Toc201935676"/>
      <w:r w:rsidRPr="009856FC">
        <w:lastRenderedPageBreak/>
        <w:t>Redovisning i juridisk person</w:t>
      </w:r>
      <w:bookmarkEnd w:id="339"/>
    </w:p>
    <w:p w14:paraId="016BDA5C" w14:textId="77777777" w:rsidR="009856FC" w:rsidRDefault="00DB7B35" w:rsidP="00732A4D">
      <w:pPr>
        <w:pStyle w:val="Rubrik6-spaltrubrik"/>
      </w:pPr>
      <w:r w:rsidRPr="00A90F19">
        <w:t>Allmänt råd</w:t>
      </w:r>
    </w:p>
    <w:p w14:paraId="21A4B3C5" w14:textId="77777777" w:rsidR="00A2611E" w:rsidRPr="00A2611E" w:rsidRDefault="00DB7B35" w:rsidP="00A2611E">
      <w:pPr>
        <w:pStyle w:val="Stycke1indrag"/>
      </w:pPr>
      <w:bookmarkStart w:id="340" w:name="_Ref145524561"/>
      <w:r w:rsidRPr="00A2611E">
        <w:t xml:space="preserve">I juridisk person får alla </w:t>
      </w:r>
      <w:r w:rsidRPr="00A2611E">
        <w:rPr>
          <w:b/>
          <w:bCs/>
        </w:rPr>
        <w:t>finansiella leasingavtal</w:t>
      </w:r>
      <w:r w:rsidRPr="00A2611E">
        <w:t xml:space="preserve"> redovisas som </w:t>
      </w:r>
      <w:r w:rsidRPr="00A2611E">
        <w:rPr>
          <w:b/>
          <w:bCs/>
        </w:rPr>
        <w:t>operationella leasingavtal</w:t>
      </w:r>
      <w:r w:rsidRPr="00A2611E">
        <w:t>.</w:t>
      </w:r>
      <w:bookmarkEnd w:id="340"/>
    </w:p>
    <w:p w14:paraId="469156D2" w14:textId="77777777" w:rsidR="00A90F19" w:rsidRDefault="00DB7B35" w:rsidP="00732A4D">
      <w:pPr>
        <w:pStyle w:val="Rubrik6-spaltrubrik"/>
      </w:pPr>
      <w:r w:rsidRPr="008034CA">
        <w:t>Kommentar</w:t>
      </w:r>
    </w:p>
    <w:p w14:paraId="50BC9BDB" w14:textId="60C52214" w:rsidR="00570209" w:rsidRPr="00570209" w:rsidRDefault="00DB7B35" w:rsidP="00570209">
      <w:pPr>
        <w:pStyle w:val="Normaltindrag"/>
      </w:pPr>
      <w:r w:rsidRPr="00570209">
        <w:t xml:space="preserve">En juridisk person som är ett större företag och som väljer att redovisa finansiella leasingavtal som operationella ska lämna de upplysningar som krävs för operationella leasingavtal, se punkterna </w:t>
      </w:r>
      <w:r w:rsidR="003662DA">
        <w:fldChar w:fldCharType="begin"/>
      </w:r>
      <w:r w:rsidR="003662DA">
        <w:instrText xml:space="preserve"> REF _Ref145524661 \r \h </w:instrText>
      </w:r>
      <w:r w:rsidR="003662DA">
        <w:fldChar w:fldCharType="separate"/>
      </w:r>
      <w:r w:rsidR="00217159">
        <w:t>20.14</w:t>
      </w:r>
      <w:r w:rsidR="003662DA">
        <w:fldChar w:fldCharType="end"/>
      </w:r>
      <w:r w:rsidRPr="00570209">
        <w:t xml:space="preserve"> och </w:t>
      </w:r>
      <w:r w:rsidR="003662DA">
        <w:fldChar w:fldCharType="begin"/>
      </w:r>
      <w:r w:rsidR="003662DA">
        <w:instrText xml:space="preserve"> REF _Ref145524676 \r \h </w:instrText>
      </w:r>
      <w:r w:rsidR="003662DA">
        <w:fldChar w:fldCharType="separate"/>
      </w:r>
      <w:r w:rsidR="00217159">
        <w:t>20.25</w:t>
      </w:r>
      <w:r w:rsidR="003662DA">
        <w:fldChar w:fldCharType="end"/>
      </w:r>
      <w:r w:rsidRPr="00570209">
        <w:t>.</w:t>
      </w:r>
    </w:p>
    <w:p w14:paraId="6EB3EF61" w14:textId="77777777" w:rsidR="009A36BF" w:rsidRPr="009A36BF" w:rsidRDefault="00DB7B35" w:rsidP="009A36BF">
      <w:pPr>
        <w:pStyle w:val="Rubrik2indrag"/>
      </w:pPr>
      <w:bookmarkStart w:id="341" w:name="_Toc201935677"/>
      <w:r w:rsidRPr="009A36BF">
        <w:t>Avsättningar, eventualförpliktelser och eventualtillgångar</w:t>
      </w:r>
      <w:bookmarkEnd w:id="341"/>
    </w:p>
    <w:p w14:paraId="07F35FBE" w14:textId="77777777" w:rsidR="009856FC" w:rsidRDefault="00DB7B35" w:rsidP="009A36BF">
      <w:pPr>
        <w:pStyle w:val="Rubrik3indrag"/>
      </w:pPr>
      <w:bookmarkStart w:id="342" w:name="_Toc201935678"/>
      <w:r w:rsidRPr="00370376">
        <w:t>Tillämpningsområde</w:t>
      </w:r>
      <w:bookmarkEnd w:id="342"/>
    </w:p>
    <w:p w14:paraId="1EACA71C" w14:textId="77777777" w:rsidR="00370376" w:rsidRDefault="00DB7B35" w:rsidP="00732A4D">
      <w:pPr>
        <w:pStyle w:val="Rubrik6-spaltrubrik"/>
      </w:pPr>
      <w:r w:rsidRPr="00746147">
        <w:t>Allmänt råd</w:t>
      </w:r>
    </w:p>
    <w:p w14:paraId="6093A1A8" w14:textId="77777777" w:rsidR="00C80A1C" w:rsidRDefault="00DB7B35" w:rsidP="00C80A1C">
      <w:pPr>
        <w:pStyle w:val="Stycke1indragingetavstnd"/>
      </w:pPr>
      <w:r>
        <w:t xml:space="preserve">Detta kapitel ska tillämpas på </w:t>
      </w:r>
      <w:r w:rsidRPr="00904596">
        <w:rPr>
          <w:b/>
          <w:bCs/>
        </w:rPr>
        <w:t>avsättningar, eventualförpliktelser</w:t>
      </w:r>
      <w:r>
        <w:t xml:space="preserve"> och </w:t>
      </w:r>
      <w:r w:rsidRPr="00904596">
        <w:rPr>
          <w:b/>
          <w:bCs/>
        </w:rPr>
        <w:t>eventualtillgångar</w:t>
      </w:r>
      <w:r>
        <w:t xml:space="preserve"> med undantag av avsättningar i samband med</w:t>
      </w:r>
    </w:p>
    <w:p w14:paraId="1AAD849F" w14:textId="77777777" w:rsidR="00C80A1C" w:rsidRDefault="00DB7B35" w:rsidP="00B978FC">
      <w:pPr>
        <w:pStyle w:val="Bokstavslista1indrag"/>
        <w:numPr>
          <w:ilvl w:val="0"/>
          <w:numId w:val="98"/>
        </w:numPr>
      </w:pPr>
      <w:r w:rsidRPr="009A7D7E">
        <w:rPr>
          <w:b/>
          <w:bCs/>
        </w:rPr>
        <w:t>kontrakt som verkställs längre fram</w:t>
      </w:r>
      <w:r>
        <w:t xml:space="preserve"> och som inte är förlustbringande,</w:t>
      </w:r>
    </w:p>
    <w:p w14:paraId="0DC59265" w14:textId="77777777" w:rsidR="00C80A1C" w:rsidRDefault="00DB7B35" w:rsidP="00C80A1C">
      <w:pPr>
        <w:pStyle w:val="Bokstavslista1indrag"/>
      </w:pPr>
      <w:r w:rsidRPr="009A7D7E">
        <w:rPr>
          <w:b/>
          <w:bCs/>
        </w:rPr>
        <w:t>leasingavtal</w:t>
      </w:r>
      <w:r>
        <w:t xml:space="preserve"> (se kapitel 20),</w:t>
      </w:r>
    </w:p>
    <w:p w14:paraId="6F8DDCDE" w14:textId="77777777" w:rsidR="00C80A1C" w:rsidRDefault="00DB7B35" w:rsidP="00C80A1C">
      <w:pPr>
        <w:pStyle w:val="Bokstavslista1indrag"/>
      </w:pPr>
      <w:r w:rsidRPr="009A7D7E">
        <w:rPr>
          <w:b/>
          <w:bCs/>
        </w:rPr>
        <w:t>entreprenadavtal</w:t>
      </w:r>
      <w:r>
        <w:t xml:space="preserve"> (se kapitel 23),</w:t>
      </w:r>
    </w:p>
    <w:p w14:paraId="305F28FC" w14:textId="77777777" w:rsidR="00C80A1C" w:rsidRDefault="00DB7B35" w:rsidP="00C80A1C">
      <w:pPr>
        <w:pStyle w:val="Bokstavslista1indrag"/>
      </w:pPr>
      <w:r>
        <w:t xml:space="preserve">förpliktelser avseende </w:t>
      </w:r>
      <w:r w:rsidRPr="009A7D7E">
        <w:rPr>
          <w:b/>
          <w:bCs/>
        </w:rPr>
        <w:t>ersättningar till anställda</w:t>
      </w:r>
      <w:r>
        <w:t xml:space="preserve"> (se kapitel 28), och</w:t>
      </w:r>
    </w:p>
    <w:p w14:paraId="4DB41A99" w14:textId="77777777" w:rsidR="00C80A1C" w:rsidRDefault="00DB7B35" w:rsidP="002D176C">
      <w:pPr>
        <w:pStyle w:val="Bokstavslista1indrag"/>
      </w:pPr>
      <w:r w:rsidRPr="009A7D7E">
        <w:rPr>
          <w:b/>
          <w:bCs/>
        </w:rPr>
        <w:t>inkomstskatt</w:t>
      </w:r>
      <w:r>
        <w:t xml:space="preserve"> (se kapitel 29).</w:t>
      </w:r>
    </w:p>
    <w:p w14:paraId="116D2B43" w14:textId="05E43042" w:rsidR="00C80A1C" w:rsidRDefault="00DB7B35" w:rsidP="00C80A1C">
      <w:pPr>
        <w:pStyle w:val="Stycke1indrag"/>
        <w:numPr>
          <w:ilvl w:val="0"/>
          <w:numId w:val="0"/>
        </w:numPr>
        <w:ind w:left="2081"/>
      </w:pPr>
      <w:r>
        <w:br/>
        <w:t xml:space="preserve">Trots det som sägs i första stycket ska detta kapitel tillämpas </w:t>
      </w:r>
      <w:r w:rsidR="00B75521">
        <w:t xml:space="preserve">på </w:t>
      </w:r>
      <w:r w:rsidR="00BD7045">
        <w:t>leasingavtal som redovisas som</w:t>
      </w:r>
      <w:r>
        <w:t xml:space="preserve"> </w:t>
      </w:r>
      <w:r w:rsidRPr="002A2CCC">
        <w:rPr>
          <w:b/>
          <w:bCs/>
        </w:rPr>
        <w:t>operationella leasingavtal</w:t>
      </w:r>
      <w:r w:rsidR="00BD7045">
        <w:rPr>
          <w:bCs/>
        </w:rPr>
        <w:t xml:space="preserve"> och</w:t>
      </w:r>
      <w:r>
        <w:t xml:space="preserve"> som har blivit </w:t>
      </w:r>
      <w:r w:rsidRPr="002A2CCC">
        <w:rPr>
          <w:b/>
          <w:bCs/>
        </w:rPr>
        <w:t>förlustkontrakt</w:t>
      </w:r>
      <w:r>
        <w:t>.</w:t>
      </w:r>
      <w:r w:rsidR="00D87112">
        <w:br/>
      </w:r>
      <w:r w:rsidR="00D87112">
        <w:br/>
      </w:r>
      <w:r>
        <w:t>I punkt</w:t>
      </w:r>
      <w:r w:rsidR="001B26E9">
        <w:t>erna</w:t>
      </w:r>
      <w:r>
        <w:t xml:space="preserve"> </w:t>
      </w:r>
      <w:r w:rsidR="003662DA">
        <w:fldChar w:fldCharType="begin"/>
      </w:r>
      <w:r w:rsidR="003662DA">
        <w:instrText xml:space="preserve"> REF _Ref145524701 \r \h </w:instrText>
      </w:r>
      <w:r w:rsidR="003662DA">
        <w:fldChar w:fldCharType="separate"/>
      </w:r>
      <w:r w:rsidR="00217159">
        <w:t>21.21</w:t>
      </w:r>
      <w:r w:rsidR="003662DA">
        <w:fldChar w:fldCharType="end"/>
      </w:r>
      <w:r w:rsidR="003662DA">
        <w:t xml:space="preserve"> </w:t>
      </w:r>
      <w:r w:rsidR="001B26E9">
        <w:t xml:space="preserve">och </w:t>
      </w:r>
      <w:r w:rsidR="001B26E9">
        <w:fldChar w:fldCharType="begin"/>
      </w:r>
      <w:r w:rsidR="001B26E9">
        <w:instrText xml:space="preserve"> REF _Ref201130601 \n \h </w:instrText>
      </w:r>
      <w:r w:rsidR="001B26E9">
        <w:fldChar w:fldCharType="separate"/>
      </w:r>
      <w:r w:rsidR="00217159">
        <w:t>21.22</w:t>
      </w:r>
      <w:r w:rsidR="001B26E9">
        <w:fldChar w:fldCharType="end"/>
      </w:r>
      <w:r w:rsidR="001B26E9">
        <w:t xml:space="preserve"> </w:t>
      </w:r>
      <w:r>
        <w:t>finns särskilda regler för juridisk person. (BFNAR</w:t>
      </w:r>
      <w:r w:rsidR="00B3240F">
        <w:t> </w:t>
      </w:r>
      <w:r w:rsidR="00322F77">
        <w:t>2025:3</w:t>
      </w:r>
      <w:r>
        <w:t>)</w:t>
      </w:r>
    </w:p>
    <w:p w14:paraId="24216E5A" w14:textId="77777777" w:rsidR="00746147" w:rsidRDefault="00DB7B35" w:rsidP="00732A4D">
      <w:pPr>
        <w:pStyle w:val="Rubrik6-spaltrubrik"/>
      </w:pPr>
      <w:r w:rsidRPr="00F67253">
        <w:t>Allmänt råd</w:t>
      </w:r>
    </w:p>
    <w:p w14:paraId="31933156" w14:textId="77777777" w:rsidR="00782F75" w:rsidRPr="00782F75" w:rsidRDefault="00DB7B35" w:rsidP="00782F75">
      <w:pPr>
        <w:pStyle w:val="Stycke1indrag"/>
      </w:pPr>
      <w:r w:rsidRPr="00782F75">
        <w:t xml:space="preserve">Med </w:t>
      </w:r>
      <w:r w:rsidRPr="00782F75">
        <w:rPr>
          <w:b/>
          <w:bCs/>
        </w:rPr>
        <w:t>kontrakt som verkställs längre fram</w:t>
      </w:r>
      <w:r w:rsidRPr="00782F75">
        <w:t xml:space="preserve"> avses kontrakt där inte någon av parterna har uppfyllt någon av sina förpliktelser, eller där båda parterna endast delvis, men i lika utsträckning, har uppfyllt sina förpliktelser.</w:t>
      </w:r>
    </w:p>
    <w:p w14:paraId="76D88462" w14:textId="77777777" w:rsidR="00F67253" w:rsidRDefault="00DB7B35" w:rsidP="00732A4D">
      <w:pPr>
        <w:pStyle w:val="Rubrik6-spaltrubrik"/>
      </w:pPr>
      <w:r w:rsidRPr="006D63B9">
        <w:t>Allmänt råd</w:t>
      </w:r>
    </w:p>
    <w:p w14:paraId="6B5BA321" w14:textId="77777777" w:rsidR="00B73421" w:rsidRPr="00B73421" w:rsidRDefault="00DB7B35" w:rsidP="00B73421">
      <w:pPr>
        <w:pStyle w:val="Stycke1indrag"/>
      </w:pPr>
      <w:r w:rsidRPr="00B73421">
        <w:t xml:space="preserve">Ett </w:t>
      </w:r>
      <w:r w:rsidRPr="00B73421">
        <w:rPr>
          <w:b/>
          <w:bCs/>
        </w:rPr>
        <w:t>förlustkontrakt</w:t>
      </w:r>
      <w:r w:rsidRPr="00B73421">
        <w:t xml:space="preserve"> är ett kontrakt där </w:t>
      </w:r>
      <w:r w:rsidRPr="00B73421">
        <w:rPr>
          <w:b/>
          <w:bCs/>
        </w:rPr>
        <w:t>företagets</w:t>
      </w:r>
      <w:r w:rsidRPr="00B73421">
        <w:t xml:space="preserve"> oundvikliga utgifter för att uppfylla sina förpliktelser överstiger de förväntade ekonomiska fördelarna av kontraktet. Med oundvikliga utgifter avses det lägsta av å ena sidan utgifterna för att fullfölja kontraktet och å andra sidan skadestånd eller liknande ersättningar om kontraktet inte fullföljs.</w:t>
      </w:r>
    </w:p>
    <w:p w14:paraId="07C837B1" w14:textId="77777777" w:rsidR="00217159" w:rsidRDefault="00217159">
      <w:pPr>
        <w:spacing w:line="288" w:lineRule="auto"/>
        <w:rPr>
          <w:i/>
          <w:sz w:val="20"/>
        </w:rPr>
      </w:pPr>
      <w:r>
        <w:br w:type="page"/>
      </w:r>
    </w:p>
    <w:p w14:paraId="358E08D3" w14:textId="47AE60E6" w:rsidR="006D63B9" w:rsidRDefault="00DB7B35" w:rsidP="00732A4D">
      <w:pPr>
        <w:pStyle w:val="Rubrik6-spaltrubrik"/>
      </w:pPr>
      <w:r w:rsidRPr="00624A04">
        <w:lastRenderedPageBreak/>
        <w:t>Kommentar</w:t>
      </w:r>
    </w:p>
    <w:p w14:paraId="24F5466B" w14:textId="77777777" w:rsidR="0030193C" w:rsidRDefault="00DB7B35" w:rsidP="0030193C">
      <w:pPr>
        <w:pStyle w:val="Normaltindrag"/>
      </w:pPr>
      <w:r>
        <w:t>Avsättning, eventualförpliktelse och eventualtillgång definieras under respektive rubrik nedan.</w:t>
      </w:r>
    </w:p>
    <w:p w14:paraId="709B4073" w14:textId="77777777" w:rsidR="0030193C" w:rsidRDefault="00DB7B35" w:rsidP="0030193C">
      <w:pPr>
        <w:pStyle w:val="Normaltindrag"/>
      </w:pPr>
      <w:r>
        <w:t xml:space="preserve">Begreppet avsättning används ibland i samband med poster som innehåller </w:t>
      </w:r>
      <w:r w:rsidRPr="0030193C">
        <w:rPr>
          <w:b/>
          <w:bCs/>
        </w:rPr>
        <w:t>avskrivningar</w:t>
      </w:r>
      <w:r>
        <w:t>, nedskrivningar och osäkra fordringar. Dessa är justeringar av tillgångars redovisade värden och således inte avsättningar. Sådana värdejusteringar behandlas därför inte i detta kapitel.</w:t>
      </w:r>
    </w:p>
    <w:p w14:paraId="0F0463DB" w14:textId="77777777" w:rsidR="0030193C" w:rsidRDefault="00DB7B35" w:rsidP="0030193C">
      <w:pPr>
        <w:pStyle w:val="Normaltindrag"/>
      </w:pPr>
      <w:r>
        <w:t>Ett exempel på när ett operationellt leasingavtal blivit ett förlustkontrakt är när ett företag som har ett operationellt leasingavtal är förpliktat att betala leasingavgifter till leasegivaren för en tillgång som det inte längre har behov av.</w:t>
      </w:r>
    </w:p>
    <w:p w14:paraId="36778793" w14:textId="77777777" w:rsidR="00624A04" w:rsidRPr="00370376" w:rsidRDefault="00DB7B35" w:rsidP="0030193C">
      <w:pPr>
        <w:pStyle w:val="Normaltindrag"/>
      </w:pPr>
      <w:r>
        <w:t xml:space="preserve">Enligt 7 kap. 8 § ÅRL tillämpas vissa bestämmelser i 3 kap. på </w:t>
      </w:r>
      <w:r w:rsidRPr="0030193C">
        <w:rPr>
          <w:b/>
          <w:bCs/>
        </w:rPr>
        <w:t>koncern</w:t>
      </w:r>
      <w:r>
        <w:t>-</w:t>
      </w:r>
      <w:r w:rsidRPr="0030193C">
        <w:rPr>
          <w:b/>
          <w:bCs/>
        </w:rPr>
        <w:t>redovisningen</w:t>
      </w:r>
      <w:r>
        <w:t xml:space="preserve"> och det som sägs där om större och mindre företag ska i stället avse större respektive mindre koncerner.</w:t>
      </w:r>
    </w:p>
    <w:p w14:paraId="2298E307" w14:textId="21CCBB49" w:rsidR="00CB5DE4" w:rsidRDefault="00DB7B35" w:rsidP="0030193C">
      <w:pPr>
        <w:pStyle w:val="Rubrik3indrag"/>
      </w:pPr>
      <w:bookmarkStart w:id="343" w:name="_Toc201935679"/>
      <w:r w:rsidRPr="00782BF8">
        <w:t>Avsättningar</w:t>
      </w:r>
      <w:bookmarkEnd w:id="343"/>
    </w:p>
    <w:p w14:paraId="5E4A481A" w14:textId="77777777" w:rsidR="00BD4AF1" w:rsidRPr="00BD4AF1" w:rsidRDefault="00DB7B35" w:rsidP="00BD4AF1">
      <w:pPr>
        <w:pStyle w:val="Rubrik4indrag"/>
      </w:pPr>
      <w:r w:rsidRPr="000B1603">
        <w:t>Vilka förpliktelser ska redovisas som avsättning?</w:t>
      </w:r>
    </w:p>
    <w:p w14:paraId="62BCEF00" w14:textId="77777777" w:rsidR="00782BF8" w:rsidRDefault="00DB7B35" w:rsidP="00732A4D">
      <w:pPr>
        <w:pStyle w:val="Rubrik6-spaltrubrik"/>
      </w:pPr>
      <w:r w:rsidRPr="00054D17">
        <w:t>Lagtext</w:t>
      </w:r>
    </w:p>
    <w:p w14:paraId="0529BFE0" w14:textId="77777777" w:rsidR="001965FD" w:rsidRDefault="00DB7B35" w:rsidP="001965FD">
      <w:pPr>
        <w:pStyle w:val="Textrutaindrag"/>
      </w:pPr>
      <w:r>
        <w:t>3 kap. 9 § ÅRL</w:t>
      </w:r>
    </w:p>
    <w:p w14:paraId="2DB2A4EE" w14:textId="77777777" w:rsidR="001965FD" w:rsidRDefault="00DB7B35" w:rsidP="001965FD">
      <w:pPr>
        <w:pStyle w:val="Textrutaindrag"/>
      </w:pPr>
      <w:r>
        <w:tab/>
        <w:t>Som avsättningar skall sådana förpliktelser redovisas som är hänförliga till räkenskapsåret eller tidigare räkenskapsår och som på balansdagen är säkra eller sannolika till sin förekomst men ovissa till belopp eller till den tidpunkt då de skall infrias.</w:t>
      </w:r>
    </w:p>
    <w:p w14:paraId="396E0CE9" w14:textId="77777777" w:rsidR="00CB5DE4" w:rsidRDefault="00DB7B35" w:rsidP="002D176C">
      <w:pPr>
        <w:pStyle w:val="Textrutaindrag"/>
      </w:pPr>
      <w:r>
        <w:tab/>
        <w:t>Avskrivningar och nedskrivningar får inte redovisas som avsättningar. Lag (1999:1112)</w:t>
      </w:r>
    </w:p>
    <w:p w14:paraId="4DF2274D" w14:textId="7E4A270B" w:rsidR="00CB5DE4" w:rsidRDefault="00DB7B35" w:rsidP="00732A4D">
      <w:pPr>
        <w:pStyle w:val="Rubrik6-spaltrubrik"/>
      </w:pPr>
      <w:r w:rsidRPr="0088758B">
        <w:t>Kommentar</w:t>
      </w:r>
    </w:p>
    <w:p w14:paraId="5DDA9AF3" w14:textId="77777777" w:rsidR="0088758B" w:rsidRDefault="00DB7B35" w:rsidP="0088758B">
      <w:pPr>
        <w:pStyle w:val="Normaltindrag"/>
      </w:pPr>
      <w:r w:rsidRPr="004341B3">
        <w:t>En avsättning är en skuld som är oviss vad gäller förfallotidpunkt eller belopp.</w:t>
      </w:r>
    </w:p>
    <w:p w14:paraId="26773E49" w14:textId="77777777" w:rsidR="001965FD" w:rsidRDefault="00DB7B35" w:rsidP="00732A4D">
      <w:pPr>
        <w:pStyle w:val="Rubrik6-spaltrubrik"/>
      </w:pPr>
      <w:r w:rsidRPr="00924B19">
        <w:t>Allmänt råd</w:t>
      </w:r>
    </w:p>
    <w:p w14:paraId="479D4079" w14:textId="77777777" w:rsidR="00A37F71" w:rsidRDefault="00DB7B35" w:rsidP="00A37F71">
      <w:pPr>
        <w:pStyle w:val="Stycke1indragingetavstnd"/>
      </w:pPr>
      <w:r>
        <w:t xml:space="preserve">Ett </w:t>
      </w:r>
      <w:r w:rsidRPr="00A37F71">
        <w:rPr>
          <w:b/>
          <w:bCs/>
        </w:rPr>
        <w:t>företag</w:t>
      </w:r>
      <w:r>
        <w:t xml:space="preserve"> ska endast redovisa en </w:t>
      </w:r>
      <w:r w:rsidRPr="00A37F71">
        <w:rPr>
          <w:b/>
          <w:bCs/>
        </w:rPr>
        <w:t>avsättning</w:t>
      </w:r>
      <w:r>
        <w:t xml:space="preserve"> om</w:t>
      </w:r>
    </w:p>
    <w:p w14:paraId="76BF4682" w14:textId="77777777" w:rsidR="00A37F71" w:rsidRDefault="00DB7B35" w:rsidP="00B978FC">
      <w:pPr>
        <w:pStyle w:val="Bokstavslista1indrag"/>
        <w:numPr>
          <w:ilvl w:val="0"/>
          <w:numId w:val="99"/>
        </w:numPr>
      </w:pPr>
      <w:r>
        <w:t xml:space="preserve">företaget på </w:t>
      </w:r>
      <w:r w:rsidRPr="00A37F71">
        <w:rPr>
          <w:b/>
          <w:bCs/>
        </w:rPr>
        <w:t>balansdagen</w:t>
      </w:r>
      <w:r>
        <w:t xml:space="preserve"> har en befintlig </w:t>
      </w:r>
      <w:r w:rsidRPr="00A37F71">
        <w:rPr>
          <w:b/>
          <w:bCs/>
        </w:rPr>
        <w:t>legal förpliktelse</w:t>
      </w:r>
      <w:r>
        <w:t xml:space="preserve"> eller </w:t>
      </w:r>
      <w:r w:rsidRPr="00A37F71">
        <w:rPr>
          <w:b/>
          <w:bCs/>
        </w:rPr>
        <w:t>informell förpliktelse</w:t>
      </w:r>
      <w:r>
        <w:t xml:space="preserve"> till följd av en inträffad händelse, </w:t>
      </w:r>
    </w:p>
    <w:p w14:paraId="2300E04A" w14:textId="77777777" w:rsidR="00A37F71" w:rsidRDefault="00DB7B35" w:rsidP="00A37F71">
      <w:pPr>
        <w:pStyle w:val="Bokstavslista1indrag"/>
      </w:pPr>
      <w:r>
        <w:t xml:space="preserve">det är </w:t>
      </w:r>
      <w:r w:rsidRPr="00A37F71">
        <w:rPr>
          <w:b/>
          <w:bCs/>
        </w:rPr>
        <w:t>sannolikt</w:t>
      </w:r>
      <w:r>
        <w:t xml:space="preserve"> att ett utflöde av resurser kommer att krävas för att reglera förpliktelsen, och </w:t>
      </w:r>
    </w:p>
    <w:p w14:paraId="73A9427C" w14:textId="77777777" w:rsidR="00A37F71" w:rsidRDefault="00DB7B35" w:rsidP="00075621">
      <w:pPr>
        <w:pStyle w:val="Bokstavslista1indrag"/>
      </w:pPr>
      <w:r>
        <w:t>en tillförlitlig uppskattning av beloppet kan göras.</w:t>
      </w:r>
    </w:p>
    <w:p w14:paraId="3F687373" w14:textId="77777777" w:rsidR="00A37F71" w:rsidRDefault="00DB7B35" w:rsidP="00732A4D">
      <w:pPr>
        <w:pStyle w:val="Rubrik6-spaltrubrik"/>
      </w:pPr>
      <w:r w:rsidRPr="00A05C7B">
        <w:t>Allmänt råd</w:t>
      </w:r>
    </w:p>
    <w:p w14:paraId="2521EBE7" w14:textId="77777777" w:rsidR="007A6BDD" w:rsidRDefault="00DB7B35" w:rsidP="007A6BDD">
      <w:pPr>
        <w:pStyle w:val="Stycke1indragingetavstnd"/>
      </w:pPr>
      <w:r>
        <w:t xml:space="preserve">En </w:t>
      </w:r>
      <w:r w:rsidRPr="007A6BDD">
        <w:rPr>
          <w:b/>
          <w:bCs/>
        </w:rPr>
        <w:t>legal förpliktelse</w:t>
      </w:r>
      <w:r>
        <w:t xml:space="preserve"> är en förpliktelse till följd av</w:t>
      </w:r>
    </w:p>
    <w:p w14:paraId="2163D0B1" w14:textId="77777777" w:rsidR="007A6BDD" w:rsidRDefault="00DB7B35" w:rsidP="00B978FC">
      <w:pPr>
        <w:pStyle w:val="Bokstavslista1indrag"/>
        <w:numPr>
          <w:ilvl w:val="0"/>
          <w:numId w:val="100"/>
        </w:numPr>
      </w:pPr>
      <w:r>
        <w:t>ett kontrakt,</w:t>
      </w:r>
    </w:p>
    <w:p w14:paraId="0D49CCA1" w14:textId="77777777" w:rsidR="007A6BDD" w:rsidRDefault="00DB7B35" w:rsidP="007A6BDD">
      <w:pPr>
        <w:pStyle w:val="Bokstavslista1indrag"/>
      </w:pPr>
      <w:r>
        <w:t>lagstiftning, eller</w:t>
      </w:r>
    </w:p>
    <w:p w14:paraId="633BE40C" w14:textId="77777777" w:rsidR="007A6BDD" w:rsidRDefault="00DB7B35" w:rsidP="00075621">
      <w:pPr>
        <w:pStyle w:val="Bokstavslista1indrag"/>
      </w:pPr>
      <w:r>
        <w:t>annan laglig grund.</w:t>
      </w:r>
    </w:p>
    <w:p w14:paraId="0BA89CF8" w14:textId="77777777" w:rsidR="007A6BDD" w:rsidRDefault="00DB7B35" w:rsidP="00732A4D">
      <w:pPr>
        <w:pStyle w:val="Rubrik6-spaltrubrik"/>
      </w:pPr>
      <w:r w:rsidRPr="00C619C5">
        <w:t>Allmänt råd</w:t>
      </w:r>
    </w:p>
    <w:p w14:paraId="5E9A8C31" w14:textId="77777777" w:rsidR="00073E7A" w:rsidRDefault="00DB7B35" w:rsidP="00073E7A">
      <w:pPr>
        <w:pStyle w:val="Stycke1indragingetavstnd"/>
      </w:pPr>
      <w:r>
        <w:t xml:space="preserve">En </w:t>
      </w:r>
      <w:r w:rsidRPr="00073E7A">
        <w:rPr>
          <w:b/>
          <w:bCs/>
        </w:rPr>
        <w:t>informell förpliktelse</w:t>
      </w:r>
      <w:r>
        <w:t xml:space="preserve"> är en förpliktelse till följd av att </w:t>
      </w:r>
      <w:r w:rsidRPr="00073E7A">
        <w:rPr>
          <w:b/>
          <w:bCs/>
        </w:rPr>
        <w:t>företaget</w:t>
      </w:r>
    </w:p>
    <w:p w14:paraId="6A01132F" w14:textId="77777777" w:rsidR="00073E7A" w:rsidRDefault="00DB7B35" w:rsidP="00B978FC">
      <w:pPr>
        <w:pStyle w:val="Bokstavslista1indrag"/>
        <w:numPr>
          <w:ilvl w:val="0"/>
          <w:numId w:val="101"/>
        </w:numPr>
      </w:pPr>
      <w:r>
        <w:t>på grund av etablerad praxis, offentliggjorda riktlinjer eller ett tillräckligt utförligt och aktuellt uttalande har visat externa parter att det påtar sig vissa skyldigheter, samt</w:t>
      </w:r>
    </w:p>
    <w:p w14:paraId="4649D4AE" w14:textId="77777777" w:rsidR="00073E7A" w:rsidRDefault="00DB7B35" w:rsidP="00075621">
      <w:pPr>
        <w:pStyle w:val="Bokstavslista1indrag"/>
      </w:pPr>
      <w:r>
        <w:t>därigenom har skapat en välgrundad förväntan hos dessa parter att det kommer att fullgöra sina skyldigheter.</w:t>
      </w:r>
    </w:p>
    <w:p w14:paraId="1970F28D" w14:textId="77777777" w:rsidR="00073E7A" w:rsidRDefault="00DB7B35" w:rsidP="00732A4D">
      <w:pPr>
        <w:pStyle w:val="Rubrik6-spaltrubrik"/>
      </w:pPr>
      <w:r w:rsidRPr="00A43D95">
        <w:lastRenderedPageBreak/>
        <w:t>Kommentar</w:t>
      </w:r>
    </w:p>
    <w:p w14:paraId="1D15CECF" w14:textId="77777777" w:rsidR="00B53098" w:rsidRDefault="00DB7B35" w:rsidP="00B53098">
      <w:pPr>
        <w:pStyle w:val="Normaltindrag"/>
      </w:pPr>
      <w:r>
        <w:t>Avsättningen ska redovisas i balansräkningen. Avsättningsbeloppet redovisas som en kostnad i resultaträkningen om det inte enligt det allmänna rådet ska ingå i det redovisade värdet för en annan tillgång, t.ex. lager eller materiella anläggningstillgångar.</w:t>
      </w:r>
    </w:p>
    <w:p w14:paraId="6902119C" w14:textId="503A4A5F" w:rsidR="00C77DAF" w:rsidRDefault="00DB7B35" w:rsidP="00F16212">
      <w:pPr>
        <w:pStyle w:val="Normaltindrag"/>
        <w:rPr>
          <w:i/>
          <w:sz w:val="20"/>
        </w:rPr>
      </w:pPr>
      <w:r>
        <w:t>Villkoret att företaget ska ha en befintlig förpliktelse till följd av en inträffad händelse innebär att företaget i praktiken inte har någon annan realistisk möjlighet än att reglera förpliktelsen. Så är fallet när en reglering av förpliktelsen kan framtvingas med stöd av lag eller när företaget har en informell förpliktelse där den inträffade händelsen har skapat välgrundade förväntningar hos externa parter om att företaget kommer att fullgöra förpliktelsen. Förpliktelser som har samband med företagets framtida handlande, dvs. den framtida driften, uppfyller inte detta villkor oavsett hur sannolikt det är att de ska inträffa eller om de följer av avtal. Ett företag kan på grund av affärsmässiga skäl eller rättsliga krav ha för avsikt eller vara tvingat att ådra sig utgifter för att driva verksamheten på visst sätt i framtiden, t.ex. genom att vara tvunget att installera rökfilter i en fabrik. Eftersom företaget kan undvika den framtida utgiften genom sitt handlande, t.ex. genom att ändra sitt sätt att bedriva verksamheten, finns det inte någon befintlig förpliktelse för en sådan framtida utgift, och en avsättning får inte redovisas.</w:t>
      </w:r>
    </w:p>
    <w:p w14:paraId="1D615CE9" w14:textId="4E854056" w:rsidR="00073E7A" w:rsidRDefault="00DB7B35" w:rsidP="00732A4D">
      <w:pPr>
        <w:pStyle w:val="Rubrik6-spaltrubrik"/>
      </w:pPr>
      <w:r w:rsidRPr="00170858">
        <w:t>Allmänt råd</w:t>
      </w:r>
    </w:p>
    <w:p w14:paraId="3B3628B1" w14:textId="77777777" w:rsidR="00AD2AD5" w:rsidRDefault="00DB7B35" w:rsidP="00D87112">
      <w:pPr>
        <w:pStyle w:val="Stycke1indragingetavstnd"/>
      </w:pPr>
      <w:bookmarkStart w:id="344" w:name="_Ref145266648"/>
      <w:r>
        <w:t xml:space="preserve">Vid omstrukturering av en verksamhet får en </w:t>
      </w:r>
      <w:r w:rsidRPr="00D87112">
        <w:rPr>
          <w:b/>
          <w:bCs/>
        </w:rPr>
        <w:t>avsättning</w:t>
      </w:r>
      <w:r>
        <w:t xml:space="preserve"> endast redovisas om </w:t>
      </w:r>
      <w:r w:rsidRPr="00D87112">
        <w:rPr>
          <w:b/>
          <w:bCs/>
        </w:rPr>
        <w:t>företaget</w:t>
      </w:r>
      <w:r>
        <w:t xml:space="preserve"> måste fullfölja omstruktureringen till följd av en </w:t>
      </w:r>
      <w:r w:rsidRPr="00D87112">
        <w:rPr>
          <w:b/>
          <w:bCs/>
        </w:rPr>
        <w:t>legal förpliktelse</w:t>
      </w:r>
      <w:r>
        <w:t xml:space="preserve"> eller </w:t>
      </w:r>
      <w:r w:rsidRPr="00D87112">
        <w:rPr>
          <w:b/>
          <w:bCs/>
        </w:rPr>
        <w:t>informell förpliktelse</w:t>
      </w:r>
      <w:r>
        <w:t>. En informell förpliktelse innebär att företaget har en fastställd och utförlig omstruktureringsplan och att de som berörs har en välgrundad uppfattning att omstruktureringen kommer att genomföras.</w:t>
      </w:r>
      <w:bookmarkEnd w:id="344"/>
      <w:r w:rsidR="00D87112">
        <w:br/>
      </w:r>
      <w:r w:rsidR="00D87112">
        <w:br/>
      </w:r>
      <w:r>
        <w:t>Av omstruktureringsplanen ska minst framgå</w:t>
      </w:r>
    </w:p>
    <w:p w14:paraId="27C3E42C" w14:textId="77777777" w:rsidR="00AD2AD5" w:rsidRDefault="00DB7B35" w:rsidP="00B978FC">
      <w:pPr>
        <w:pStyle w:val="Bokstavslista1indrag"/>
        <w:numPr>
          <w:ilvl w:val="0"/>
          <w:numId w:val="102"/>
        </w:numPr>
      </w:pPr>
      <w:r>
        <w:t>vilken verksamhet, eller del av verksamhet, som berörs,</w:t>
      </w:r>
    </w:p>
    <w:p w14:paraId="2115259B" w14:textId="77777777" w:rsidR="00AD2AD5" w:rsidRDefault="00DB7B35" w:rsidP="00AD2AD5">
      <w:pPr>
        <w:pStyle w:val="Bokstavslista1indrag"/>
      </w:pPr>
      <w:r>
        <w:t>vilka driftställen som främst berörs,</w:t>
      </w:r>
    </w:p>
    <w:p w14:paraId="435078EF" w14:textId="77777777" w:rsidR="00AD2AD5" w:rsidRDefault="00DB7B35" w:rsidP="00AD2AD5">
      <w:pPr>
        <w:pStyle w:val="Bokstavslista1indrag"/>
      </w:pPr>
      <w:r>
        <w:t>det ungefärliga antalet anställda som kommer att få avgångsvederlag samt deras placering och arbetsuppgifter,</w:t>
      </w:r>
    </w:p>
    <w:p w14:paraId="013C4990" w14:textId="77777777" w:rsidR="00AD2AD5" w:rsidRDefault="00DB7B35" w:rsidP="00AD2AD5">
      <w:pPr>
        <w:pStyle w:val="Bokstavslista1indrag"/>
      </w:pPr>
      <w:r>
        <w:t>de utgifter åtgärderna kommer att medföra, och</w:t>
      </w:r>
    </w:p>
    <w:p w14:paraId="00DEB989" w14:textId="77777777" w:rsidR="00AD2AD5" w:rsidRDefault="00DB7B35" w:rsidP="00075621">
      <w:pPr>
        <w:pStyle w:val="Bokstavslista1indrag"/>
      </w:pPr>
      <w:r>
        <w:t>när planen kommer att genomföras.</w:t>
      </w:r>
    </w:p>
    <w:p w14:paraId="7B80744A" w14:textId="77777777" w:rsidR="00AD2AD5" w:rsidRDefault="00DB7B35" w:rsidP="00AD2AD5">
      <w:pPr>
        <w:pStyle w:val="Stycke1indrag"/>
        <w:numPr>
          <w:ilvl w:val="0"/>
          <w:numId w:val="0"/>
        </w:numPr>
        <w:ind w:left="2081"/>
      </w:pPr>
      <w:r>
        <w:br/>
        <w:t>En välgrundad uppfattning enligt första stycket innebär att företaget har påbörjat genomförandet av omstruktureringsplanen eller har tillkännagett huvuddragen till dem som berörs.</w:t>
      </w:r>
    </w:p>
    <w:p w14:paraId="09FA3714" w14:textId="77777777" w:rsidR="00170858" w:rsidRDefault="00DB7B35" w:rsidP="00732A4D">
      <w:pPr>
        <w:pStyle w:val="Rubrik6-spaltrubrik"/>
      </w:pPr>
      <w:r w:rsidRPr="005617F0">
        <w:t>Kommentar</w:t>
      </w:r>
    </w:p>
    <w:p w14:paraId="5F1FACB1" w14:textId="77777777" w:rsidR="00E759FA" w:rsidRDefault="00DB7B35" w:rsidP="00E759FA">
      <w:pPr>
        <w:pStyle w:val="Normalindragejavstnd"/>
      </w:pPr>
      <w:r>
        <w:t>En omstrukturering bygger på en plan som utformas och bestäms av företagsledningen och som i väsentlig grad förändrar antingen</w:t>
      </w:r>
    </w:p>
    <w:p w14:paraId="5D30E581" w14:textId="77777777" w:rsidR="00E759FA" w:rsidRDefault="00DB7B35" w:rsidP="00E759FA">
      <w:pPr>
        <w:pStyle w:val="Punktlistaindrag"/>
      </w:pPr>
      <w:r>
        <w:t>omfattningen av en viss verksamhet i företaget, eller</w:t>
      </w:r>
    </w:p>
    <w:p w14:paraId="37E17296" w14:textId="77777777" w:rsidR="00E759FA" w:rsidRDefault="00DB7B35" w:rsidP="002D176C">
      <w:pPr>
        <w:pStyle w:val="Punktlistaindrag"/>
      </w:pPr>
      <w:r>
        <w:t>det sätt på vilket verksamheten bedrivs.</w:t>
      </w:r>
    </w:p>
    <w:p w14:paraId="5EF5AD79" w14:textId="77777777" w:rsidR="00E759FA" w:rsidRDefault="00DB7B35" w:rsidP="00732A4D">
      <w:pPr>
        <w:pStyle w:val="Rubrik6-spaltrubrik"/>
      </w:pPr>
      <w:r w:rsidRPr="00665139">
        <w:lastRenderedPageBreak/>
        <w:t>Allmänt råd</w:t>
      </w:r>
    </w:p>
    <w:p w14:paraId="120CD1A7" w14:textId="77777777" w:rsidR="003C7A4C" w:rsidRPr="003C7A4C" w:rsidRDefault="00DB7B35" w:rsidP="003C7A4C">
      <w:pPr>
        <w:pStyle w:val="Stycke1indrag"/>
      </w:pPr>
      <w:r w:rsidRPr="003C7A4C">
        <w:t xml:space="preserve">Vid omstrukturering av en verksamhet får </w:t>
      </w:r>
      <w:r w:rsidRPr="003C7A4C">
        <w:rPr>
          <w:b/>
          <w:bCs/>
        </w:rPr>
        <w:t>avsättning</w:t>
      </w:r>
      <w:r w:rsidRPr="003C7A4C">
        <w:t xml:space="preserve"> inte göras för utgifter som hör samman med den framtida verksamheten.</w:t>
      </w:r>
    </w:p>
    <w:p w14:paraId="10D3AD37" w14:textId="77777777" w:rsidR="00C619C5" w:rsidRDefault="00DB7B35" w:rsidP="00732A4D">
      <w:pPr>
        <w:pStyle w:val="Rubrik6-spaltrubrik"/>
      </w:pPr>
      <w:r w:rsidRPr="00D1669A">
        <w:t>Kommentar</w:t>
      </w:r>
    </w:p>
    <w:p w14:paraId="23A8DDA4" w14:textId="77777777" w:rsidR="00485B31" w:rsidRDefault="00DB7B35" w:rsidP="00485B31">
      <w:pPr>
        <w:pStyle w:val="Normalindragejavstnd"/>
      </w:pPr>
      <w:r>
        <w:t>Exempel på utgifter som hör samman med den framtida verksamheten är</w:t>
      </w:r>
    </w:p>
    <w:p w14:paraId="204B9B12" w14:textId="77777777" w:rsidR="00485B31" w:rsidRDefault="00DB7B35" w:rsidP="00485B31">
      <w:pPr>
        <w:pStyle w:val="Punktlistaindrag"/>
      </w:pPr>
      <w:r>
        <w:t>omskolning eller omplacering av den personal som stannar kvar i företaget,</w:t>
      </w:r>
    </w:p>
    <w:p w14:paraId="0F88C7C0" w14:textId="77777777" w:rsidR="00485B31" w:rsidRDefault="00DB7B35" w:rsidP="00485B31">
      <w:pPr>
        <w:pStyle w:val="Punktlistaindrag"/>
      </w:pPr>
      <w:r>
        <w:t xml:space="preserve">marknadsföring, eller </w:t>
      </w:r>
    </w:p>
    <w:p w14:paraId="0D63CBCC" w14:textId="77777777" w:rsidR="00485B31" w:rsidRDefault="00DB7B35" w:rsidP="00D87112">
      <w:pPr>
        <w:pStyle w:val="Punktlistaindrag"/>
        <w:spacing w:after="240"/>
      </w:pPr>
      <w:r>
        <w:t>investeringar i nya system och distributionsnät.</w:t>
      </w:r>
    </w:p>
    <w:p w14:paraId="488E09AE" w14:textId="77777777" w:rsidR="00D1669A" w:rsidRDefault="00DB7B35" w:rsidP="00485B31">
      <w:pPr>
        <w:pStyle w:val="Normaltindrag"/>
      </w:pPr>
      <w:r>
        <w:t>Dessa utgifter får inte redovisas som avsättning utan de redovisas i resultaträkningen oberoende av omstruktureringen.</w:t>
      </w:r>
    </w:p>
    <w:p w14:paraId="0C163760" w14:textId="76D5BE99" w:rsidR="007A6BDD" w:rsidRDefault="00DB7B35" w:rsidP="00485B31">
      <w:pPr>
        <w:pStyle w:val="Rubrik4indrag"/>
      </w:pPr>
      <w:r w:rsidRPr="00E612E8">
        <w:t>Värdering vid det första redovisningstillfället</w:t>
      </w:r>
    </w:p>
    <w:p w14:paraId="4B570536" w14:textId="77777777" w:rsidR="00E612E8" w:rsidRDefault="00DB7B35" w:rsidP="00732A4D">
      <w:pPr>
        <w:pStyle w:val="Rubrik6-spaltrubrik"/>
      </w:pPr>
      <w:r w:rsidRPr="000D39E9">
        <w:t>Lagtext</w:t>
      </w:r>
    </w:p>
    <w:p w14:paraId="646FD051" w14:textId="77777777" w:rsidR="000405F0" w:rsidRDefault="00DB7B35" w:rsidP="000405F0">
      <w:pPr>
        <w:pStyle w:val="Textrutaindrag"/>
      </w:pPr>
      <w:r>
        <w:t>4 kap. 15 a § ÅRL</w:t>
      </w:r>
    </w:p>
    <w:p w14:paraId="30979C40" w14:textId="77777777" w:rsidR="00A05C7B" w:rsidRDefault="00DB7B35" w:rsidP="002D176C">
      <w:pPr>
        <w:pStyle w:val="Textrutaindrag"/>
      </w:pPr>
      <w:r>
        <w:tab/>
        <w:t>En avsättning ska motsvara den bästa uppskattningen av det belopp som kommer att krävas för att reglera förpliktelsen. Lag (2015:813)</w:t>
      </w:r>
    </w:p>
    <w:p w14:paraId="43522183" w14:textId="77777777" w:rsidR="000405F0" w:rsidRDefault="00DB7B35" w:rsidP="00732A4D">
      <w:pPr>
        <w:pStyle w:val="Rubrik6-spaltrubrik"/>
      </w:pPr>
      <w:r w:rsidRPr="00FD006B">
        <w:t>Allmänt råd</w:t>
      </w:r>
    </w:p>
    <w:p w14:paraId="40DC6566" w14:textId="77777777" w:rsidR="00FD05E1" w:rsidRDefault="00DB7B35" w:rsidP="00D87112">
      <w:pPr>
        <w:pStyle w:val="Stycke1indrag"/>
      </w:pPr>
      <w:bookmarkStart w:id="345" w:name="_Ref145266554"/>
      <w:r>
        <w:t xml:space="preserve">Avsättningen ska redovisas till </w:t>
      </w:r>
      <w:r w:rsidRPr="00D87112">
        <w:rPr>
          <w:b/>
          <w:bCs/>
        </w:rPr>
        <w:t>nuvärdet</w:t>
      </w:r>
      <w:r>
        <w:t xml:space="preserve"> av de framtida betalningar som krävs för att reglera förpliktelsen, om effekten av när i tiden betalningen sker är väsentlig. Den diskonteringsränta som ska användas vid beräkningen av nuvärdet är den räntesats före skatt som avspeglar aktuell marknadsbedömning av det tidsberoende värdet av pengar och de risker som är förknippade med framtida betalningar till den del riskerna inte beaktats genom att justeringar gjorts vid bedömningen av de framtida betalningarna.</w:t>
      </w:r>
      <w:bookmarkEnd w:id="345"/>
      <w:r w:rsidR="00D87112">
        <w:br/>
      </w:r>
      <w:r w:rsidR="00D87112">
        <w:br/>
      </w:r>
      <w:r>
        <w:t xml:space="preserve">Vinster vid förväntade avyttringar av </w:t>
      </w:r>
      <w:r w:rsidRPr="00D87112">
        <w:rPr>
          <w:b/>
          <w:bCs/>
        </w:rPr>
        <w:t>tillgångar</w:t>
      </w:r>
      <w:r>
        <w:t xml:space="preserve"> ska inte beaktas vid </w:t>
      </w:r>
      <w:r w:rsidRPr="00D87112">
        <w:rPr>
          <w:b/>
          <w:bCs/>
        </w:rPr>
        <w:t>värderingen</w:t>
      </w:r>
      <w:r>
        <w:t xml:space="preserve"> av en avsättning. (BFNAR 2016:9)</w:t>
      </w:r>
    </w:p>
    <w:p w14:paraId="622AC67B" w14:textId="77777777" w:rsidR="00FD006B" w:rsidRDefault="00DB7B35" w:rsidP="00732A4D">
      <w:pPr>
        <w:pStyle w:val="Rubrik6-spaltrubrik"/>
      </w:pPr>
      <w:r w:rsidRPr="00705E5F">
        <w:t>Kommentar</w:t>
      </w:r>
    </w:p>
    <w:p w14:paraId="1E0D4104" w14:textId="77777777" w:rsidR="00316794" w:rsidRDefault="00DB7B35" w:rsidP="00316794">
      <w:pPr>
        <w:pStyle w:val="Normaltindrag"/>
      </w:pPr>
      <w:r>
        <w:t>Den bästa uppskattningen av det belopp som krävs för att reglera en förpliktelse är det som företaget rationellt sett skulle betala för att reglera den på balansdagen eller för att då överföra den till en tredje part.</w:t>
      </w:r>
    </w:p>
    <w:p w14:paraId="7D83F23E" w14:textId="77777777" w:rsidR="00316794" w:rsidRDefault="00DB7B35" w:rsidP="00316794">
      <w:pPr>
        <w:pStyle w:val="Normaltindrag"/>
      </w:pPr>
      <w:r>
        <w:t xml:space="preserve">Uppskattningarna av ett utfall bestäms av företagsledningens bedömning, kompletterad med erfarenheter av liknande transaktioner och, i en del fall, av yttranden av oberoende experter. Varje tillkommande omständighet i form av </w:t>
      </w:r>
      <w:r w:rsidRPr="00316794">
        <w:rPr>
          <w:b/>
          <w:bCs/>
        </w:rPr>
        <w:t>händelser efter balansdagen</w:t>
      </w:r>
      <w:r>
        <w:t xml:space="preserve"> beaktas.</w:t>
      </w:r>
    </w:p>
    <w:p w14:paraId="49F132C7" w14:textId="77777777" w:rsidR="00316794" w:rsidRDefault="00DB7B35" w:rsidP="00316794">
      <w:pPr>
        <w:pStyle w:val="Normaltindrag"/>
      </w:pPr>
      <w:r>
        <w:t>Osäkerhet kring det belopp som ska avsättas hanteras på olika sätt beroende på omständigheterna. När avsättningen avser en stor mängd poster kan alla tänkbara utfall vägas samman med deras respektive sannolikheter. Följande exempel visar hur avsättningen kan beräknas.</w:t>
      </w:r>
    </w:p>
    <w:p w14:paraId="4535D8AE" w14:textId="77777777" w:rsidR="00705E5F" w:rsidRDefault="00DB7B35" w:rsidP="00316794">
      <w:pPr>
        <w:pStyle w:val="Normaltindrag"/>
      </w:pPr>
      <w:r>
        <w:lastRenderedPageBreak/>
        <w:t>Ett företag säljer varor med en garanti som ger kunder ersättning för reparationer av de tillverkningsfel som upptäcks inom sex månader från inköpet. Om mindre defekter upptäcktes i alla sålda produkter skulle följden bli reparationsutgifter på 1 miljon kronor. Om större defekter upptäcktes i alla sålda produkter skulle följden bli reparationsutgifter på 4 miljoner kronor. Företagets erfarenhet och förväntningar utvisar att under det kommande året beräknas 75 procent av de sålda varorna vara felfria, 20 procent kommer att ha mindre defekter och 5 procent kommer att ha större defekter. Avsättningen beräknas som sannolikheten för ett utflöde för garantiåtagandena som en helhet. Väntevärdet för reparationsutgiften blir (75 % av noll) + (20 % av 1 miljon) + (5 % av 4 miljoner) = 400 000 kronor.</w:t>
      </w:r>
    </w:p>
    <w:p w14:paraId="3DC663A0" w14:textId="5FBB6B08" w:rsidR="00924B19" w:rsidRDefault="00DB7B35" w:rsidP="00732A4D">
      <w:pPr>
        <w:pStyle w:val="Rubrik6-spaltrubrik"/>
      </w:pPr>
      <w:r w:rsidRPr="009A1D88">
        <w:t>Allmänt råd</w:t>
      </w:r>
    </w:p>
    <w:p w14:paraId="7EE8D7D9" w14:textId="77777777" w:rsidR="00FB62A8" w:rsidRDefault="00DB7B35" w:rsidP="00D87112">
      <w:pPr>
        <w:pStyle w:val="Stycke1indrag"/>
      </w:pPr>
      <w:bookmarkStart w:id="346" w:name="_Ref144389484"/>
      <w:r>
        <w:t xml:space="preserve">Om det belopp som krävs för att reglera en förpliktelse förväntas helt eller delvis bli ersatt av tredje part, t.ex. genom försäkringsersättning, ska gottgörelsen redovisas som en </w:t>
      </w:r>
      <w:r w:rsidRPr="00D87112">
        <w:rPr>
          <w:b/>
          <w:bCs/>
        </w:rPr>
        <w:t>tillgång</w:t>
      </w:r>
      <w:r>
        <w:t xml:space="preserve">, om det är så gott som säkert att </w:t>
      </w:r>
      <w:r w:rsidRPr="00D87112">
        <w:rPr>
          <w:b/>
          <w:bCs/>
        </w:rPr>
        <w:t>företaget</w:t>
      </w:r>
      <w:r>
        <w:t xml:space="preserve"> kommer att erhålla gottgörelsen när förpliktelsen regleras. Det belopp som redovisas som tillgång får inte överstiga avsättningsbeloppet.</w:t>
      </w:r>
      <w:bookmarkEnd w:id="346"/>
      <w:r w:rsidR="00D87112">
        <w:br/>
      </w:r>
      <w:r w:rsidR="00D87112">
        <w:br/>
      </w:r>
      <w:r>
        <w:t xml:space="preserve">Tillgången enligt första stycket får inte kvittas mot </w:t>
      </w:r>
      <w:r w:rsidRPr="00D87112">
        <w:rPr>
          <w:b/>
          <w:bCs/>
        </w:rPr>
        <w:t>avsättningen</w:t>
      </w:r>
      <w:r>
        <w:t xml:space="preserve"> i balansräkningen. I resultaträkningen får däremot gottgörelsen kvittas mot den </w:t>
      </w:r>
      <w:r w:rsidRPr="00D87112">
        <w:rPr>
          <w:b/>
          <w:bCs/>
        </w:rPr>
        <w:t>kostnad</w:t>
      </w:r>
      <w:r>
        <w:t xml:space="preserve"> som motsvarar avsättningen</w:t>
      </w:r>
      <w:r w:rsidR="00D87112">
        <w:t>.</w:t>
      </w:r>
    </w:p>
    <w:p w14:paraId="45ADA129" w14:textId="77777777" w:rsidR="009A1D88" w:rsidRDefault="00DB7B35" w:rsidP="00732A4D">
      <w:pPr>
        <w:pStyle w:val="Rubrik6-spaltrubrik"/>
      </w:pPr>
      <w:r w:rsidRPr="00E93B13">
        <w:t>Kommentar</w:t>
      </w:r>
    </w:p>
    <w:p w14:paraId="310C6927" w14:textId="77777777" w:rsidR="00E93B13" w:rsidRDefault="00DB7B35" w:rsidP="00E93B13">
      <w:pPr>
        <w:pStyle w:val="Normaltindrag"/>
      </w:pPr>
      <w:r w:rsidRPr="00135E36">
        <w:t>Enligt 5 kap. 5 § andra stycket ÅRL ska en upplysning om de bruttobelopp som kvittas mot varandra lämnas i not.</w:t>
      </w:r>
    </w:p>
    <w:p w14:paraId="442ACD0B" w14:textId="77777777" w:rsidR="00135E36" w:rsidRDefault="00DB7B35" w:rsidP="00135E36">
      <w:pPr>
        <w:pStyle w:val="Rubrik4indrag"/>
      </w:pPr>
      <w:r w:rsidRPr="0063283C">
        <w:t>Värdering efter det första redovisningstillfället</w:t>
      </w:r>
    </w:p>
    <w:p w14:paraId="3908EA99" w14:textId="77777777" w:rsidR="001965FD" w:rsidRDefault="00DB7B35" w:rsidP="00732A4D">
      <w:pPr>
        <w:pStyle w:val="Rubrik6-spaltrubrik"/>
      </w:pPr>
      <w:r w:rsidRPr="00672345">
        <w:t>Allmänt råd</w:t>
      </w:r>
    </w:p>
    <w:p w14:paraId="261CD3FD" w14:textId="77777777" w:rsidR="004F0774" w:rsidRPr="004F0774" w:rsidRDefault="00DB7B35" w:rsidP="004F0774">
      <w:pPr>
        <w:pStyle w:val="Stycke1indrag"/>
      </w:pPr>
      <w:r w:rsidRPr="004F0774">
        <w:t xml:space="preserve">En </w:t>
      </w:r>
      <w:r w:rsidRPr="004F0774">
        <w:rPr>
          <w:b/>
          <w:bCs/>
        </w:rPr>
        <w:t>avsättning</w:t>
      </w:r>
      <w:r w:rsidRPr="004F0774">
        <w:t xml:space="preserve"> får tas i anspråk endast för de utgifter som avsättningen ursprungligen var avsedd för.</w:t>
      </w:r>
    </w:p>
    <w:p w14:paraId="3AFD53AC" w14:textId="77777777" w:rsidR="00672345" w:rsidRDefault="00DB7B35" w:rsidP="00732A4D">
      <w:pPr>
        <w:pStyle w:val="Rubrik6-spaltrubrik"/>
      </w:pPr>
      <w:r w:rsidRPr="00316296">
        <w:t>Allmänt råd</w:t>
      </w:r>
    </w:p>
    <w:p w14:paraId="237FC142" w14:textId="6F6DC6AC" w:rsidR="00B50B67" w:rsidRDefault="00DB7B35" w:rsidP="00D87112">
      <w:pPr>
        <w:pStyle w:val="Stycke1indrag"/>
      </w:pPr>
      <w:bookmarkStart w:id="347" w:name="_Ref145266419"/>
      <w:bookmarkStart w:id="348" w:name="_Ref167966696"/>
      <w:r>
        <w:t xml:space="preserve">En </w:t>
      </w:r>
      <w:r w:rsidRPr="00D87112">
        <w:rPr>
          <w:b/>
          <w:bCs/>
        </w:rPr>
        <w:t>avsättning</w:t>
      </w:r>
      <w:r>
        <w:t xml:space="preserve"> ska omprövas varje </w:t>
      </w:r>
      <w:r w:rsidRPr="00D87112">
        <w:rPr>
          <w:b/>
          <w:bCs/>
        </w:rPr>
        <w:t>balansdag</w:t>
      </w:r>
      <w:r>
        <w:t xml:space="preserve"> och justeras så att den återspeglar den aktuella bästa uppskattningen av det belopp som krävs för att reglera förpliktelsen på balansdagen.</w:t>
      </w:r>
      <w:bookmarkEnd w:id="347"/>
      <w:r w:rsidR="00D87112">
        <w:br/>
      </w:r>
      <w:r w:rsidR="00D87112">
        <w:br/>
      </w:r>
      <w:r>
        <w:t>Varje justering av tidigare redovisade avsättningsbelopp ska redovisas i resultaträkningen, med undantag för avsättningar som tidigare redovisats som del av utgiften för lager</w:t>
      </w:r>
      <w:r w:rsidR="00646E35">
        <w:t xml:space="preserve"> eller</w:t>
      </w:r>
      <w:r>
        <w:t xml:space="preserve"> </w:t>
      </w:r>
      <w:r w:rsidRPr="00D87112">
        <w:rPr>
          <w:b/>
          <w:bCs/>
        </w:rPr>
        <w:t>materiella anläggningstillgångar</w:t>
      </w:r>
      <w:r>
        <w:t>.</w:t>
      </w:r>
      <w:bookmarkEnd w:id="348"/>
    </w:p>
    <w:p w14:paraId="7725B74C" w14:textId="77777777" w:rsidR="00316296" w:rsidRDefault="00DB7B35" w:rsidP="00732A4D">
      <w:pPr>
        <w:pStyle w:val="Rubrik6-spaltrubrik"/>
      </w:pPr>
      <w:r w:rsidRPr="004C1E8D">
        <w:t>Allmänt råd</w:t>
      </w:r>
    </w:p>
    <w:p w14:paraId="7CF5D2E5" w14:textId="77777777" w:rsidR="00DA4651" w:rsidRPr="00DA4651" w:rsidRDefault="00DB7B35" w:rsidP="00DA4651">
      <w:pPr>
        <w:pStyle w:val="Stycke1indrag"/>
      </w:pPr>
      <w:bookmarkStart w:id="349" w:name="_Ref145266564"/>
      <w:r w:rsidRPr="00DA4651">
        <w:t xml:space="preserve">En förändring av </w:t>
      </w:r>
      <w:r w:rsidRPr="00DA4651">
        <w:rPr>
          <w:b/>
          <w:bCs/>
        </w:rPr>
        <w:t>det redovisade värdet</w:t>
      </w:r>
      <w:r w:rsidRPr="00DA4651">
        <w:t xml:space="preserve"> på en </w:t>
      </w:r>
      <w:r w:rsidRPr="00DA4651">
        <w:rPr>
          <w:b/>
          <w:bCs/>
        </w:rPr>
        <w:t>avsättning</w:t>
      </w:r>
      <w:r w:rsidRPr="00DA4651">
        <w:t xml:space="preserve"> till följd av att utbetalningstidpunkten närmar sig ska redovisas som räntekostnad.</w:t>
      </w:r>
      <w:bookmarkEnd w:id="349"/>
    </w:p>
    <w:p w14:paraId="7D44A131" w14:textId="77777777" w:rsidR="00217159" w:rsidRDefault="00217159">
      <w:pPr>
        <w:spacing w:line="288" w:lineRule="auto"/>
        <w:rPr>
          <w:i/>
          <w:sz w:val="20"/>
        </w:rPr>
      </w:pPr>
      <w:r>
        <w:br w:type="page"/>
      </w:r>
    </w:p>
    <w:p w14:paraId="7DA897CB" w14:textId="180B1C2D" w:rsidR="004C1E8D" w:rsidRDefault="00DB7B35" w:rsidP="00732A4D">
      <w:pPr>
        <w:pStyle w:val="Rubrik6-spaltrubrik"/>
      </w:pPr>
      <w:r w:rsidRPr="00696D60">
        <w:lastRenderedPageBreak/>
        <w:t>Kommentar</w:t>
      </w:r>
    </w:p>
    <w:p w14:paraId="47D449A5" w14:textId="31E9DABF" w:rsidR="00696D60" w:rsidRDefault="00DB7B35" w:rsidP="00696D60">
      <w:pPr>
        <w:pStyle w:val="Normaltindrag"/>
      </w:pPr>
      <w:r w:rsidRPr="00E173F2">
        <w:t xml:space="preserve">En redovisning enligt punkt </w:t>
      </w:r>
      <w:r w:rsidR="00224A12">
        <w:fldChar w:fldCharType="begin"/>
      </w:r>
      <w:r w:rsidR="00224A12">
        <w:instrText xml:space="preserve"> REF _Ref145266564 \r \h </w:instrText>
      </w:r>
      <w:r w:rsidR="00224A12">
        <w:fldChar w:fldCharType="separate"/>
      </w:r>
      <w:r w:rsidR="00217159">
        <w:t>21.13</w:t>
      </w:r>
      <w:r w:rsidR="00224A12">
        <w:fldChar w:fldCharType="end"/>
      </w:r>
      <w:r w:rsidRPr="00E173F2">
        <w:t xml:space="preserve"> blir aktuell när en avsättning är värderad till nuvärde.</w:t>
      </w:r>
    </w:p>
    <w:p w14:paraId="361A255F" w14:textId="77777777" w:rsidR="00E173F2" w:rsidRDefault="00DB7B35" w:rsidP="00E173F2">
      <w:pPr>
        <w:pStyle w:val="Rubrik3indrag"/>
      </w:pPr>
      <w:bookmarkStart w:id="350" w:name="_Toc201935680"/>
      <w:r w:rsidRPr="00B82FB5">
        <w:t>Eventualförpliktelser</w:t>
      </w:r>
      <w:bookmarkEnd w:id="350"/>
    </w:p>
    <w:p w14:paraId="24186C9A" w14:textId="77777777" w:rsidR="00B82FB5" w:rsidRDefault="00DB7B35" w:rsidP="00732A4D">
      <w:pPr>
        <w:pStyle w:val="Rubrik6-spaltrubrik"/>
      </w:pPr>
      <w:r w:rsidRPr="00E96C96">
        <w:t>Allmänt råd</w:t>
      </w:r>
    </w:p>
    <w:p w14:paraId="580B2789" w14:textId="77777777" w:rsidR="00FA1326" w:rsidRDefault="00DB7B35" w:rsidP="00FA1326">
      <w:pPr>
        <w:pStyle w:val="Stycke1indragingetavstnd"/>
      </w:pPr>
      <w:r>
        <w:t xml:space="preserve">En </w:t>
      </w:r>
      <w:r w:rsidRPr="00FA1326">
        <w:rPr>
          <w:b/>
          <w:bCs/>
        </w:rPr>
        <w:t>eventualförpliktelse</w:t>
      </w:r>
      <w:r>
        <w:t xml:space="preserve"> är</w:t>
      </w:r>
    </w:p>
    <w:p w14:paraId="3EF89992" w14:textId="77777777" w:rsidR="00FA1326" w:rsidRDefault="00DB7B35" w:rsidP="00B978FC">
      <w:pPr>
        <w:pStyle w:val="Bokstavslista1indrag"/>
        <w:numPr>
          <w:ilvl w:val="0"/>
          <w:numId w:val="103"/>
        </w:numPr>
      </w:pPr>
      <w:r>
        <w:t xml:space="preserve">en möjlig förpliktelse till följd av inträffade händelser och vars förekomst endast kommer att bekräftas av att en eller flera osäkra framtida händelser, som inte helt ligger inom </w:t>
      </w:r>
      <w:r w:rsidRPr="00EC2A0C">
        <w:rPr>
          <w:b/>
          <w:bCs/>
        </w:rPr>
        <w:t>företagets</w:t>
      </w:r>
      <w:r>
        <w:t xml:space="preserve"> kontroll, inträffar eller uteblir, eller</w:t>
      </w:r>
    </w:p>
    <w:p w14:paraId="14647AFC" w14:textId="2838AB70" w:rsidR="00F16212" w:rsidRPr="00F16212" w:rsidRDefault="00DB7B35" w:rsidP="004B36B4">
      <w:pPr>
        <w:pStyle w:val="Bokstavslista1indrag"/>
        <w:spacing w:line="288" w:lineRule="auto"/>
        <w:rPr>
          <w:i/>
          <w:sz w:val="20"/>
        </w:rPr>
      </w:pPr>
      <w:r>
        <w:t xml:space="preserve">en befintlig förpliktelse till följd av inträffade händelser, men som inte redovisas som </w:t>
      </w:r>
      <w:r w:rsidRPr="00F16212">
        <w:rPr>
          <w:b/>
          <w:bCs/>
        </w:rPr>
        <w:t>skuld</w:t>
      </w:r>
      <w:r>
        <w:t xml:space="preserve"> eller </w:t>
      </w:r>
      <w:r w:rsidRPr="00F16212">
        <w:rPr>
          <w:b/>
          <w:bCs/>
        </w:rPr>
        <w:t>avsättning</w:t>
      </w:r>
      <w:r>
        <w:t xml:space="preserve"> eftersom det inte är </w:t>
      </w:r>
      <w:r w:rsidRPr="00F16212">
        <w:rPr>
          <w:b/>
          <w:bCs/>
        </w:rPr>
        <w:t>sannolikt</w:t>
      </w:r>
      <w:r>
        <w:t xml:space="preserve"> att ett utflöde av resurser kommer att krävas för att reglera förpliktelsen eller förpliktelsens storlek inte kan beräknas med tillräcklig tillförlitlighet. (BFNAR 2016:9)</w:t>
      </w:r>
    </w:p>
    <w:p w14:paraId="40C3AE71" w14:textId="18F1EED7" w:rsidR="00FA1326" w:rsidRDefault="00DB7B35" w:rsidP="00732A4D">
      <w:pPr>
        <w:pStyle w:val="Rubrik6-spaltrubrik"/>
      </w:pPr>
      <w:r w:rsidRPr="007C6C71">
        <w:t>Kommentar</w:t>
      </w:r>
    </w:p>
    <w:p w14:paraId="2E080DBA" w14:textId="77777777" w:rsidR="0092191F" w:rsidRDefault="00DB7B35" w:rsidP="0092191F">
      <w:pPr>
        <w:pStyle w:val="Normaltindrag"/>
      </w:pPr>
      <w:r>
        <w:t>Ett företag ska inte redovisa en eventualförpliktelse som skuld eller avsättning i balansräkningen. I vissa fall krävs att upplysningar lämnas (se under rubriken Noter om eventualförpliktelser).</w:t>
      </w:r>
    </w:p>
    <w:p w14:paraId="060368E6" w14:textId="77777777" w:rsidR="007C6C71" w:rsidRDefault="00DB7B35" w:rsidP="0092191F">
      <w:pPr>
        <w:pStyle w:val="Normaltindrag"/>
      </w:pPr>
      <w:r>
        <w:t>Eventualförpliktelser är en sammanfattande beteckning för sådana garantier, ekonomiska åtaganden och eventuella förpliktelser som inte tas upp i balansräkningen.</w:t>
      </w:r>
    </w:p>
    <w:p w14:paraId="4BDBE83E" w14:textId="77777777" w:rsidR="00E96C96" w:rsidRDefault="00DB7B35" w:rsidP="0092191F">
      <w:pPr>
        <w:pStyle w:val="Rubrik3indrag"/>
      </w:pPr>
      <w:bookmarkStart w:id="351" w:name="_Toc201935681"/>
      <w:r w:rsidRPr="001F4442">
        <w:t>Eventualtillgångar</w:t>
      </w:r>
      <w:bookmarkEnd w:id="351"/>
    </w:p>
    <w:p w14:paraId="4E695E33" w14:textId="77777777" w:rsidR="001F4442" w:rsidRDefault="00DB7B35" w:rsidP="00732A4D">
      <w:pPr>
        <w:pStyle w:val="Rubrik6-spaltrubrik"/>
      </w:pPr>
      <w:r w:rsidRPr="001C23F2">
        <w:t>Allmänt råd</w:t>
      </w:r>
    </w:p>
    <w:p w14:paraId="3B4FB5E6" w14:textId="52EFAD28" w:rsidR="00A707EC" w:rsidRPr="00A707EC" w:rsidRDefault="00DB7B35" w:rsidP="00A707EC">
      <w:pPr>
        <w:pStyle w:val="Stycke1indrag"/>
      </w:pPr>
      <w:bookmarkStart w:id="352" w:name="_Ref176274053"/>
      <w:r w:rsidRPr="00A707EC">
        <w:t xml:space="preserve">En </w:t>
      </w:r>
      <w:r w:rsidRPr="00A707EC">
        <w:rPr>
          <w:b/>
          <w:bCs/>
        </w:rPr>
        <w:t>eventualtillgång</w:t>
      </w:r>
      <w:r w:rsidRPr="00A707EC">
        <w:t xml:space="preserve"> är en möjlig </w:t>
      </w:r>
      <w:r w:rsidRPr="00A707EC">
        <w:rPr>
          <w:b/>
          <w:bCs/>
        </w:rPr>
        <w:t>tillgång</w:t>
      </w:r>
      <w:r w:rsidRPr="00A707EC">
        <w:t xml:space="preserve"> till följd av inträffade händelser och vars förekomst endast kommer att bekräftas av att en eller flera osäkra framtida händelser, som inte helt ligger inom </w:t>
      </w:r>
      <w:r w:rsidRPr="00A707EC">
        <w:rPr>
          <w:b/>
          <w:bCs/>
        </w:rPr>
        <w:t>företagets</w:t>
      </w:r>
      <w:r w:rsidRPr="00A707EC">
        <w:t xml:space="preserve"> kontroll, inträffar eller uteblir.</w:t>
      </w:r>
      <w:r w:rsidR="009B6670">
        <w:t xml:space="preserve"> Om det har blivit så gott som säkert att ett inflöde</w:t>
      </w:r>
      <w:r w:rsidR="00FA592A">
        <w:t xml:space="preserve"> av resurser kommer att uppstå</w:t>
      </w:r>
      <w:r w:rsidR="00F8504B">
        <w:t>,</w:t>
      </w:r>
      <w:r w:rsidR="00EB1E78">
        <w:t xml:space="preserve"> </w:t>
      </w:r>
      <w:r w:rsidR="0076473B">
        <w:t xml:space="preserve">ska en </w:t>
      </w:r>
      <w:r w:rsidR="00051E13" w:rsidRPr="00051E13">
        <w:t>tillgång</w:t>
      </w:r>
      <w:r w:rsidR="0076473B">
        <w:t xml:space="preserve"> redovisas</w:t>
      </w:r>
      <w:r w:rsidR="00FA592A">
        <w:t>.</w:t>
      </w:r>
      <w:bookmarkEnd w:id="352"/>
      <w:r w:rsidR="00287739">
        <w:t xml:space="preserve"> (BFNAR 2025:3)</w:t>
      </w:r>
    </w:p>
    <w:p w14:paraId="7C021D8E" w14:textId="77777777" w:rsidR="001C23F2" w:rsidRDefault="00DB7B35" w:rsidP="00732A4D">
      <w:pPr>
        <w:pStyle w:val="Rubrik6-spaltrubrik"/>
      </w:pPr>
      <w:r w:rsidRPr="00F74A39">
        <w:t>Kommentar</w:t>
      </w:r>
    </w:p>
    <w:p w14:paraId="7834CB17" w14:textId="17838777" w:rsidR="00F74A39" w:rsidRPr="001F4442" w:rsidRDefault="00DB7B35" w:rsidP="00F74A39">
      <w:pPr>
        <w:pStyle w:val="Normaltindrag"/>
      </w:pPr>
      <w:r w:rsidRPr="004E7491">
        <w:t xml:space="preserve">Ett företag </w:t>
      </w:r>
      <w:r w:rsidR="005277BA">
        <w:t>får</w:t>
      </w:r>
      <w:r w:rsidRPr="004E7491">
        <w:t xml:space="preserve"> inte redovisa en eventualtillgång som tillgång i balansräkningen. Dock ska eventualtillgångar bedömas fortlöpande </w:t>
      </w:r>
      <w:r w:rsidR="002664EE">
        <w:t xml:space="preserve">och om det visar sig att </w:t>
      </w:r>
      <w:r w:rsidR="00051E13">
        <w:t xml:space="preserve">det har blivit så gott som säkert att ett inflöde av resurser kommer att uppstå, </w:t>
      </w:r>
      <w:r w:rsidR="002664EE">
        <w:t>ska</w:t>
      </w:r>
      <w:r w:rsidRPr="004E7491">
        <w:t xml:space="preserve"> förändring</w:t>
      </w:r>
      <w:r w:rsidR="002664EE">
        <w:t>en</w:t>
      </w:r>
      <w:r w:rsidRPr="004E7491">
        <w:t xml:space="preserve"> återges i de</w:t>
      </w:r>
      <w:r w:rsidR="002664EE">
        <w:t>n</w:t>
      </w:r>
      <w:r w:rsidRPr="004E7491">
        <w:t xml:space="preserve"> </w:t>
      </w:r>
      <w:r w:rsidRPr="004E7491">
        <w:rPr>
          <w:b/>
          <w:bCs/>
        </w:rPr>
        <w:t>finansiella rapporte</w:t>
      </w:r>
      <w:r w:rsidR="002664EE">
        <w:rPr>
          <w:b/>
          <w:bCs/>
        </w:rPr>
        <w:t>n</w:t>
      </w:r>
      <w:r w:rsidR="00BD4945">
        <w:rPr>
          <w:b/>
          <w:bCs/>
        </w:rPr>
        <w:t>.</w:t>
      </w:r>
      <w:r w:rsidRPr="004E7491">
        <w:t xml:space="preserve"> I vissa fall krävs att upplysningar lämnas (se under rubriken Noter om eventualtillgångar).</w:t>
      </w:r>
    </w:p>
    <w:p w14:paraId="5317F321" w14:textId="77777777" w:rsidR="00217159" w:rsidRDefault="00217159">
      <w:pPr>
        <w:spacing w:line="288" w:lineRule="auto"/>
        <w:rPr>
          <w:rFonts w:eastAsiaTheme="majorEastAsia" w:cstheme="majorBidi"/>
          <w:bCs/>
          <w:i/>
          <w:noProof/>
          <w:sz w:val="28"/>
          <w:szCs w:val="26"/>
        </w:rPr>
      </w:pPr>
      <w:bookmarkStart w:id="353" w:name="_Toc201935682"/>
      <w:r>
        <w:br w:type="page"/>
      </w:r>
    </w:p>
    <w:p w14:paraId="1C6030F6" w14:textId="207C13FF" w:rsidR="001965FD" w:rsidRDefault="00DB7B35" w:rsidP="004E7491">
      <w:pPr>
        <w:pStyle w:val="Rubrik3indrag"/>
      </w:pPr>
      <w:r w:rsidRPr="00627173">
        <w:lastRenderedPageBreak/>
        <w:t>Noter</w:t>
      </w:r>
      <w:bookmarkEnd w:id="353"/>
    </w:p>
    <w:p w14:paraId="31430DBB" w14:textId="77777777" w:rsidR="00627173" w:rsidRDefault="00DB7B35" w:rsidP="00627173">
      <w:pPr>
        <w:pStyle w:val="Rubrik4indrag"/>
      </w:pPr>
      <w:r w:rsidRPr="00EC14E7">
        <w:t>Noter om avsättningar</w:t>
      </w:r>
    </w:p>
    <w:p w14:paraId="747299E5" w14:textId="77777777" w:rsidR="00EC14E7" w:rsidRDefault="00DB7B35" w:rsidP="00732A4D">
      <w:pPr>
        <w:pStyle w:val="Rubrik6-spaltrubrik"/>
      </w:pPr>
      <w:r w:rsidRPr="006E7E84">
        <w:t>Lagtext</w:t>
      </w:r>
    </w:p>
    <w:p w14:paraId="6B86D3A9" w14:textId="77777777" w:rsidR="001474B6" w:rsidRDefault="00DB7B35" w:rsidP="001474B6">
      <w:pPr>
        <w:pStyle w:val="Textrutaindrag"/>
      </w:pPr>
      <w:r>
        <w:t>3 kap. 10 § ÅRL</w:t>
      </w:r>
    </w:p>
    <w:p w14:paraId="2E72E2C5" w14:textId="77777777" w:rsidR="001965FD" w:rsidRDefault="00DB7B35" w:rsidP="002D176C">
      <w:pPr>
        <w:pStyle w:val="Textrutaindrag"/>
      </w:pPr>
      <w:r>
        <w:tab/>
        <w:t>Större företag skall i balansräkningen eller i en not specificera större avsättningar som har tagits upp under posten Övriga avsättningar i balansräkningen. Lag (2006:871)</w:t>
      </w:r>
    </w:p>
    <w:p w14:paraId="08727A75" w14:textId="77777777" w:rsidR="001965FD" w:rsidRDefault="00DB7B35" w:rsidP="00732A4D">
      <w:pPr>
        <w:pStyle w:val="Rubrik6-spaltrubrik"/>
      </w:pPr>
      <w:r w:rsidRPr="00100F86">
        <w:t>Allmänt råd</w:t>
      </w:r>
    </w:p>
    <w:p w14:paraId="2AD09AA5" w14:textId="77777777" w:rsidR="00EE03A6" w:rsidRDefault="00DB7B35" w:rsidP="00EE03A6">
      <w:pPr>
        <w:pStyle w:val="Stycke1indragingetavstnd"/>
      </w:pPr>
      <w:bookmarkStart w:id="354" w:name="_Ref145524829"/>
      <w:r>
        <w:t xml:space="preserve">Ett större </w:t>
      </w:r>
      <w:r w:rsidRPr="00245605">
        <w:rPr>
          <w:b/>
          <w:bCs/>
        </w:rPr>
        <w:t>företag</w:t>
      </w:r>
      <w:r>
        <w:t xml:space="preserve"> ska för varje slag av </w:t>
      </w:r>
      <w:r w:rsidRPr="00245605">
        <w:rPr>
          <w:b/>
          <w:bCs/>
        </w:rPr>
        <w:t>avsättning</w:t>
      </w:r>
      <w:r>
        <w:t xml:space="preserve"> specificera</w:t>
      </w:r>
      <w:bookmarkEnd w:id="354"/>
    </w:p>
    <w:p w14:paraId="1FC97200" w14:textId="77777777" w:rsidR="00EE03A6" w:rsidRDefault="00DB7B35" w:rsidP="00B978FC">
      <w:pPr>
        <w:pStyle w:val="Bokstavslista1indrag"/>
        <w:numPr>
          <w:ilvl w:val="0"/>
          <w:numId w:val="104"/>
        </w:numPr>
      </w:pPr>
      <w:r>
        <w:t xml:space="preserve">det </w:t>
      </w:r>
      <w:r w:rsidRPr="00245605">
        <w:rPr>
          <w:b/>
          <w:bCs/>
        </w:rPr>
        <w:t>redovisade värdet</w:t>
      </w:r>
      <w:r>
        <w:t xml:space="preserve"> vid räkenskapsårets början och slut, </w:t>
      </w:r>
    </w:p>
    <w:p w14:paraId="0E273D79" w14:textId="77777777" w:rsidR="00EE03A6" w:rsidRDefault="00DB7B35" w:rsidP="00EE03A6">
      <w:pPr>
        <w:pStyle w:val="Bokstavslista1indrag"/>
      </w:pPr>
      <w:r>
        <w:t xml:space="preserve">de ytterligare avsättningar som gjorts under räkenskapsåret, inklusive justeringar till följd av förändring av </w:t>
      </w:r>
      <w:r w:rsidRPr="00245605">
        <w:rPr>
          <w:b/>
          <w:bCs/>
        </w:rPr>
        <w:t>nuvärdet</w:t>
      </w:r>
      <w:r>
        <w:t xml:space="preserve">, </w:t>
      </w:r>
    </w:p>
    <w:p w14:paraId="126E0BC6" w14:textId="77777777" w:rsidR="00EE03A6" w:rsidRDefault="00DB7B35" w:rsidP="00EE03A6">
      <w:pPr>
        <w:pStyle w:val="Bokstavslista1indrag"/>
      </w:pPr>
      <w:r>
        <w:t>belopp som tagits i anspråk under räkenskapsåret, samt</w:t>
      </w:r>
    </w:p>
    <w:p w14:paraId="22C662FA" w14:textId="77777777" w:rsidR="00EE03A6" w:rsidRDefault="00DB7B35" w:rsidP="00075621">
      <w:pPr>
        <w:pStyle w:val="Bokstavslista1indrag"/>
      </w:pPr>
      <w:r>
        <w:t>outnyttjade belopp som har återförts under räkenskapsåret.</w:t>
      </w:r>
    </w:p>
    <w:p w14:paraId="2FCFE591" w14:textId="77777777" w:rsidR="00EE03A6" w:rsidRDefault="00DB7B35" w:rsidP="00EE03A6">
      <w:pPr>
        <w:pStyle w:val="Stycke1indrag"/>
        <w:numPr>
          <w:ilvl w:val="0"/>
          <w:numId w:val="0"/>
        </w:numPr>
        <w:ind w:left="2081"/>
      </w:pPr>
      <w:r>
        <w:br/>
        <w:t>Företaget ska även lämna en kortfattad beskrivning av förpliktelsens karaktär. (BFNAR 2016:9)</w:t>
      </w:r>
    </w:p>
    <w:p w14:paraId="55A6AFDC" w14:textId="26822608" w:rsidR="00100F86" w:rsidRDefault="00DB7B35" w:rsidP="00245605">
      <w:pPr>
        <w:pStyle w:val="Rubrik4indrag"/>
      </w:pPr>
      <w:r w:rsidRPr="00EF433C">
        <w:t>Noter om eventualförpliktelser</w:t>
      </w:r>
    </w:p>
    <w:p w14:paraId="76B56FFF" w14:textId="77777777" w:rsidR="00EF433C" w:rsidRDefault="00DB7B35" w:rsidP="00732A4D">
      <w:pPr>
        <w:pStyle w:val="Rubrik6-spaltrubrik"/>
      </w:pPr>
      <w:r w:rsidRPr="006659DC">
        <w:t>Lagtext</w:t>
      </w:r>
    </w:p>
    <w:p w14:paraId="29968B1D" w14:textId="77777777" w:rsidR="005C707C" w:rsidRDefault="00DB7B35" w:rsidP="005C707C">
      <w:pPr>
        <w:pStyle w:val="Textrutaindrag"/>
      </w:pPr>
      <w:r>
        <w:t>5 kap. 15 § ÅRL</w:t>
      </w:r>
    </w:p>
    <w:p w14:paraId="0F63AC95" w14:textId="77777777" w:rsidR="001965FD" w:rsidRDefault="00DB7B35" w:rsidP="002D176C">
      <w:pPr>
        <w:pStyle w:val="Textrutaindrag"/>
      </w:pPr>
      <w:r>
        <w:tab/>
        <w:t>Om ett företag har garantiåtaganden, ekonomiska åtaganden eller eventuella förpliktelser som inte tas upp i balansräkningen (eventualförpliktelser), ska det lämna en upplysning om summan av dessa. Lag (2015:813)</w:t>
      </w:r>
    </w:p>
    <w:p w14:paraId="7DE089D2" w14:textId="77777777" w:rsidR="005C707C" w:rsidRDefault="00DB7B35" w:rsidP="00732A4D">
      <w:pPr>
        <w:pStyle w:val="Rubrik6-spaltrubrik"/>
      </w:pPr>
      <w:r w:rsidRPr="007C24E6">
        <w:t>Allmänt råd</w:t>
      </w:r>
    </w:p>
    <w:p w14:paraId="2A143840" w14:textId="4157979B" w:rsidR="00576A8D" w:rsidRDefault="00DB7B35" w:rsidP="00D87112">
      <w:pPr>
        <w:pStyle w:val="Stycke1Aindrag"/>
      </w:pPr>
      <w:r>
        <w:t xml:space="preserve">Upplysningarna enligt 5 kap. 15 § årsredovisningslagen (1995:1554) ska avse en uppskattning av förpliktelsernas finansiella effekt värderade enligt principerna i punkterna </w:t>
      </w:r>
      <w:r w:rsidR="00224A12">
        <w:fldChar w:fldCharType="begin"/>
      </w:r>
      <w:r w:rsidR="00224A12">
        <w:instrText xml:space="preserve"> REF _Ref145266554 \r \h </w:instrText>
      </w:r>
      <w:r w:rsidR="00224A12">
        <w:fldChar w:fldCharType="separate"/>
      </w:r>
      <w:r w:rsidR="00217159">
        <w:t>21.9</w:t>
      </w:r>
      <w:r w:rsidR="00224A12">
        <w:fldChar w:fldCharType="end"/>
      </w:r>
      <w:r>
        <w:t>–</w:t>
      </w:r>
      <w:r w:rsidR="00224A12">
        <w:fldChar w:fldCharType="begin"/>
      </w:r>
      <w:r w:rsidR="00224A12">
        <w:instrText xml:space="preserve"> REF _Ref145266564 \r \h </w:instrText>
      </w:r>
      <w:r w:rsidR="00224A12">
        <w:fldChar w:fldCharType="separate"/>
      </w:r>
      <w:r w:rsidR="00217159">
        <w:t>21.13</w:t>
      </w:r>
      <w:r w:rsidR="00224A12">
        <w:fldChar w:fldCharType="end"/>
      </w:r>
      <w:r>
        <w:t>.</w:t>
      </w:r>
      <w:r w:rsidR="00D87112">
        <w:br/>
      </w:r>
      <w:r w:rsidR="00D87112">
        <w:br/>
      </w:r>
      <w:r>
        <w:t xml:space="preserve">Är det </w:t>
      </w:r>
      <w:r w:rsidRPr="00D87112">
        <w:rPr>
          <w:b/>
          <w:bCs/>
        </w:rPr>
        <w:t>praktiskt ogenomförbart</w:t>
      </w:r>
      <w:r>
        <w:t xml:space="preserve"> att lämna upplysningar enligt första stycket, ska detta förhållande anges. (BFNAR 2016:9)</w:t>
      </w:r>
    </w:p>
    <w:p w14:paraId="64BEA592" w14:textId="77777777" w:rsidR="00576A8D" w:rsidRDefault="00DB7B35" w:rsidP="00732A4D">
      <w:pPr>
        <w:pStyle w:val="Rubrik6-spaltrubrik"/>
      </w:pPr>
      <w:r w:rsidRPr="00546640">
        <w:t>Allmänt råd</w:t>
      </w:r>
    </w:p>
    <w:p w14:paraId="00E2C655" w14:textId="77777777" w:rsidR="006559AB" w:rsidRDefault="00DB7B35" w:rsidP="00D87112">
      <w:pPr>
        <w:pStyle w:val="Stycke1indragingetavstnd"/>
      </w:pPr>
      <w:bookmarkStart w:id="355" w:name="_Ref145524857"/>
      <w:r>
        <w:t xml:space="preserve">Ett större </w:t>
      </w:r>
      <w:r w:rsidRPr="00D87112">
        <w:rPr>
          <w:b/>
          <w:bCs/>
        </w:rPr>
        <w:t>företag</w:t>
      </w:r>
      <w:r>
        <w:t xml:space="preserve"> som på </w:t>
      </w:r>
      <w:r w:rsidRPr="00D87112">
        <w:rPr>
          <w:b/>
          <w:bCs/>
        </w:rPr>
        <w:t>balansdagen</w:t>
      </w:r>
      <w:r>
        <w:t xml:space="preserve"> har förpliktelser enligt 5 kap. 15 § årsredovisningslagen (1995:1554), ska för varje slag av </w:t>
      </w:r>
      <w:r w:rsidRPr="00D87112">
        <w:rPr>
          <w:b/>
          <w:bCs/>
        </w:rPr>
        <w:t>eventualförpliktelse</w:t>
      </w:r>
      <w:r>
        <w:t>, lämna en kortfattad beskrivning av förpliktelsens karaktär, om inte sannolikheten för en reglering är ytterst liten.</w:t>
      </w:r>
      <w:bookmarkEnd w:id="355"/>
      <w:r w:rsidR="00D87112">
        <w:br/>
      </w:r>
      <w:r w:rsidR="00D87112">
        <w:br/>
      </w:r>
      <w:r>
        <w:t xml:space="preserve">Följande upplysningar ska lämnas för varje slag av eventualförpliktelse om det inte är </w:t>
      </w:r>
      <w:r w:rsidRPr="00D87112">
        <w:rPr>
          <w:b/>
          <w:bCs/>
        </w:rPr>
        <w:t>praktiskt ogenomförbart</w:t>
      </w:r>
      <w:r>
        <w:t>:</w:t>
      </w:r>
    </w:p>
    <w:p w14:paraId="16DF5AC3" w14:textId="71556E45" w:rsidR="006559AB" w:rsidRDefault="00DB7B35" w:rsidP="00B978FC">
      <w:pPr>
        <w:pStyle w:val="Bokstavslista1indrag"/>
        <w:numPr>
          <w:ilvl w:val="0"/>
          <w:numId w:val="105"/>
        </w:numPr>
      </w:pPr>
      <w:r>
        <w:t xml:space="preserve">Beloppet enligt punkten </w:t>
      </w:r>
      <w:r w:rsidR="00224A12">
        <w:fldChar w:fldCharType="begin"/>
      </w:r>
      <w:r w:rsidR="00224A12">
        <w:instrText xml:space="preserve"> REF _Ref145524829 \r \h </w:instrText>
      </w:r>
      <w:r w:rsidR="00224A12">
        <w:fldChar w:fldCharType="separate"/>
      </w:r>
      <w:r w:rsidR="00217159">
        <w:t>21.16</w:t>
      </w:r>
      <w:r w:rsidR="00224A12">
        <w:fldChar w:fldCharType="end"/>
      </w:r>
      <w:r>
        <w:t>A.</w:t>
      </w:r>
    </w:p>
    <w:p w14:paraId="11A9A0F1" w14:textId="77777777" w:rsidR="006559AB" w:rsidRDefault="00DB7B35" w:rsidP="006559AB">
      <w:pPr>
        <w:pStyle w:val="Bokstavslista1indrag"/>
      </w:pPr>
      <w:r>
        <w:t xml:space="preserve">En indikation om osäkerheterna beträffande beloppet eller tidpunkten för dessa utflöden. </w:t>
      </w:r>
    </w:p>
    <w:p w14:paraId="33900213" w14:textId="77777777" w:rsidR="004B1234" w:rsidRDefault="00DB7B35" w:rsidP="00075621">
      <w:pPr>
        <w:pStyle w:val="Bokstavslista1indrag"/>
      </w:pPr>
      <w:r>
        <w:t>Möjligheten att eventuell gottgörelse erhålls.</w:t>
      </w:r>
    </w:p>
    <w:p w14:paraId="36AC5DCB" w14:textId="77777777" w:rsidR="006559AB" w:rsidRDefault="00DB7B35" w:rsidP="004B1234">
      <w:pPr>
        <w:pStyle w:val="Stycke1indrag"/>
        <w:numPr>
          <w:ilvl w:val="0"/>
          <w:numId w:val="0"/>
        </w:numPr>
        <w:ind w:left="2081"/>
      </w:pPr>
      <w:r>
        <w:br/>
        <w:t>Är det praktiskt ogenomförbart att lämna en eller flera upplysningar enligt andra stycket, ska detta förhållande anges. (BFNAR 2016:9)</w:t>
      </w:r>
    </w:p>
    <w:p w14:paraId="0D971080" w14:textId="77777777" w:rsidR="00546640" w:rsidRDefault="00DB7B35" w:rsidP="00732A4D">
      <w:pPr>
        <w:pStyle w:val="Rubrik6-spaltrubrik"/>
      </w:pPr>
      <w:r w:rsidRPr="00DC23C1">
        <w:lastRenderedPageBreak/>
        <w:t>Allmänt råd</w:t>
      </w:r>
    </w:p>
    <w:p w14:paraId="7760AEE7" w14:textId="38697629" w:rsidR="00D77A08" w:rsidRDefault="00DB7B35" w:rsidP="00757DE1">
      <w:pPr>
        <w:pStyle w:val="Stycke1Aindrag"/>
      </w:pPr>
      <w:r>
        <w:t xml:space="preserve">Upplysningarna enligt punkterna </w:t>
      </w:r>
      <w:r w:rsidR="00224A12">
        <w:fldChar w:fldCharType="begin"/>
      </w:r>
      <w:r w:rsidR="00224A12">
        <w:instrText xml:space="preserve"> REF _Ref145524829 \r \h </w:instrText>
      </w:r>
      <w:r w:rsidR="00224A12">
        <w:fldChar w:fldCharType="separate"/>
      </w:r>
      <w:r w:rsidR="00217159">
        <w:t>21.16</w:t>
      </w:r>
      <w:r w:rsidR="00224A12">
        <w:fldChar w:fldCharType="end"/>
      </w:r>
      <w:r>
        <w:t xml:space="preserve">A och </w:t>
      </w:r>
      <w:r w:rsidR="00224A12">
        <w:fldChar w:fldCharType="begin"/>
      </w:r>
      <w:r w:rsidR="00224A12">
        <w:instrText xml:space="preserve"> REF _Ref145524857 \r \h </w:instrText>
      </w:r>
      <w:r w:rsidR="00224A12">
        <w:fldChar w:fldCharType="separate"/>
      </w:r>
      <w:r w:rsidR="00217159">
        <w:t>21.17</w:t>
      </w:r>
      <w:r w:rsidR="00224A12">
        <w:fldChar w:fldCharType="end"/>
      </w:r>
      <w:r w:rsidR="00224A12">
        <w:t xml:space="preserve"> </w:t>
      </w:r>
      <w:r>
        <w:t xml:space="preserve">ska alltid lämnas om </w:t>
      </w:r>
      <w:r w:rsidRPr="00D77A08">
        <w:rPr>
          <w:b/>
          <w:bCs/>
        </w:rPr>
        <w:t>företaget</w:t>
      </w:r>
      <w:r>
        <w:t xml:space="preserve"> har tecknat ett borgensåtagande eller liknande eller är obegränsat ansvarig delägare i ett annat företag även om sannolikheten för en reglering är ytterst liten. (BFNAR 2016:9)</w:t>
      </w:r>
    </w:p>
    <w:p w14:paraId="5322BACB" w14:textId="77777777" w:rsidR="007C24E6" w:rsidRDefault="00DB7B35" w:rsidP="00732A4D">
      <w:pPr>
        <w:pStyle w:val="Rubrik6-spaltrubrik"/>
      </w:pPr>
      <w:r w:rsidRPr="00757DE1">
        <w:t>Kommentar</w:t>
      </w:r>
    </w:p>
    <w:p w14:paraId="7664E6B8" w14:textId="77777777" w:rsidR="005A3CD9" w:rsidRDefault="00DB7B35" w:rsidP="005A3CD9">
      <w:pPr>
        <w:pStyle w:val="Normaltindrag"/>
      </w:pPr>
      <w:r>
        <w:t>Med eventuella förpliktelser i 5 kap. 15 § ÅRL avses till skillnad från garantier och ekonomiska åtaganden förpliktelser som företaget inte självmant har åtagit sig, t.ex. verksamhetsansvar enligt lag eller ett utomobligatoriskt skadeståndsansvar.</w:t>
      </w:r>
    </w:p>
    <w:p w14:paraId="17F40D0B" w14:textId="7444633E" w:rsidR="0063283C" w:rsidRDefault="00DB7B35" w:rsidP="005A3CD9">
      <w:pPr>
        <w:pStyle w:val="Normaltindrag"/>
      </w:pPr>
      <w:r>
        <w:t xml:space="preserve">Upplysning enligt punkten </w:t>
      </w:r>
      <w:r w:rsidR="00224A12">
        <w:fldChar w:fldCharType="begin"/>
      </w:r>
      <w:r w:rsidR="00224A12">
        <w:instrText xml:space="preserve"> REF _Ref145524829 \r \h </w:instrText>
      </w:r>
      <w:r w:rsidR="00224A12">
        <w:fldChar w:fldCharType="separate"/>
      </w:r>
      <w:r w:rsidR="00217159">
        <w:t>21.16</w:t>
      </w:r>
      <w:r w:rsidR="00224A12">
        <w:fldChar w:fldCharType="end"/>
      </w:r>
      <w:r>
        <w:t xml:space="preserve">A ska avse </w:t>
      </w:r>
      <w:proofErr w:type="spellStart"/>
      <w:r>
        <w:t>eventualförpliktelsernas</w:t>
      </w:r>
      <w:proofErr w:type="spellEnd"/>
      <w:r>
        <w:t xml:space="preserve"> totalbelopp. Förpliktelsernas art och form behöver inte anges.</w:t>
      </w:r>
    </w:p>
    <w:p w14:paraId="08A51D91" w14:textId="3F35E82B" w:rsidR="001965FD" w:rsidRDefault="00DB7B35" w:rsidP="005A3CD9">
      <w:pPr>
        <w:pStyle w:val="Rubrik4indrag"/>
      </w:pPr>
      <w:r w:rsidRPr="007C2C8A">
        <w:t>Noter om eventualtillgångar</w:t>
      </w:r>
    </w:p>
    <w:p w14:paraId="416BEA7D" w14:textId="77777777" w:rsidR="007C2C8A" w:rsidRDefault="00DB7B35" w:rsidP="00732A4D">
      <w:pPr>
        <w:pStyle w:val="Rubrik6-spaltrubrik"/>
      </w:pPr>
      <w:r w:rsidRPr="00E12271">
        <w:t>Allmänt råd</w:t>
      </w:r>
    </w:p>
    <w:p w14:paraId="640F9AB2" w14:textId="77777777" w:rsidR="00F802C3" w:rsidRDefault="00DB7B35" w:rsidP="00D87112">
      <w:pPr>
        <w:pStyle w:val="Stycke1indrag"/>
      </w:pPr>
      <w:bookmarkStart w:id="356" w:name="_Ref145524907"/>
      <w:r>
        <w:t xml:space="preserve">Ett större </w:t>
      </w:r>
      <w:r w:rsidRPr="00D87112">
        <w:rPr>
          <w:b/>
          <w:bCs/>
        </w:rPr>
        <w:t>företag</w:t>
      </w:r>
      <w:r>
        <w:t xml:space="preserve"> ska lämna en beskrivning av karaktären på </w:t>
      </w:r>
      <w:r w:rsidRPr="00D87112">
        <w:rPr>
          <w:b/>
          <w:bCs/>
        </w:rPr>
        <w:t>eventualtillgångar</w:t>
      </w:r>
      <w:r>
        <w:t xml:space="preserve"> om ett inflöde av resurser är </w:t>
      </w:r>
      <w:r w:rsidRPr="00D87112">
        <w:rPr>
          <w:b/>
          <w:bCs/>
        </w:rPr>
        <w:t>sannolikt</w:t>
      </w:r>
      <w:r>
        <w:t xml:space="preserve">. Dessutom ska upplysning lämnas om företagets uppskattning av eventualtillgångarnas finansiella effekt, om det inte är </w:t>
      </w:r>
      <w:r w:rsidRPr="00D87112">
        <w:rPr>
          <w:b/>
          <w:bCs/>
        </w:rPr>
        <w:t>praktiskt</w:t>
      </w:r>
      <w:r>
        <w:t xml:space="preserve"> </w:t>
      </w:r>
      <w:r w:rsidRPr="00D87112">
        <w:rPr>
          <w:b/>
          <w:bCs/>
        </w:rPr>
        <w:t>ogenomförbart</w:t>
      </w:r>
      <w:r>
        <w:t xml:space="preserve"> och det kan göras utan oskälig kostnad.</w:t>
      </w:r>
      <w:bookmarkEnd w:id="356"/>
      <w:r w:rsidR="00D87112">
        <w:br/>
      </w:r>
      <w:r w:rsidR="00D87112">
        <w:br/>
      </w:r>
      <w:r>
        <w:t>Är det praktiskt ogenomförbart att lämna upplysning enligt första stycket, ska detta förhållande anges. (BFNAR 2016:9)</w:t>
      </w:r>
    </w:p>
    <w:p w14:paraId="45AE7DF9" w14:textId="77777777" w:rsidR="00CE30A8" w:rsidRDefault="00DB7B35" w:rsidP="00732A4D">
      <w:pPr>
        <w:pStyle w:val="Rubrik6-spaltrubrik"/>
      </w:pPr>
      <w:r w:rsidRPr="00B61936">
        <w:t>Allmänt råd</w:t>
      </w:r>
    </w:p>
    <w:p w14:paraId="39365005" w14:textId="4E3EEED7" w:rsidR="00C77DAF" w:rsidRPr="00F16212" w:rsidRDefault="00DB7B35" w:rsidP="00853DE1">
      <w:pPr>
        <w:pStyle w:val="Stycke1indrag"/>
        <w:spacing w:line="288" w:lineRule="auto"/>
        <w:rPr>
          <w:rFonts w:eastAsiaTheme="majorEastAsia" w:cstheme="majorBidi"/>
          <w:b/>
          <w:bCs/>
          <w:iCs/>
        </w:rPr>
      </w:pPr>
      <w:r w:rsidRPr="00A15349">
        <w:t xml:space="preserve">Ett krav är </w:t>
      </w:r>
      <w:r w:rsidRPr="00F16212">
        <w:rPr>
          <w:b/>
          <w:bCs/>
        </w:rPr>
        <w:t>praktiskt ogenomförbart</w:t>
      </w:r>
      <w:r w:rsidRPr="00A15349">
        <w:t xml:space="preserve"> om </w:t>
      </w:r>
      <w:r w:rsidRPr="00F16212">
        <w:rPr>
          <w:b/>
          <w:bCs/>
        </w:rPr>
        <w:t>företaget</w:t>
      </w:r>
      <w:r w:rsidRPr="00A15349">
        <w:t xml:space="preserve"> inte kan uppfylla det trots varje rimlig ansträngning att göra det.</w:t>
      </w:r>
    </w:p>
    <w:p w14:paraId="3A1B992E" w14:textId="57E9A39B" w:rsidR="00E12271" w:rsidRDefault="00DB7B35" w:rsidP="00A15349">
      <w:pPr>
        <w:pStyle w:val="Rubrik4indrag"/>
      </w:pPr>
      <w:r w:rsidRPr="00E8365C">
        <w:t>Noter som har skadlig inverkan</w:t>
      </w:r>
    </w:p>
    <w:p w14:paraId="4FD03CEC" w14:textId="77777777" w:rsidR="00E8365C" w:rsidRDefault="00DB7B35" w:rsidP="00732A4D">
      <w:pPr>
        <w:pStyle w:val="Rubrik6-spaltrubrik"/>
      </w:pPr>
      <w:r w:rsidRPr="00B423B8">
        <w:t>Allmänt råd</w:t>
      </w:r>
    </w:p>
    <w:p w14:paraId="02BE00F4" w14:textId="64073FF2" w:rsidR="00674924" w:rsidRPr="00674924" w:rsidRDefault="00DB7B35" w:rsidP="00674924">
      <w:pPr>
        <w:pStyle w:val="Stycke1indrag"/>
      </w:pPr>
      <w:r w:rsidRPr="00674924">
        <w:t xml:space="preserve">I ytterst sällsynta fall behöver upplysningar enligt punkterna </w:t>
      </w:r>
      <w:r w:rsidR="00224A12">
        <w:fldChar w:fldCharType="begin"/>
      </w:r>
      <w:r w:rsidR="00224A12">
        <w:instrText xml:space="preserve"> REF _Ref145524829 \r \h </w:instrText>
      </w:r>
      <w:r w:rsidR="00224A12">
        <w:fldChar w:fldCharType="separate"/>
      </w:r>
      <w:r w:rsidR="00217159">
        <w:t>21.16</w:t>
      </w:r>
      <w:r w:rsidR="00224A12">
        <w:fldChar w:fldCharType="end"/>
      </w:r>
      <w:r w:rsidRPr="00674924">
        <w:t>–</w:t>
      </w:r>
      <w:r w:rsidR="00116CAF">
        <w:fldChar w:fldCharType="begin"/>
      </w:r>
      <w:r w:rsidR="00116CAF">
        <w:instrText xml:space="preserve"> REF _Ref145524907 \r \h </w:instrText>
      </w:r>
      <w:r w:rsidR="00116CAF">
        <w:fldChar w:fldCharType="separate"/>
      </w:r>
      <w:r w:rsidR="00217159">
        <w:t>21.18</w:t>
      </w:r>
      <w:r w:rsidR="00116CAF">
        <w:fldChar w:fldCharType="end"/>
      </w:r>
      <w:r w:rsidR="00116CAF">
        <w:t xml:space="preserve"> </w:t>
      </w:r>
      <w:r w:rsidRPr="00674924">
        <w:t xml:space="preserve">inte lämnas, om det har en skadlig inverkan på </w:t>
      </w:r>
      <w:r w:rsidRPr="00674924">
        <w:rPr>
          <w:b/>
          <w:bCs/>
        </w:rPr>
        <w:t>företagets</w:t>
      </w:r>
      <w:r w:rsidRPr="00674924">
        <w:t xml:space="preserve"> förhandlingsläge i en tvist med andra parter.</w:t>
      </w:r>
    </w:p>
    <w:p w14:paraId="4E37549A" w14:textId="77777777" w:rsidR="00B423B8" w:rsidRDefault="00DB7B35" w:rsidP="00674924">
      <w:pPr>
        <w:pStyle w:val="Rubrik3indrag"/>
      </w:pPr>
      <w:bookmarkStart w:id="357" w:name="_Toc201935683"/>
      <w:r w:rsidRPr="00407B4B">
        <w:t>Redovisning i juridisk person</w:t>
      </w:r>
      <w:bookmarkEnd w:id="357"/>
    </w:p>
    <w:p w14:paraId="3BB5681F" w14:textId="77777777" w:rsidR="00407B4B" w:rsidRDefault="00DB7B35" w:rsidP="00732A4D">
      <w:pPr>
        <w:pStyle w:val="Rubrik6-spaltrubrik"/>
      </w:pPr>
      <w:r w:rsidRPr="00BB056A">
        <w:t>Allmänt råd</w:t>
      </w:r>
    </w:p>
    <w:p w14:paraId="39684561" w14:textId="355643A8" w:rsidR="0081622F" w:rsidRDefault="00DB7B35" w:rsidP="0081622F">
      <w:pPr>
        <w:pStyle w:val="Stycke1indrag"/>
      </w:pPr>
      <w:bookmarkStart w:id="358" w:name="_Ref145524701"/>
      <w:r w:rsidRPr="0081622F">
        <w:t xml:space="preserve">I juridisk person får en </w:t>
      </w:r>
      <w:r w:rsidRPr="0081622F">
        <w:rPr>
          <w:b/>
          <w:bCs/>
        </w:rPr>
        <w:t>avsättning</w:t>
      </w:r>
      <w:r w:rsidRPr="0081622F">
        <w:t xml:space="preserve"> till följd av beräknade utgifter för nedmontering, bortforsling och återställande av plats redovisas successivt över </w:t>
      </w:r>
      <w:r w:rsidRPr="0081622F">
        <w:rPr>
          <w:b/>
          <w:bCs/>
        </w:rPr>
        <w:t>tillgångens nyttjandeperiod</w:t>
      </w:r>
      <w:r w:rsidRPr="0081622F">
        <w:t>.</w:t>
      </w:r>
      <w:bookmarkEnd w:id="358"/>
    </w:p>
    <w:p w14:paraId="496E5747" w14:textId="61576BBF" w:rsidR="00B70209" w:rsidRDefault="00B70209" w:rsidP="00732A4D">
      <w:pPr>
        <w:pStyle w:val="Rubrik6-spaltrubrik"/>
      </w:pPr>
      <w:r>
        <w:t>Allmänt råd</w:t>
      </w:r>
    </w:p>
    <w:p w14:paraId="71CD5800" w14:textId="205BD4C0" w:rsidR="00B0268B" w:rsidRDefault="001C07B6" w:rsidP="0057028C">
      <w:pPr>
        <w:pStyle w:val="Stycke1indrag"/>
      </w:pPr>
      <w:bookmarkStart w:id="359" w:name="_Ref201130601"/>
      <w:r>
        <w:t xml:space="preserve">I juridisk person </w:t>
      </w:r>
      <w:r w:rsidR="00D67C9B">
        <w:t>ska</w:t>
      </w:r>
      <w:r w:rsidR="00D05681">
        <w:t xml:space="preserve"> </w:t>
      </w:r>
      <w:r w:rsidR="00F8504B">
        <w:t xml:space="preserve">en </w:t>
      </w:r>
      <w:r w:rsidR="00D05681">
        <w:t>justering av</w:t>
      </w:r>
      <w:r>
        <w:t xml:space="preserve"> </w:t>
      </w:r>
      <w:r w:rsidRPr="001C07B6">
        <w:t xml:space="preserve">avsättning för </w:t>
      </w:r>
      <w:r w:rsidR="0057028C" w:rsidRPr="0057028C">
        <w:t xml:space="preserve">köpeskilling vid </w:t>
      </w:r>
      <w:r w:rsidRPr="001C07B6">
        <w:t xml:space="preserve">rörelseförvärv </w:t>
      </w:r>
      <w:r>
        <w:t xml:space="preserve">redovisas enligt punkt </w:t>
      </w:r>
      <w:r w:rsidR="005A6745">
        <w:fldChar w:fldCharType="begin"/>
      </w:r>
      <w:r w:rsidR="005A6745">
        <w:instrText xml:space="preserve"> REF _Ref199948016 \n \h </w:instrText>
      </w:r>
      <w:r w:rsidR="005A6745">
        <w:fldChar w:fldCharType="separate"/>
      </w:r>
      <w:r w:rsidR="00217159">
        <w:t>19.29</w:t>
      </w:r>
      <w:r w:rsidR="005A6745">
        <w:fldChar w:fldCharType="end"/>
      </w:r>
      <w:r>
        <w:t>.</w:t>
      </w:r>
      <w:r w:rsidR="00D05681">
        <w:t xml:space="preserve"> (BFNAR </w:t>
      </w:r>
      <w:r w:rsidR="00322F77">
        <w:t>2025:3</w:t>
      </w:r>
      <w:r w:rsidR="00D05681">
        <w:t>)</w:t>
      </w:r>
      <w:bookmarkEnd w:id="359"/>
    </w:p>
    <w:p w14:paraId="703A6517" w14:textId="77777777" w:rsidR="00402FCF" w:rsidRPr="00402FCF" w:rsidRDefault="00DB7B35" w:rsidP="00402FCF">
      <w:pPr>
        <w:pStyle w:val="Rubrik2indrag"/>
      </w:pPr>
      <w:bookmarkStart w:id="360" w:name="_Toc201935684"/>
      <w:r w:rsidRPr="00402FCF">
        <w:lastRenderedPageBreak/>
        <w:t>Skulder och eget kapital</w:t>
      </w:r>
      <w:bookmarkEnd w:id="360"/>
    </w:p>
    <w:p w14:paraId="0B450ECE" w14:textId="77777777" w:rsidR="0081622F" w:rsidRDefault="00DB7B35" w:rsidP="00402FCF">
      <w:pPr>
        <w:pStyle w:val="Rubrik3indrag"/>
      </w:pPr>
      <w:bookmarkStart w:id="361" w:name="_Toc201935685"/>
      <w:r w:rsidRPr="008A4C7F">
        <w:t>Tillämpningsområde</w:t>
      </w:r>
      <w:bookmarkEnd w:id="361"/>
    </w:p>
    <w:p w14:paraId="7355BA97" w14:textId="77777777" w:rsidR="008A4C7F" w:rsidRDefault="00DB7B35" w:rsidP="00732A4D">
      <w:pPr>
        <w:pStyle w:val="Rubrik6-spaltrubrik"/>
      </w:pPr>
      <w:r w:rsidRPr="0012729B">
        <w:t>Allmänt råd</w:t>
      </w:r>
    </w:p>
    <w:p w14:paraId="3AE4372E" w14:textId="77777777" w:rsidR="00BE7B0D" w:rsidRDefault="00DB7B35" w:rsidP="00BE7B0D">
      <w:pPr>
        <w:pStyle w:val="Stycke1indragingetavstnd"/>
      </w:pPr>
      <w:r>
        <w:t xml:space="preserve">Detta kapitel ska tillämpas vid klassificering av ett företags utfärdade </w:t>
      </w:r>
      <w:r w:rsidRPr="00BE7B0D">
        <w:rPr>
          <w:b/>
          <w:bCs/>
        </w:rPr>
        <w:t>finansiella instrument</w:t>
      </w:r>
      <w:r>
        <w:t xml:space="preserve"> som antingen </w:t>
      </w:r>
      <w:r w:rsidRPr="00BE7B0D">
        <w:rPr>
          <w:b/>
          <w:bCs/>
        </w:rPr>
        <w:t>skuld</w:t>
      </w:r>
      <w:r>
        <w:t xml:space="preserve"> eller </w:t>
      </w:r>
      <w:r w:rsidRPr="00BE7B0D">
        <w:rPr>
          <w:b/>
          <w:bCs/>
        </w:rPr>
        <w:t>eget kapital</w:t>
      </w:r>
      <w:r>
        <w:t xml:space="preserve"> med undantag av följande finansiella instrument:</w:t>
      </w:r>
    </w:p>
    <w:p w14:paraId="6025B128" w14:textId="77777777" w:rsidR="00BE7B0D" w:rsidRDefault="00DB7B35" w:rsidP="00B978FC">
      <w:pPr>
        <w:pStyle w:val="Bokstavslista1indrag"/>
        <w:numPr>
          <w:ilvl w:val="0"/>
          <w:numId w:val="106"/>
        </w:numPr>
      </w:pPr>
      <w:r>
        <w:t xml:space="preserve">Företagets rättigheter och förpliktelser för </w:t>
      </w:r>
      <w:r w:rsidRPr="00BE7B0D">
        <w:rPr>
          <w:b/>
          <w:bCs/>
        </w:rPr>
        <w:t>ersättningar efter avslutad anställning</w:t>
      </w:r>
      <w:r>
        <w:t xml:space="preserve"> (se kapitel 28).</w:t>
      </w:r>
    </w:p>
    <w:p w14:paraId="210A3662" w14:textId="77777777" w:rsidR="00BE7B0D" w:rsidRDefault="00DB7B35" w:rsidP="00BE7B0D">
      <w:pPr>
        <w:pStyle w:val="Bokstavslista1indrag"/>
      </w:pPr>
      <w:r>
        <w:t>Avtal om villkorad tilläggsköpeskilling vid rörelseförvärv (se kapitel 19).</w:t>
      </w:r>
    </w:p>
    <w:p w14:paraId="1FD501D4" w14:textId="77777777" w:rsidR="00BE7B0D" w:rsidRDefault="00DB7B35" w:rsidP="00075621">
      <w:pPr>
        <w:pStyle w:val="Bokstavslista1indrag"/>
      </w:pPr>
      <w:r>
        <w:t xml:space="preserve">Finansiella instrument, avtal och förpliktelser avseende </w:t>
      </w:r>
      <w:r w:rsidRPr="00BE7B0D">
        <w:rPr>
          <w:b/>
          <w:bCs/>
        </w:rPr>
        <w:t>aktierelaterade ersättningar</w:t>
      </w:r>
      <w:r>
        <w:t xml:space="preserve"> (se kapitel 26) med undantag av egna aktier som köps, säljs, emitteras eller sägs upp i samband med ett företags aktieoptionsprogram eller andra avtal om aktierelaterade ersättningar.</w:t>
      </w:r>
    </w:p>
    <w:p w14:paraId="49B3ECA5" w14:textId="77777777" w:rsidR="00BE7B0D" w:rsidRDefault="00DB7B35" w:rsidP="00732A4D">
      <w:pPr>
        <w:pStyle w:val="Rubrik6-spaltrubrik"/>
      </w:pPr>
      <w:r w:rsidRPr="003809DC">
        <w:t>Allmänt råd</w:t>
      </w:r>
    </w:p>
    <w:p w14:paraId="168A4C7D" w14:textId="77777777" w:rsidR="00202DAF" w:rsidRPr="00202DAF" w:rsidRDefault="00DB7B35" w:rsidP="00202DAF">
      <w:pPr>
        <w:pStyle w:val="Stycke1indrag"/>
      </w:pPr>
      <w:r w:rsidRPr="00202DAF">
        <w:t xml:space="preserve">Detta kapitel ska även tillämpas vid redovisning av </w:t>
      </w:r>
      <w:r w:rsidRPr="00202DAF">
        <w:rPr>
          <w:b/>
          <w:bCs/>
        </w:rPr>
        <w:t>egetkapitalinstrument</w:t>
      </w:r>
      <w:r w:rsidRPr="00202DAF">
        <w:t xml:space="preserve"> som utfärdas till utomstående i deras egenskap av </w:t>
      </w:r>
      <w:r w:rsidRPr="00202DAF">
        <w:rPr>
          <w:b/>
          <w:bCs/>
        </w:rPr>
        <w:t>ägare</w:t>
      </w:r>
      <w:r w:rsidRPr="00202DAF">
        <w:t xml:space="preserve"> med undantag av redovisning av </w:t>
      </w:r>
      <w:r w:rsidRPr="00202DAF">
        <w:rPr>
          <w:b/>
          <w:bCs/>
        </w:rPr>
        <w:t>aktierelaterade ersättningar</w:t>
      </w:r>
      <w:r w:rsidRPr="00202DAF">
        <w:t xml:space="preserve"> eller liknande i form av egetkapitalinstrument (t.ex. aktier och aktieoptioner) som lämnas som ersättning för varor eller tjänster från leverantörer och anställda, i deras roll som leverantör eller anställd (se kapitel 26).</w:t>
      </w:r>
    </w:p>
    <w:p w14:paraId="52A50305" w14:textId="77777777" w:rsidR="003809DC" w:rsidRDefault="00DB7B35" w:rsidP="00732A4D">
      <w:pPr>
        <w:pStyle w:val="Rubrik6-spaltrubrik"/>
      </w:pPr>
      <w:r w:rsidRPr="00D75DA0">
        <w:t>Kommentar</w:t>
      </w:r>
    </w:p>
    <w:p w14:paraId="1F71A5B8" w14:textId="77777777" w:rsidR="00AF0FA2" w:rsidRDefault="00DB7B35" w:rsidP="00AF0FA2">
      <w:pPr>
        <w:pStyle w:val="Normaltindrag"/>
      </w:pPr>
      <w:r>
        <w:t>I bilaga 1 till ÅRL och kapitel 4 anges i vilka poster skulder och eget kapital ska redovisas i balansräkningen.</w:t>
      </w:r>
    </w:p>
    <w:p w14:paraId="65EF4195" w14:textId="77777777" w:rsidR="00AF0FA2" w:rsidRDefault="00DB7B35" w:rsidP="00AF0FA2">
      <w:pPr>
        <w:pStyle w:val="Normaltindrag"/>
      </w:pPr>
      <w:r>
        <w:t>I kapitel 6 anges hur räkenskapsårets förändringar i eget kapital ska specificeras i den finansiella rapporten. I kapitlet anges också hur tillskott som ett företag får utan att lämna emitterade aktier eller andra egetkapitalinstrument i utbyte, inklusive koncernbidrag, ska redovisas i juridisk person. Återbetalning av sådana tillskott behandlas också i kapitel 6.</w:t>
      </w:r>
    </w:p>
    <w:p w14:paraId="26B3E4BF" w14:textId="77777777" w:rsidR="00AF0FA2" w:rsidRDefault="00DB7B35" w:rsidP="00AF0FA2">
      <w:pPr>
        <w:pStyle w:val="Normaltindrag"/>
      </w:pPr>
      <w:r>
        <w:t xml:space="preserve">Hur minoritetens andel av tillgångar och skulder värderas vid </w:t>
      </w:r>
      <w:r w:rsidRPr="00AF0FA2">
        <w:rPr>
          <w:b/>
          <w:bCs/>
        </w:rPr>
        <w:t>förvärvstidpunkten</w:t>
      </w:r>
      <w:r>
        <w:t xml:space="preserve"> framgår av kapitel 19. Hur </w:t>
      </w:r>
      <w:r w:rsidRPr="00AF0FA2">
        <w:rPr>
          <w:b/>
          <w:bCs/>
        </w:rPr>
        <w:t>minoritetsintresset</w:t>
      </w:r>
      <w:r>
        <w:t xml:space="preserve"> redovisas i </w:t>
      </w:r>
      <w:r w:rsidRPr="00AF0FA2">
        <w:rPr>
          <w:b/>
          <w:bCs/>
        </w:rPr>
        <w:t>koncernredovisningen</w:t>
      </w:r>
      <w:r>
        <w:t xml:space="preserve"> efter förvärvet framgår av kapitel 9.</w:t>
      </w:r>
    </w:p>
    <w:p w14:paraId="5E5B3147" w14:textId="77777777" w:rsidR="00D75DA0" w:rsidRDefault="00DB7B35" w:rsidP="00AF0FA2">
      <w:pPr>
        <w:pStyle w:val="Normaltindrag"/>
      </w:pPr>
      <w:r>
        <w:t>Enligt 7 kap. 14 § ÅRL tillämpas vissa bestämmelser i 5 kap. även i koncernredovisningen.</w:t>
      </w:r>
    </w:p>
    <w:p w14:paraId="6B7E4BFA" w14:textId="77777777" w:rsidR="003809DC" w:rsidRDefault="00DB7B35" w:rsidP="00732A4D">
      <w:pPr>
        <w:pStyle w:val="Rubrik6-spaltrubrik"/>
      </w:pPr>
      <w:r w:rsidRPr="00C932C1">
        <w:t>Allmänt råd</w:t>
      </w:r>
    </w:p>
    <w:p w14:paraId="6735B832" w14:textId="77777777" w:rsidR="00482BA2" w:rsidRPr="00482BA2" w:rsidRDefault="00DB7B35" w:rsidP="00482BA2">
      <w:pPr>
        <w:pStyle w:val="Stycke1indrag"/>
      </w:pPr>
      <w:r w:rsidRPr="00482BA2">
        <w:rPr>
          <w:b/>
          <w:bCs/>
        </w:rPr>
        <w:t>Egetkapitalinstrument</w:t>
      </w:r>
      <w:r w:rsidRPr="00482BA2">
        <w:t xml:space="preserve"> är varje form av avtal som innebär en residual rätt i ett företags </w:t>
      </w:r>
      <w:r w:rsidRPr="00482BA2">
        <w:rPr>
          <w:b/>
          <w:bCs/>
        </w:rPr>
        <w:t>tillgångar</w:t>
      </w:r>
      <w:r w:rsidRPr="00482BA2">
        <w:t xml:space="preserve"> efter avdrag för alla dess </w:t>
      </w:r>
      <w:r w:rsidRPr="00482BA2">
        <w:rPr>
          <w:b/>
          <w:bCs/>
        </w:rPr>
        <w:t>skulder</w:t>
      </w:r>
      <w:r w:rsidRPr="00482BA2">
        <w:t>.</w:t>
      </w:r>
    </w:p>
    <w:p w14:paraId="4C4BB9D7" w14:textId="77777777" w:rsidR="00217159" w:rsidRDefault="00217159">
      <w:pPr>
        <w:spacing w:line="288" w:lineRule="auto"/>
        <w:rPr>
          <w:i/>
          <w:sz w:val="20"/>
        </w:rPr>
      </w:pPr>
      <w:r>
        <w:br w:type="page"/>
      </w:r>
    </w:p>
    <w:p w14:paraId="12E8321B" w14:textId="5AE63352" w:rsidR="00C932C1" w:rsidRDefault="00DB7B35" w:rsidP="00732A4D">
      <w:pPr>
        <w:pStyle w:val="Rubrik6-spaltrubrik"/>
      </w:pPr>
      <w:r w:rsidRPr="00ED6009">
        <w:lastRenderedPageBreak/>
        <w:t>Kommentar</w:t>
      </w:r>
    </w:p>
    <w:p w14:paraId="70D6E469" w14:textId="77777777" w:rsidR="00ED6009" w:rsidRDefault="00DB7B35" w:rsidP="00ED6009">
      <w:pPr>
        <w:pStyle w:val="Normaltindrag"/>
      </w:pPr>
      <w:r w:rsidRPr="0090104E">
        <w:t>Av kapitel 2 framgår att eget kapital är skillnaden mellan redovisade tillgångar och redovisade skulder. En skuld är en befintlig förpliktelse för företaget till följd av inträffade händelser och som förväntas ge upphov till ett utflöde av resurser som innefattar ekonomiska fördelar. Eget kapital består framför allt av medel som tillskjutits av ägarna samt vinster och förluster efter avdrag för utdelning och återbetalning av tillskott till ägarna.</w:t>
      </w:r>
    </w:p>
    <w:p w14:paraId="7F058F98" w14:textId="77777777" w:rsidR="003809DC" w:rsidRDefault="00DB7B35" w:rsidP="00732A4D">
      <w:pPr>
        <w:pStyle w:val="Rubrik6-spaltrubrik"/>
      </w:pPr>
      <w:r w:rsidRPr="00106E0A">
        <w:t>Allmänt råd</w:t>
      </w:r>
    </w:p>
    <w:p w14:paraId="1362B960" w14:textId="77777777" w:rsidR="005E257A" w:rsidRPr="005E257A" w:rsidRDefault="00DB7B35" w:rsidP="005E257A">
      <w:pPr>
        <w:pStyle w:val="Stycke1indrag"/>
      </w:pPr>
      <w:r w:rsidRPr="005E257A">
        <w:rPr>
          <w:b/>
          <w:bCs/>
        </w:rPr>
        <w:t>Ägare</w:t>
      </w:r>
      <w:r w:rsidRPr="005E257A">
        <w:t xml:space="preserve"> är innehavare av </w:t>
      </w:r>
      <w:r w:rsidRPr="005E257A">
        <w:rPr>
          <w:b/>
          <w:bCs/>
        </w:rPr>
        <w:t>finansiella instrument</w:t>
      </w:r>
      <w:r w:rsidRPr="005E257A">
        <w:t xml:space="preserve"> som klassificerats som </w:t>
      </w:r>
      <w:r w:rsidRPr="005E257A">
        <w:rPr>
          <w:b/>
          <w:bCs/>
        </w:rPr>
        <w:t>eget kapital</w:t>
      </w:r>
      <w:r w:rsidRPr="005E257A">
        <w:t xml:space="preserve"> i det ägda företagets redovisning.</w:t>
      </w:r>
    </w:p>
    <w:p w14:paraId="4D6E54CB" w14:textId="7C5940CB" w:rsidR="00106E0A" w:rsidRDefault="00DB7B35" w:rsidP="005E257A">
      <w:pPr>
        <w:pStyle w:val="Rubrik3indrag"/>
      </w:pPr>
      <w:bookmarkStart w:id="362" w:name="_Toc201935686"/>
      <w:r w:rsidRPr="00E01186">
        <w:t>Klassificering</w:t>
      </w:r>
      <w:bookmarkEnd w:id="362"/>
    </w:p>
    <w:p w14:paraId="1CB7BD13" w14:textId="77777777" w:rsidR="00E01186" w:rsidRDefault="00DB7B35" w:rsidP="00E01186">
      <w:pPr>
        <w:pStyle w:val="Spalttext"/>
      </w:pPr>
      <w:r w:rsidRPr="000A3AA2">
        <w:t>Allmänt</w:t>
      </w:r>
    </w:p>
    <w:p w14:paraId="4FDD46C3" w14:textId="631C4841" w:rsidR="00382317" w:rsidRDefault="00DB7B35" w:rsidP="00382317">
      <w:pPr>
        <w:pStyle w:val="Stycke1indrag"/>
      </w:pPr>
      <w:r>
        <w:t xml:space="preserve">Klassificeringen av ett </w:t>
      </w:r>
      <w:r w:rsidRPr="00382317">
        <w:rPr>
          <w:b/>
          <w:bCs/>
        </w:rPr>
        <w:t>företags</w:t>
      </w:r>
      <w:r>
        <w:t xml:space="preserve"> utfärdade </w:t>
      </w:r>
      <w:r w:rsidRPr="00382317">
        <w:rPr>
          <w:b/>
          <w:bCs/>
        </w:rPr>
        <w:t>finansiella instrument</w:t>
      </w:r>
      <w:r>
        <w:t xml:space="preserve"> som antingen </w:t>
      </w:r>
      <w:r w:rsidRPr="00382317">
        <w:rPr>
          <w:b/>
          <w:bCs/>
        </w:rPr>
        <w:t>skuld</w:t>
      </w:r>
      <w:r>
        <w:t xml:space="preserve"> eller </w:t>
      </w:r>
      <w:r w:rsidRPr="00382317">
        <w:rPr>
          <w:b/>
          <w:bCs/>
        </w:rPr>
        <w:t>eget kapital</w:t>
      </w:r>
      <w:r>
        <w:t xml:space="preserve"> ska baseras på instrumentets ekonomiska innebörd om inte annat följer av punkterna </w:t>
      </w:r>
      <w:r w:rsidR="00116CAF">
        <w:fldChar w:fldCharType="begin"/>
      </w:r>
      <w:r w:rsidR="00116CAF">
        <w:instrText xml:space="preserve"> REF _Ref145524927 \r \h </w:instrText>
      </w:r>
      <w:r w:rsidR="00116CAF">
        <w:fldChar w:fldCharType="separate"/>
      </w:r>
      <w:r w:rsidR="00217159">
        <w:t>22.6</w:t>
      </w:r>
      <w:r w:rsidR="00116CAF">
        <w:fldChar w:fldCharType="end"/>
      </w:r>
      <w:r w:rsidR="00116CAF">
        <w:t xml:space="preserve"> </w:t>
      </w:r>
      <w:r>
        <w:t xml:space="preserve">och </w:t>
      </w:r>
      <w:r w:rsidR="00116CAF">
        <w:fldChar w:fldCharType="begin"/>
      </w:r>
      <w:r w:rsidR="00116CAF">
        <w:instrText xml:space="preserve"> REF _Ref145524936 \r \h </w:instrText>
      </w:r>
      <w:r w:rsidR="00116CAF">
        <w:fldChar w:fldCharType="separate"/>
      </w:r>
      <w:r w:rsidR="00217159">
        <w:t>22.9</w:t>
      </w:r>
      <w:r w:rsidR="00116CAF">
        <w:fldChar w:fldCharType="end"/>
      </w:r>
      <w:r>
        <w:t>.</w:t>
      </w:r>
    </w:p>
    <w:p w14:paraId="76F07DE7" w14:textId="77777777" w:rsidR="00382317" w:rsidRDefault="00DB7B35" w:rsidP="00732A4D">
      <w:pPr>
        <w:pStyle w:val="Rubrik6-spaltrubrik"/>
      </w:pPr>
      <w:r w:rsidRPr="00A5118B">
        <w:t>Kommentar</w:t>
      </w:r>
    </w:p>
    <w:p w14:paraId="031B09AC" w14:textId="77777777" w:rsidR="00897625" w:rsidRDefault="00DB7B35" w:rsidP="00897625">
      <w:pPr>
        <w:pStyle w:val="Normalindragejavstnd"/>
      </w:pPr>
      <w:r>
        <w:t>Klassificeringen baseras på instrumentets ekonomiska innebörd, vilken kan skilja sig från den juridiska formen. Ett instrument klassificeras som skuld utifrån ekonomisk innebörd, t.ex. om</w:t>
      </w:r>
    </w:p>
    <w:p w14:paraId="3F4EBD9D" w14:textId="77777777" w:rsidR="00897625" w:rsidRDefault="00DB7B35" w:rsidP="00897625">
      <w:pPr>
        <w:pStyle w:val="Punktlistaindrag"/>
      </w:pPr>
      <w:r>
        <w:t>instrumentets andel av företagets nettotillgångar vid en likvidation är begränsat till ett maximalt belopp (dvs. ett tak),</w:t>
      </w:r>
    </w:p>
    <w:p w14:paraId="4ACCF75E" w14:textId="77777777" w:rsidR="00897625" w:rsidRDefault="00DB7B35" w:rsidP="00897625">
      <w:pPr>
        <w:pStyle w:val="Punktlistaindrag"/>
      </w:pPr>
      <w:r>
        <w:t>innehavaren av ett inlösbart instrument har rätt till ett belopp som har värderats på annat sätt än enligt det allmänna rådet (t.ex. enligt god redovisningssed i ett annat land),</w:t>
      </w:r>
    </w:p>
    <w:p w14:paraId="343ABEFF" w14:textId="77777777" w:rsidR="00897625" w:rsidRDefault="00DB7B35" w:rsidP="00897625">
      <w:pPr>
        <w:pStyle w:val="Punktlistaindrag"/>
      </w:pPr>
      <w:r>
        <w:t>instrumentet förpliktar företaget att betala innehavaren före en likvidation, t.ex. som en obligatorisk utdelning, eller</w:t>
      </w:r>
    </w:p>
    <w:p w14:paraId="4CBDFB0D" w14:textId="77777777" w:rsidR="00897625" w:rsidRDefault="00DB7B35" w:rsidP="00D87112">
      <w:pPr>
        <w:pStyle w:val="Punktlistaindrag"/>
        <w:spacing w:after="240"/>
      </w:pPr>
      <w:r>
        <w:t>instrumentet innehåller villkor som antingen förpliktigar emittenten att lösa in instrumentet till ett fastställt eller fastställbart belopp vid en fastställd eller fastställbar tidpunkt eller ger innehavaren rätt att kräva att emittenten löser in instrumentet till ett fastställt eller fastställbart belopp vid en viss tidpunkt eller därefter.</w:t>
      </w:r>
    </w:p>
    <w:p w14:paraId="2F550754" w14:textId="77777777" w:rsidR="00897625" w:rsidRDefault="00DB7B35" w:rsidP="00460F7E">
      <w:pPr>
        <w:pStyle w:val="Normalindragejavstnd"/>
      </w:pPr>
      <w:r>
        <w:t>Vissa finansiella instrument klassificeras som eget kapital, trots att de motsvarar definitionen av en skuld, eftersom instrumenten representerar en residual rätt i företagets nettotillgångar. Dessa instrument är följande två slag:</w:t>
      </w:r>
    </w:p>
    <w:p w14:paraId="6C06E0AE" w14:textId="77777777" w:rsidR="00897625" w:rsidRDefault="00DB7B35" w:rsidP="00055E1F">
      <w:pPr>
        <w:pStyle w:val="Punktlistaindrag"/>
      </w:pPr>
      <w:r>
        <w:t xml:space="preserve">Ett inlösbart instrument som ger innehavaren rätt att sälja tillbaka instrumentet till emittenten i utbyte mot likvida medel eller annan </w:t>
      </w:r>
      <w:r w:rsidRPr="00460F7E">
        <w:rPr>
          <w:b/>
          <w:bCs/>
        </w:rPr>
        <w:t>finansiell tillgång</w:t>
      </w:r>
      <w:r>
        <w:t xml:space="preserve"> eller som automatiskt inlöses eller återköps av emittenten om en osäker framtida händelse inträffar eller om innehavaren av instrumentet avlider eller går i pension klassificeras som eget kapital om instrumentet har samtliga följande egenskaper och villkor:</w:t>
      </w:r>
    </w:p>
    <w:p w14:paraId="5EE651C5" w14:textId="77777777" w:rsidR="00897625" w:rsidRDefault="00DB7B35" w:rsidP="00055E1F">
      <w:pPr>
        <w:pStyle w:val="Punktlista2indrag"/>
      </w:pPr>
      <w:r>
        <w:t xml:space="preserve">Innehavaren har rätt till en proportionell andel av företagets nettotillgångar om företaget träder i likvidation. </w:t>
      </w:r>
    </w:p>
    <w:p w14:paraId="44DBD566" w14:textId="77777777" w:rsidR="00897625" w:rsidRDefault="00DB7B35" w:rsidP="00055E1F">
      <w:pPr>
        <w:pStyle w:val="Punktlista2indrag"/>
      </w:pPr>
      <w:r>
        <w:lastRenderedPageBreak/>
        <w:t>Instrumentet tillhör den instrumentklass som är underordnad alla andra instrumentklasser.</w:t>
      </w:r>
    </w:p>
    <w:p w14:paraId="409673EF" w14:textId="77777777" w:rsidR="00897625" w:rsidRDefault="00DB7B35" w:rsidP="00055E1F">
      <w:pPr>
        <w:pStyle w:val="Punktlista2indrag"/>
      </w:pPr>
      <w:r>
        <w:t>Alla instrument i den instrumentklass som är underordnad alla andra instrumentklasser har identiska egenskaper.</w:t>
      </w:r>
    </w:p>
    <w:p w14:paraId="66EA7568" w14:textId="77777777" w:rsidR="00897625" w:rsidRDefault="00DB7B35" w:rsidP="00055E1F">
      <w:pPr>
        <w:pStyle w:val="Punktlista2indrag"/>
      </w:pPr>
      <w:r>
        <w:t xml:space="preserve">Instrumentet medför inte några avtalsenliga förpliktelser, utöver återköp eller inlösen, att erlägga likvida medel eller annan finansiell tillgång till ett annat företag eller att byta finansiella tillgångar eller </w:t>
      </w:r>
      <w:r w:rsidRPr="00460F7E">
        <w:rPr>
          <w:b/>
          <w:bCs/>
        </w:rPr>
        <w:t>finansiella skulder</w:t>
      </w:r>
      <w:r>
        <w:t xml:space="preserve"> med ett annat företag på villkor som kan vara oförmånliga för företaget och det är inte heller fråga om ett avtal som kommer att eller kan komma att regleras i företagets egna egetkapitalinstrument.</w:t>
      </w:r>
    </w:p>
    <w:p w14:paraId="4BA711F7" w14:textId="77777777" w:rsidR="00897625" w:rsidRDefault="00DB7B35" w:rsidP="00055E1F">
      <w:pPr>
        <w:pStyle w:val="Punktlista2indrag"/>
      </w:pPr>
      <w:r>
        <w:t xml:space="preserve">De totala förväntade </w:t>
      </w:r>
      <w:r w:rsidRPr="00460F7E">
        <w:rPr>
          <w:b/>
          <w:bCs/>
        </w:rPr>
        <w:t>kassaflödena</w:t>
      </w:r>
      <w:r>
        <w:t xml:space="preserve"> som kan hänföras till instrumentet under dess livslängd baseras huvudsakligen på </w:t>
      </w:r>
      <w:r w:rsidRPr="00625E71">
        <w:rPr>
          <w:b/>
          <w:bCs/>
        </w:rPr>
        <w:t>resultatet</w:t>
      </w:r>
      <w:r>
        <w:t>, förändringen av redovisade nettotillgångar eller förändringen av det verkliga värdet av företagets redovisade och oredovisade nettotillgångar under instrumentets livslängd, exklusive instrumentets eventuella effekter.</w:t>
      </w:r>
    </w:p>
    <w:p w14:paraId="6368FBE2" w14:textId="77777777" w:rsidR="00625E71" w:rsidRDefault="00DB7B35" w:rsidP="002D176C">
      <w:pPr>
        <w:pStyle w:val="Punktlistaindrag"/>
      </w:pPr>
      <w:r>
        <w:t>Ett instrument, eller delar av ett instrument, som är underordnat alla andra instrumentklasser om det innebär att företaget åläggs en förpliktelse att ge ut en proportionell andel av företagets nettotillgångar till någon annan endast om företaget träder i likvidation.</w:t>
      </w:r>
    </w:p>
    <w:p w14:paraId="4D93EE0F" w14:textId="77777777" w:rsidR="00625E71" w:rsidRDefault="00DB7B35" w:rsidP="00732A4D">
      <w:pPr>
        <w:pStyle w:val="Rubrik6-spaltrubrik"/>
      </w:pPr>
      <w:r w:rsidRPr="00BA6701">
        <w:t>Allmänt råd</w:t>
      </w:r>
    </w:p>
    <w:p w14:paraId="3F2090F0" w14:textId="77777777" w:rsidR="009E54C1" w:rsidRPr="009E54C1" w:rsidRDefault="00DB7B35" w:rsidP="009E54C1">
      <w:pPr>
        <w:pStyle w:val="Stycke1indrag"/>
      </w:pPr>
      <w:bookmarkStart w:id="363" w:name="_Ref145524927"/>
      <w:r w:rsidRPr="009E54C1">
        <w:t xml:space="preserve">Poster som är </w:t>
      </w:r>
      <w:r w:rsidRPr="009E54C1">
        <w:rPr>
          <w:b/>
          <w:bCs/>
        </w:rPr>
        <w:t>eget kapital</w:t>
      </w:r>
      <w:r w:rsidRPr="009E54C1">
        <w:t xml:space="preserve"> enligt bilaga 1 till årsredovisningslagen (1995:1554) får inte redovisas som </w:t>
      </w:r>
      <w:r w:rsidRPr="009E54C1">
        <w:rPr>
          <w:b/>
          <w:bCs/>
        </w:rPr>
        <w:t>skuld</w:t>
      </w:r>
      <w:r w:rsidRPr="009E54C1">
        <w:t>. Sådana poster ska definieras utifrån sin juridiska innebörd.</w:t>
      </w:r>
      <w:bookmarkEnd w:id="363"/>
    </w:p>
    <w:p w14:paraId="5F6518B5" w14:textId="77777777" w:rsidR="00A5118B" w:rsidRDefault="00DB7B35" w:rsidP="00732A4D">
      <w:pPr>
        <w:pStyle w:val="Rubrik6-spaltrubrik"/>
      </w:pPr>
      <w:r w:rsidRPr="00F713C6">
        <w:t>Kommentar</w:t>
      </w:r>
    </w:p>
    <w:p w14:paraId="4471C992" w14:textId="77777777" w:rsidR="000A3AA2" w:rsidRDefault="00DB7B35" w:rsidP="00F713C6">
      <w:pPr>
        <w:pStyle w:val="Normaltindrag"/>
      </w:pPr>
      <w:r w:rsidRPr="00890841">
        <w:t>Den juridiska innebörden regleras i den associationsrättsliga lagstiftningen.</w:t>
      </w:r>
    </w:p>
    <w:p w14:paraId="5C4EBC81" w14:textId="77777777" w:rsidR="00890841" w:rsidRDefault="00DB7B35" w:rsidP="00890841">
      <w:pPr>
        <w:pStyle w:val="Rubrik3indrag"/>
      </w:pPr>
      <w:bookmarkStart w:id="364" w:name="_Toc201935687"/>
      <w:r w:rsidRPr="005A1613">
        <w:t>Redovisning</w:t>
      </w:r>
      <w:bookmarkEnd w:id="364"/>
    </w:p>
    <w:p w14:paraId="53A2923B" w14:textId="77777777" w:rsidR="005A1613" w:rsidRDefault="00DB7B35" w:rsidP="005A1613">
      <w:pPr>
        <w:pStyle w:val="Rubrik4indrag"/>
      </w:pPr>
      <w:r w:rsidRPr="001C66DB">
        <w:t>Emission av aktier eller andra egetkapitalinstrument</w:t>
      </w:r>
    </w:p>
    <w:p w14:paraId="1ED0B475" w14:textId="77777777" w:rsidR="001C66DB" w:rsidRDefault="00DB7B35" w:rsidP="00732A4D">
      <w:pPr>
        <w:pStyle w:val="Rubrik6-spaltrubrik"/>
      </w:pPr>
      <w:r w:rsidRPr="00D07E69">
        <w:t>Allmänt råd</w:t>
      </w:r>
    </w:p>
    <w:p w14:paraId="47A7A9DF" w14:textId="77777777" w:rsidR="002E513D" w:rsidRDefault="00DB7B35" w:rsidP="00B37350">
      <w:pPr>
        <w:pStyle w:val="Stycke1indrag"/>
      </w:pPr>
      <w:bookmarkStart w:id="365" w:name="_Ref143181777"/>
      <w:r>
        <w:t xml:space="preserve">Ett </w:t>
      </w:r>
      <w:r w:rsidRPr="00B37350">
        <w:rPr>
          <w:b/>
          <w:bCs/>
        </w:rPr>
        <w:t>företag</w:t>
      </w:r>
      <w:r>
        <w:t xml:space="preserve"> ska redovisa en ökning av </w:t>
      </w:r>
      <w:r w:rsidRPr="00B37350">
        <w:rPr>
          <w:b/>
          <w:bCs/>
        </w:rPr>
        <w:t>eget kapital</w:t>
      </w:r>
      <w:r>
        <w:t xml:space="preserve"> när en utomstående part är skyldig att överföra kontanter eller andra resurser till företaget i utbyte mot emitterade aktier eller andra </w:t>
      </w:r>
      <w:r w:rsidRPr="00B37350">
        <w:rPr>
          <w:b/>
          <w:bCs/>
        </w:rPr>
        <w:t>egetkapitalinstrument</w:t>
      </w:r>
      <w:r>
        <w:t>.</w:t>
      </w:r>
      <w:bookmarkEnd w:id="365"/>
      <w:r w:rsidR="00B37350">
        <w:br/>
      </w:r>
      <w:r w:rsidR="00B37350">
        <w:br/>
      </w:r>
      <w:r>
        <w:t>En ökning av eget kapital ska också redovisas om företaget erhållit kontanter eller andra resurser innan egetkapitalinstrumentet är emitterat, och företaget inte kan krävas på återbetalning.</w:t>
      </w:r>
    </w:p>
    <w:p w14:paraId="062CA0CA" w14:textId="77777777" w:rsidR="00D07E69" w:rsidRDefault="00DB7B35" w:rsidP="00732A4D">
      <w:pPr>
        <w:pStyle w:val="Rubrik6-spaltrubrik"/>
      </w:pPr>
      <w:r w:rsidRPr="00CD5BD7">
        <w:t>Allmänt råd</w:t>
      </w:r>
    </w:p>
    <w:p w14:paraId="79211183" w14:textId="77777777" w:rsidR="001250C0" w:rsidRDefault="00DB7B35" w:rsidP="00B37350">
      <w:pPr>
        <w:pStyle w:val="Stycke1indrag"/>
      </w:pPr>
      <w:bookmarkStart w:id="366" w:name="_Ref145524960"/>
      <w:r>
        <w:t xml:space="preserve">Aktier eller andra </w:t>
      </w:r>
      <w:r w:rsidRPr="00B37350">
        <w:rPr>
          <w:b/>
          <w:bCs/>
        </w:rPr>
        <w:t>egetkapitalinstrument</w:t>
      </w:r>
      <w:r>
        <w:t xml:space="preserve"> ska värderas till </w:t>
      </w:r>
      <w:r w:rsidRPr="00B37350">
        <w:rPr>
          <w:b/>
          <w:bCs/>
        </w:rPr>
        <w:t>verkligt</w:t>
      </w:r>
      <w:r>
        <w:t xml:space="preserve"> </w:t>
      </w:r>
      <w:r w:rsidRPr="00B37350">
        <w:rPr>
          <w:b/>
          <w:bCs/>
        </w:rPr>
        <w:t>värde</w:t>
      </w:r>
      <w:r>
        <w:t xml:space="preserve"> av de kontanter eller andra resurser som </w:t>
      </w:r>
      <w:r w:rsidRPr="00B37350">
        <w:rPr>
          <w:b/>
          <w:bCs/>
        </w:rPr>
        <w:t>företaget</w:t>
      </w:r>
      <w:r>
        <w:t xml:space="preserve"> mottagit eller har att fordra.</w:t>
      </w:r>
      <w:bookmarkEnd w:id="366"/>
      <w:r w:rsidR="00B37350">
        <w:br/>
      </w:r>
      <w:r w:rsidR="00B37350">
        <w:br/>
      </w:r>
      <w:r>
        <w:lastRenderedPageBreak/>
        <w:t xml:space="preserve">Direkta utgifter i samband med en egetkapitaltransaktion ska redovisas som avdragspost från </w:t>
      </w:r>
      <w:r w:rsidRPr="00B37350">
        <w:rPr>
          <w:b/>
          <w:bCs/>
        </w:rPr>
        <w:t>eget kapital</w:t>
      </w:r>
      <w:r>
        <w:t>.</w:t>
      </w:r>
    </w:p>
    <w:p w14:paraId="04A9CE46" w14:textId="77777777" w:rsidR="00CD5BD7" w:rsidRDefault="00DB7B35" w:rsidP="00732A4D">
      <w:pPr>
        <w:pStyle w:val="Rubrik6-spaltrubrik"/>
      </w:pPr>
      <w:r w:rsidRPr="00B31BD1">
        <w:t>Kommentar</w:t>
      </w:r>
    </w:p>
    <w:p w14:paraId="015AF454" w14:textId="46F4F3A1" w:rsidR="00191EE5" w:rsidRDefault="00DB7B35" w:rsidP="00191EE5">
      <w:pPr>
        <w:pStyle w:val="Normaltindrag"/>
      </w:pPr>
      <w:r>
        <w:t xml:space="preserve">Punkterna </w:t>
      </w:r>
      <w:r w:rsidR="00116CAF">
        <w:fldChar w:fldCharType="begin"/>
      </w:r>
      <w:r w:rsidR="00116CAF">
        <w:instrText xml:space="preserve"> REF _Ref143181777 \r \h </w:instrText>
      </w:r>
      <w:r w:rsidR="00116CAF">
        <w:fldChar w:fldCharType="separate"/>
      </w:r>
      <w:r w:rsidR="00217159">
        <w:t>22.7</w:t>
      </w:r>
      <w:r w:rsidR="00116CAF">
        <w:fldChar w:fldCharType="end"/>
      </w:r>
      <w:r w:rsidR="00116CAF">
        <w:t xml:space="preserve"> </w:t>
      </w:r>
      <w:r>
        <w:t xml:space="preserve">och </w:t>
      </w:r>
      <w:r w:rsidR="00116CAF">
        <w:fldChar w:fldCharType="begin"/>
      </w:r>
      <w:r w:rsidR="00116CAF">
        <w:instrText xml:space="preserve"> REF _Ref145524960 \r \h </w:instrText>
      </w:r>
      <w:r w:rsidR="00116CAF">
        <w:fldChar w:fldCharType="separate"/>
      </w:r>
      <w:r w:rsidR="00217159">
        <w:t>22.8</w:t>
      </w:r>
      <w:r w:rsidR="00116CAF">
        <w:fldChar w:fldCharType="end"/>
      </w:r>
      <w:r w:rsidR="00116CAF">
        <w:t xml:space="preserve"> </w:t>
      </w:r>
      <w:r>
        <w:t>gäller även vid emission av teckningsoptioner och liknande egetkapitalinstrument.</w:t>
      </w:r>
    </w:p>
    <w:p w14:paraId="195BE407" w14:textId="77777777" w:rsidR="00B31BD1" w:rsidRPr="001C66DB" w:rsidRDefault="00DB7B35" w:rsidP="00191EE5">
      <w:pPr>
        <w:pStyle w:val="Normaltindrag"/>
      </w:pPr>
      <w:r>
        <w:t>Fordringsbeloppet för ej inbetalt kapital avseende aktier eller andra egetkapitalinstrument som tecknats innan företaget erhåller kontanter eller andra resurser ska enligt bilaga 1 till ÅRL redovisas som tillgång. I en ekonomisk förening redovisas de insatser som inte fullgjorts som en avdragspost inom eget kapital (se 3 kap. 6 § ÅRL).</w:t>
      </w:r>
    </w:p>
    <w:p w14:paraId="7547AC25" w14:textId="77777777" w:rsidR="003809DC" w:rsidRDefault="00DB7B35" w:rsidP="00191EE5">
      <w:pPr>
        <w:pStyle w:val="Rubrik4indrag"/>
      </w:pPr>
      <w:r w:rsidRPr="00F26A5A">
        <w:t>Konvertibla skuldinstrument eller liknande sammansatta finansiella instrument</w:t>
      </w:r>
    </w:p>
    <w:p w14:paraId="59A3F758" w14:textId="77777777" w:rsidR="003809DC" w:rsidRDefault="00DB7B35" w:rsidP="00732A4D">
      <w:pPr>
        <w:pStyle w:val="Rubrik6-spaltrubrik"/>
      </w:pPr>
      <w:r w:rsidRPr="009F03C1">
        <w:t>Allmänt råd</w:t>
      </w:r>
    </w:p>
    <w:p w14:paraId="0254E2C8" w14:textId="77777777" w:rsidR="00EB23FD" w:rsidRDefault="00DB7B35" w:rsidP="00B37350">
      <w:pPr>
        <w:pStyle w:val="Stycke1indrag"/>
      </w:pPr>
      <w:bookmarkStart w:id="367" w:name="_Ref145524936"/>
      <w:r>
        <w:t xml:space="preserve">Vid emission av konvertibla skuldinstrument eller liknande </w:t>
      </w:r>
      <w:r w:rsidRPr="00B37350">
        <w:rPr>
          <w:b/>
          <w:bCs/>
        </w:rPr>
        <w:t>sammansatta finansiella</w:t>
      </w:r>
      <w:r>
        <w:t xml:space="preserve"> </w:t>
      </w:r>
      <w:r w:rsidRPr="00B37350">
        <w:rPr>
          <w:b/>
          <w:bCs/>
        </w:rPr>
        <w:t>instrument</w:t>
      </w:r>
      <w:r>
        <w:t xml:space="preserve"> som består av både en skuldkomponent och en egetkapitalkomponent ska likviden fördelas mellan skuldkomponenten och egetkapitalkomponenten. Skuldbeloppet ska fastställas till det </w:t>
      </w:r>
      <w:r w:rsidRPr="00B37350">
        <w:rPr>
          <w:b/>
          <w:bCs/>
        </w:rPr>
        <w:t>verkliga värdet</w:t>
      </w:r>
      <w:r>
        <w:t xml:space="preserve"> för en liknande </w:t>
      </w:r>
      <w:r w:rsidRPr="00B37350">
        <w:rPr>
          <w:b/>
          <w:bCs/>
        </w:rPr>
        <w:t>skuld</w:t>
      </w:r>
      <w:r>
        <w:t xml:space="preserve"> som saknar rätt till konvertering eller har en liknande egetkapitalkomponent. Fördelningen får inte ändras senare räkenskapsår.</w:t>
      </w:r>
      <w:bookmarkEnd w:id="367"/>
      <w:r w:rsidR="00B37350">
        <w:br/>
      </w:r>
      <w:r w:rsidR="00B37350">
        <w:br/>
      </w:r>
      <w:r>
        <w:t>Direkta utgifter i samband med emissionen ska fördelas mellan skuldkomponenten och egetkapitalkomponenten utifrån de relativa verkliga värdena på respektive komponent.</w:t>
      </w:r>
    </w:p>
    <w:p w14:paraId="0D8CD725" w14:textId="77777777" w:rsidR="009F03C1" w:rsidRDefault="00DB7B35" w:rsidP="00732A4D">
      <w:pPr>
        <w:pStyle w:val="Rubrik6-spaltrubrik"/>
      </w:pPr>
      <w:r w:rsidRPr="0097449F">
        <w:t>Allmänt råd</w:t>
      </w:r>
    </w:p>
    <w:p w14:paraId="6F265AAB" w14:textId="77777777" w:rsidR="00120A68" w:rsidRPr="00120A68" w:rsidRDefault="00DB7B35" w:rsidP="00120A68">
      <w:pPr>
        <w:pStyle w:val="Stycke1indrag"/>
      </w:pPr>
      <w:r w:rsidRPr="00120A68">
        <w:t xml:space="preserve">I de </w:t>
      </w:r>
      <w:r w:rsidRPr="00120A68">
        <w:rPr>
          <w:b/>
          <w:bCs/>
        </w:rPr>
        <w:t>finansiella rapporter</w:t>
      </w:r>
      <w:r w:rsidRPr="00120A68">
        <w:t xml:space="preserve"> som upprättas efter det år då ett konvertibelt skuldinstrument eller ett liknande </w:t>
      </w:r>
      <w:r w:rsidRPr="00120A68">
        <w:rPr>
          <w:b/>
          <w:bCs/>
        </w:rPr>
        <w:t>sammansatt finansiellt instrument</w:t>
      </w:r>
      <w:r w:rsidRPr="00120A68">
        <w:t xml:space="preserve"> emitterades ska varje skillnad mellan skuldkomponenten och det belopp som ska betalas på förfallodagen redovisas systematiskt som en tillkommande räntekostnad genom tillämpning av </w:t>
      </w:r>
      <w:r w:rsidRPr="00120A68">
        <w:rPr>
          <w:b/>
          <w:bCs/>
        </w:rPr>
        <w:t>effektivräntemetoden</w:t>
      </w:r>
      <w:r w:rsidRPr="00120A68">
        <w:t xml:space="preserve"> (se kapitel 11).</w:t>
      </w:r>
    </w:p>
    <w:p w14:paraId="2D7133C1" w14:textId="77777777" w:rsidR="0097449F" w:rsidRDefault="00DB7B35" w:rsidP="00100337">
      <w:pPr>
        <w:pStyle w:val="Rubrik5indrag"/>
      </w:pPr>
      <w:r w:rsidRPr="00100337">
        <w:t>Noter</w:t>
      </w:r>
    </w:p>
    <w:p w14:paraId="6ADB40A9" w14:textId="77777777" w:rsidR="00100337" w:rsidRDefault="00DB7B35" w:rsidP="00732A4D">
      <w:pPr>
        <w:pStyle w:val="Rubrik6-spaltrubrik"/>
      </w:pPr>
      <w:r w:rsidRPr="00517F2F">
        <w:t>Lagtext</w:t>
      </w:r>
    </w:p>
    <w:p w14:paraId="784C9385" w14:textId="77777777" w:rsidR="00A1323E" w:rsidRDefault="00DB7B35" w:rsidP="00A1323E">
      <w:pPr>
        <w:pStyle w:val="Textrutaindrag"/>
      </w:pPr>
      <w:r>
        <w:t>5 kap. 33 § ÅRL</w:t>
      </w:r>
    </w:p>
    <w:p w14:paraId="2CC44689" w14:textId="77777777" w:rsidR="003809DC" w:rsidRDefault="00DB7B35" w:rsidP="002D176C">
      <w:pPr>
        <w:pStyle w:val="Textrutaindrag"/>
      </w:pPr>
      <w:r>
        <w:tab/>
        <w:t>Om ett större företag har utelöpande lån som är konvertibla eller förenade med optionsrätt till nyteckning eller har gett ut liknande värdepapper, ska företaget för varje lån eller liknande rättighet lämna en upplysning om utestående lånebelopp samt tid och villkor för utbyte eller nyteckning. För varje lån mot vinstandelsbevis ska det utestående lånebeloppet och räntebestämmelserna anges. Lag (2015:813)</w:t>
      </w:r>
    </w:p>
    <w:p w14:paraId="4C128AD4" w14:textId="77777777" w:rsidR="00217159" w:rsidRDefault="00217159">
      <w:pPr>
        <w:spacing w:line="288" w:lineRule="auto"/>
        <w:rPr>
          <w:rFonts w:eastAsiaTheme="majorEastAsia" w:cstheme="majorBidi"/>
          <w:b/>
          <w:bCs/>
          <w:iCs/>
        </w:rPr>
      </w:pPr>
      <w:r>
        <w:br w:type="page"/>
      </w:r>
    </w:p>
    <w:p w14:paraId="00D2BAEF" w14:textId="44FD7F89" w:rsidR="003809DC" w:rsidRDefault="00DB7B35" w:rsidP="00B37350">
      <w:pPr>
        <w:pStyle w:val="Rubrik4indrag"/>
        <w:spacing w:before="240"/>
      </w:pPr>
      <w:r w:rsidRPr="00307D02">
        <w:lastRenderedPageBreak/>
        <w:t>Förvärv av egna aktier</w:t>
      </w:r>
    </w:p>
    <w:p w14:paraId="2F5A090A" w14:textId="77777777" w:rsidR="00307D02" w:rsidRDefault="00DB7B35" w:rsidP="00732A4D">
      <w:pPr>
        <w:pStyle w:val="Rubrik6-spaltrubrik"/>
      </w:pPr>
      <w:r w:rsidRPr="00C82C44">
        <w:t>Lagtext</w:t>
      </w:r>
    </w:p>
    <w:p w14:paraId="2C19908A" w14:textId="77777777" w:rsidR="00E6202E" w:rsidRDefault="00DB7B35" w:rsidP="00E6202E">
      <w:pPr>
        <w:pStyle w:val="Textrutaindrag"/>
      </w:pPr>
      <w:r>
        <w:t>4 kap. 14 § tredje stycket ÅRL</w:t>
      </w:r>
    </w:p>
    <w:p w14:paraId="6BCABD2F" w14:textId="77777777" w:rsidR="00E6202E" w:rsidRDefault="00DB7B35" w:rsidP="00E6202E">
      <w:pPr>
        <w:pStyle w:val="Textrutaindrag"/>
      </w:pPr>
      <w:r>
        <w:t>---</w:t>
      </w:r>
    </w:p>
    <w:p w14:paraId="5BC89B5D" w14:textId="77777777" w:rsidR="003809DC" w:rsidRDefault="00DB7B35" w:rsidP="002D176C">
      <w:pPr>
        <w:pStyle w:val="Textrutaindrag"/>
      </w:pPr>
      <w:r>
        <w:tab/>
        <w:t>Vid förvärv av egna aktier ska fritt eget kapital minskas med utgiften för förvärvet. Vid överlåtelse av egna aktier ska fritt eget kapital ökas med inkomsten från överlåtelsen. Lag (2015:813)</w:t>
      </w:r>
    </w:p>
    <w:p w14:paraId="39FD1494" w14:textId="77777777" w:rsidR="00E6202E" w:rsidRDefault="00DB7B35" w:rsidP="00732A4D">
      <w:pPr>
        <w:pStyle w:val="Rubrik6-spaltrubrik"/>
      </w:pPr>
      <w:r w:rsidRPr="004E2AFA">
        <w:t>Kommentar</w:t>
      </w:r>
    </w:p>
    <w:p w14:paraId="3D0B4AC8" w14:textId="77777777" w:rsidR="00907ACA" w:rsidRDefault="00DB7B35" w:rsidP="00907ACA">
      <w:pPr>
        <w:pStyle w:val="Normaltindrag"/>
      </w:pPr>
      <w:r>
        <w:t>Ett företag som tillämpar det allmänna rådet kan endast äga egna aktier i de fall som anges i 19 kap. 5 § ABL. Företagets aktier kan däremot förvärvas och innehas av andra företag i koncernen.</w:t>
      </w:r>
    </w:p>
    <w:p w14:paraId="7540AC66" w14:textId="77777777" w:rsidR="00907ACA" w:rsidRDefault="00DB7B35" w:rsidP="00907ACA">
      <w:pPr>
        <w:pStyle w:val="Normaltindrag"/>
      </w:pPr>
      <w:r>
        <w:t>Eftersom köp, försäljning, emission eller inlösen av egna aktier enligt 4 kap. 14 § ÅRL ska redovisas mot eget kapital redovisas inte någon vinst eller förlust i resultaträkningen.</w:t>
      </w:r>
    </w:p>
    <w:p w14:paraId="4D22CBC6" w14:textId="77777777" w:rsidR="004E2AFA" w:rsidRDefault="00DB7B35" w:rsidP="00907ACA">
      <w:pPr>
        <w:pStyle w:val="Normaltindrag"/>
      </w:pPr>
      <w:r>
        <w:t>Ett dotterföretags innehav av andelar i moderföretaget ska minska eget kapital i koncernbalansräkningen.</w:t>
      </w:r>
    </w:p>
    <w:p w14:paraId="4AF05B8C" w14:textId="77777777" w:rsidR="003809DC" w:rsidRDefault="00DB7B35" w:rsidP="00907ACA">
      <w:pPr>
        <w:pStyle w:val="Rubrik4indrag"/>
      </w:pPr>
      <w:r w:rsidRPr="00C01131">
        <w:t>Värdeöverföring till ägare</w:t>
      </w:r>
    </w:p>
    <w:p w14:paraId="01F4E3ED" w14:textId="77777777" w:rsidR="00C01131" w:rsidRDefault="00DB7B35" w:rsidP="00732A4D">
      <w:pPr>
        <w:pStyle w:val="Rubrik6-spaltrubrik"/>
      </w:pPr>
      <w:r w:rsidRPr="0054373E">
        <w:t>Allmänt råd</w:t>
      </w:r>
    </w:p>
    <w:p w14:paraId="2AD8BB50" w14:textId="77777777" w:rsidR="00CC63AF" w:rsidRDefault="00DB7B35" w:rsidP="00B37350">
      <w:pPr>
        <w:pStyle w:val="Stycke1indrag"/>
      </w:pPr>
      <w:bookmarkStart w:id="368" w:name="_Ref145526579"/>
      <w:r>
        <w:t xml:space="preserve">En utdelning på eller återbetalning av ett </w:t>
      </w:r>
      <w:r w:rsidRPr="00B37350">
        <w:rPr>
          <w:b/>
          <w:bCs/>
        </w:rPr>
        <w:t>egetkapitalinstrument</w:t>
      </w:r>
      <w:r>
        <w:t xml:space="preserve"> ska redovisas som </w:t>
      </w:r>
      <w:r w:rsidRPr="00B37350">
        <w:rPr>
          <w:b/>
          <w:bCs/>
        </w:rPr>
        <w:t>skuld</w:t>
      </w:r>
      <w:r>
        <w:t xml:space="preserve"> när behörigt organ har fattat beslut om utdelningen eller återbetalningen.</w:t>
      </w:r>
      <w:bookmarkEnd w:id="368"/>
      <w:r w:rsidR="00B37350">
        <w:br/>
      </w:r>
      <w:r w:rsidR="00B37350">
        <w:br/>
      </w:r>
      <w:r>
        <w:t xml:space="preserve">Skulden ska värderas till det </w:t>
      </w:r>
      <w:r w:rsidRPr="00B37350">
        <w:rPr>
          <w:b/>
          <w:bCs/>
        </w:rPr>
        <w:t>redovisade värdet</w:t>
      </w:r>
      <w:r>
        <w:t xml:space="preserve"> på den </w:t>
      </w:r>
      <w:r w:rsidRPr="00B37350">
        <w:rPr>
          <w:b/>
          <w:bCs/>
        </w:rPr>
        <w:t>tillgång</w:t>
      </w:r>
      <w:r>
        <w:t xml:space="preserve"> som ska överföras.</w:t>
      </w:r>
    </w:p>
    <w:p w14:paraId="5796B917" w14:textId="77777777" w:rsidR="0054373E" w:rsidRPr="00C01131" w:rsidRDefault="00DB7B35" w:rsidP="00732A4D">
      <w:pPr>
        <w:pStyle w:val="Rubrik6-spaltrubrik"/>
      </w:pPr>
      <w:r w:rsidRPr="00AF08BA">
        <w:t>Kommentar</w:t>
      </w:r>
    </w:p>
    <w:p w14:paraId="4C478DB5" w14:textId="5254E30B" w:rsidR="00AD0C15" w:rsidRDefault="00DB7B35" w:rsidP="00AD0C15">
      <w:pPr>
        <w:pStyle w:val="Normaltindrag"/>
      </w:pPr>
      <w:r>
        <w:t xml:space="preserve">Ett företag ska minska eget kapital med de belopp som överförs till ägarna. När det gäller redovisning av utdelning där företaget är skyldigt att betala ägarens skatt på utdelningen ska även skatten redovisas mot eget kapital, se punkt </w:t>
      </w:r>
      <w:r w:rsidR="00B37350">
        <w:fldChar w:fldCharType="begin"/>
      </w:r>
      <w:r w:rsidR="00B37350">
        <w:instrText xml:space="preserve"> REF _Ref146026893 \n \h </w:instrText>
      </w:r>
      <w:r w:rsidR="00B37350">
        <w:fldChar w:fldCharType="separate"/>
      </w:r>
      <w:r w:rsidR="00217159">
        <w:t>29.31</w:t>
      </w:r>
      <w:r w:rsidR="00B37350">
        <w:fldChar w:fldCharType="end"/>
      </w:r>
      <w:r>
        <w:t>.</w:t>
      </w:r>
    </w:p>
    <w:p w14:paraId="7014373C" w14:textId="77777777" w:rsidR="00AD0C15" w:rsidRDefault="00DB7B35" w:rsidP="00AD0C15">
      <w:pPr>
        <w:pStyle w:val="Normaltindrag"/>
      </w:pPr>
      <w:r>
        <w:t>Ibland överför ett företag andra tillgångar än kontanter som utdelning till ägarna. När behörigt organ har fattat beslut om en sådan överföring, och företaget har en skyldighet att överföra andra tillgångar än kontanter till ägarna, ska detta redovisas som en skuld.</w:t>
      </w:r>
    </w:p>
    <w:p w14:paraId="5297FADF" w14:textId="77777777" w:rsidR="00AD0C15" w:rsidRDefault="00DB7B35" w:rsidP="00AD0C15">
      <w:pPr>
        <w:pStyle w:val="Normalindragejavstnd"/>
      </w:pPr>
      <w:r>
        <w:t>Hur återbetalning av tillskott som ett företag fått utan att lämna emitterade aktier eller andra egetkapitalinstrument i utbyte ska redovisas framgår av</w:t>
      </w:r>
    </w:p>
    <w:p w14:paraId="2B802371" w14:textId="77777777" w:rsidR="003809DC" w:rsidRDefault="00DB7B35" w:rsidP="00AD0C15">
      <w:pPr>
        <w:pStyle w:val="Normaltindrag"/>
      </w:pPr>
      <w:r>
        <w:t>kapitel 6.</w:t>
      </w:r>
    </w:p>
    <w:p w14:paraId="00B604BD" w14:textId="77777777" w:rsidR="00217159" w:rsidRDefault="00217159">
      <w:pPr>
        <w:spacing w:line="288" w:lineRule="auto"/>
        <w:rPr>
          <w:rFonts w:eastAsiaTheme="majorEastAsia" w:cstheme="majorBidi"/>
          <w:b/>
          <w:bCs/>
          <w:sz w:val="28"/>
          <w:szCs w:val="26"/>
        </w:rPr>
      </w:pPr>
      <w:bookmarkStart w:id="369" w:name="_Toc201935688"/>
      <w:r>
        <w:br w:type="page"/>
      </w:r>
    </w:p>
    <w:p w14:paraId="6DDC6523" w14:textId="50DE7186" w:rsidR="008A4243" w:rsidRPr="008A4243" w:rsidRDefault="00DB7B35" w:rsidP="008A4243">
      <w:pPr>
        <w:pStyle w:val="Rubrik2indrag"/>
      </w:pPr>
      <w:r w:rsidRPr="008A4243">
        <w:lastRenderedPageBreak/>
        <w:t>Intäkter</w:t>
      </w:r>
      <w:bookmarkEnd w:id="369"/>
    </w:p>
    <w:p w14:paraId="3B20EDAC" w14:textId="77777777" w:rsidR="00AD0C15" w:rsidRDefault="00DB7B35" w:rsidP="008A4243">
      <w:pPr>
        <w:pStyle w:val="Rubrik3indrag"/>
      </w:pPr>
      <w:bookmarkStart w:id="370" w:name="_Toc201935689"/>
      <w:r w:rsidRPr="00D1474E">
        <w:t>Tillämpningsområde</w:t>
      </w:r>
      <w:bookmarkEnd w:id="370"/>
    </w:p>
    <w:p w14:paraId="794A9FFF" w14:textId="77777777" w:rsidR="00D1474E" w:rsidRDefault="00DB7B35" w:rsidP="00732A4D">
      <w:pPr>
        <w:pStyle w:val="Rubrik6-spaltrubrik"/>
      </w:pPr>
      <w:r w:rsidRPr="00706C81">
        <w:t>Allmänt råd</w:t>
      </w:r>
    </w:p>
    <w:p w14:paraId="3EE8E289" w14:textId="77777777" w:rsidR="00F45398" w:rsidRDefault="00DB7B35" w:rsidP="00F45398">
      <w:pPr>
        <w:pStyle w:val="Stycke1indragingetavstnd"/>
      </w:pPr>
      <w:r>
        <w:t xml:space="preserve">Detta kapitel ska tillämpas vid redovisning av </w:t>
      </w:r>
      <w:r w:rsidRPr="002036A1">
        <w:rPr>
          <w:b/>
          <w:bCs/>
        </w:rPr>
        <w:t>intäkter</w:t>
      </w:r>
      <w:r>
        <w:t xml:space="preserve"> från följande typer av transaktioner och händelser:</w:t>
      </w:r>
    </w:p>
    <w:p w14:paraId="07478700" w14:textId="77777777" w:rsidR="00F45398" w:rsidRDefault="00DB7B35" w:rsidP="00B978FC">
      <w:pPr>
        <w:pStyle w:val="Bokstavslista1indrag"/>
        <w:numPr>
          <w:ilvl w:val="0"/>
          <w:numId w:val="107"/>
        </w:numPr>
      </w:pPr>
      <w:r>
        <w:t>Försäljning av varor.</w:t>
      </w:r>
    </w:p>
    <w:p w14:paraId="5E12CDAF" w14:textId="77777777" w:rsidR="00F45398" w:rsidRDefault="00DB7B35" w:rsidP="00F45398">
      <w:pPr>
        <w:pStyle w:val="Bokstavslista1indrag"/>
      </w:pPr>
      <w:r>
        <w:t xml:space="preserve">Tjänsteuppdrag och </w:t>
      </w:r>
      <w:r w:rsidRPr="002036A1">
        <w:rPr>
          <w:b/>
          <w:bCs/>
        </w:rPr>
        <w:t>entreprenadavtal</w:t>
      </w:r>
      <w:r>
        <w:t>.</w:t>
      </w:r>
    </w:p>
    <w:p w14:paraId="1269A5BE" w14:textId="77777777" w:rsidR="00F45398" w:rsidRDefault="00DB7B35" w:rsidP="002D176C">
      <w:pPr>
        <w:pStyle w:val="Bokstavslista1indrag"/>
      </w:pPr>
      <w:r>
        <w:t xml:space="preserve">Annans användning av ett </w:t>
      </w:r>
      <w:r w:rsidRPr="002036A1">
        <w:rPr>
          <w:b/>
          <w:bCs/>
        </w:rPr>
        <w:t>företags tillgångar</w:t>
      </w:r>
      <w:r>
        <w:t>, som ger upphov till ränta, royalty eller utdelning.</w:t>
      </w:r>
    </w:p>
    <w:p w14:paraId="7A082477" w14:textId="77777777" w:rsidR="00F45398" w:rsidRDefault="00DB7B35" w:rsidP="004F3F5D">
      <w:pPr>
        <w:pStyle w:val="Stycke1indragingetavstnd"/>
        <w:numPr>
          <w:ilvl w:val="0"/>
          <w:numId w:val="0"/>
        </w:numPr>
        <w:ind w:left="2081"/>
      </w:pPr>
      <w:r>
        <w:br/>
        <w:t>Kapitlet behandlar inte intäkter från följande transaktioner och händelser:</w:t>
      </w:r>
    </w:p>
    <w:p w14:paraId="256BDD26" w14:textId="77777777" w:rsidR="00F45398" w:rsidRDefault="00DB7B35" w:rsidP="00B978FC">
      <w:pPr>
        <w:pStyle w:val="Bokstavslista1indrag"/>
        <w:numPr>
          <w:ilvl w:val="0"/>
          <w:numId w:val="108"/>
        </w:numPr>
      </w:pPr>
      <w:r>
        <w:t>Leasing (se kapitel 20).</w:t>
      </w:r>
    </w:p>
    <w:p w14:paraId="360FAE48" w14:textId="77777777" w:rsidR="00F45398" w:rsidRDefault="00DB7B35" w:rsidP="002036A1">
      <w:pPr>
        <w:pStyle w:val="Bokstavslista1indrag"/>
      </w:pPr>
      <w:r>
        <w:t>Utdelning på innehav som redovisas enligt kapitalandelsmetoden (se kapitel 14 och 15).</w:t>
      </w:r>
    </w:p>
    <w:p w14:paraId="129DD1D5" w14:textId="77777777" w:rsidR="00F45398" w:rsidRDefault="00DB7B35" w:rsidP="002036A1">
      <w:pPr>
        <w:pStyle w:val="Bokstavslista1indrag"/>
      </w:pPr>
      <w:r>
        <w:t xml:space="preserve">Förändringar i det </w:t>
      </w:r>
      <w:r w:rsidRPr="002036A1">
        <w:rPr>
          <w:b/>
          <w:bCs/>
        </w:rPr>
        <w:t>verkliga värdet</w:t>
      </w:r>
      <w:r>
        <w:t xml:space="preserve"> av </w:t>
      </w:r>
      <w:r w:rsidRPr="002036A1">
        <w:rPr>
          <w:b/>
          <w:bCs/>
        </w:rPr>
        <w:t>finansiella tillgångar</w:t>
      </w:r>
      <w:r>
        <w:t xml:space="preserve"> och </w:t>
      </w:r>
      <w:r w:rsidRPr="002036A1">
        <w:rPr>
          <w:b/>
          <w:bCs/>
        </w:rPr>
        <w:t>finansiella skulder</w:t>
      </w:r>
      <w:r>
        <w:t xml:space="preserve"> eller effekter av att de avyttras (se kapitel 11 och 12).</w:t>
      </w:r>
    </w:p>
    <w:p w14:paraId="4B878B68" w14:textId="77777777" w:rsidR="00F45398" w:rsidRDefault="00DB7B35" w:rsidP="002036A1">
      <w:pPr>
        <w:pStyle w:val="Bokstavslista1indrag"/>
      </w:pPr>
      <w:r w:rsidRPr="002036A1">
        <w:rPr>
          <w:b/>
          <w:bCs/>
        </w:rPr>
        <w:t>Offentliga bidrag</w:t>
      </w:r>
      <w:r>
        <w:t xml:space="preserve"> (se kapitel 24, 36 och 37).</w:t>
      </w:r>
    </w:p>
    <w:p w14:paraId="29FBE302" w14:textId="77777777" w:rsidR="002036A1" w:rsidRDefault="00DB7B35" w:rsidP="00075621">
      <w:pPr>
        <w:pStyle w:val="Bokstavslista1indrag"/>
      </w:pPr>
      <w:r>
        <w:t>Erhållna gåvor (se kapitel 36 och 37).</w:t>
      </w:r>
    </w:p>
    <w:p w14:paraId="3F408F7B" w14:textId="32BA4EC6" w:rsidR="00F45398" w:rsidRDefault="00DB7B35" w:rsidP="002036A1">
      <w:pPr>
        <w:pStyle w:val="Stycke1indrag"/>
        <w:numPr>
          <w:ilvl w:val="0"/>
          <w:numId w:val="0"/>
        </w:numPr>
        <w:ind w:left="2081"/>
      </w:pPr>
      <w:r>
        <w:br/>
        <w:t xml:space="preserve">I punkterna </w:t>
      </w:r>
      <w:r w:rsidR="00F16131">
        <w:fldChar w:fldCharType="begin"/>
      </w:r>
      <w:r w:rsidR="00F16131">
        <w:instrText xml:space="preserve"> REF _Ref145525017 \r \h </w:instrText>
      </w:r>
      <w:r w:rsidR="00F16131">
        <w:fldChar w:fldCharType="separate"/>
      </w:r>
      <w:r w:rsidR="00217159">
        <w:t>23.31</w:t>
      </w:r>
      <w:r w:rsidR="00F16131">
        <w:fldChar w:fldCharType="end"/>
      </w:r>
      <w:r>
        <w:t>–</w:t>
      </w:r>
      <w:r w:rsidR="00E77630">
        <w:fldChar w:fldCharType="begin"/>
      </w:r>
      <w:r w:rsidR="00E77630">
        <w:instrText xml:space="preserve"> REF _Ref146026987 \n \h </w:instrText>
      </w:r>
      <w:r w:rsidR="00E77630">
        <w:fldChar w:fldCharType="separate"/>
      </w:r>
      <w:r w:rsidR="00217159">
        <w:t>23.37</w:t>
      </w:r>
      <w:r w:rsidR="00E77630">
        <w:fldChar w:fldCharType="end"/>
      </w:r>
      <w:r>
        <w:t xml:space="preserve"> finns särskilda regler för juridisk person.</w:t>
      </w:r>
    </w:p>
    <w:p w14:paraId="2ACD2DAA" w14:textId="77777777" w:rsidR="00706C81" w:rsidRDefault="00DB7B35" w:rsidP="00836CA0">
      <w:pPr>
        <w:pStyle w:val="Rubrik3indrag"/>
      </w:pPr>
      <w:bookmarkStart w:id="371" w:name="_Toc201935690"/>
      <w:r w:rsidRPr="00483522">
        <w:t>Värdering av intäkter</w:t>
      </w:r>
      <w:bookmarkEnd w:id="371"/>
    </w:p>
    <w:p w14:paraId="1C5D8D48" w14:textId="77777777" w:rsidR="00483522" w:rsidRDefault="00DB7B35" w:rsidP="00732A4D">
      <w:pPr>
        <w:pStyle w:val="Rubrik6-spaltrubrik"/>
      </w:pPr>
      <w:r w:rsidRPr="004F3F5D">
        <w:t>Allmänt råd</w:t>
      </w:r>
    </w:p>
    <w:p w14:paraId="4C01B150" w14:textId="77777777" w:rsidR="00497167" w:rsidRPr="00497167" w:rsidRDefault="00DB7B35" w:rsidP="00497167">
      <w:pPr>
        <w:pStyle w:val="Stycke1indrag"/>
      </w:pPr>
      <w:r w:rsidRPr="00497167">
        <w:t xml:space="preserve">Det inflöde av ekonomiska fördelar som </w:t>
      </w:r>
      <w:r w:rsidRPr="00497167">
        <w:rPr>
          <w:b/>
          <w:bCs/>
        </w:rPr>
        <w:t>företaget</w:t>
      </w:r>
      <w:r w:rsidRPr="00497167">
        <w:t xml:space="preserve"> erhållit eller kommer att erhålla för egen räkning ska redovisas som </w:t>
      </w:r>
      <w:r w:rsidRPr="00497167">
        <w:rPr>
          <w:b/>
          <w:bCs/>
        </w:rPr>
        <w:t>intäkt</w:t>
      </w:r>
      <w:r w:rsidRPr="00497167">
        <w:t>.</w:t>
      </w:r>
    </w:p>
    <w:p w14:paraId="77FC1FB4" w14:textId="77777777" w:rsidR="004F3F5D" w:rsidRDefault="00DB7B35" w:rsidP="00732A4D">
      <w:pPr>
        <w:pStyle w:val="Rubrik6-spaltrubrik"/>
      </w:pPr>
      <w:r w:rsidRPr="0050583E">
        <w:t>Kommentar</w:t>
      </w:r>
    </w:p>
    <w:p w14:paraId="1E592DD6" w14:textId="77777777" w:rsidR="0050583E" w:rsidRPr="00483522" w:rsidRDefault="00DB7B35" w:rsidP="0050583E">
      <w:pPr>
        <w:pStyle w:val="Normaltindrag"/>
      </w:pPr>
      <w:r w:rsidRPr="00A13A52">
        <w:t xml:space="preserve">Belopp som erhålls för annans räkning, såsom omsättningsskatt, varu- och tjänsteskatt och mervärdesskatt, medför inte ekonomiska fördelar för företaget och ökar inte </w:t>
      </w:r>
      <w:r w:rsidRPr="00A13A52">
        <w:rPr>
          <w:b/>
          <w:bCs/>
        </w:rPr>
        <w:t>eget kapital</w:t>
      </w:r>
      <w:r w:rsidRPr="00A13A52">
        <w:t xml:space="preserve"> och är därför inte en intäkt. På motsvarande sätt medför inte heller inflöden av ekonomiska fördelar som erhålls för en huvudmans räkning att företagets eget kapital ökar. Företagets intäkt är erhållen provision. Belopp som erhålls för en huvudmans räkning är däremot inte en intäkt.</w:t>
      </w:r>
    </w:p>
    <w:p w14:paraId="5E401E84" w14:textId="77777777" w:rsidR="003809DC" w:rsidRDefault="00DB7B35" w:rsidP="00732A4D">
      <w:pPr>
        <w:pStyle w:val="Rubrik6-spaltrubrik"/>
      </w:pPr>
      <w:r w:rsidRPr="00254668">
        <w:t>Allmänt råd</w:t>
      </w:r>
    </w:p>
    <w:p w14:paraId="5CDF9B7F" w14:textId="5ADBEA60" w:rsidR="00167597" w:rsidRPr="00167597" w:rsidRDefault="00DB7B35" w:rsidP="00167597">
      <w:pPr>
        <w:pStyle w:val="Stycke1indrag"/>
      </w:pPr>
      <w:r w:rsidRPr="00167597">
        <w:t xml:space="preserve">Ett </w:t>
      </w:r>
      <w:r w:rsidRPr="00167597">
        <w:rPr>
          <w:b/>
          <w:bCs/>
        </w:rPr>
        <w:t>företag</w:t>
      </w:r>
      <w:r w:rsidRPr="00167597">
        <w:t xml:space="preserve"> ska värdera en </w:t>
      </w:r>
      <w:r w:rsidRPr="00167597">
        <w:rPr>
          <w:b/>
          <w:bCs/>
        </w:rPr>
        <w:t>intäkt</w:t>
      </w:r>
      <w:r w:rsidRPr="00167597">
        <w:t xml:space="preserve"> till det </w:t>
      </w:r>
      <w:r w:rsidRPr="00167597">
        <w:rPr>
          <w:b/>
          <w:bCs/>
        </w:rPr>
        <w:t>verkliga värdet</w:t>
      </w:r>
      <w:r w:rsidRPr="00167597">
        <w:t xml:space="preserve"> av det som erhållits eller kommer att erhållas, om inte annat följer av punkt </w:t>
      </w:r>
      <w:r w:rsidR="00F16131">
        <w:fldChar w:fldCharType="begin"/>
      </w:r>
      <w:r w:rsidR="00F16131">
        <w:instrText xml:space="preserve"> REF _Ref145525050 \r \h </w:instrText>
      </w:r>
      <w:r w:rsidR="00F16131">
        <w:fldChar w:fldCharType="separate"/>
      </w:r>
      <w:r w:rsidR="00217159">
        <w:t>23.6</w:t>
      </w:r>
      <w:r w:rsidR="00F16131">
        <w:fldChar w:fldCharType="end"/>
      </w:r>
      <w:r w:rsidRPr="00167597">
        <w:t>. Avdrag ska göras för handelsrabatter, mängdrabatter och liknande prisavdrag.</w:t>
      </w:r>
    </w:p>
    <w:p w14:paraId="03B6A696" w14:textId="77777777" w:rsidR="00217159" w:rsidRDefault="00217159">
      <w:pPr>
        <w:spacing w:line="288" w:lineRule="auto"/>
        <w:rPr>
          <w:rFonts w:eastAsiaTheme="majorEastAsia" w:cstheme="majorBidi"/>
          <w:b/>
          <w:bCs/>
          <w:iCs/>
        </w:rPr>
      </w:pPr>
      <w:r>
        <w:br w:type="page"/>
      </w:r>
    </w:p>
    <w:p w14:paraId="095D4669" w14:textId="48B931C1" w:rsidR="00254668" w:rsidRDefault="00DB7B35" w:rsidP="00167597">
      <w:pPr>
        <w:pStyle w:val="Rubrik4indrag"/>
      </w:pPr>
      <w:r w:rsidRPr="005917AF">
        <w:lastRenderedPageBreak/>
        <w:t>Uppskjuten betalning</w:t>
      </w:r>
    </w:p>
    <w:p w14:paraId="5A62D381" w14:textId="77777777" w:rsidR="005917AF" w:rsidRDefault="00DB7B35" w:rsidP="00732A4D">
      <w:pPr>
        <w:pStyle w:val="Rubrik6-spaltrubrik"/>
      </w:pPr>
      <w:r w:rsidRPr="007B4DC8">
        <w:t>Allmänt råd</w:t>
      </w:r>
    </w:p>
    <w:p w14:paraId="1C58DFE5" w14:textId="77777777" w:rsidR="00433EF9" w:rsidRDefault="00DB7B35" w:rsidP="00E54AAA">
      <w:pPr>
        <w:pStyle w:val="Stycke1indragingetavstnd"/>
      </w:pPr>
      <w:bookmarkStart w:id="372" w:name="_Ref144391062"/>
      <w:r>
        <w:t xml:space="preserve">Senareläggs en betalning, och är den ekonomiska innebörden av överenskommelsen att köparen erhåller en finansiering, är det </w:t>
      </w:r>
      <w:r w:rsidRPr="00E54AAA">
        <w:rPr>
          <w:b/>
          <w:bCs/>
        </w:rPr>
        <w:t>verkliga värdet</w:t>
      </w:r>
      <w:r>
        <w:t xml:space="preserve"> av en </w:t>
      </w:r>
      <w:r w:rsidRPr="00E54AAA">
        <w:rPr>
          <w:b/>
          <w:bCs/>
        </w:rPr>
        <w:t>intäkt nuvärdet</w:t>
      </w:r>
      <w:r>
        <w:t xml:space="preserve"> av alla framtida betalningar.</w:t>
      </w:r>
      <w:bookmarkEnd w:id="372"/>
      <w:r w:rsidR="00E54AAA">
        <w:br/>
      </w:r>
      <w:r w:rsidR="00E54AAA">
        <w:br/>
      </w:r>
      <w:r>
        <w:t>Den diskonteringsränta som ska användas vid beräkningen av nuvärdet är den av följande räntesatser som kan fastställas med störst säkerhet:</w:t>
      </w:r>
    </w:p>
    <w:p w14:paraId="18921A7A" w14:textId="77777777" w:rsidR="00433EF9" w:rsidRDefault="00DB7B35" w:rsidP="00B978FC">
      <w:pPr>
        <w:pStyle w:val="Bokstavslista1indrag"/>
        <w:numPr>
          <w:ilvl w:val="0"/>
          <w:numId w:val="109"/>
        </w:numPr>
      </w:pPr>
      <w:r>
        <w:t>Gällande ränta för ett liknande instrument som är utfärdat av någon med en liknande kreditvärdighet.</w:t>
      </w:r>
    </w:p>
    <w:p w14:paraId="380E7C55" w14:textId="77777777" w:rsidR="00433EF9" w:rsidRDefault="00DB7B35" w:rsidP="00075621">
      <w:pPr>
        <w:pStyle w:val="Bokstavslista1indrag"/>
      </w:pPr>
      <w:r>
        <w:t>En ränta som diskonterar det nominella beloppet till det aktuella kontantpriset för varorna eller tjänsterna.</w:t>
      </w:r>
    </w:p>
    <w:p w14:paraId="1EC4A3B2" w14:textId="77777777" w:rsidR="00433EF9" w:rsidRDefault="00DB7B35" w:rsidP="00732A4D">
      <w:pPr>
        <w:pStyle w:val="Rubrik6-spaltrubrik"/>
      </w:pPr>
      <w:r w:rsidRPr="00A6494F">
        <w:t>Kommentar</w:t>
      </w:r>
    </w:p>
    <w:p w14:paraId="78C89CD5" w14:textId="77777777" w:rsidR="002C67F5" w:rsidRDefault="00DB7B35" w:rsidP="002C67F5">
      <w:pPr>
        <w:pStyle w:val="Normaltindrag"/>
      </w:pPr>
      <w:r>
        <w:t>Ett exempel på när köparen erhåller en finansiering är när ett företag erbjuder köparen en räntefri kredit eller accepterar en fordringsväxel med lägre ränta än marknadsräntan som betalning.</w:t>
      </w:r>
    </w:p>
    <w:p w14:paraId="433587EC" w14:textId="7BA5B960" w:rsidR="002C67F5" w:rsidRDefault="00DB7B35" w:rsidP="002C67F5">
      <w:pPr>
        <w:pStyle w:val="Normaltindrag"/>
      </w:pPr>
      <w:r>
        <w:t xml:space="preserve">Skillnaden mellan ersättningens verkliga värde och det nominella värdet ska redovisas som ränteintäkt enligt punkt </w:t>
      </w:r>
      <w:r w:rsidR="00F16131">
        <w:fldChar w:fldCharType="begin"/>
      </w:r>
      <w:r w:rsidR="00F16131">
        <w:instrText xml:space="preserve"> REF _Ref145525076 \r \h </w:instrText>
      </w:r>
      <w:r w:rsidR="00F16131">
        <w:fldChar w:fldCharType="separate"/>
      </w:r>
      <w:r w:rsidR="00217159">
        <w:t>23.28</w:t>
      </w:r>
      <w:r w:rsidR="00F16131">
        <w:fldChar w:fldCharType="end"/>
      </w:r>
      <w:r>
        <w:t xml:space="preserve"> samt kapitel 11.</w:t>
      </w:r>
    </w:p>
    <w:p w14:paraId="77AC3BFA" w14:textId="77777777" w:rsidR="00A6494F" w:rsidRDefault="00DB7B35" w:rsidP="002C67F5">
      <w:pPr>
        <w:pStyle w:val="Rubrik4indrag"/>
      </w:pPr>
      <w:r w:rsidRPr="00A258C4">
        <w:t>Byte av varor eller tjänster</w:t>
      </w:r>
    </w:p>
    <w:p w14:paraId="2585DE75" w14:textId="77777777" w:rsidR="00A258C4" w:rsidRPr="00A258C4" w:rsidRDefault="00DB7B35" w:rsidP="00732A4D">
      <w:pPr>
        <w:pStyle w:val="Rubrik6-spaltrubrik"/>
      </w:pPr>
      <w:r w:rsidRPr="005915E9">
        <w:t>Allmänt råd</w:t>
      </w:r>
    </w:p>
    <w:p w14:paraId="1BB3F311" w14:textId="77777777" w:rsidR="0077795C" w:rsidRDefault="00DB7B35" w:rsidP="0077795C">
      <w:pPr>
        <w:pStyle w:val="Stycke1indragingetavstnd"/>
      </w:pPr>
      <w:r>
        <w:t xml:space="preserve">En </w:t>
      </w:r>
      <w:r w:rsidRPr="0077795C">
        <w:rPr>
          <w:b/>
          <w:bCs/>
        </w:rPr>
        <w:t>intäkt</w:t>
      </w:r>
      <w:r>
        <w:t xml:space="preserve"> får inte redovisas vid byte av varor eller tjänster mot</w:t>
      </w:r>
    </w:p>
    <w:p w14:paraId="61808E5E" w14:textId="77777777" w:rsidR="0077795C" w:rsidRDefault="00DB7B35" w:rsidP="00B978FC">
      <w:pPr>
        <w:pStyle w:val="Bokstavslista1indrag"/>
        <w:numPr>
          <w:ilvl w:val="0"/>
          <w:numId w:val="110"/>
        </w:numPr>
      </w:pPr>
      <w:r>
        <w:t>likartade varor eller tjänster, eller</w:t>
      </w:r>
    </w:p>
    <w:p w14:paraId="1BE29906" w14:textId="77777777" w:rsidR="0077795C" w:rsidRDefault="00DB7B35" w:rsidP="0077795C">
      <w:pPr>
        <w:pStyle w:val="Bokstavslista1indrag"/>
      </w:pPr>
      <w:r>
        <w:t>olikartade varor eller tjänster om transaktionen saknar kommersiell innebörd.</w:t>
      </w:r>
    </w:p>
    <w:p w14:paraId="5F152BBB" w14:textId="77777777" w:rsidR="0077795C" w:rsidRDefault="00DB7B35" w:rsidP="00732A4D">
      <w:pPr>
        <w:pStyle w:val="Rubrik6-spaltrubrik"/>
      </w:pPr>
      <w:r w:rsidRPr="003A41AB">
        <w:t>Allmänt råd</w:t>
      </w:r>
    </w:p>
    <w:p w14:paraId="4A3B99BF" w14:textId="77777777" w:rsidR="00B365AD" w:rsidRPr="00E54AAA" w:rsidRDefault="00DB7B35" w:rsidP="00E54AAA">
      <w:pPr>
        <w:pStyle w:val="Stycke1indrag"/>
      </w:pPr>
      <w:bookmarkStart w:id="373" w:name="_Ref145525050"/>
      <w:r>
        <w:t xml:space="preserve">Vid byte av varor och tjänster mot olikartade varor eller tjänster i en transaktion som har kommersiell innebörd ska </w:t>
      </w:r>
      <w:r w:rsidRPr="00E54AAA">
        <w:rPr>
          <w:b/>
          <w:bCs/>
        </w:rPr>
        <w:t>intäkten</w:t>
      </w:r>
      <w:r>
        <w:t xml:space="preserve"> bestämmas till </w:t>
      </w:r>
      <w:r w:rsidRPr="00E54AAA">
        <w:rPr>
          <w:b/>
          <w:bCs/>
        </w:rPr>
        <w:t>verkligt värde</w:t>
      </w:r>
      <w:r>
        <w:t xml:space="preserve"> på det som erhållits, justerat för eventuella överförda </w:t>
      </w:r>
      <w:r w:rsidRPr="00E54AAA">
        <w:rPr>
          <w:b/>
          <w:bCs/>
        </w:rPr>
        <w:t>likvida medel</w:t>
      </w:r>
      <w:r>
        <w:t>.</w:t>
      </w:r>
      <w:bookmarkEnd w:id="373"/>
      <w:r w:rsidR="00E54AAA">
        <w:br/>
      </w:r>
      <w:r w:rsidR="00E54AAA">
        <w:br/>
      </w:r>
      <w:r>
        <w:t>Kan verkligt värde på det som erhållits inte bestämmas på ett tillförlitligt sätt ska intäkten bestämmas till verkligt värde på det som lämnats, justerat för eventuella överförda likvida medel.</w:t>
      </w:r>
      <w:r w:rsidR="00E54AAA">
        <w:br/>
      </w:r>
      <w:r w:rsidR="00E54AAA">
        <w:br/>
      </w:r>
      <w:r>
        <w:t xml:space="preserve">Kan verkligt värde på varken det som erhållits eller lämnats bestämmas på ett tillförlitligt sätt ska intäkten bestämmas till det </w:t>
      </w:r>
      <w:r w:rsidRPr="00B365AD">
        <w:rPr>
          <w:b/>
          <w:bCs/>
        </w:rPr>
        <w:t>redovisade värdet</w:t>
      </w:r>
      <w:r>
        <w:t xml:space="preserve"> på det som lämnats, justerat för eventuella överförda likvida medel.</w:t>
      </w:r>
    </w:p>
    <w:p w14:paraId="6B86150B" w14:textId="77777777" w:rsidR="007B4DC8" w:rsidRPr="005917AF" w:rsidRDefault="00DB7B35" w:rsidP="00B365AD">
      <w:pPr>
        <w:pStyle w:val="Rubrik3indrag"/>
      </w:pPr>
      <w:bookmarkStart w:id="374" w:name="_Toc201935691"/>
      <w:r w:rsidRPr="0050022A">
        <w:t>Identifiering av en transaktion</w:t>
      </w:r>
      <w:bookmarkEnd w:id="374"/>
    </w:p>
    <w:p w14:paraId="11E22CFA" w14:textId="77777777" w:rsidR="003809DC" w:rsidRDefault="00DB7B35" w:rsidP="00732A4D">
      <w:pPr>
        <w:pStyle w:val="Rubrik6-spaltrubrik"/>
      </w:pPr>
      <w:r w:rsidRPr="002139A4">
        <w:t>Allmänt råd</w:t>
      </w:r>
    </w:p>
    <w:p w14:paraId="2CE42E8A" w14:textId="2BF0AF95" w:rsidR="001A6F8D" w:rsidRDefault="00DB7B35" w:rsidP="00E54AAA">
      <w:pPr>
        <w:pStyle w:val="Stycke1indrag"/>
      </w:pPr>
      <w:bookmarkStart w:id="375" w:name="_Hlk199323432"/>
      <w:r>
        <w:t>Varje transaktion ska redovisas för sig om inte annat sägs i andra och tredje styckena.</w:t>
      </w:r>
      <w:r w:rsidR="00E54AAA">
        <w:br/>
      </w:r>
      <w:r w:rsidR="00E54AAA">
        <w:br/>
      </w:r>
      <w:r>
        <w:t xml:space="preserve">Om det är nödvändigt för att rätt återge den ekonomiska innebörden och </w:t>
      </w:r>
      <w:r>
        <w:lastRenderedPageBreak/>
        <w:t>delarna och beloppen kan identifieras separat, ska en transaktion redovisas i delar.</w:t>
      </w:r>
      <w:r w:rsidR="00E54AAA">
        <w:br/>
      </w:r>
      <w:r w:rsidR="00E54AAA">
        <w:br/>
      </w:r>
      <w:r>
        <w:t>Två eller flera transaktioner ska redovisas tillsammans om de hör samman på ett sådant sätt att de utgör en affärshändelse vars ekonomiska innebörd inte kan förstås annars.</w:t>
      </w:r>
      <w:bookmarkEnd w:id="375"/>
      <w:r w:rsidR="00992A31">
        <w:t xml:space="preserve"> (BFNAR </w:t>
      </w:r>
      <w:r w:rsidR="00322F77">
        <w:t>2025:3</w:t>
      </w:r>
      <w:r w:rsidR="00992A31">
        <w:t>)</w:t>
      </w:r>
    </w:p>
    <w:p w14:paraId="48DA350E" w14:textId="77777777" w:rsidR="002139A4" w:rsidRDefault="00DB7B35" w:rsidP="00732A4D">
      <w:pPr>
        <w:pStyle w:val="Rubrik6-spaltrubrik"/>
      </w:pPr>
      <w:r w:rsidRPr="00C143B4">
        <w:t>Kommentar</w:t>
      </w:r>
    </w:p>
    <w:p w14:paraId="76323A84" w14:textId="77777777" w:rsidR="00ED154A" w:rsidRDefault="00DB7B35" w:rsidP="00ED154A">
      <w:pPr>
        <w:pStyle w:val="Normaltindrag"/>
      </w:pPr>
      <w:r>
        <w:t>Ett exempel på när delar kan identifieras separat är när försäljningspriset på en produkt inkluderar ett identifierbart belopp för service och underhåll. I sådana fall periodiseras detta belopp och intäkten redovisas under den eller de perioder som arbetet utförs. Motsvarande gäller om försäljningspriset på en produkt eller tjänst inkluderar ett identifierbart belopp avseende ett kundlojalitetsprogram.</w:t>
      </w:r>
    </w:p>
    <w:p w14:paraId="7FFBD163" w14:textId="77777777" w:rsidR="00C143B4" w:rsidRDefault="00DB7B35" w:rsidP="00ED154A">
      <w:pPr>
        <w:pStyle w:val="Normaltindrag"/>
      </w:pPr>
      <w:r>
        <w:t>Ett exempel på när två eller fler transaktioner ska redovisas tillsammans är när ett företag säljer varor och samtidigt ingår en överenskommelse om att köpa tillbaka varorna vid ett senare datum, vilket upphäver den ekonomiska effekten av den första transaktionen.</w:t>
      </w:r>
    </w:p>
    <w:p w14:paraId="7A9CB17B" w14:textId="77777777" w:rsidR="003809DC" w:rsidRDefault="00DB7B35" w:rsidP="000B4F06">
      <w:pPr>
        <w:pStyle w:val="Rubrik3indrag"/>
      </w:pPr>
      <w:bookmarkStart w:id="376" w:name="_Toc201935692"/>
      <w:r w:rsidRPr="000B4F06">
        <w:t>Försäljning av varor</w:t>
      </w:r>
      <w:bookmarkEnd w:id="376"/>
    </w:p>
    <w:p w14:paraId="6851B8E3" w14:textId="77777777" w:rsidR="003809DC" w:rsidRDefault="00DB7B35" w:rsidP="00732A4D">
      <w:pPr>
        <w:pStyle w:val="Rubrik6-spaltrubrik"/>
      </w:pPr>
      <w:r w:rsidRPr="00CD67CD">
        <w:t>Allmänt råd</w:t>
      </w:r>
    </w:p>
    <w:p w14:paraId="222ECA63" w14:textId="3D68BFEE" w:rsidR="004E1C66" w:rsidRDefault="00DB7B35" w:rsidP="004E1C66">
      <w:pPr>
        <w:pStyle w:val="Stycke1indragingetavstnd"/>
      </w:pPr>
      <w:bookmarkStart w:id="377" w:name="_Ref145265610"/>
      <w:r>
        <w:t xml:space="preserve">Ett </w:t>
      </w:r>
      <w:r w:rsidRPr="004E1C66">
        <w:rPr>
          <w:b/>
          <w:bCs/>
        </w:rPr>
        <w:t>företag</w:t>
      </w:r>
      <w:r>
        <w:t xml:space="preserve"> ska redovisa en </w:t>
      </w:r>
      <w:r w:rsidRPr="004E1C66">
        <w:rPr>
          <w:b/>
          <w:bCs/>
        </w:rPr>
        <w:t>intäkt</w:t>
      </w:r>
      <w:r>
        <w:t xml:space="preserve"> från försäljning av varor när kriterierna i punkt </w:t>
      </w:r>
      <w:r w:rsidR="00DF39A9">
        <w:fldChar w:fldCharType="begin"/>
      </w:r>
      <w:r w:rsidR="00DF39A9">
        <w:instrText xml:space="preserve"> REF _Ref143180635 \r \h </w:instrText>
      </w:r>
      <w:r w:rsidR="00DF39A9">
        <w:fldChar w:fldCharType="separate"/>
      </w:r>
      <w:r w:rsidR="00217159">
        <w:t>2.18</w:t>
      </w:r>
      <w:r w:rsidR="00DF39A9">
        <w:fldChar w:fldCharType="end"/>
      </w:r>
      <w:r w:rsidR="00DF39A9">
        <w:t xml:space="preserve"> </w:t>
      </w:r>
      <w:r>
        <w:t>är uppfyllda, och</w:t>
      </w:r>
      <w:bookmarkEnd w:id="377"/>
    </w:p>
    <w:p w14:paraId="7816FD58" w14:textId="77777777" w:rsidR="004E1C66" w:rsidRDefault="00DB7B35" w:rsidP="00B978FC">
      <w:pPr>
        <w:pStyle w:val="Bokstavslista1indrag"/>
        <w:numPr>
          <w:ilvl w:val="0"/>
          <w:numId w:val="111"/>
        </w:numPr>
      </w:pPr>
      <w:r>
        <w:t>företaget har överfört de väsentliga risker och fördelar som är förknippade med varornas ägande till köparen,</w:t>
      </w:r>
    </w:p>
    <w:p w14:paraId="250220D1" w14:textId="77777777" w:rsidR="004E1C66" w:rsidRDefault="00DB7B35" w:rsidP="004E1C66">
      <w:pPr>
        <w:pStyle w:val="Bokstavslista1indrag"/>
      </w:pPr>
      <w:r>
        <w:t>företaget inte längre har något sådant engagemang i den löpande förvaltningen som vanligtvis förknippas med ägande och inte heller utövar någon reell kontroll över de sålda varorna, samt</w:t>
      </w:r>
    </w:p>
    <w:p w14:paraId="5DB1B18A" w14:textId="77777777" w:rsidR="004E1C66" w:rsidRDefault="00DB7B35" w:rsidP="00075621">
      <w:pPr>
        <w:pStyle w:val="Bokstavslista1indrag"/>
      </w:pPr>
      <w:r>
        <w:t>de utgifter som har uppkommit eller som förväntas uppkomma till följd av transaktionen kan beräknas på ett tillförlitligt sätt. (BFNAR 2012:5)</w:t>
      </w:r>
    </w:p>
    <w:p w14:paraId="04F4DD25" w14:textId="77777777" w:rsidR="004E1C66" w:rsidRDefault="00DB7B35" w:rsidP="00732A4D">
      <w:pPr>
        <w:pStyle w:val="Rubrik6-spaltrubrik"/>
      </w:pPr>
      <w:r w:rsidRPr="004A0D6A">
        <w:t>Kommentar</w:t>
      </w:r>
    </w:p>
    <w:p w14:paraId="40D47808" w14:textId="784021D7" w:rsidR="009C7073" w:rsidRDefault="00DB7B35" w:rsidP="009C7073">
      <w:pPr>
        <w:pStyle w:val="Normalindragejavstnd"/>
      </w:pPr>
      <w:r>
        <w:t xml:space="preserve">En intäkt får, enligt punkt </w:t>
      </w:r>
      <w:r w:rsidR="00DF39A9">
        <w:fldChar w:fldCharType="begin"/>
      </w:r>
      <w:r w:rsidR="00DF39A9">
        <w:instrText xml:space="preserve"> REF _Ref143180635 \r \h </w:instrText>
      </w:r>
      <w:r w:rsidR="00DF39A9">
        <w:fldChar w:fldCharType="separate"/>
      </w:r>
      <w:r w:rsidR="00217159">
        <w:t>2.18</w:t>
      </w:r>
      <w:r w:rsidR="00DF39A9">
        <w:fldChar w:fldCharType="end"/>
      </w:r>
      <w:r>
        <w:t>, redovisas endast om</w:t>
      </w:r>
    </w:p>
    <w:p w14:paraId="320DAF76" w14:textId="77777777" w:rsidR="009C7073" w:rsidRDefault="00DB7B35" w:rsidP="009C7073">
      <w:pPr>
        <w:pStyle w:val="Punktlistaindrag"/>
      </w:pPr>
      <w:r>
        <w:t>de ekonomiska fördelar som är förknippade med transaktionen sannolikt kommer att tillfalla företaget, och</w:t>
      </w:r>
    </w:p>
    <w:p w14:paraId="52111290" w14:textId="77777777" w:rsidR="009C7073" w:rsidRDefault="00DB7B35" w:rsidP="00E54AAA">
      <w:pPr>
        <w:pStyle w:val="Punktlistaindrag"/>
        <w:spacing w:after="240"/>
      </w:pPr>
      <w:r>
        <w:t>inkomsten kan beräknas på ett tillförlitligt sätt.</w:t>
      </w:r>
    </w:p>
    <w:p w14:paraId="74021033" w14:textId="77777777" w:rsidR="009C7073" w:rsidRDefault="00DB7B35" w:rsidP="009C7073">
      <w:pPr>
        <w:pStyle w:val="Normaltindrag"/>
      </w:pPr>
      <w:r>
        <w:t>Bedömningen av när ett företag har överfört de väsentliga risker och fördelar som är förknippade med ägandet kräver en granskning av de omständigheter enligt vilka transaktionen genomförts. I de flesta fall sammanfaller överföringen av risker och fördelar med att den juridiska äganderätten eller det fysiska innehavet överförs till köparen. Detta gäller t.ex. vid försäljning inom detaljhandeln.</w:t>
      </w:r>
    </w:p>
    <w:p w14:paraId="0E347854" w14:textId="77777777" w:rsidR="009C7073" w:rsidRDefault="00DB7B35" w:rsidP="002D176C">
      <w:pPr>
        <w:pStyle w:val="Normalindragejavstnd"/>
      </w:pPr>
      <w:r>
        <w:t>Exempel på när ett företag behåller väsentliga risker och fördelar som är förknippade med ägandet av varan är om</w:t>
      </w:r>
    </w:p>
    <w:p w14:paraId="0DF8F57A" w14:textId="77777777" w:rsidR="009C7073" w:rsidRDefault="00DB7B35" w:rsidP="009C7073">
      <w:pPr>
        <w:pStyle w:val="Punktlistaindrag"/>
      </w:pPr>
      <w:r>
        <w:lastRenderedPageBreak/>
        <w:t>företaget behåller en förpliktelse avseende varans funktion som inte omfattas av normala garantiåtaganden,</w:t>
      </w:r>
    </w:p>
    <w:p w14:paraId="22EDFD53" w14:textId="77777777" w:rsidR="009C7073" w:rsidRDefault="00DB7B35" w:rsidP="009C7073">
      <w:pPr>
        <w:pStyle w:val="Punktlistaindrag"/>
      </w:pPr>
      <w:r>
        <w:t>intäkten från en försäljning är beroende av att köparen säljer varan,</w:t>
      </w:r>
    </w:p>
    <w:p w14:paraId="1F1C0EE1" w14:textId="77777777" w:rsidR="009C7073" w:rsidRDefault="00DB7B35" w:rsidP="009C7073">
      <w:pPr>
        <w:pStyle w:val="Punktlistaindrag"/>
      </w:pPr>
      <w:r>
        <w:t>en installation utgör en betydande del av avtalet och installationen inte har slutförts av företaget, eller</w:t>
      </w:r>
    </w:p>
    <w:p w14:paraId="12738A49" w14:textId="77777777" w:rsidR="009C7073" w:rsidRDefault="00DB7B35" w:rsidP="00E54AAA">
      <w:pPr>
        <w:pStyle w:val="Punktlistaindrag"/>
        <w:spacing w:after="240"/>
      </w:pPr>
      <w:r>
        <w:t>köparen enligt försäljningsavtalet har rätt att häva köpet och företaget har svårt att bedöma sannolikheten för att köpet hävs.</w:t>
      </w:r>
    </w:p>
    <w:p w14:paraId="758CBD00" w14:textId="77777777" w:rsidR="004A0D6A" w:rsidRDefault="00DB7B35" w:rsidP="009C7073">
      <w:pPr>
        <w:pStyle w:val="Normaltindrag"/>
      </w:pPr>
      <w:r>
        <w:t xml:space="preserve">I de fall företaget endast behåller en oväsentlig risk av det slag som är förknippat med ägandet av varan, är transaktionen en försäljning och ska redovisas som en intäkt. T.ex. redovisas en intäkt om det säljande företaget behåller ägandet av varorna som säkerhet för en utestående kundfordran. På samma sätt ska företaget redovisa en intäkt om företaget erbjuder en kund att få pengarna tillbaka om kunden inte är nöjd. I det fallet ska företaget redovisa en </w:t>
      </w:r>
      <w:r w:rsidRPr="009C7073">
        <w:rPr>
          <w:b/>
          <w:bCs/>
        </w:rPr>
        <w:t>avsättning</w:t>
      </w:r>
      <w:r>
        <w:t xml:space="preserve"> för returer enligt kapitel 21.</w:t>
      </w:r>
    </w:p>
    <w:p w14:paraId="333BA8D4" w14:textId="77777777" w:rsidR="00CD67CD" w:rsidRDefault="00DB7B35" w:rsidP="009C7073">
      <w:pPr>
        <w:pStyle w:val="Rubrik3indrag"/>
      </w:pPr>
      <w:bookmarkStart w:id="378" w:name="_Toc201935693"/>
      <w:r w:rsidRPr="00F26246">
        <w:t>Tjänsteuppdrag och entreprenadavtal</w:t>
      </w:r>
      <w:bookmarkEnd w:id="378"/>
    </w:p>
    <w:p w14:paraId="12C8A25D" w14:textId="77777777" w:rsidR="00F26246" w:rsidRDefault="00DB7B35" w:rsidP="00732A4D">
      <w:pPr>
        <w:pStyle w:val="Rubrik6-spaltrubrik"/>
      </w:pPr>
      <w:r w:rsidRPr="003354D0">
        <w:t>Lagtext</w:t>
      </w:r>
    </w:p>
    <w:p w14:paraId="360978FE" w14:textId="77777777" w:rsidR="00B3096E" w:rsidRDefault="00DB7B35" w:rsidP="00B3096E">
      <w:pPr>
        <w:pStyle w:val="Textrutaindrag"/>
      </w:pPr>
      <w:r>
        <w:t>4 kap. 10 § ÅRL</w:t>
      </w:r>
    </w:p>
    <w:p w14:paraId="24736C63" w14:textId="77777777" w:rsidR="003809DC" w:rsidRDefault="00DB7B35" w:rsidP="002D176C">
      <w:pPr>
        <w:pStyle w:val="Textrutaindrag"/>
      </w:pPr>
      <w:r>
        <w:tab/>
        <w:t>Pågående arbeten för någon annans räkning får värderas till belopp som överstiger anskaffningsvärdet, om det finns särskilda skäl och det står i överensstämmelse med 2 kap. 2 och 3 §§.</w:t>
      </w:r>
    </w:p>
    <w:p w14:paraId="7B11C9B5" w14:textId="3E2CA10E" w:rsidR="00B3096E" w:rsidRDefault="00DB7B35" w:rsidP="00732A4D">
      <w:pPr>
        <w:pStyle w:val="Rubrik6-spaltrubrik"/>
      </w:pPr>
      <w:r w:rsidRPr="00586FB6">
        <w:t>Kommentar</w:t>
      </w:r>
    </w:p>
    <w:p w14:paraId="74742A59" w14:textId="77777777" w:rsidR="00333E91" w:rsidRDefault="00DB7B35" w:rsidP="00333E91">
      <w:pPr>
        <w:pStyle w:val="Normaltindrag"/>
      </w:pPr>
      <w:r>
        <w:t>4 kap. 10 § ÅRL innebär att pågående arbeten för någon annans räkning under vissa förhållanden får värderas över anskaffningsvärdet (successiv vinstavräkning).</w:t>
      </w:r>
    </w:p>
    <w:p w14:paraId="27899371" w14:textId="77777777" w:rsidR="00586FB6" w:rsidRDefault="00DB7B35" w:rsidP="00333E91">
      <w:pPr>
        <w:pStyle w:val="Normaltindrag"/>
      </w:pPr>
      <w:r>
        <w:t xml:space="preserve">Enligt 7 kap. 11 § ÅRL tillämpas 4 kap. även på </w:t>
      </w:r>
      <w:r w:rsidRPr="00333E91">
        <w:rPr>
          <w:b/>
          <w:bCs/>
        </w:rPr>
        <w:t>koncernredovisningen</w:t>
      </w:r>
      <w:r>
        <w:t>.</w:t>
      </w:r>
    </w:p>
    <w:p w14:paraId="63EA1A4F" w14:textId="77777777" w:rsidR="003809DC" w:rsidRDefault="00DB7B35" w:rsidP="00732A4D">
      <w:pPr>
        <w:pStyle w:val="Rubrik6-spaltrubrik"/>
      </w:pPr>
      <w:r w:rsidRPr="00AB75AA">
        <w:t>Allmänt råd</w:t>
      </w:r>
    </w:p>
    <w:p w14:paraId="270034BF" w14:textId="77777777" w:rsidR="00196098" w:rsidRPr="00196098" w:rsidRDefault="00DB7B35" w:rsidP="00196098">
      <w:pPr>
        <w:pStyle w:val="Stycke1indrag"/>
      </w:pPr>
      <w:r w:rsidRPr="00196098">
        <w:rPr>
          <w:b/>
          <w:bCs/>
        </w:rPr>
        <w:t>Uppdrag</w:t>
      </w:r>
      <w:r w:rsidRPr="00196098">
        <w:t xml:space="preserve"> är ett tjänsteuppdrag eller ett uppdrag enligt </w:t>
      </w:r>
      <w:r w:rsidRPr="00196098">
        <w:rPr>
          <w:b/>
          <w:bCs/>
        </w:rPr>
        <w:t>entreprenadavtal</w:t>
      </w:r>
      <w:r w:rsidRPr="00196098">
        <w:t>.</w:t>
      </w:r>
    </w:p>
    <w:p w14:paraId="4DF45A61" w14:textId="77777777" w:rsidR="00AB75AA" w:rsidRDefault="00DB7B35" w:rsidP="00732A4D">
      <w:pPr>
        <w:pStyle w:val="Rubrik6-spaltrubrik"/>
      </w:pPr>
      <w:r w:rsidRPr="000C1A2B">
        <w:t>Allmänt råd</w:t>
      </w:r>
    </w:p>
    <w:p w14:paraId="323C10A8" w14:textId="77777777" w:rsidR="002D3E2C" w:rsidRPr="002D3E2C" w:rsidRDefault="00DB7B35" w:rsidP="002D3E2C">
      <w:pPr>
        <w:pStyle w:val="Stycke1indrag"/>
      </w:pPr>
      <w:r w:rsidRPr="002D3E2C">
        <w:rPr>
          <w:b/>
          <w:bCs/>
        </w:rPr>
        <w:t>Entreprenadavtal</w:t>
      </w:r>
      <w:r w:rsidRPr="002D3E2C">
        <w:t xml:space="preserve"> är ett särskilt framförhandlat avtal om ett </w:t>
      </w:r>
      <w:r w:rsidRPr="002D3E2C">
        <w:rPr>
          <w:b/>
          <w:bCs/>
        </w:rPr>
        <w:t>uppdrag</w:t>
      </w:r>
      <w:r w:rsidRPr="002D3E2C">
        <w:t xml:space="preserve"> som avser produktion av ett objekt eller flera objekt som står i nära samband med, eller är beroende av, varandra med avseende på utformning, teknik och funktion eller användning.</w:t>
      </w:r>
    </w:p>
    <w:p w14:paraId="4557D991" w14:textId="77777777" w:rsidR="000C1A2B" w:rsidRDefault="00DB7B35" w:rsidP="00732A4D">
      <w:pPr>
        <w:pStyle w:val="Rubrik6-spaltrubrik"/>
      </w:pPr>
      <w:r w:rsidRPr="00A36EA3">
        <w:t>Allmänt råd</w:t>
      </w:r>
    </w:p>
    <w:p w14:paraId="56427607" w14:textId="77777777" w:rsidR="002957A6" w:rsidRPr="002957A6" w:rsidRDefault="00DB7B35" w:rsidP="002957A6">
      <w:pPr>
        <w:pStyle w:val="Stycke1indrag"/>
      </w:pPr>
      <w:r w:rsidRPr="002957A6">
        <w:rPr>
          <w:b/>
          <w:bCs/>
        </w:rPr>
        <w:t>Uppdrag på löpande räkning</w:t>
      </w:r>
      <w:r w:rsidRPr="002957A6">
        <w:t xml:space="preserve"> är ett </w:t>
      </w:r>
      <w:r w:rsidRPr="002957A6">
        <w:rPr>
          <w:b/>
          <w:bCs/>
        </w:rPr>
        <w:t>uppdrag</w:t>
      </w:r>
      <w:r w:rsidRPr="002957A6">
        <w:t xml:space="preserve"> där ersättningen uteslutande eller så gott som uteslutande grundar sig på ett på förhand bestämt arvode per tidsenhet, den faktiska tidsåtgången och de eventuella faktiska utgifterna för arbetet.</w:t>
      </w:r>
    </w:p>
    <w:p w14:paraId="4EB6C907" w14:textId="77777777" w:rsidR="00A36EA3" w:rsidRDefault="00DB7B35" w:rsidP="00732A4D">
      <w:pPr>
        <w:pStyle w:val="Rubrik6-spaltrubrik"/>
      </w:pPr>
      <w:r w:rsidRPr="00E775B0">
        <w:t>Allmänt råd</w:t>
      </w:r>
    </w:p>
    <w:p w14:paraId="554AED41" w14:textId="77777777" w:rsidR="00E54AAA" w:rsidRPr="00E54AAA" w:rsidRDefault="00DB7B35" w:rsidP="00E54AAA">
      <w:pPr>
        <w:pStyle w:val="Stycke1indrag"/>
      </w:pPr>
      <w:r w:rsidRPr="00E54AAA">
        <w:rPr>
          <w:b/>
          <w:bCs/>
        </w:rPr>
        <w:t>Uppdrag till fast pris</w:t>
      </w:r>
      <w:r w:rsidRPr="00453998">
        <w:t xml:space="preserve"> är ett uppdrag som inte är ett </w:t>
      </w:r>
      <w:r w:rsidRPr="00E54AAA">
        <w:rPr>
          <w:b/>
          <w:bCs/>
        </w:rPr>
        <w:t>uppdrag på löpande räkning.</w:t>
      </w:r>
    </w:p>
    <w:p w14:paraId="367CBD0B" w14:textId="77777777" w:rsidR="00E54AAA" w:rsidRPr="00E54AAA" w:rsidRDefault="00DB7B35" w:rsidP="00732A4D">
      <w:pPr>
        <w:pStyle w:val="Rubrik6-spaltrubrik"/>
      </w:pPr>
      <w:r>
        <w:lastRenderedPageBreak/>
        <w:t>Allmänt råd</w:t>
      </w:r>
    </w:p>
    <w:p w14:paraId="6A6D0E15" w14:textId="6B0BECA2" w:rsidR="00E367DB" w:rsidRDefault="00DB7B35" w:rsidP="00E54AAA">
      <w:pPr>
        <w:pStyle w:val="Stycke1indrag"/>
      </w:pPr>
      <w:r>
        <w:t xml:space="preserve">Reglerna i detta kapitel ska tillämpas på varje enskilt </w:t>
      </w:r>
      <w:r w:rsidRPr="00E54AAA">
        <w:rPr>
          <w:b/>
          <w:bCs/>
        </w:rPr>
        <w:t>uppdrag</w:t>
      </w:r>
      <w:r>
        <w:t xml:space="preserve"> om inte annat framgår av andra och tredje styckena.</w:t>
      </w:r>
      <w:r w:rsidR="00E54AAA">
        <w:br/>
      </w:r>
      <w:r w:rsidR="00E54AAA">
        <w:br/>
      </w:r>
      <w:r>
        <w:t>Krävs det för att den ekonomiska innebörden i det enskilda avtalet eller i de enskilda avtalen sammantagna ska kunna återges korrekt, ska reglerna tillämpas på delarna i ett avtal eller på flera enskilda avtal sammantagna.</w:t>
      </w:r>
      <w:r w:rsidR="00E54AAA">
        <w:br/>
      </w:r>
      <w:r w:rsidR="00E54AAA">
        <w:br/>
      </w:r>
      <w:r>
        <w:t xml:space="preserve">Reglerna ska även tillämpas på delarna i ett avtal eller på flera enskilda avtal sammantagna i de fall som anges i punkterna </w:t>
      </w:r>
      <w:r w:rsidR="00DF39A9">
        <w:fldChar w:fldCharType="begin"/>
      </w:r>
      <w:r w:rsidR="00DF39A9">
        <w:instrText xml:space="preserve"> REF _Ref145525128 \r \h </w:instrText>
      </w:r>
      <w:r w:rsidR="00DF39A9">
        <w:fldChar w:fldCharType="separate"/>
      </w:r>
      <w:r w:rsidR="00217159">
        <w:t>23.14</w:t>
      </w:r>
      <w:r w:rsidR="00DF39A9">
        <w:fldChar w:fldCharType="end"/>
      </w:r>
      <w:r>
        <w:t>–</w:t>
      </w:r>
      <w:r w:rsidR="00DF39A9">
        <w:fldChar w:fldCharType="begin"/>
      </w:r>
      <w:r w:rsidR="00DF39A9">
        <w:instrText xml:space="preserve"> REF _Ref145525140 \r \h </w:instrText>
      </w:r>
      <w:r w:rsidR="00DF39A9">
        <w:fldChar w:fldCharType="separate"/>
      </w:r>
      <w:r w:rsidR="00217159">
        <w:t>23.16</w:t>
      </w:r>
      <w:r w:rsidR="00DF39A9">
        <w:fldChar w:fldCharType="end"/>
      </w:r>
      <w:r>
        <w:t>.</w:t>
      </w:r>
    </w:p>
    <w:p w14:paraId="74C23995" w14:textId="77777777" w:rsidR="00E367DB" w:rsidRDefault="00DB7B35" w:rsidP="00732A4D">
      <w:pPr>
        <w:pStyle w:val="Rubrik6-spaltrubrik"/>
      </w:pPr>
      <w:r w:rsidRPr="000C6B29">
        <w:t>Allmänt råd</w:t>
      </w:r>
    </w:p>
    <w:p w14:paraId="5A27EFEE" w14:textId="77777777" w:rsidR="00BD5476" w:rsidRDefault="00DB7B35" w:rsidP="00BD5476">
      <w:pPr>
        <w:pStyle w:val="Stycke1indragingetavstnd"/>
      </w:pPr>
      <w:bookmarkStart w:id="379" w:name="_Ref145525128"/>
      <w:r>
        <w:t xml:space="preserve">Omfattar ett avtal flera </w:t>
      </w:r>
      <w:r w:rsidRPr="00BD5476">
        <w:rPr>
          <w:b/>
          <w:bCs/>
        </w:rPr>
        <w:t>uppdrag</w:t>
      </w:r>
      <w:r>
        <w:t xml:space="preserve"> ska genomförandet av varje enskilt uppdrag behandlas som ett separat uppdrag, om</w:t>
      </w:r>
      <w:bookmarkEnd w:id="379"/>
    </w:p>
    <w:p w14:paraId="492C5F64" w14:textId="77777777" w:rsidR="00BD5476" w:rsidRDefault="00DB7B35" w:rsidP="00B978FC">
      <w:pPr>
        <w:pStyle w:val="Bokstavslista1indrag"/>
        <w:numPr>
          <w:ilvl w:val="0"/>
          <w:numId w:val="112"/>
        </w:numPr>
      </w:pPr>
      <w:r>
        <w:t>separata anbud har lämnats för varje enskilt uppdrag,</w:t>
      </w:r>
    </w:p>
    <w:p w14:paraId="465468AD" w14:textId="77777777" w:rsidR="00BD5476" w:rsidRDefault="00DB7B35" w:rsidP="00BD5476">
      <w:pPr>
        <w:pStyle w:val="Bokstavslista1indrag"/>
      </w:pPr>
      <w:r>
        <w:t>varje enskilt uppdrag har varit föremål för separat förhandling och uppdragstagaren och beställaren har haft möjlighet att anta eller förkasta den del av avtalet som avser respektive uppdrag, samt</w:t>
      </w:r>
    </w:p>
    <w:p w14:paraId="2F409D86" w14:textId="77777777" w:rsidR="00BD5476" w:rsidRDefault="00DB7B35" w:rsidP="00075621">
      <w:pPr>
        <w:pStyle w:val="Bokstavslista1indrag"/>
      </w:pPr>
      <w:r>
        <w:t>uppdragsutgifterna och uppdragsinkomsten kan identifieras för respektive uppdrag.</w:t>
      </w:r>
    </w:p>
    <w:p w14:paraId="5CE7EE00" w14:textId="0A27DC9E" w:rsidR="00BD5476" w:rsidRDefault="00DB7B35" w:rsidP="00732A4D">
      <w:pPr>
        <w:pStyle w:val="Rubrik6-spaltrubrik"/>
      </w:pPr>
      <w:r w:rsidRPr="008B6E70">
        <w:t>Allmänt råd</w:t>
      </w:r>
    </w:p>
    <w:p w14:paraId="48A26B6A" w14:textId="77777777" w:rsidR="00EC05ED" w:rsidRDefault="00DB7B35" w:rsidP="00EC05ED">
      <w:pPr>
        <w:pStyle w:val="Stycke1indragingetavstnd"/>
      </w:pPr>
      <w:r>
        <w:t xml:space="preserve">Flera avtal ska, oavsett om de har en eller flera beställare, behandlas som ett </w:t>
      </w:r>
      <w:r w:rsidRPr="00AC1826">
        <w:rPr>
          <w:b/>
          <w:bCs/>
        </w:rPr>
        <w:t>uppdrag</w:t>
      </w:r>
      <w:r>
        <w:t xml:space="preserve"> om</w:t>
      </w:r>
    </w:p>
    <w:p w14:paraId="19FF8D30" w14:textId="77777777" w:rsidR="00EC05ED" w:rsidRDefault="00DB7B35" w:rsidP="00B978FC">
      <w:pPr>
        <w:pStyle w:val="Bokstavslista1indrag"/>
        <w:numPr>
          <w:ilvl w:val="0"/>
          <w:numId w:val="113"/>
        </w:numPr>
      </w:pPr>
      <w:r>
        <w:t>avtalen är resultatet av en förhandling som avser avtalen som en helhet,</w:t>
      </w:r>
    </w:p>
    <w:p w14:paraId="7BD82F71" w14:textId="77777777" w:rsidR="00EC05ED" w:rsidRDefault="00DB7B35" w:rsidP="00EC05ED">
      <w:pPr>
        <w:pStyle w:val="Bokstavslista1indrag"/>
      </w:pPr>
      <w:r>
        <w:t>avtalen har ett så nära samband med varandra att de i praktiken utgör ett enda uppdrag med en total vinstmarginal, samt</w:t>
      </w:r>
    </w:p>
    <w:p w14:paraId="2FA10D6B" w14:textId="77777777" w:rsidR="00AC1826" w:rsidRDefault="00DB7B35" w:rsidP="00075621">
      <w:pPr>
        <w:pStyle w:val="Bokstavslista1indrag"/>
      </w:pPr>
      <w:r>
        <w:t>uppdragen enligt avtalen utförs samtidigt eller i en följd.</w:t>
      </w:r>
    </w:p>
    <w:p w14:paraId="508C9604" w14:textId="77777777" w:rsidR="00EC05ED" w:rsidRDefault="00DB7B35" w:rsidP="00732A4D">
      <w:pPr>
        <w:pStyle w:val="Rubrik6-spaltrubrik"/>
      </w:pPr>
      <w:r w:rsidRPr="00650E77">
        <w:t>Allmänt råd</w:t>
      </w:r>
    </w:p>
    <w:p w14:paraId="3C63F09E" w14:textId="77777777" w:rsidR="009E24D3" w:rsidRDefault="00DB7B35" w:rsidP="009E24D3">
      <w:pPr>
        <w:pStyle w:val="Stycke1indragingetavstnd"/>
      </w:pPr>
      <w:bookmarkStart w:id="380" w:name="_Ref145525140"/>
      <w:r>
        <w:t xml:space="preserve">Innehåller ett avtal en möjlighet för beställaren att beställa ytterligare ett </w:t>
      </w:r>
      <w:r w:rsidRPr="009E24D3">
        <w:rPr>
          <w:b/>
          <w:bCs/>
        </w:rPr>
        <w:t>uppdrag</w:t>
      </w:r>
      <w:r>
        <w:t xml:space="preserve"> ska ett sådant tillägg behandlas som ett separat uppdrag om</w:t>
      </w:r>
      <w:bookmarkEnd w:id="380"/>
    </w:p>
    <w:p w14:paraId="6112BD15" w14:textId="77777777" w:rsidR="009E24D3" w:rsidRDefault="00DB7B35" w:rsidP="00B978FC">
      <w:pPr>
        <w:pStyle w:val="Bokstavslista1indrag"/>
        <w:numPr>
          <w:ilvl w:val="0"/>
          <w:numId w:val="114"/>
        </w:numPr>
      </w:pPr>
      <w:r>
        <w:t>uppdraget skiljer sig avsevärt från det uppdrag som omfattas av det ursprungliga avtalet vad avser utformning, teknik eller funktion, eller</w:t>
      </w:r>
    </w:p>
    <w:p w14:paraId="26ECA6BF" w14:textId="77777777" w:rsidR="009E24D3" w:rsidRDefault="00DB7B35" w:rsidP="00E54AAA">
      <w:pPr>
        <w:pStyle w:val="Bokstavslista1indrag"/>
        <w:spacing w:after="240"/>
      </w:pPr>
      <w:r>
        <w:t>överenskommelsen om det tillkommande uppdragets pris har träffats utan hänsyn till priset enligt det ursprungliga avtalet.</w:t>
      </w:r>
    </w:p>
    <w:p w14:paraId="5FC5B83D" w14:textId="1A84994E" w:rsidR="009E24D3" w:rsidRDefault="00DB7B35" w:rsidP="009E24D3">
      <w:pPr>
        <w:pStyle w:val="Rubrik4indrag"/>
      </w:pPr>
      <w:r w:rsidRPr="009426AF">
        <w:t>Uppdrag på löpande räkning</w:t>
      </w:r>
    </w:p>
    <w:p w14:paraId="3F39E79C" w14:textId="77777777" w:rsidR="009426AF" w:rsidRPr="009426AF" w:rsidRDefault="00DB7B35" w:rsidP="00732A4D">
      <w:pPr>
        <w:pStyle w:val="Rubrik6-spaltrubrik"/>
      </w:pPr>
      <w:r w:rsidRPr="004E7E5E">
        <w:t>Allmänt råd</w:t>
      </w:r>
    </w:p>
    <w:p w14:paraId="2B771148" w14:textId="77777777" w:rsidR="00576455" w:rsidRPr="00576455" w:rsidRDefault="00DB7B35" w:rsidP="00576455">
      <w:pPr>
        <w:pStyle w:val="Stycke1indrag"/>
      </w:pPr>
      <w:bookmarkStart w:id="381" w:name="_Ref145525155"/>
      <w:r w:rsidRPr="00576455">
        <w:t xml:space="preserve">Inkomst från </w:t>
      </w:r>
      <w:r w:rsidRPr="00576455">
        <w:rPr>
          <w:b/>
          <w:bCs/>
        </w:rPr>
        <w:t>uppdrag på löpande räkning</w:t>
      </w:r>
      <w:r w:rsidRPr="00576455">
        <w:t xml:space="preserve"> ska redovisas som </w:t>
      </w:r>
      <w:r w:rsidRPr="00576455">
        <w:rPr>
          <w:b/>
          <w:bCs/>
        </w:rPr>
        <w:t>intäkt</w:t>
      </w:r>
      <w:r w:rsidRPr="00576455">
        <w:t xml:space="preserve"> i takt med att arbete utförs och material levereras eller förbrukas.</w:t>
      </w:r>
      <w:bookmarkEnd w:id="381"/>
    </w:p>
    <w:p w14:paraId="11DEC72F" w14:textId="77777777" w:rsidR="00E775B0" w:rsidRDefault="00DB7B35" w:rsidP="00732A4D">
      <w:pPr>
        <w:pStyle w:val="Rubrik6-spaltrubrik"/>
      </w:pPr>
      <w:r w:rsidRPr="00C20B26">
        <w:t>Kommentar</w:t>
      </w:r>
    </w:p>
    <w:p w14:paraId="2A8C0940" w14:textId="69A890B3" w:rsidR="00C20B26" w:rsidRDefault="00DB7B35" w:rsidP="00C20B26">
      <w:pPr>
        <w:pStyle w:val="Normaltindrag"/>
      </w:pPr>
      <w:r w:rsidRPr="00015C2A">
        <w:t xml:space="preserve">Punkt </w:t>
      </w:r>
      <w:r w:rsidR="00DF39A9">
        <w:fldChar w:fldCharType="begin"/>
      </w:r>
      <w:r w:rsidR="00DF39A9">
        <w:instrText xml:space="preserve"> REF _Ref145525155 \r \h </w:instrText>
      </w:r>
      <w:r w:rsidR="00DF39A9">
        <w:fldChar w:fldCharType="separate"/>
      </w:r>
      <w:r w:rsidR="00217159">
        <w:t>23.17</w:t>
      </w:r>
      <w:r w:rsidR="00DF39A9">
        <w:fldChar w:fldCharType="end"/>
      </w:r>
      <w:r w:rsidR="00DF39A9">
        <w:t xml:space="preserve"> </w:t>
      </w:r>
      <w:r w:rsidRPr="00015C2A">
        <w:t>innebär att faktureringstidpunkten inte styr tidpunkten för intäktsredovisning.</w:t>
      </w:r>
    </w:p>
    <w:p w14:paraId="594BB869" w14:textId="77777777" w:rsidR="00015C2A" w:rsidRDefault="00DB7B35" w:rsidP="00015C2A">
      <w:pPr>
        <w:pStyle w:val="Rubrik4indrag"/>
      </w:pPr>
      <w:r w:rsidRPr="002060AD">
        <w:lastRenderedPageBreak/>
        <w:t>Uppdrag till fast pris – successiv vinstavräkning</w:t>
      </w:r>
    </w:p>
    <w:p w14:paraId="48EE7E05" w14:textId="77777777" w:rsidR="002060AD" w:rsidRDefault="00DB7B35" w:rsidP="00732A4D">
      <w:pPr>
        <w:pStyle w:val="Rubrik6-spaltrubrik"/>
      </w:pPr>
      <w:r w:rsidRPr="009C5B5A">
        <w:t>Allmänt råd</w:t>
      </w:r>
    </w:p>
    <w:p w14:paraId="0065528C" w14:textId="77777777" w:rsidR="00A545E8" w:rsidRDefault="00DB7B35" w:rsidP="00E54AAA">
      <w:pPr>
        <w:pStyle w:val="Stycke1indragingetavstnd"/>
      </w:pPr>
      <w:bookmarkStart w:id="382" w:name="_Ref145266123"/>
      <w:r>
        <w:t xml:space="preserve">Kan det ekonomiska utfallet av ett </w:t>
      </w:r>
      <w:r w:rsidRPr="00E54AAA">
        <w:rPr>
          <w:b/>
          <w:bCs/>
        </w:rPr>
        <w:t>uppdrag till fast pris</w:t>
      </w:r>
      <w:r>
        <w:t xml:space="preserve"> beräknas på ett tillförlitligt sätt ska uppdragsinkomsten och de uppdragsutgifter som är hänförliga till uppdraget redovisas som </w:t>
      </w:r>
      <w:r w:rsidRPr="00E54AAA">
        <w:rPr>
          <w:b/>
          <w:bCs/>
        </w:rPr>
        <w:t>intäkt</w:t>
      </w:r>
      <w:r>
        <w:t xml:space="preserve"> respektive </w:t>
      </w:r>
      <w:r w:rsidRPr="00E54AAA">
        <w:rPr>
          <w:b/>
          <w:bCs/>
        </w:rPr>
        <w:t>kostnad</w:t>
      </w:r>
      <w:r>
        <w:t xml:space="preserve"> med utgångspunkt från färdigställandegraden på </w:t>
      </w:r>
      <w:r w:rsidRPr="00E54AAA">
        <w:rPr>
          <w:b/>
          <w:bCs/>
        </w:rPr>
        <w:t>balansdagen</w:t>
      </w:r>
      <w:r>
        <w:t>.</w:t>
      </w:r>
      <w:bookmarkEnd w:id="382"/>
      <w:r w:rsidR="00E54AAA">
        <w:br/>
      </w:r>
      <w:r w:rsidR="00E54AAA">
        <w:br/>
      </w:r>
      <w:r>
        <w:t>Det ekonomiska utfallet kan beräknas på ett tillförlitligt sätt om</w:t>
      </w:r>
    </w:p>
    <w:p w14:paraId="4A1C7856" w14:textId="77777777" w:rsidR="00A545E8" w:rsidRDefault="00DB7B35" w:rsidP="00B978FC">
      <w:pPr>
        <w:pStyle w:val="Bokstavslista1indrag"/>
        <w:numPr>
          <w:ilvl w:val="0"/>
          <w:numId w:val="115"/>
        </w:numPr>
      </w:pPr>
      <w:r>
        <w:t>uppdragsinkomsten kan mätas på ett tillförlitligt sätt,</w:t>
      </w:r>
    </w:p>
    <w:p w14:paraId="41414CEA" w14:textId="77777777" w:rsidR="00A545E8" w:rsidRDefault="00DB7B35" w:rsidP="00A545E8">
      <w:pPr>
        <w:pStyle w:val="Bokstavslista1indrag"/>
      </w:pPr>
      <w:r>
        <w:t xml:space="preserve">det är </w:t>
      </w:r>
      <w:r w:rsidRPr="00A545E8">
        <w:rPr>
          <w:b/>
          <w:bCs/>
        </w:rPr>
        <w:t>sannolikt</w:t>
      </w:r>
      <w:r>
        <w:t xml:space="preserve"> att de ekonomiska fördelar som är förknippade med transaktionen kommer att tillfalla </w:t>
      </w:r>
      <w:r w:rsidRPr="00A545E8">
        <w:rPr>
          <w:b/>
          <w:bCs/>
        </w:rPr>
        <w:t>företaget</w:t>
      </w:r>
      <w:r>
        <w:t>,</w:t>
      </w:r>
    </w:p>
    <w:p w14:paraId="013094CA" w14:textId="77777777" w:rsidR="00A545E8" w:rsidRDefault="00DB7B35" w:rsidP="00A545E8">
      <w:pPr>
        <w:pStyle w:val="Bokstavslista1indrag"/>
      </w:pPr>
      <w:r>
        <w:t>färdigställandegraden på balansdagen kan mätas på ett tillförlitligt sätt, och</w:t>
      </w:r>
    </w:p>
    <w:p w14:paraId="3FC8AC73" w14:textId="77777777" w:rsidR="00A545E8" w:rsidRDefault="00DB7B35" w:rsidP="00075621">
      <w:pPr>
        <w:pStyle w:val="Bokstavslista1indrag"/>
      </w:pPr>
      <w:r>
        <w:t>de uppdragsutgifter som uppkommit och de utgifter som återstår för att slutföra uppdraget kan mätas på ett tillförlitligt sätt.</w:t>
      </w:r>
    </w:p>
    <w:p w14:paraId="108C91EC" w14:textId="77777777" w:rsidR="00A545E8" w:rsidRDefault="00DB7B35" w:rsidP="00732A4D">
      <w:pPr>
        <w:pStyle w:val="Rubrik6-spaltrubrik"/>
      </w:pPr>
      <w:r w:rsidRPr="001118E9">
        <w:t>Allmänt råd</w:t>
      </w:r>
    </w:p>
    <w:p w14:paraId="7BC6B704" w14:textId="77777777" w:rsidR="003E7118" w:rsidRDefault="00DB7B35" w:rsidP="003E7118">
      <w:pPr>
        <w:pStyle w:val="Stycke1indragingetavstnd"/>
      </w:pPr>
      <w:r>
        <w:t>Uppdragsinkomsten ska omfatta</w:t>
      </w:r>
    </w:p>
    <w:p w14:paraId="1167FBB5" w14:textId="77777777" w:rsidR="003E7118" w:rsidRDefault="00DB7B35" w:rsidP="00B978FC">
      <w:pPr>
        <w:pStyle w:val="Bokstavslista1indrag"/>
        <w:numPr>
          <w:ilvl w:val="0"/>
          <w:numId w:val="116"/>
        </w:numPr>
      </w:pPr>
      <w:r>
        <w:t>den ursprungligen avtalade ersättningen, och</w:t>
      </w:r>
    </w:p>
    <w:p w14:paraId="5D300DEB" w14:textId="77777777" w:rsidR="003C037D" w:rsidRDefault="00DB7B35" w:rsidP="00075621">
      <w:pPr>
        <w:pStyle w:val="Bokstavslista1indrag"/>
      </w:pPr>
      <w:r>
        <w:t xml:space="preserve">ersättningar till följd av ändringar i omfattningen av </w:t>
      </w:r>
      <w:r w:rsidRPr="003E7118">
        <w:rPr>
          <w:b/>
          <w:bCs/>
        </w:rPr>
        <w:t>uppdraget</w:t>
      </w:r>
      <w:r>
        <w:t>, anspråk och incitamentsersättningar i den utsträckning det är sannolikt att justeringarna kommer att resultera i inkomster som kan mätas på ett tillförlitligt sätt.</w:t>
      </w:r>
    </w:p>
    <w:p w14:paraId="1792CEEF" w14:textId="77777777" w:rsidR="003E7118" w:rsidRDefault="00DB7B35" w:rsidP="00732A4D">
      <w:pPr>
        <w:pStyle w:val="Rubrik6-spaltrubrik"/>
      </w:pPr>
      <w:r w:rsidRPr="007F6057">
        <w:t>Allmänt råd</w:t>
      </w:r>
    </w:p>
    <w:p w14:paraId="76196323" w14:textId="77777777" w:rsidR="003C037D" w:rsidRDefault="00DB7B35" w:rsidP="003C037D">
      <w:pPr>
        <w:pStyle w:val="Stycke1indragingetavstnd"/>
      </w:pPr>
      <w:r>
        <w:t>Uppdragsutgifter ska omfatta</w:t>
      </w:r>
    </w:p>
    <w:p w14:paraId="46FD3E62" w14:textId="77777777" w:rsidR="003C037D" w:rsidRDefault="00DB7B35" w:rsidP="00B978FC">
      <w:pPr>
        <w:pStyle w:val="Bokstavslista1indrag"/>
        <w:numPr>
          <w:ilvl w:val="0"/>
          <w:numId w:val="117"/>
        </w:numPr>
      </w:pPr>
      <w:r>
        <w:t xml:space="preserve">utgifter som har direkt samband med det enskilda </w:t>
      </w:r>
      <w:r w:rsidRPr="003C037D">
        <w:rPr>
          <w:b/>
          <w:bCs/>
        </w:rPr>
        <w:t>uppdraget</w:t>
      </w:r>
      <w:r>
        <w:t>,</w:t>
      </w:r>
    </w:p>
    <w:p w14:paraId="7C4F1B6D" w14:textId="77777777" w:rsidR="003C037D" w:rsidRDefault="00DB7B35" w:rsidP="003C037D">
      <w:pPr>
        <w:pStyle w:val="Bokstavslista1indrag"/>
      </w:pPr>
      <w:r>
        <w:t>utgifter som avser uppdragsverksamhet i allmänhet och som kan fördelas ut på det enskilda uppdraget, samt</w:t>
      </w:r>
    </w:p>
    <w:p w14:paraId="01DC1F09" w14:textId="77777777" w:rsidR="003C037D" w:rsidRDefault="00DB7B35" w:rsidP="00075621">
      <w:pPr>
        <w:pStyle w:val="Bokstavslista1indrag"/>
      </w:pPr>
      <w:r>
        <w:t>sådana övriga utgifter som enligt avtalet kan debiteras beställaren.</w:t>
      </w:r>
    </w:p>
    <w:p w14:paraId="749F4840" w14:textId="77777777" w:rsidR="003C037D" w:rsidRDefault="00DB7B35" w:rsidP="00732A4D">
      <w:pPr>
        <w:pStyle w:val="Rubrik6-spaltrubrik"/>
      </w:pPr>
      <w:r w:rsidRPr="00935F3C">
        <w:t>Allmänt råd</w:t>
      </w:r>
    </w:p>
    <w:p w14:paraId="1DA3B0FF" w14:textId="46766E0C" w:rsidR="00F77305" w:rsidRDefault="00EF6C8D" w:rsidP="00EF6C8D">
      <w:pPr>
        <w:pStyle w:val="Stycke1indragingetavstnd"/>
      </w:pPr>
      <w:bookmarkStart w:id="383" w:name="_Ref145525203"/>
      <w:r w:rsidRPr="00EF6C8D">
        <w:t xml:space="preserve">Uppdragsinkomsten ska redovisas som </w:t>
      </w:r>
      <w:r w:rsidRPr="00EF6C8D">
        <w:rPr>
          <w:b/>
          <w:bCs/>
        </w:rPr>
        <w:t>intäkt</w:t>
      </w:r>
      <w:r w:rsidRPr="00EF6C8D">
        <w:t xml:space="preserve"> med utgångspunkt i färdigställandegraden på </w:t>
      </w:r>
      <w:r w:rsidRPr="00EF6C8D">
        <w:rPr>
          <w:b/>
          <w:bCs/>
        </w:rPr>
        <w:t>balansdagen</w:t>
      </w:r>
      <w:r w:rsidR="00DB7B35">
        <w:t xml:space="preserve">. Ett </w:t>
      </w:r>
      <w:r w:rsidR="00DB7B35" w:rsidRPr="00F77305">
        <w:rPr>
          <w:b/>
          <w:bCs/>
        </w:rPr>
        <w:t>företag</w:t>
      </w:r>
      <w:r w:rsidR="00DB7B35">
        <w:t xml:space="preserve"> ska följa och vid behov revidera beräkningarna av uppdragsinkomsten och uppdragsutgifterna varje </w:t>
      </w:r>
      <w:r w:rsidR="00DB7B35" w:rsidRPr="00C511A4">
        <w:t>balansdag</w:t>
      </w:r>
      <w:r w:rsidR="00DB7B35">
        <w:t xml:space="preserve">. (BFNAR </w:t>
      </w:r>
      <w:r w:rsidR="00322F77">
        <w:t>2025:3</w:t>
      </w:r>
      <w:r w:rsidR="00DB7B35">
        <w:t>)</w:t>
      </w:r>
      <w:bookmarkEnd w:id="383"/>
    </w:p>
    <w:p w14:paraId="2BC9E6DA" w14:textId="77777777" w:rsidR="009C5B5A" w:rsidRDefault="00DB7B35" w:rsidP="00732A4D">
      <w:pPr>
        <w:pStyle w:val="Rubrik6-spaltrubrik"/>
      </w:pPr>
      <w:r w:rsidRPr="007E004B">
        <w:t>Kommentar</w:t>
      </w:r>
    </w:p>
    <w:p w14:paraId="7BAA0638" w14:textId="396E8145" w:rsidR="007E004B" w:rsidRPr="002060AD" w:rsidRDefault="00EF6C8D" w:rsidP="007E004B">
      <w:pPr>
        <w:pStyle w:val="Normaltindrag"/>
      </w:pPr>
      <w:r w:rsidRPr="009F574E">
        <w:t xml:space="preserve">Uppdragsutgifter redovisas som </w:t>
      </w:r>
      <w:r w:rsidRPr="00C511A4">
        <w:rPr>
          <w:b/>
          <w:bCs/>
        </w:rPr>
        <w:t>kostnad</w:t>
      </w:r>
      <w:r w:rsidRPr="009F574E">
        <w:t xml:space="preserve"> i den period </w:t>
      </w:r>
      <w:r w:rsidR="006E1F43">
        <w:t>då</w:t>
      </w:r>
      <w:r w:rsidRPr="009F574E">
        <w:t xml:space="preserve"> arbetet som de hänför sig till är utfört. Uppdragsutgifter som uppkommit och som hänför sig till framtida arbete för att slutföra uppdraget, såsom utgifter för material eller förskottsbetalningar, redovisas som en </w:t>
      </w:r>
      <w:r w:rsidRPr="00C511A4">
        <w:rPr>
          <w:b/>
          <w:bCs/>
        </w:rPr>
        <w:t>tillgång</w:t>
      </w:r>
      <w:r w:rsidRPr="009F574E">
        <w:t xml:space="preserve"> om det är sannolikt att de kommer att ersättas av beställaren, se punkt </w:t>
      </w:r>
      <w:r>
        <w:fldChar w:fldCharType="begin"/>
      </w:r>
      <w:r>
        <w:instrText xml:space="preserve"> REF _Ref143180697 \r \h </w:instrText>
      </w:r>
      <w:r>
        <w:fldChar w:fldCharType="separate"/>
      </w:r>
      <w:r w:rsidR="00217159">
        <w:t>2.12</w:t>
      </w:r>
      <w:r>
        <w:fldChar w:fldCharType="end"/>
      </w:r>
      <w:r w:rsidRPr="009F574E">
        <w:t xml:space="preserve">. </w:t>
      </w:r>
      <w:r>
        <w:t xml:space="preserve">Det gäller även om materialet förvaras på annan plats. </w:t>
      </w:r>
      <w:r w:rsidRPr="009F574E">
        <w:t>I annat fall redovisas utgifterna som kostnad i den period som uppdragsutgifterna uppstår</w:t>
      </w:r>
      <w:r w:rsidR="00DB7B35" w:rsidRPr="009F574E">
        <w:t>.</w:t>
      </w:r>
    </w:p>
    <w:p w14:paraId="44BD880E" w14:textId="77777777" w:rsidR="003809DC" w:rsidRDefault="00DB7B35" w:rsidP="00732A4D">
      <w:pPr>
        <w:pStyle w:val="Rubrik6-spaltrubrik"/>
      </w:pPr>
      <w:r w:rsidRPr="00747192">
        <w:t>Allmänt råd</w:t>
      </w:r>
    </w:p>
    <w:p w14:paraId="361968B6" w14:textId="77777777" w:rsidR="00F279FC" w:rsidRPr="00F279FC" w:rsidRDefault="00DB7B35" w:rsidP="00F279FC">
      <w:pPr>
        <w:pStyle w:val="Stycke1indrag"/>
      </w:pPr>
      <w:r w:rsidRPr="00F279FC">
        <w:t xml:space="preserve">Ett </w:t>
      </w:r>
      <w:r w:rsidRPr="00F279FC">
        <w:rPr>
          <w:b/>
          <w:bCs/>
        </w:rPr>
        <w:t>företag</w:t>
      </w:r>
      <w:r w:rsidRPr="00F279FC">
        <w:t xml:space="preserve"> ska fastställa färdigställandegraden för ett </w:t>
      </w:r>
      <w:r w:rsidRPr="00F279FC">
        <w:rPr>
          <w:b/>
          <w:bCs/>
        </w:rPr>
        <w:t>uppdrag</w:t>
      </w:r>
      <w:r w:rsidRPr="00F279FC">
        <w:t xml:space="preserve"> genom att tillämpa den metod som mest tillförlitligt mäter det utförda arbetet.</w:t>
      </w:r>
    </w:p>
    <w:p w14:paraId="07D2EFFA" w14:textId="77777777" w:rsidR="00747192" w:rsidRDefault="00DB7B35" w:rsidP="00732A4D">
      <w:pPr>
        <w:pStyle w:val="Rubrik6-spaltrubrik"/>
      </w:pPr>
      <w:r w:rsidRPr="006E2437">
        <w:lastRenderedPageBreak/>
        <w:t>Kommentar</w:t>
      </w:r>
    </w:p>
    <w:p w14:paraId="424D05D7" w14:textId="77777777" w:rsidR="00652417" w:rsidRDefault="00DB7B35" w:rsidP="00652417">
      <w:pPr>
        <w:pStyle w:val="Normalindragejavstnd"/>
      </w:pPr>
      <w:r>
        <w:t>Beroende på typ av uppdrag kan metoderna innefatta bedömningar av</w:t>
      </w:r>
    </w:p>
    <w:p w14:paraId="1FE5CF8A" w14:textId="77777777" w:rsidR="00652417" w:rsidRDefault="00DB7B35" w:rsidP="00652417">
      <w:pPr>
        <w:pStyle w:val="Punktlistaindrag"/>
      </w:pPr>
      <w:r>
        <w:t xml:space="preserve">förhållandet mellan nedlagda uppdragsutgifter för utfört arbete på balansdagen och beräknade totala uppdragsutgifter, </w:t>
      </w:r>
    </w:p>
    <w:p w14:paraId="4E57B115" w14:textId="77777777" w:rsidR="00652417" w:rsidRDefault="00DB7B35" w:rsidP="00652417">
      <w:pPr>
        <w:pStyle w:val="Punktlistaindrag"/>
      </w:pPr>
      <w:r>
        <w:t>utfört arbete på basis av gjorda undersökningar, eller</w:t>
      </w:r>
    </w:p>
    <w:p w14:paraId="15314534" w14:textId="77777777" w:rsidR="00652417" w:rsidRDefault="00DB7B35" w:rsidP="00E54AAA">
      <w:pPr>
        <w:pStyle w:val="Punktlistaindrag"/>
        <w:spacing w:after="240"/>
      </w:pPr>
      <w:r>
        <w:t>den fysiska färdigställandegraden för uppdraget.</w:t>
      </w:r>
    </w:p>
    <w:p w14:paraId="1E3895D0" w14:textId="77777777" w:rsidR="006E2437" w:rsidRDefault="00DB7B35" w:rsidP="00652417">
      <w:pPr>
        <w:pStyle w:val="Normaltindrag"/>
      </w:pPr>
      <w:r>
        <w:t>Delbetalningar och förskott från beställaren motsvarar ofta inte det arbete som utförts vid varje given tidpunkt och kan därför normalt inte ligga till grund för att fastställa färdigställandegraden.</w:t>
      </w:r>
    </w:p>
    <w:p w14:paraId="7BD80FB2" w14:textId="77777777" w:rsidR="00652417" w:rsidRDefault="00DB7B35" w:rsidP="00732A4D">
      <w:pPr>
        <w:pStyle w:val="Rubrik6-spaltrubrik"/>
      </w:pPr>
      <w:r w:rsidRPr="00372B5C">
        <w:t>Allmänt råd</w:t>
      </w:r>
    </w:p>
    <w:p w14:paraId="2ADF1647" w14:textId="77777777" w:rsidR="009328EC" w:rsidRPr="009328EC" w:rsidRDefault="00DB7B35" w:rsidP="009328EC">
      <w:pPr>
        <w:pStyle w:val="Stycke1indrag"/>
      </w:pPr>
      <w:r w:rsidRPr="009328EC">
        <w:t xml:space="preserve">Kan det ekonomiska utfallet av ett </w:t>
      </w:r>
      <w:r w:rsidRPr="009328EC">
        <w:rPr>
          <w:b/>
          <w:bCs/>
        </w:rPr>
        <w:t>uppdrag</w:t>
      </w:r>
      <w:r w:rsidRPr="009328EC">
        <w:t xml:space="preserve"> inte beräknas på ett tillförlitligt sätt, ska en </w:t>
      </w:r>
      <w:r w:rsidRPr="009328EC">
        <w:rPr>
          <w:b/>
          <w:bCs/>
        </w:rPr>
        <w:t>intäkt</w:t>
      </w:r>
      <w:r w:rsidRPr="009328EC">
        <w:t xml:space="preserve"> endast redovisas med belopp som motsvarar de uppkomna uppdragsutgifter som </w:t>
      </w:r>
      <w:r w:rsidRPr="009328EC">
        <w:rPr>
          <w:b/>
          <w:bCs/>
        </w:rPr>
        <w:t>sannolikt</w:t>
      </w:r>
      <w:r w:rsidRPr="009328EC">
        <w:t xml:space="preserve"> kommer att ersättas av beställaren.</w:t>
      </w:r>
    </w:p>
    <w:p w14:paraId="4B6669F3" w14:textId="77777777" w:rsidR="00372B5C" w:rsidRDefault="00DB7B35" w:rsidP="00732A4D">
      <w:pPr>
        <w:pStyle w:val="Rubrik6-spaltrubrik"/>
      </w:pPr>
      <w:r w:rsidRPr="008C2CE7">
        <w:t>Kommentar</w:t>
      </w:r>
    </w:p>
    <w:p w14:paraId="32FB660C" w14:textId="4F7A48EE" w:rsidR="007F5CE5" w:rsidRPr="007F5CE5" w:rsidRDefault="00DB7B35" w:rsidP="007F5CE5">
      <w:pPr>
        <w:pStyle w:val="Normaltindrag"/>
      </w:pPr>
      <w:r w:rsidRPr="007F5CE5">
        <w:t xml:space="preserve">Uppdragsutgifterna redovisas som kostnader det räkenskapsår de uppkommer. När de osäkerhetsfaktorer som förhindrat en tillförlitlig beräkning av utfallet av uppdraget inte längre föreligger, ska uppdragsinkomsten redovisas enligt punkt </w:t>
      </w:r>
      <w:r w:rsidR="00610667">
        <w:fldChar w:fldCharType="begin"/>
      </w:r>
      <w:r w:rsidR="00610667">
        <w:instrText xml:space="preserve"> REF _Ref145525203 \r \h </w:instrText>
      </w:r>
      <w:r w:rsidR="00610667">
        <w:fldChar w:fldCharType="separate"/>
      </w:r>
      <w:r w:rsidR="00217159">
        <w:t>23.21</w:t>
      </w:r>
      <w:r w:rsidR="00610667">
        <w:fldChar w:fldCharType="end"/>
      </w:r>
      <w:r w:rsidRPr="007F5CE5">
        <w:t>.</w:t>
      </w:r>
    </w:p>
    <w:p w14:paraId="71869ADF" w14:textId="77777777" w:rsidR="008C2CE7" w:rsidRDefault="00DB7B35" w:rsidP="00732A4D">
      <w:pPr>
        <w:pStyle w:val="Rubrik6-spaltrubrik"/>
      </w:pPr>
      <w:r w:rsidRPr="005D29D4">
        <w:t>Allmänt råd</w:t>
      </w:r>
    </w:p>
    <w:p w14:paraId="53F045E9" w14:textId="77777777" w:rsidR="007975F1" w:rsidRPr="007975F1" w:rsidRDefault="00DB7B35" w:rsidP="007975F1">
      <w:pPr>
        <w:pStyle w:val="Stycke1indrag"/>
      </w:pPr>
      <w:r w:rsidRPr="007975F1">
        <w:t xml:space="preserve">Är det </w:t>
      </w:r>
      <w:r w:rsidRPr="007975F1">
        <w:rPr>
          <w:b/>
          <w:bCs/>
        </w:rPr>
        <w:t>sannolikt</w:t>
      </w:r>
      <w:r w:rsidRPr="007975F1">
        <w:t xml:space="preserve"> att de totala uppdragsutgifterna kommer att överstiga den totala uppdragsinkomsten från ett </w:t>
      </w:r>
      <w:r w:rsidRPr="007975F1">
        <w:rPr>
          <w:b/>
          <w:bCs/>
        </w:rPr>
        <w:t>uppdrag</w:t>
      </w:r>
      <w:r w:rsidRPr="007975F1">
        <w:t xml:space="preserve">, ska den befarade förlusten redovisas som en </w:t>
      </w:r>
      <w:r w:rsidRPr="007975F1">
        <w:rPr>
          <w:b/>
          <w:bCs/>
        </w:rPr>
        <w:t>kostnad</w:t>
      </w:r>
      <w:r w:rsidRPr="007975F1">
        <w:t xml:space="preserve"> oavsett om uppdraget har påbörjats eller inte.</w:t>
      </w:r>
    </w:p>
    <w:p w14:paraId="43B6E0DF" w14:textId="77777777" w:rsidR="005D29D4" w:rsidRDefault="00DB7B35" w:rsidP="00732A4D">
      <w:pPr>
        <w:pStyle w:val="Rubrik6-spaltrubrik"/>
      </w:pPr>
      <w:r w:rsidRPr="00D03144">
        <w:t>Allmänt råd</w:t>
      </w:r>
    </w:p>
    <w:p w14:paraId="59DDB40F" w14:textId="77777777" w:rsidR="00FC2CA6" w:rsidRPr="00FC2CA6" w:rsidRDefault="00DB7B35" w:rsidP="00FC2CA6">
      <w:pPr>
        <w:pStyle w:val="Stycke1indrag"/>
      </w:pPr>
      <w:r w:rsidRPr="00FC2CA6">
        <w:t xml:space="preserve">Är det inte längre </w:t>
      </w:r>
      <w:r w:rsidRPr="00FC2CA6">
        <w:rPr>
          <w:b/>
          <w:bCs/>
        </w:rPr>
        <w:t>sannolikt</w:t>
      </w:r>
      <w:r w:rsidRPr="00FC2CA6">
        <w:t xml:space="preserve"> att betalning kommer att erhållas för belopp som redan har redovisats som </w:t>
      </w:r>
      <w:r w:rsidRPr="00FC2CA6">
        <w:rPr>
          <w:b/>
          <w:bCs/>
        </w:rPr>
        <w:t>intäkt</w:t>
      </w:r>
      <w:r w:rsidRPr="00FC2CA6">
        <w:t xml:space="preserve">, ska det belopp som sannolikt inte kommer att erhållas redovisas som </w:t>
      </w:r>
      <w:r w:rsidRPr="00FC2CA6">
        <w:rPr>
          <w:b/>
          <w:bCs/>
        </w:rPr>
        <w:t>kostnad</w:t>
      </w:r>
      <w:r w:rsidRPr="00FC2CA6">
        <w:t>.</w:t>
      </w:r>
    </w:p>
    <w:p w14:paraId="2951969E" w14:textId="77777777" w:rsidR="00D03144" w:rsidRDefault="00DB7B35" w:rsidP="00732A4D">
      <w:pPr>
        <w:pStyle w:val="Rubrik6-spaltrubrik"/>
      </w:pPr>
      <w:r w:rsidRPr="00825178">
        <w:t>Allmänt råd</w:t>
      </w:r>
    </w:p>
    <w:p w14:paraId="3A0BE5D8" w14:textId="77777777" w:rsidR="002E61BC" w:rsidRDefault="00DB7B35" w:rsidP="00E54AAA">
      <w:pPr>
        <w:pStyle w:val="Stycke1indrag"/>
      </w:pPr>
      <w:bookmarkStart w:id="384" w:name="_Ref145525293"/>
      <w:r>
        <w:t xml:space="preserve">En </w:t>
      </w:r>
      <w:r w:rsidRPr="00E54AAA">
        <w:rPr>
          <w:b/>
          <w:bCs/>
        </w:rPr>
        <w:t>intäkt</w:t>
      </w:r>
      <w:r>
        <w:t xml:space="preserve"> från ett tjänsteuppdrag med ett obestämt antal aktiviteter under en bestämd tidsperiod ska redovisas linjärt över denna tidsperiod, om inte någon annan metod bättre återspeglar färdigställandegraden.</w:t>
      </w:r>
      <w:bookmarkEnd w:id="384"/>
      <w:r w:rsidR="00E54AAA">
        <w:br/>
      </w:r>
      <w:r w:rsidR="00E54AAA">
        <w:br/>
      </w:r>
      <w:r>
        <w:t>Om en specifik aktivitet är mer väsentlig än andra aktiviteter, ska intäkten redovisas när den specifika aktiviteten har utförts.</w:t>
      </w:r>
    </w:p>
    <w:p w14:paraId="757D5D04" w14:textId="77777777" w:rsidR="00825178" w:rsidRDefault="00DB7B35" w:rsidP="002E61BC">
      <w:pPr>
        <w:pStyle w:val="Rubrik4indrag"/>
      </w:pPr>
      <w:r w:rsidRPr="00DC4C99">
        <w:t>Kvittning</w:t>
      </w:r>
    </w:p>
    <w:p w14:paraId="65666294" w14:textId="77777777" w:rsidR="00DC4C99" w:rsidRDefault="00DB7B35" w:rsidP="00732A4D">
      <w:pPr>
        <w:pStyle w:val="Rubrik6-spaltrubrik"/>
      </w:pPr>
      <w:r w:rsidRPr="00B767ED">
        <w:t>Allmänt råd</w:t>
      </w:r>
    </w:p>
    <w:p w14:paraId="23E0B8FC" w14:textId="77777777" w:rsidR="00A41143" w:rsidRPr="00A41143" w:rsidRDefault="00DB7B35" w:rsidP="00A41143">
      <w:pPr>
        <w:pStyle w:val="Stycke1indrag"/>
      </w:pPr>
      <w:bookmarkStart w:id="385" w:name="_Ref144389508"/>
      <w:r w:rsidRPr="00A41143">
        <w:t xml:space="preserve">Upparbetade intäkter för vart och ett av </w:t>
      </w:r>
      <w:r w:rsidRPr="00A41143">
        <w:rPr>
          <w:b/>
          <w:bCs/>
        </w:rPr>
        <w:t>uppdragen</w:t>
      </w:r>
      <w:r w:rsidRPr="00A41143">
        <w:t xml:space="preserve"> ska minskas med de belopp som fakturerats. En nettopost som är en </w:t>
      </w:r>
      <w:r w:rsidRPr="00A41143">
        <w:rPr>
          <w:b/>
          <w:bCs/>
        </w:rPr>
        <w:t>tillgång</w:t>
      </w:r>
      <w:r w:rsidRPr="00A41143">
        <w:t xml:space="preserve"> får inte kvittas mot en nettopost som är en </w:t>
      </w:r>
      <w:r w:rsidRPr="00A41143">
        <w:rPr>
          <w:b/>
          <w:bCs/>
        </w:rPr>
        <w:t>skuld</w:t>
      </w:r>
      <w:r w:rsidRPr="00A41143">
        <w:t xml:space="preserve"> om de inte avser samma uppdragsgivare och uppdragen är hänförliga till samma tidsperiod.</w:t>
      </w:r>
      <w:bookmarkEnd w:id="385"/>
    </w:p>
    <w:p w14:paraId="7F2560A1" w14:textId="77777777" w:rsidR="00B767ED" w:rsidRDefault="00DB7B35" w:rsidP="00732A4D">
      <w:pPr>
        <w:pStyle w:val="Rubrik6-spaltrubrik"/>
      </w:pPr>
      <w:r w:rsidRPr="00704523">
        <w:lastRenderedPageBreak/>
        <w:t>Kommentar</w:t>
      </w:r>
    </w:p>
    <w:p w14:paraId="57F8EC75" w14:textId="77777777" w:rsidR="00704523" w:rsidRDefault="00DB7B35" w:rsidP="00704523">
      <w:pPr>
        <w:pStyle w:val="Normaltindrag"/>
      </w:pPr>
      <w:r w:rsidRPr="006B3D2E">
        <w:t>Enligt 5 kap. 5 § andra stycket ÅRL ska en upplysning lämnas i not om de bruttobelopp som kvittas mot varandra (se lagtext i kapitel 8).</w:t>
      </w:r>
    </w:p>
    <w:p w14:paraId="03943AF8" w14:textId="77777777" w:rsidR="006B3D2E" w:rsidRDefault="00DB7B35" w:rsidP="006B3D2E">
      <w:pPr>
        <w:pStyle w:val="Rubrik3indrag"/>
      </w:pPr>
      <w:bookmarkStart w:id="386" w:name="_Toc201935694"/>
      <w:r w:rsidRPr="00736DDB">
        <w:t>Ränta, royalty och utdelning</w:t>
      </w:r>
      <w:bookmarkEnd w:id="386"/>
    </w:p>
    <w:p w14:paraId="68A6F63C" w14:textId="77777777" w:rsidR="00736DDB" w:rsidRDefault="00DB7B35" w:rsidP="00732A4D">
      <w:pPr>
        <w:pStyle w:val="Rubrik6-spaltrubrik"/>
      </w:pPr>
      <w:r w:rsidRPr="008657D2">
        <w:t>Allmänt råd</w:t>
      </w:r>
    </w:p>
    <w:p w14:paraId="68415A33" w14:textId="49D467F6" w:rsidR="00B632F6" w:rsidRDefault="00DB7B35" w:rsidP="00E54AAA">
      <w:pPr>
        <w:pStyle w:val="Stycke1indrag"/>
      </w:pPr>
      <w:bookmarkStart w:id="387" w:name="_Ref145525076"/>
      <w:r>
        <w:t xml:space="preserve">Ett </w:t>
      </w:r>
      <w:r w:rsidRPr="00E54AAA">
        <w:rPr>
          <w:b/>
          <w:bCs/>
        </w:rPr>
        <w:t>företag</w:t>
      </w:r>
      <w:r>
        <w:t xml:space="preserve"> ska redovisa ersättning i form av ränta, royalty eller utdelning till följd av någon annans användning av företagets </w:t>
      </w:r>
      <w:r w:rsidRPr="00E54AAA">
        <w:rPr>
          <w:b/>
          <w:bCs/>
        </w:rPr>
        <w:t>tillgångar</w:t>
      </w:r>
      <w:r>
        <w:t xml:space="preserve"> som </w:t>
      </w:r>
      <w:r w:rsidRPr="00E54AAA">
        <w:rPr>
          <w:b/>
          <w:bCs/>
        </w:rPr>
        <w:t>intäkt</w:t>
      </w:r>
      <w:r>
        <w:t xml:space="preserve"> när kriterierna i punkt </w:t>
      </w:r>
      <w:r w:rsidR="00610667">
        <w:fldChar w:fldCharType="begin"/>
      </w:r>
      <w:r w:rsidR="00610667">
        <w:instrText xml:space="preserve"> REF _Ref143180635 \r \h </w:instrText>
      </w:r>
      <w:r w:rsidR="00610667">
        <w:fldChar w:fldCharType="separate"/>
      </w:r>
      <w:r w:rsidR="00217159">
        <w:t>2.18</w:t>
      </w:r>
      <w:r w:rsidR="00610667">
        <w:fldChar w:fldCharType="end"/>
      </w:r>
      <w:r w:rsidR="00610667">
        <w:t xml:space="preserve"> </w:t>
      </w:r>
      <w:r>
        <w:t>är uppfyllda.</w:t>
      </w:r>
      <w:bookmarkEnd w:id="387"/>
      <w:r w:rsidR="00E54AAA">
        <w:br/>
      </w:r>
      <w:r w:rsidR="00E54AAA">
        <w:br/>
      </w:r>
      <w:r>
        <w:t xml:space="preserve">Ränta enligt första stycket ska redovisas som intäkt enligt </w:t>
      </w:r>
      <w:r w:rsidRPr="00E54AAA">
        <w:rPr>
          <w:b/>
          <w:bCs/>
        </w:rPr>
        <w:t>effektivräntemetoden</w:t>
      </w:r>
      <w:r>
        <w:t>.</w:t>
      </w:r>
      <w:r w:rsidR="00E54AAA">
        <w:br/>
      </w:r>
      <w:r w:rsidR="00E54AAA">
        <w:br/>
      </w:r>
      <w:r>
        <w:t>Royalty enligt första stycket ska periodiseras i enlighet med överenskommelsens ekonomiska innebörd.</w:t>
      </w:r>
      <w:r w:rsidR="00E54AAA">
        <w:br/>
      </w:r>
      <w:r w:rsidR="00E54AAA">
        <w:br/>
      </w:r>
      <w:r>
        <w:t>Utdelning enligt första stycket ska redovisas när ägarens rätt att erhålla betalning har säkerställts.</w:t>
      </w:r>
    </w:p>
    <w:p w14:paraId="2E2E40C7" w14:textId="77777777" w:rsidR="008657D2" w:rsidRDefault="00DB7B35" w:rsidP="00732A4D">
      <w:pPr>
        <w:pStyle w:val="Rubrik6-spaltrubrik"/>
      </w:pPr>
      <w:r w:rsidRPr="00932D0E">
        <w:t>Kommentar</w:t>
      </w:r>
    </w:p>
    <w:p w14:paraId="3F77DB80" w14:textId="16C288E7" w:rsidR="00F9500C" w:rsidRDefault="00DB7B35" w:rsidP="00F9500C">
      <w:pPr>
        <w:pStyle w:val="Normalindragejavstnd"/>
      </w:pPr>
      <w:r>
        <w:t xml:space="preserve">En intäkt får, enligt punkt </w:t>
      </w:r>
      <w:r w:rsidR="00610667">
        <w:fldChar w:fldCharType="begin"/>
      </w:r>
      <w:r w:rsidR="00610667">
        <w:instrText xml:space="preserve"> REF _Ref143180635 \r \h </w:instrText>
      </w:r>
      <w:r w:rsidR="00610667">
        <w:fldChar w:fldCharType="separate"/>
      </w:r>
      <w:r w:rsidR="00217159">
        <w:t>2.18</w:t>
      </w:r>
      <w:r w:rsidR="00610667">
        <w:fldChar w:fldCharType="end"/>
      </w:r>
      <w:r>
        <w:t>, redovisas endast om</w:t>
      </w:r>
    </w:p>
    <w:p w14:paraId="742C82BB" w14:textId="77777777" w:rsidR="00F9500C" w:rsidRDefault="00DB7B35" w:rsidP="00F9500C">
      <w:pPr>
        <w:pStyle w:val="Punktlistaindrag"/>
      </w:pPr>
      <w:r>
        <w:t>de ekonomiska fördelar som är förknippade med transaktionen sannolikt kommer att tillfalla företaget, och</w:t>
      </w:r>
    </w:p>
    <w:p w14:paraId="6AA039D7" w14:textId="77777777" w:rsidR="00932D0E" w:rsidRDefault="00DB7B35" w:rsidP="00E54AAA">
      <w:pPr>
        <w:pStyle w:val="Punktlistaindrag"/>
        <w:spacing w:after="240"/>
      </w:pPr>
      <w:r>
        <w:t>inkomsten kan beräknas på ett tillförlitligt sätt.</w:t>
      </w:r>
    </w:p>
    <w:p w14:paraId="1FD7DB54" w14:textId="77777777" w:rsidR="00F9500C" w:rsidRDefault="00DB7B35" w:rsidP="00F9500C">
      <w:pPr>
        <w:pStyle w:val="Rubrik3indrag"/>
      </w:pPr>
      <w:bookmarkStart w:id="388" w:name="_Toc201935695"/>
      <w:r w:rsidRPr="006258BF">
        <w:t>Noter</w:t>
      </w:r>
      <w:bookmarkEnd w:id="388"/>
    </w:p>
    <w:p w14:paraId="3705E069" w14:textId="77777777" w:rsidR="006258BF" w:rsidRDefault="00DB7B35" w:rsidP="00732A4D">
      <w:pPr>
        <w:pStyle w:val="Rubrik6-spaltrubrik"/>
      </w:pPr>
      <w:r w:rsidRPr="00701C23">
        <w:t>Allmänt råd</w:t>
      </w:r>
    </w:p>
    <w:p w14:paraId="777EED24" w14:textId="77777777" w:rsidR="00BD06A3" w:rsidRDefault="00DB7B35" w:rsidP="00BD06A3">
      <w:pPr>
        <w:pStyle w:val="Stycke1indragingetavstnd"/>
      </w:pPr>
      <w:r>
        <w:t xml:space="preserve">Ett </w:t>
      </w:r>
      <w:r w:rsidRPr="000F69AC">
        <w:rPr>
          <w:b/>
          <w:bCs/>
        </w:rPr>
        <w:t>företag</w:t>
      </w:r>
      <w:r>
        <w:t xml:space="preserve"> ska lämna följande upplysningar:</w:t>
      </w:r>
    </w:p>
    <w:p w14:paraId="5B5C657A" w14:textId="77777777" w:rsidR="00BD06A3" w:rsidRDefault="00DB7B35" w:rsidP="00B978FC">
      <w:pPr>
        <w:pStyle w:val="Bokstavslista1indrag"/>
        <w:numPr>
          <w:ilvl w:val="0"/>
          <w:numId w:val="118"/>
        </w:numPr>
      </w:pPr>
      <w:r>
        <w:t xml:space="preserve">De </w:t>
      </w:r>
      <w:r w:rsidRPr="000F69AC">
        <w:rPr>
          <w:b/>
          <w:bCs/>
        </w:rPr>
        <w:t>redovisningsprinciper</w:t>
      </w:r>
      <w:r>
        <w:t xml:space="preserve"> som tillämpats för intäktsredovisningen.</w:t>
      </w:r>
    </w:p>
    <w:p w14:paraId="02ADECA4" w14:textId="77777777" w:rsidR="00BD06A3" w:rsidRDefault="00DB7B35" w:rsidP="00075621">
      <w:pPr>
        <w:pStyle w:val="Bokstavslista1indrag"/>
      </w:pPr>
      <w:r>
        <w:t>De metoder som använts för att fastställa färdigställandegraden.</w:t>
      </w:r>
    </w:p>
    <w:p w14:paraId="655BF198" w14:textId="77777777" w:rsidR="00BD06A3" w:rsidRDefault="00DB7B35" w:rsidP="00732A4D">
      <w:pPr>
        <w:pStyle w:val="Rubrik6-spaltrubrik"/>
      </w:pPr>
      <w:r w:rsidRPr="00F27A10">
        <w:t>Allmänt råd</w:t>
      </w:r>
    </w:p>
    <w:p w14:paraId="13503FE5" w14:textId="77777777" w:rsidR="000F69AC" w:rsidRDefault="00DB7B35" w:rsidP="000F69AC">
      <w:pPr>
        <w:pStyle w:val="Stycke1indragingetavstnd"/>
      </w:pPr>
      <w:r>
        <w:t xml:space="preserve">Ett större </w:t>
      </w:r>
      <w:r w:rsidRPr="000F69AC">
        <w:rPr>
          <w:b/>
          <w:bCs/>
        </w:rPr>
        <w:t>företag</w:t>
      </w:r>
      <w:r>
        <w:t xml:space="preserve"> ska lämna följande upplysningar om pågående </w:t>
      </w:r>
      <w:r w:rsidRPr="000F69AC">
        <w:rPr>
          <w:b/>
          <w:bCs/>
        </w:rPr>
        <w:t>uppdrag</w:t>
      </w:r>
      <w:r>
        <w:t xml:space="preserve"> per </w:t>
      </w:r>
      <w:r w:rsidRPr="000F69AC">
        <w:rPr>
          <w:b/>
          <w:bCs/>
        </w:rPr>
        <w:t>balansdagen</w:t>
      </w:r>
      <w:r>
        <w:t>:</w:t>
      </w:r>
    </w:p>
    <w:p w14:paraId="08AFFF59" w14:textId="77777777" w:rsidR="000F69AC" w:rsidRDefault="00DB7B35" w:rsidP="00B978FC">
      <w:pPr>
        <w:pStyle w:val="Bokstavslista1indrag"/>
        <w:numPr>
          <w:ilvl w:val="0"/>
          <w:numId w:val="119"/>
        </w:numPr>
      </w:pPr>
      <w:r>
        <w:t xml:space="preserve">Upparbetade </w:t>
      </w:r>
      <w:r w:rsidRPr="000F69AC">
        <w:rPr>
          <w:b/>
          <w:bCs/>
        </w:rPr>
        <w:t>intäkter</w:t>
      </w:r>
      <w:r>
        <w:t>.</w:t>
      </w:r>
    </w:p>
    <w:p w14:paraId="62E3B3ED" w14:textId="77777777" w:rsidR="000F69AC" w:rsidRDefault="00DB7B35" w:rsidP="000F69AC">
      <w:pPr>
        <w:pStyle w:val="Bokstavslista1indrag"/>
      </w:pPr>
      <w:r>
        <w:t>Fakturerade belopp.</w:t>
      </w:r>
    </w:p>
    <w:p w14:paraId="547A6696" w14:textId="77777777" w:rsidR="000F69AC" w:rsidRDefault="00DB7B35" w:rsidP="00075621">
      <w:pPr>
        <w:pStyle w:val="Bokstavslista1indrag"/>
      </w:pPr>
      <w:r>
        <w:t>Av beställaren innehållna belopp. (BFNAR 2016:9)</w:t>
      </w:r>
    </w:p>
    <w:p w14:paraId="76BE5A03" w14:textId="6DA55DA7" w:rsidR="000F69AC" w:rsidRDefault="00DB7B35" w:rsidP="00732A4D">
      <w:pPr>
        <w:pStyle w:val="Rubrik6-spaltrubrik"/>
      </w:pPr>
      <w:r w:rsidRPr="00021A5E">
        <w:t>Kommentar</w:t>
      </w:r>
    </w:p>
    <w:p w14:paraId="7F9016E7" w14:textId="77777777" w:rsidR="00021A5E" w:rsidRDefault="00DB7B35" w:rsidP="00021A5E">
      <w:pPr>
        <w:pStyle w:val="Normaltindrag"/>
      </w:pPr>
      <w:r w:rsidRPr="00AD6D36">
        <w:t>Av beställaren innehållna belopp är belopp som har delfakturerats enligt fastställd plan och som beställaren innehåller enligt kontraktsvillkoren tills samtliga i kontraktet angivna villkor har uppfyllts eller fel åtgärdats.</w:t>
      </w:r>
    </w:p>
    <w:p w14:paraId="55CB98D3" w14:textId="77777777" w:rsidR="00AD6D36" w:rsidRDefault="00DB7B35" w:rsidP="00AD6D36">
      <w:pPr>
        <w:pStyle w:val="Rubrik3indrag"/>
      </w:pPr>
      <w:bookmarkStart w:id="389" w:name="_Toc201935696"/>
      <w:r w:rsidRPr="00085807">
        <w:t>Redovisning i juridisk person</w:t>
      </w:r>
      <w:bookmarkEnd w:id="389"/>
    </w:p>
    <w:p w14:paraId="7EB2A8B2" w14:textId="77777777" w:rsidR="00085807" w:rsidRDefault="00DB7B35" w:rsidP="00085807">
      <w:pPr>
        <w:pStyle w:val="Rubrik4indrag"/>
      </w:pPr>
      <w:r w:rsidRPr="00923707">
        <w:t>Uppdrag till fast pris – färdigställandemetoden</w:t>
      </w:r>
    </w:p>
    <w:p w14:paraId="26FEB0E6" w14:textId="77777777" w:rsidR="00923707" w:rsidRPr="00923707" w:rsidRDefault="00DB7B35" w:rsidP="00732A4D">
      <w:pPr>
        <w:pStyle w:val="Rubrik6-spaltrubrik"/>
      </w:pPr>
      <w:r w:rsidRPr="00400DBF">
        <w:t>Allmänt råd</w:t>
      </w:r>
    </w:p>
    <w:p w14:paraId="13D52154" w14:textId="4725D7C5" w:rsidR="0082460A" w:rsidRDefault="00DB7B35" w:rsidP="00E54AAA">
      <w:pPr>
        <w:pStyle w:val="Stycke1indrag"/>
      </w:pPr>
      <w:bookmarkStart w:id="390" w:name="_Ref145525017"/>
      <w:r>
        <w:t xml:space="preserve">För pågående arbeten i branscher som avses i 17 kap. 23 § inkomstskattelagen (1999:1229) får en juridisk person redovisa en </w:t>
      </w:r>
      <w:r>
        <w:lastRenderedPageBreak/>
        <w:t xml:space="preserve">inkomst från sådana uppdrag som avses i 17 kap. 27 § samma lag som </w:t>
      </w:r>
      <w:r w:rsidRPr="00E54AAA">
        <w:rPr>
          <w:b/>
          <w:bCs/>
        </w:rPr>
        <w:t>intäkt</w:t>
      </w:r>
      <w:r>
        <w:t xml:space="preserve"> senast när arbetet väsentligen är fullgjort (färdigställandemetoden). Fram till dess redovisas utgifter för sådana uppdrag som </w:t>
      </w:r>
      <w:r w:rsidRPr="00E54AAA">
        <w:rPr>
          <w:b/>
          <w:bCs/>
        </w:rPr>
        <w:t>tillgång</w:t>
      </w:r>
      <w:r>
        <w:t xml:space="preserve"> och fakturerade belopp som </w:t>
      </w:r>
      <w:r w:rsidRPr="00E54AAA">
        <w:rPr>
          <w:b/>
          <w:bCs/>
        </w:rPr>
        <w:t>skuld</w:t>
      </w:r>
      <w:r>
        <w:t xml:space="preserve"> om inte annat framgår av punkt </w:t>
      </w:r>
      <w:r w:rsidR="00610667">
        <w:fldChar w:fldCharType="begin"/>
      </w:r>
      <w:r w:rsidR="00610667">
        <w:instrText xml:space="preserve"> REF _Ref145525257 \r \h </w:instrText>
      </w:r>
      <w:r w:rsidR="00610667">
        <w:fldChar w:fldCharType="separate"/>
      </w:r>
      <w:r w:rsidR="00217159">
        <w:t>23.32</w:t>
      </w:r>
      <w:r w:rsidR="00610667">
        <w:fldChar w:fldCharType="end"/>
      </w:r>
      <w:r>
        <w:t>.</w:t>
      </w:r>
      <w:bookmarkEnd w:id="390"/>
      <w:r w:rsidR="00E54AAA">
        <w:br/>
      </w:r>
      <w:r w:rsidR="00E54AAA">
        <w:br/>
      </w:r>
      <w:r>
        <w:t xml:space="preserve">Första stycket gäller endast om </w:t>
      </w:r>
      <w:r w:rsidRPr="00E54AAA">
        <w:rPr>
          <w:b/>
          <w:bCs/>
        </w:rPr>
        <w:t>företaget</w:t>
      </w:r>
      <w:r>
        <w:t xml:space="preserve"> redovisar samtliga uppdrag som omfattas av 17 kap. 27 § inkomstskattelagen på samma sätt. (BFNAR 2012:5)</w:t>
      </w:r>
    </w:p>
    <w:p w14:paraId="726C48B6" w14:textId="77777777" w:rsidR="00701C23" w:rsidRDefault="00DB7B35" w:rsidP="00732A4D">
      <w:pPr>
        <w:pStyle w:val="Rubrik6-spaltrubrik"/>
      </w:pPr>
      <w:r w:rsidRPr="00D35C4E">
        <w:t>Kommentar</w:t>
      </w:r>
    </w:p>
    <w:p w14:paraId="3F2E6CF9" w14:textId="77777777" w:rsidR="00747179" w:rsidRDefault="00DB7B35" w:rsidP="00747179">
      <w:pPr>
        <w:pStyle w:val="Normaltindrag"/>
      </w:pPr>
      <w:r>
        <w:t>Enligt bilaga 1 till ÅRL är det tillåtet att nettoredovisa utgifterna och de fakturerade beloppen.</w:t>
      </w:r>
    </w:p>
    <w:p w14:paraId="731753DC" w14:textId="77777777" w:rsidR="00747179" w:rsidRDefault="00DB7B35" w:rsidP="00747179">
      <w:pPr>
        <w:pStyle w:val="Normaltindrag"/>
      </w:pPr>
      <w:r>
        <w:t>I de flesta fall är det inget problem att avgöra när ett arbete ska resultatavräknas. I en del fall kan det däremot vara problem, t.ex. när beställaren och uppdragstagaren är överens om att arbetet är klart men uppdragstagaren åtar sig en del mindre justeringar. Inom byggbranschen är det vanligt med slutbesiktningar med protokoll i vilka mindre anmärkningar kan förekomma. Resultatavräkning ska göras även om mindre justeringar kvarstår. Kostnader för de tillkommande arbetena ska redovisas som skuld.</w:t>
      </w:r>
    </w:p>
    <w:p w14:paraId="60F92318" w14:textId="66BFCFB2" w:rsidR="00747179" w:rsidRDefault="00DB7B35" w:rsidP="00747179">
      <w:pPr>
        <w:pStyle w:val="Normaltindrag"/>
      </w:pPr>
      <w:r>
        <w:t xml:space="preserve">Har företaget även uppdrag till fast pris som inte omfattas av ILs möjligheter att redovisas enligt färdigställandemetoden ska dessa uppdrag redovisas enligt punkterna </w:t>
      </w:r>
      <w:r w:rsidR="00610667">
        <w:fldChar w:fldCharType="begin"/>
      </w:r>
      <w:r w:rsidR="00610667">
        <w:instrText xml:space="preserve"> REF _Ref145266123 \r \h </w:instrText>
      </w:r>
      <w:r w:rsidR="00610667">
        <w:fldChar w:fldCharType="separate"/>
      </w:r>
      <w:r w:rsidR="00217159">
        <w:t>23.18</w:t>
      </w:r>
      <w:r w:rsidR="00610667">
        <w:fldChar w:fldCharType="end"/>
      </w:r>
      <w:r>
        <w:t>–</w:t>
      </w:r>
      <w:r w:rsidR="00610667">
        <w:fldChar w:fldCharType="begin"/>
      </w:r>
      <w:r w:rsidR="00610667">
        <w:instrText xml:space="preserve"> REF _Ref145525293 \r \h </w:instrText>
      </w:r>
      <w:r w:rsidR="00610667">
        <w:fldChar w:fldCharType="separate"/>
      </w:r>
      <w:r w:rsidR="00217159">
        <w:t>23.26</w:t>
      </w:r>
      <w:r w:rsidR="00610667">
        <w:fldChar w:fldCharType="end"/>
      </w:r>
      <w:r>
        <w:t>.</w:t>
      </w:r>
    </w:p>
    <w:p w14:paraId="50C43971" w14:textId="77777777" w:rsidR="00D35C4E" w:rsidRDefault="00DB7B35" w:rsidP="00732A4D">
      <w:pPr>
        <w:pStyle w:val="Rubrik6-spaltrubrik"/>
      </w:pPr>
      <w:r w:rsidRPr="006F6738">
        <w:t>Allmänt råd</w:t>
      </w:r>
    </w:p>
    <w:p w14:paraId="12DC8935" w14:textId="77777777" w:rsidR="006F6738" w:rsidRDefault="00DB7B35" w:rsidP="00E54AAA">
      <w:pPr>
        <w:pStyle w:val="Stycke1indragingetavstnd"/>
      </w:pPr>
      <w:bookmarkStart w:id="391" w:name="_Ref145525257"/>
      <w:r>
        <w:t xml:space="preserve">Tillämpas färdigställandemetoden och är det </w:t>
      </w:r>
      <w:r w:rsidRPr="00E54AAA">
        <w:rPr>
          <w:b/>
          <w:bCs/>
        </w:rPr>
        <w:t>sannolikt</w:t>
      </w:r>
      <w:r>
        <w:t xml:space="preserve"> att de totala uppdragsutgifterna kommer att överstiga den totala uppdragsinkomsten från ett </w:t>
      </w:r>
      <w:r w:rsidRPr="00E54AAA">
        <w:rPr>
          <w:b/>
          <w:bCs/>
        </w:rPr>
        <w:t>uppdrag</w:t>
      </w:r>
      <w:r>
        <w:t xml:space="preserve">, ska den befarade förlusten redovisas som en </w:t>
      </w:r>
      <w:r w:rsidRPr="00E54AAA">
        <w:rPr>
          <w:b/>
          <w:bCs/>
        </w:rPr>
        <w:t>kostnad</w:t>
      </w:r>
      <w:r>
        <w:t xml:space="preserve"> oavsett om uppdraget har påbörjats eller inte.</w:t>
      </w:r>
      <w:bookmarkEnd w:id="391"/>
      <w:r w:rsidR="00E54AAA">
        <w:br/>
      </w:r>
      <w:r w:rsidR="00E54AAA">
        <w:br/>
      </w:r>
      <w:r>
        <w:t>Uppdragsutgifter ska omfatta</w:t>
      </w:r>
    </w:p>
    <w:p w14:paraId="318871F9" w14:textId="77777777" w:rsidR="006F6738" w:rsidRDefault="00DB7B35" w:rsidP="00B978FC">
      <w:pPr>
        <w:pStyle w:val="Bokstavslista1indrag"/>
        <w:numPr>
          <w:ilvl w:val="0"/>
          <w:numId w:val="120"/>
        </w:numPr>
      </w:pPr>
      <w:r>
        <w:t>utgifter som har direkt samband med det enskilda uppdraget,</w:t>
      </w:r>
    </w:p>
    <w:p w14:paraId="5A892E61" w14:textId="77777777" w:rsidR="006F6738" w:rsidRDefault="00DB7B35" w:rsidP="006F6738">
      <w:pPr>
        <w:pStyle w:val="Bokstavslista1indrag"/>
      </w:pPr>
      <w:r>
        <w:t>utgifter som avser uppdragsverksamhet i allmänhet och som kan fördelas ut på det enskilda uppdraget, samt</w:t>
      </w:r>
    </w:p>
    <w:p w14:paraId="5BC51FAB" w14:textId="77777777" w:rsidR="006F6738" w:rsidRDefault="00DB7B35" w:rsidP="00075621">
      <w:pPr>
        <w:pStyle w:val="Bokstavslista1indrag"/>
      </w:pPr>
      <w:r>
        <w:t>sådana övriga utgifter som enligt avtalet kan debiteras beställaren.</w:t>
      </w:r>
    </w:p>
    <w:p w14:paraId="345CDA8F" w14:textId="77777777" w:rsidR="006F6738" w:rsidRDefault="00DB7B35" w:rsidP="006F6738">
      <w:pPr>
        <w:pStyle w:val="Stycke1indragingetavstnd"/>
        <w:numPr>
          <w:ilvl w:val="0"/>
          <w:numId w:val="0"/>
        </w:numPr>
        <w:ind w:left="2081"/>
      </w:pPr>
      <w:r>
        <w:br/>
        <w:t>Uppdragsinkomsten ska omfatta</w:t>
      </w:r>
    </w:p>
    <w:p w14:paraId="693967F4" w14:textId="77777777" w:rsidR="006F6738" w:rsidRDefault="00DB7B35" w:rsidP="00B978FC">
      <w:pPr>
        <w:pStyle w:val="Bokstavslista1indrag"/>
        <w:numPr>
          <w:ilvl w:val="0"/>
          <w:numId w:val="121"/>
        </w:numPr>
      </w:pPr>
      <w:r>
        <w:t>den ursprungligen avtalade ersättningen, och</w:t>
      </w:r>
    </w:p>
    <w:p w14:paraId="5A55EAD5" w14:textId="77777777" w:rsidR="006F6738" w:rsidRDefault="00DB7B35" w:rsidP="00075621">
      <w:pPr>
        <w:pStyle w:val="Bokstavslista1indrag"/>
      </w:pPr>
      <w:r>
        <w:t>ersättningar till följd av ändringar i omfattningen av uppdraget, anspråk och incitamentsersättningar.</w:t>
      </w:r>
    </w:p>
    <w:p w14:paraId="2D1EDC80" w14:textId="77777777" w:rsidR="006F6738" w:rsidRDefault="00DB7B35" w:rsidP="00732A4D">
      <w:pPr>
        <w:pStyle w:val="Rubrik6-spaltrubrik"/>
      </w:pPr>
      <w:r w:rsidRPr="006F6738">
        <w:t>Kommentar</w:t>
      </w:r>
    </w:p>
    <w:p w14:paraId="13FDDC4A" w14:textId="77777777" w:rsidR="006F6738" w:rsidRDefault="00DB7B35" w:rsidP="006F6738">
      <w:pPr>
        <w:pStyle w:val="Normaltindrag"/>
      </w:pPr>
      <w:r w:rsidRPr="006F6738">
        <w:t>Även ett företag som tillämpar färdigställandemetoden behöver följa och vid behov revidera beräkningarna av uppdragsinkomsten och uppdragsutgifterna under den tid uppdraget fullgörs.</w:t>
      </w:r>
    </w:p>
    <w:p w14:paraId="39A1FEFC" w14:textId="77777777" w:rsidR="00217159" w:rsidRDefault="00217159">
      <w:pPr>
        <w:spacing w:line="288" w:lineRule="auto"/>
        <w:rPr>
          <w:i/>
          <w:sz w:val="20"/>
        </w:rPr>
      </w:pPr>
      <w:r>
        <w:br w:type="page"/>
      </w:r>
    </w:p>
    <w:p w14:paraId="0CF8C8CB" w14:textId="4D4DB83E" w:rsidR="006F6738" w:rsidRDefault="00DB7B35" w:rsidP="00732A4D">
      <w:pPr>
        <w:pStyle w:val="Rubrik6-spaltrubrik"/>
      </w:pPr>
      <w:r w:rsidRPr="006F6738">
        <w:lastRenderedPageBreak/>
        <w:t>Allmänt råd</w:t>
      </w:r>
    </w:p>
    <w:p w14:paraId="3F3BD948" w14:textId="78AE684E" w:rsidR="006F6738" w:rsidRDefault="00DB7B35" w:rsidP="00E54AAA">
      <w:pPr>
        <w:pStyle w:val="Stycke1indrag"/>
      </w:pPr>
      <w:r>
        <w:t xml:space="preserve">Tillämpas färdigställandemetoden ska punkterna </w:t>
      </w:r>
      <w:r w:rsidR="00610667">
        <w:fldChar w:fldCharType="begin"/>
      </w:r>
      <w:r w:rsidR="00610667">
        <w:instrText xml:space="preserve"> REF _Ref145525017 \r \h </w:instrText>
      </w:r>
      <w:r w:rsidR="00610667">
        <w:fldChar w:fldCharType="separate"/>
      </w:r>
      <w:r w:rsidR="00217159">
        <w:t>23.31</w:t>
      </w:r>
      <w:r w:rsidR="00610667">
        <w:fldChar w:fldCharType="end"/>
      </w:r>
      <w:r w:rsidR="00610667">
        <w:t xml:space="preserve"> </w:t>
      </w:r>
      <w:r>
        <w:t xml:space="preserve">och </w:t>
      </w:r>
      <w:r w:rsidR="00610667">
        <w:fldChar w:fldCharType="begin"/>
      </w:r>
      <w:r w:rsidR="00610667">
        <w:instrText xml:space="preserve"> REF _Ref145525257 \r \h </w:instrText>
      </w:r>
      <w:r w:rsidR="00610667">
        <w:fldChar w:fldCharType="separate"/>
      </w:r>
      <w:r w:rsidR="00217159">
        <w:t>23.32</w:t>
      </w:r>
      <w:r w:rsidR="00610667">
        <w:fldChar w:fldCharType="end"/>
      </w:r>
      <w:r w:rsidR="00610667">
        <w:t xml:space="preserve"> </w:t>
      </w:r>
      <w:r>
        <w:t xml:space="preserve">tillämpas på varje enskilt </w:t>
      </w:r>
      <w:r w:rsidRPr="00E54AAA">
        <w:rPr>
          <w:b/>
          <w:bCs/>
        </w:rPr>
        <w:t>uppdrag</w:t>
      </w:r>
      <w:r>
        <w:t xml:space="preserve"> om inte annat framgår av andra och tredje styckena.</w:t>
      </w:r>
      <w:r w:rsidR="00E54AAA">
        <w:br/>
      </w:r>
      <w:r w:rsidR="00E54AAA">
        <w:br/>
      </w:r>
      <w:r>
        <w:t>Krävs det för att den ekonomiska innebörden i det enskilda avtalet eller i de enskilda avtalen sammantagna ska kunna återges korrekt, ska reglerna tillämpas på delarna i ett avtal eller på flera enskilda avtal sammantagna.</w:t>
      </w:r>
      <w:r w:rsidR="00E54AAA">
        <w:br/>
      </w:r>
      <w:r w:rsidR="00E54AAA">
        <w:br/>
      </w:r>
      <w:r>
        <w:t xml:space="preserve">Reglerna ska även tillämpas på delarna i ett avtal eller på flera enskilda avtal sammantagna i de fall som anges i punkterna </w:t>
      </w:r>
      <w:r w:rsidR="00610667">
        <w:fldChar w:fldCharType="begin"/>
      </w:r>
      <w:r w:rsidR="00610667">
        <w:instrText xml:space="preserve"> REF _Ref145525330 \r \h </w:instrText>
      </w:r>
      <w:r w:rsidR="00610667">
        <w:fldChar w:fldCharType="separate"/>
      </w:r>
      <w:r w:rsidR="00217159">
        <w:t>23.34</w:t>
      </w:r>
      <w:r w:rsidR="00610667">
        <w:fldChar w:fldCharType="end"/>
      </w:r>
      <w:r>
        <w:t>–</w:t>
      </w:r>
      <w:r w:rsidR="00610667">
        <w:fldChar w:fldCharType="begin"/>
      </w:r>
      <w:r w:rsidR="00610667">
        <w:instrText xml:space="preserve"> REF _Ref145525342 \r \h </w:instrText>
      </w:r>
      <w:r w:rsidR="00610667">
        <w:fldChar w:fldCharType="separate"/>
      </w:r>
      <w:r w:rsidR="00217159">
        <w:t>23.36</w:t>
      </w:r>
      <w:r w:rsidR="00610667">
        <w:fldChar w:fldCharType="end"/>
      </w:r>
      <w:r>
        <w:t>.</w:t>
      </w:r>
    </w:p>
    <w:p w14:paraId="760B6835" w14:textId="77777777" w:rsidR="006F6738" w:rsidRDefault="00DB7B35" w:rsidP="00732A4D">
      <w:pPr>
        <w:pStyle w:val="Rubrik6-spaltrubrik"/>
      </w:pPr>
      <w:r w:rsidRPr="006F6738">
        <w:t>Allmänt råd</w:t>
      </w:r>
    </w:p>
    <w:p w14:paraId="2EA9BD47" w14:textId="77777777" w:rsidR="006F6738" w:rsidRDefault="00DB7B35" w:rsidP="006F6738">
      <w:pPr>
        <w:pStyle w:val="Stycke1indragingetavstnd"/>
      </w:pPr>
      <w:bookmarkStart w:id="392" w:name="_Ref145525330"/>
      <w:r>
        <w:t xml:space="preserve">Tillämpas färdigställandemetoden och omfattar ett avtal flera </w:t>
      </w:r>
      <w:r w:rsidRPr="006F6738">
        <w:rPr>
          <w:b/>
          <w:bCs/>
        </w:rPr>
        <w:t>uppdrag</w:t>
      </w:r>
      <w:r>
        <w:t xml:space="preserve"> ska genomförandet av varje enskilt uppdrag behandlas som ett separat uppdrag, om</w:t>
      </w:r>
      <w:bookmarkEnd w:id="392"/>
    </w:p>
    <w:p w14:paraId="40CF28BB" w14:textId="77777777" w:rsidR="006F6738" w:rsidRDefault="00DB7B35" w:rsidP="00B978FC">
      <w:pPr>
        <w:pStyle w:val="Bokstavslista1indrag"/>
        <w:numPr>
          <w:ilvl w:val="0"/>
          <w:numId w:val="122"/>
        </w:numPr>
      </w:pPr>
      <w:r>
        <w:t>separata anbud har lämnats för varje enskilt uppdrag,</w:t>
      </w:r>
    </w:p>
    <w:p w14:paraId="665A62E6" w14:textId="77777777" w:rsidR="006F6738" w:rsidRDefault="00DB7B35" w:rsidP="006F6738">
      <w:pPr>
        <w:pStyle w:val="Bokstavslista1indrag"/>
      </w:pPr>
      <w:r>
        <w:t>varje enskilt uppdrag har varit föremål för separat förhandling och uppdragstagaren och beställaren har haft möjlighet att anta eller förkasta den del av avtalet som avser respektive uppdrag, samt</w:t>
      </w:r>
    </w:p>
    <w:p w14:paraId="34911102" w14:textId="77777777" w:rsidR="006F6738" w:rsidRDefault="00DB7B35" w:rsidP="00075621">
      <w:pPr>
        <w:pStyle w:val="Bokstavslista1indrag"/>
      </w:pPr>
      <w:r>
        <w:t>uppdragsutgifterna och uppdragsinkomsten kan identifieras för respektive uppdrag.</w:t>
      </w:r>
    </w:p>
    <w:p w14:paraId="3C465271" w14:textId="77777777" w:rsidR="006F6738" w:rsidRDefault="00DB7B35" w:rsidP="00732A4D">
      <w:pPr>
        <w:pStyle w:val="Rubrik6-spaltrubrik"/>
      </w:pPr>
      <w:r w:rsidRPr="006F6738">
        <w:t>Allmänt råd</w:t>
      </w:r>
    </w:p>
    <w:p w14:paraId="70D59549" w14:textId="77777777" w:rsidR="00F02080" w:rsidRDefault="00DB7B35" w:rsidP="00E54AAA">
      <w:pPr>
        <w:pStyle w:val="Stycke1indragingetavstnd"/>
      </w:pPr>
      <w:r>
        <w:t xml:space="preserve">Tillämpas färdigställandemetoden ska flera avtal, oavsett om de har en eller flera beställare, behandlas som </w:t>
      </w:r>
      <w:r w:rsidRPr="00F02080">
        <w:rPr>
          <w:i/>
          <w:iCs/>
        </w:rPr>
        <w:t>ett</w:t>
      </w:r>
      <w:r>
        <w:t xml:space="preserve"> </w:t>
      </w:r>
      <w:r w:rsidRPr="00F02080">
        <w:rPr>
          <w:b/>
          <w:bCs/>
        </w:rPr>
        <w:t>uppdrag</w:t>
      </w:r>
      <w:r>
        <w:t xml:space="preserve"> om</w:t>
      </w:r>
    </w:p>
    <w:p w14:paraId="4CCD025C" w14:textId="77777777" w:rsidR="006F6738" w:rsidRDefault="00DB7B35" w:rsidP="00B978FC">
      <w:pPr>
        <w:pStyle w:val="Bokstavslista1indrag"/>
        <w:numPr>
          <w:ilvl w:val="0"/>
          <w:numId w:val="123"/>
        </w:numPr>
      </w:pPr>
      <w:r>
        <w:t>avtalen är resultatet av en förhandling som avser avtalen som en helhet,</w:t>
      </w:r>
    </w:p>
    <w:p w14:paraId="6FE0728A" w14:textId="77777777" w:rsidR="006F6738" w:rsidRDefault="00DB7B35" w:rsidP="00F02080">
      <w:pPr>
        <w:pStyle w:val="Bokstavslista1indrag"/>
      </w:pPr>
      <w:r>
        <w:t>avtalen har ett så nära samband med varandra att de i praktiken utgör ett enda uppdrag med en total vinstmarginal, samt</w:t>
      </w:r>
    </w:p>
    <w:p w14:paraId="10970049" w14:textId="77777777" w:rsidR="00F02080" w:rsidRDefault="00DB7B35" w:rsidP="00075621">
      <w:pPr>
        <w:pStyle w:val="Bokstavslista1indrag"/>
      </w:pPr>
      <w:r>
        <w:t>uppdragen enligt avtalen utförs samtidigt eller i en följd.</w:t>
      </w:r>
    </w:p>
    <w:p w14:paraId="0BF2B695" w14:textId="77777777" w:rsidR="006F6738" w:rsidRDefault="00DB7B35" w:rsidP="00732A4D">
      <w:pPr>
        <w:pStyle w:val="Rubrik6-spaltrubrik"/>
      </w:pPr>
      <w:r w:rsidRPr="00F02080">
        <w:t>Allmänt råd</w:t>
      </w:r>
    </w:p>
    <w:p w14:paraId="79531F3C" w14:textId="77777777" w:rsidR="00F02080" w:rsidRDefault="00DB7B35" w:rsidP="00E54AAA">
      <w:pPr>
        <w:pStyle w:val="Stycke1indragingetavstnd"/>
      </w:pPr>
      <w:bookmarkStart w:id="393" w:name="_Ref145525342"/>
      <w:r>
        <w:t xml:space="preserve">Tillämpas färdigställandemetoden och innehåller ett avtal en möjlighet för beställaren att beställa ytterligare ett </w:t>
      </w:r>
      <w:r w:rsidRPr="00F02080">
        <w:rPr>
          <w:b/>
          <w:bCs/>
        </w:rPr>
        <w:t>uppdrag</w:t>
      </w:r>
      <w:r>
        <w:t>, ska ett sådant tillägg behandlas som ett separat uppdrag om</w:t>
      </w:r>
      <w:bookmarkEnd w:id="393"/>
    </w:p>
    <w:p w14:paraId="04E227FA" w14:textId="77777777" w:rsidR="00F02080" w:rsidRDefault="00DB7B35" w:rsidP="00B978FC">
      <w:pPr>
        <w:pStyle w:val="Bokstavslista1indrag"/>
        <w:numPr>
          <w:ilvl w:val="0"/>
          <w:numId w:val="124"/>
        </w:numPr>
      </w:pPr>
      <w:r>
        <w:t>uppdraget skiljer sig avsevärt från det uppdrag som omfattas av det ursprungliga avtalet vad avser utformning, teknik eller funktion, eller</w:t>
      </w:r>
    </w:p>
    <w:p w14:paraId="732459F0" w14:textId="77777777" w:rsidR="00F02080" w:rsidRDefault="00DB7B35" w:rsidP="00075621">
      <w:pPr>
        <w:pStyle w:val="Bokstavslista1indrag"/>
      </w:pPr>
      <w:r>
        <w:t>överenskommelsen om det tillkommande uppdragets pris har träffats utan hänsyn till priset enligt det ursprungliga avtalet.</w:t>
      </w:r>
    </w:p>
    <w:p w14:paraId="549B4E43" w14:textId="77777777" w:rsidR="00F02080" w:rsidRDefault="00DB7B35" w:rsidP="00732A4D">
      <w:pPr>
        <w:pStyle w:val="Rubrik6-spaltrubrik"/>
      </w:pPr>
      <w:r w:rsidRPr="00F02080">
        <w:t>Allmänt råd</w:t>
      </w:r>
    </w:p>
    <w:p w14:paraId="651646C4" w14:textId="39C28A99" w:rsidR="00F02080" w:rsidRDefault="00DB7B35" w:rsidP="00E54AAA">
      <w:pPr>
        <w:pStyle w:val="Stycke1indrag"/>
      </w:pPr>
      <w:bookmarkStart w:id="394" w:name="_Ref146026987"/>
      <w:r>
        <w:t xml:space="preserve">En juridisk person som tillämpar färdigställandemetoden (punkterna </w:t>
      </w:r>
      <w:r w:rsidR="00610667">
        <w:fldChar w:fldCharType="begin"/>
      </w:r>
      <w:r w:rsidR="00610667">
        <w:instrText xml:space="preserve"> REF _Ref145525017 \r \h </w:instrText>
      </w:r>
      <w:r w:rsidR="00610667">
        <w:fldChar w:fldCharType="separate"/>
      </w:r>
      <w:r w:rsidR="00217159">
        <w:t>23.31</w:t>
      </w:r>
      <w:r w:rsidR="00610667">
        <w:fldChar w:fldCharType="end"/>
      </w:r>
      <w:r>
        <w:t>–</w:t>
      </w:r>
      <w:r w:rsidR="00610667">
        <w:fldChar w:fldCharType="begin"/>
      </w:r>
      <w:r w:rsidR="00610667">
        <w:instrText xml:space="preserve"> REF _Ref145525342 \r \h </w:instrText>
      </w:r>
      <w:r w:rsidR="00610667">
        <w:fldChar w:fldCharType="separate"/>
      </w:r>
      <w:r w:rsidR="00217159">
        <w:t>23.36</w:t>
      </w:r>
      <w:r w:rsidR="00610667">
        <w:fldChar w:fldCharType="end"/>
      </w:r>
      <w:r>
        <w:t xml:space="preserve">) får byta till successiv vinstavräkning (punkterna </w:t>
      </w:r>
      <w:r w:rsidR="00610667">
        <w:fldChar w:fldCharType="begin"/>
      </w:r>
      <w:r w:rsidR="00610667">
        <w:instrText xml:space="preserve"> REF _Ref145266123 \r \h </w:instrText>
      </w:r>
      <w:r w:rsidR="00610667">
        <w:fldChar w:fldCharType="separate"/>
      </w:r>
      <w:r w:rsidR="00217159">
        <w:t>23.18</w:t>
      </w:r>
      <w:r w:rsidR="00610667">
        <w:fldChar w:fldCharType="end"/>
      </w:r>
      <w:r>
        <w:t>–</w:t>
      </w:r>
      <w:r w:rsidR="00610667">
        <w:fldChar w:fldCharType="begin"/>
      </w:r>
      <w:r w:rsidR="00610667">
        <w:instrText xml:space="preserve"> REF _Ref145525293 \r \h </w:instrText>
      </w:r>
      <w:r w:rsidR="00610667">
        <w:fldChar w:fldCharType="separate"/>
      </w:r>
      <w:r w:rsidR="00217159">
        <w:t>23.26</w:t>
      </w:r>
      <w:r w:rsidR="00610667">
        <w:fldChar w:fldCharType="end"/>
      </w:r>
      <w:r>
        <w:t>).</w:t>
      </w:r>
      <w:bookmarkEnd w:id="394"/>
      <w:r w:rsidR="00E54AAA">
        <w:br/>
      </w:r>
      <w:r w:rsidR="00E54AAA">
        <w:br/>
      </w:r>
      <w:r>
        <w:lastRenderedPageBreak/>
        <w:t>Byte från successiv vinstavräkning till färdigställandemetoden får endast göras, om det finns särskilda skäl. (BFNAR 2012:5)</w:t>
      </w:r>
    </w:p>
    <w:p w14:paraId="22A5B2A8" w14:textId="77777777" w:rsidR="006F6738" w:rsidRDefault="00DB7B35" w:rsidP="00732A4D">
      <w:pPr>
        <w:pStyle w:val="Rubrik6-spaltrubrik"/>
      </w:pPr>
      <w:r w:rsidRPr="00F02080">
        <w:t>Kommentar</w:t>
      </w:r>
    </w:p>
    <w:p w14:paraId="49C3AE9F" w14:textId="38477F70" w:rsidR="00F02080" w:rsidRDefault="00DB7B35" w:rsidP="00F02080">
      <w:pPr>
        <w:pStyle w:val="Normaltindrag"/>
      </w:pPr>
      <w:r w:rsidRPr="00F02080">
        <w:t xml:space="preserve">Ett exempel på särskilda skäl är att en ny ägare tillämpar färdigställandemetoden. Ett annat exempel är att verksamheten minskat i betydande omfattning och de administrativa resurserna till följd av detta har minskat i sådan omfattning att kraven enligt punkt </w:t>
      </w:r>
      <w:r w:rsidR="00610667">
        <w:fldChar w:fldCharType="begin"/>
      </w:r>
      <w:r w:rsidR="00610667">
        <w:instrText xml:space="preserve"> REF _Ref145266123 \r \h </w:instrText>
      </w:r>
      <w:r w:rsidR="00610667">
        <w:fldChar w:fldCharType="separate"/>
      </w:r>
      <w:r w:rsidR="00217159">
        <w:t>23.18</w:t>
      </w:r>
      <w:r w:rsidR="00610667">
        <w:fldChar w:fldCharType="end"/>
      </w:r>
      <w:r w:rsidR="00610667">
        <w:t xml:space="preserve"> </w:t>
      </w:r>
      <w:r w:rsidRPr="00F02080">
        <w:t>inte längre kan uppfyllas.</w:t>
      </w:r>
    </w:p>
    <w:p w14:paraId="730EF08F" w14:textId="77777777" w:rsidR="00F02080" w:rsidRPr="00F02080" w:rsidRDefault="00DB7B35" w:rsidP="00F02080">
      <w:pPr>
        <w:pStyle w:val="Rubrik2indrag"/>
      </w:pPr>
      <w:bookmarkStart w:id="395" w:name="_Toc201935697"/>
      <w:r w:rsidRPr="00F02080">
        <w:t>Offentliga bidrag</w:t>
      </w:r>
      <w:bookmarkEnd w:id="395"/>
    </w:p>
    <w:p w14:paraId="1F2FA63F" w14:textId="77777777" w:rsidR="00F02080" w:rsidRDefault="00DB7B35" w:rsidP="00F02080">
      <w:pPr>
        <w:pStyle w:val="Rubrik3indrag"/>
      </w:pPr>
      <w:bookmarkStart w:id="396" w:name="_Toc201935698"/>
      <w:r w:rsidRPr="00F02080">
        <w:t>Tillämpningsområde</w:t>
      </w:r>
      <w:bookmarkEnd w:id="396"/>
    </w:p>
    <w:p w14:paraId="020981F4" w14:textId="77777777" w:rsidR="00F02080" w:rsidRDefault="00DB7B35" w:rsidP="00732A4D">
      <w:pPr>
        <w:pStyle w:val="Rubrik6-spaltrubrik"/>
      </w:pPr>
      <w:r w:rsidRPr="00F02080">
        <w:t>Allmänt råd</w:t>
      </w:r>
    </w:p>
    <w:p w14:paraId="41CB108F" w14:textId="10F6EA56" w:rsidR="00F02080" w:rsidRDefault="00DB7B35" w:rsidP="002247C9">
      <w:pPr>
        <w:pStyle w:val="Stycke1indrag"/>
      </w:pPr>
      <w:r>
        <w:t xml:space="preserve">Detta kapitel ska tillämpas vid redovisning av och upplysningar om erhållna </w:t>
      </w:r>
      <w:r w:rsidRPr="002247C9">
        <w:rPr>
          <w:b/>
          <w:bCs/>
        </w:rPr>
        <w:t>offentliga bidrag</w:t>
      </w:r>
      <w:r>
        <w:t>.</w:t>
      </w:r>
      <w:r w:rsidR="002247C9">
        <w:br/>
      </w:r>
      <w:r w:rsidR="002247C9">
        <w:br/>
      </w:r>
      <w:r>
        <w:t xml:space="preserve">I punkt </w:t>
      </w:r>
      <w:r w:rsidR="00610667">
        <w:fldChar w:fldCharType="begin"/>
      </w:r>
      <w:r w:rsidR="00610667">
        <w:instrText xml:space="preserve"> REF _Ref145525441 \r \h </w:instrText>
      </w:r>
      <w:r w:rsidR="00610667">
        <w:fldChar w:fldCharType="separate"/>
      </w:r>
      <w:r w:rsidR="00217159">
        <w:t>24.9</w:t>
      </w:r>
      <w:r w:rsidR="00610667">
        <w:fldChar w:fldCharType="end"/>
      </w:r>
      <w:r w:rsidR="00610667">
        <w:t xml:space="preserve"> </w:t>
      </w:r>
      <w:r>
        <w:t>finns särskilda regler för juridisk person.</w:t>
      </w:r>
    </w:p>
    <w:p w14:paraId="26470A28" w14:textId="77777777" w:rsidR="00F02080" w:rsidRDefault="00DB7B35" w:rsidP="00732A4D">
      <w:pPr>
        <w:pStyle w:val="Rubrik6-spaltrubrik"/>
      </w:pPr>
      <w:r w:rsidRPr="00F02080">
        <w:t>Allmänt råd</w:t>
      </w:r>
    </w:p>
    <w:p w14:paraId="0E5D6099" w14:textId="77777777" w:rsidR="00F02080" w:rsidRPr="00F02080" w:rsidRDefault="00DB7B35" w:rsidP="00F02080">
      <w:pPr>
        <w:pStyle w:val="Stycke1indrag"/>
      </w:pPr>
      <w:r w:rsidRPr="00F02080">
        <w:rPr>
          <w:b/>
          <w:bCs/>
        </w:rPr>
        <w:t>Offentliga bidrag</w:t>
      </w:r>
      <w:r w:rsidRPr="00F02080">
        <w:t xml:space="preserve"> är stöd från EU, staten, kommuner och formellt fristående organ som bildats av dessa och som lämnas i form av överföringar av resurser till ett företag i utbyte mot att företaget uppfyllt eller kommer att uppfylla vissa villkor rörande sin verksamhet.</w:t>
      </w:r>
    </w:p>
    <w:p w14:paraId="2F4F8CAC" w14:textId="77777777" w:rsidR="00F02080" w:rsidRDefault="00DB7B35" w:rsidP="00732A4D">
      <w:pPr>
        <w:pStyle w:val="Rubrik6-spaltrubrik"/>
      </w:pPr>
      <w:r w:rsidRPr="00F02080">
        <w:t>Kommentar</w:t>
      </w:r>
    </w:p>
    <w:p w14:paraId="19D47A14" w14:textId="77777777" w:rsidR="00F02080" w:rsidRDefault="00DB7B35" w:rsidP="00F02080">
      <w:pPr>
        <w:pStyle w:val="Normaltindrag"/>
      </w:pPr>
      <w:r>
        <w:t>Ett exempel på formellt fristående organ som bildats av EU, staten och kommuner är regionala utvecklingsfonder.</w:t>
      </w:r>
    </w:p>
    <w:p w14:paraId="67753C96" w14:textId="58564677" w:rsidR="00C77DAF" w:rsidRDefault="00DB7B35" w:rsidP="00EA6E2F">
      <w:pPr>
        <w:pStyle w:val="Normaltindrag"/>
        <w:rPr>
          <w:rFonts w:eastAsiaTheme="majorEastAsia" w:cstheme="majorBidi"/>
          <w:bCs/>
          <w:i/>
          <w:noProof/>
          <w:sz w:val="28"/>
          <w:szCs w:val="26"/>
        </w:rPr>
      </w:pPr>
      <w:r>
        <w:t>Offentliga bidrag inkluderar inte andra former av offentliga stöd där ett värde inte rimligtvis kan fastställas och inte heller transaktioner med staten eller offentliga organ vilka inte kan särskiljas från företagets normala affärstransaktioner.</w:t>
      </w:r>
    </w:p>
    <w:p w14:paraId="72200852" w14:textId="4DAFAC63" w:rsidR="00F02080" w:rsidRDefault="00DB7B35" w:rsidP="00F02080">
      <w:pPr>
        <w:pStyle w:val="Rubrik3indrag"/>
      </w:pPr>
      <w:bookmarkStart w:id="397" w:name="_Toc201935699"/>
      <w:r w:rsidRPr="00F02080">
        <w:t>Redovisning av offentliga bidrag</w:t>
      </w:r>
      <w:bookmarkEnd w:id="397"/>
    </w:p>
    <w:p w14:paraId="51EC1B23" w14:textId="77777777" w:rsidR="00F02080" w:rsidRDefault="00DB7B35" w:rsidP="00732A4D">
      <w:pPr>
        <w:pStyle w:val="Rubrik6-spaltrubrik"/>
      </w:pPr>
      <w:r w:rsidRPr="00F02080">
        <w:t>Allmänt råd</w:t>
      </w:r>
    </w:p>
    <w:p w14:paraId="69D9F68A" w14:textId="77777777" w:rsidR="00F02080" w:rsidRPr="00F02080" w:rsidRDefault="00DB7B35" w:rsidP="00F02080">
      <w:pPr>
        <w:pStyle w:val="Stycke1indrag"/>
      </w:pPr>
      <w:bookmarkStart w:id="398" w:name="_Ref145525486"/>
      <w:r w:rsidRPr="00F02080">
        <w:t xml:space="preserve">Ett </w:t>
      </w:r>
      <w:r w:rsidRPr="00F02080">
        <w:rPr>
          <w:b/>
          <w:bCs/>
        </w:rPr>
        <w:t>offentligt bidrag</w:t>
      </w:r>
      <w:r w:rsidRPr="00F02080">
        <w:t xml:space="preserve"> som inte är förenat med krav på framtida prestation ska redovisas som </w:t>
      </w:r>
      <w:r w:rsidRPr="00F02080">
        <w:rPr>
          <w:b/>
          <w:bCs/>
        </w:rPr>
        <w:t>intäkt</w:t>
      </w:r>
      <w:r w:rsidRPr="00F02080">
        <w:t xml:space="preserve"> när villkoren för att få bidraget uppfyllts.</w:t>
      </w:r>
      <w:bookmarkEnd w:id="398"/>
    </w:p>
    <w:p w14:paraId="69D3EA64" w14:textId="77777777" w:rsidR="00F02080" w:rsidRDefault="00DB7B35" w:rsidP="00732A4D">
      <w:pPr>
        <w:pStyle w:val="Rubrik6-spaltrubrik"/>
      </w:pPr>
      <w:r w:rsidRPr="00F02080">
        <w:t>Allmänt råd</w:t>
      </w:r>
    </w:p>
    <w:p w14:paraId="01D3EB81" w14:textId="77777777" w:rsidR="00F02080" w:rsidRDefault="00DB7B35" w:rsidP="002247C9">
      <w:pPr>
        <w:pStyle w:val="Stycke1indrag"/>
      </w:pPr>
      <w:r>
        <w:t xml:space="preserve">Ett </w:t>
      </w:r>
      <w:r w:rsidRPr="002247C9">
        <w:rPr>
          <w:b/>
          <w:bCs/>
        </w:rPr>
        <w:t>offentligt bidrag</w:t>
      </w:r>
      <w:r>
        <w:t xml:space="preserve"> som är förenat med krav på framtida prestation ska redovisas som </w:t>
      </w:r>
      <w:r w:rsidRPr="002247C9">
        <w:rPr>
          <w:b/>
          <w:bCs/>
        </w:rPr>
        <w:t>intäkt</w:t>
      </w:r>
      <w:r>
        <w:t xml:space="preserve"> när prestationen utförs.</w:t>
      </w:r>
      <w:r w:rsidR="002247C9">
        <w:br/>
      </w:r>
      <w:r w:rsidR="002247C9">
        <w:br/>
      </w:r>
      <w:r>
        <w:t xml:space="preserve">Har bidraget tagits emot innan villkoren för att redovisa det som intäkt har uppfyllts, ska bidraget redovisas som </w:t>
      </w:r>
      <w:r w:rsidRPr="002247C9">
        <w:rPr>
          <w:b/>
          <w:bCs/>
        </w:rPr>
        <w:t>skuld</w:t>
      </w:r>
      <w:r>
        <w:t>.</w:t>
      </w:r>
    </w:p>
    <w:p w14:paraId="49497D6D" w14:textId="77777777" w:rsidR="00217159" w:rsidRDefault="00217159">
      <w:pPr>
        <w:spacing w:line="288" w:lineRule="auto"/>
        <w:rPr>
          <w:i/>
          <w:sz w:val="20"/>
        </w:rPr>
      </w:pPr>
      <w:r>
        <w:br w:type="page"/>
      </w:r>
    </w:p>
    <w:p w14:paraId="39FE59ED" w14:textId="170F840C" w:rsidR="00F02080" w:rsidRDefault="00DB7B35" w:rsidP="00732A4D">
      <w:pPr>
        <w:pStyle w:val="Rubrik6-spaltrubrik"/>
      </w:pPr>
      <w:r w:rsidRPr="00F02080">
        <w:lastRenderedPageBreak/>
        <w:t>Kommentar</w:t>
      </w:r>
    </w:p>
    <w:p w14:paraId="6DCCBD6D" w14:textId="729F7948" w:rsidR="00F02080" w:rsidRDefault="00DB7B35" w:rsidP="002D176C">
      <w:pPr>
        <w:pStyle w:val="Normalindragejavstnd"/>
      </w:pPr>
      <w:r>
        <w:t xml:space="preserve">Av punkt </w:t>
      </w:r>
      <w:r w:rsidR="00610667">
        <w:fldChar w:fldCharType="begin"/>
      </w:r>
      <w:r w:rsidR="00610667">
        <w:instrText xml:space="preserve"> REF _Ref143180635 \r \h </w:instrText>
      </w:r>
      <w:r w:rsidR="00610667">
        <w:fldChar w:fldCharType="separate"/>
      </w:r>
      <w:r w:rsidR="00217159">
        <w:t>2.18</w:t>
      </w:r>
      <w:r w:rsidR="00610667">
        <w:fldChar w:fldCharType="end"/>
      </w:r>
      <w:r w:rsidR="00610667">
        <w:t xml:space="preserve"> </w:t>
      </w:r>
      <w:r>
        <w:t>framgår att en intäkt endast får redovisas om</w:t>
      </w:r>
    </w:p>
    <w:p w14:paraId="628BF7C1" w14:textId="77777777" w:rsidR="00F02080" w:rsidRDefault="00DB7B35" w:rsidP="00F02080">
      <w:pPr>
        <w:pStyle w:val="Punktlistaindrag"/>
      </w:pPr>
      <w:r>
        <w:t xml:space="preserve">de ekonomiska fördelar som är förknippade med transaktionen </w:t>
      </w:r>
      <w:r w:rsidRPr="00F02080">
        <w:rPr>
          <w:b/>
          <w:bCs/>
        </w:rPr>
        <w:t>sannolikt</w:t>
      </w:r>
      <w:r>
        <w:t xml:space="preserve"> kommer att tillfalla företaget, och</w:t>
      </w:r>
    </w:p>
    <w:p w14:paraId="2EAC9C61" w14:textId="77777777" w:rsidR="00F02080" w:rsidRPr="00F02080" w:rsidRDefault="00DB7B35" w:rsidP="002D176C">
      <w:pPr>
        <w:pStyle w:val="Punktlistaindrag"/>
      </w:pPr>
      <w:r>
        <w:t>inkomsten kan beräknas på ett tillförlitligt sätt.</w:t>
      </w:r>
    </w:p>
    <w:p w14:paraId="2EF7F2FB" w14:textId="77777777" w:rsidR="003809DC" w:rsidRDefault="00DB7B35" w:rsidP="00732A4D">
      <w:pPr>
        <w:pStyle w:val="Rubrik6-spaltrubrik"/>
      </w:pPr>
      <w:r w:rsidRPr="00F02080">
        <w:t>Allmänt råd</w:t>
      </w:r>
    </w:p>
    <w:p w14:paraId="7931546E" w14:textId="77777777" w:rsidR="00F02080" w:rsidRPr="00F02080" w:rsidRDefault="00DB7B35" w:rsidP="00F02080">
      <w:pPr>
        <w:pStyle w:val="Stycke1indrag"/>
      </w:pPr>
      <w:bookmarkStart w:id="399" w:name="_Ref145526883"/>
      <w:r w:rsidRPr="00F02080">
        <w:t xml:space="preserve">Ett </w:t>
      </w:r>
      <w:r w:rsidRPr="00F02080">
        <w:rPr>
          <w:b/>
          <w:bCs/>
        </w:rPr>
        <w:t>offentligt bidrag</w:t>
      </w:r>
      <w:r w:rsidRPr="00F02080">
        <w:t xml:space="preserve"> som hänför sig till förvärv av en anläggningstillgång ska minska </w:t>
      </w:r>
      <w:r w:rsidRPr="00F02080">
        <w:rPr>
          <w:b/>
          <w:bCs/>
        </w:rPr>
        <w:t>tillgångens</w:t>
      </w:r>
      <w:r w:rsidRPr="00F02080">
        <w:t xml:space="preserve"> anskaffningsvärde eller redovisas som en förutbetald </w:t>
      </w:r>
      <w:r w:rsidRPr="00F02080">
        <w:rPr>
          <w:b/>
          <w:bCs/>
        </w:rPr>
        <w:t>intäkt</w:t>
      </w:r>
      <w:r w:rsidRPr="00F02080">
        <w:t>.</w:t>
      </w:r>
      <w:bookmarkEnd w:id="399"/>
    </w:p>
    <w:p w14:paraId="74810A93" w14:textId="77777777" w:rsidR="00F02080" w:rsidRDefault="00DB7B35" w:rsidP="00732A4D">
      <w:pPr>
        <w:pStyle w:val="Rubrik6-spaltrubrik"/>
      </w:pPr>
      <w:r w:rsidRPr="00F02080">
        <w:t>Kommentar</w:t>
      </w:r>
    </w:p>
    <w:p w14:paraId="157FAB1B" w14:textId="77777777" w:rsidR="00F02080" w:rsidRDefault="00DB7B35" w:rsidP="00F02080">
      <w:pPr>
        <w:pStyle w:val="Normaltindrag"/>
      </w:pPr>
      <w:r>
        <w:t xml:space="preserve">Ett bidrag som minskar tillgångens anskaffningsvärde kommer att redovisas i resultaträkningen under tillgångens </w:t>
      </w:r>
      <w:r w:rsidRPr="00F02080">
        <w:rPr>
          <w:b/>
          <w:bCs/>
        </w:rPr>
        <w:t>nyttjandeperiod</w:t>
      </w:r>
      <w:r>
        <w:t xml:space="preserve"> i form av lägre </w:t>
      </w:r>
      <w:r w:rsidRPr="00F02080">
        <w:rPr>
          <w:b/>
          <w:bCs/>
        </w:rPr>
        <w:t>avskrivningar</w:t>
      </w:r>
      <w:r>
        <w:t>. Ett bidrag som redovisas som en förutbetald intäkt redovisas i resultaträkningen fördelat på ett systematiskt sätt över tillgångens nyttjandeperiod.</w:t>
      </w:r>
    </w:p>
    <w:p w14:paraId="5DD3EE78" w14:textId="7D09F5B8" w:rsidR="00F02080" w:rsidRDefault="00000883" w:rsidP="00F02080">
      <w:pPr>
        <w:pStyle w:val="Normaltindrag"/>
      </w:pPr>
      <w:r>
        <w:t>Med begreppet förvärv avses i punkten även anskaffning genom tillverkning eller intern upparbetning</w:t>
      </w:r>
      <w:r w:rsidR="00DB7B35">
        <w:t>.</w:t>
      </w:r>
    </w:p>
    <w:p w14:paraId="26704C42" w14:textId="77777777" w:rsidR="006F6738" w:rsidRDefault="00DB7B35" w:rsidP="00732A4D">
      <w:pPr>
        <w:pStyle w:val="Rubrik6-spaltrubrik"/>
      </w:pPr>
      <w:r w:rsidRPr="00F02080">
        <w:t>Allmänt råd</w:t>
      </w:r>
    </w:p>
    <w:p w14:paraId="3D2A5193" w14:textId="77777777" w:rsidR="00F02080" w:rsidRPr="00F02080" w:rsidRDefault="00DB7B35" w:rsidP="00F02080">
      <w:pPr>
        <w:pStyle w:val="Stycke1indrag"/>
      </w:pPr>
      <w:r w:rsidRPr="00F02080">
        <w:t xml:space="preserve">Ett </w:t>
      </w:r>
      <w:r w:rsidRPr="00F02080">
        <w:rPr>
          <w:b/>
          <w:bCs/>
        </w:rPr>
        <w:t>offentligt bidrag</w:t>
      </w:r>
      <w:r w:rsidRPr="00F02080">
        <w:t xml:space="preserve"> ska värderas till det </w:t>
      </w:r>
      <w:r w:rsidRPr="00F02080">
        <w:rPr>
          <w:b/>
          <w:bCs/>
        </w:rPr>
        <w:t>verkliga värdet</w:t>
      </w:r>
      <w:r w:rsidRPr="00F02080">
        <w:t xml:space="preserve"> av den </w:t>
      </w:r>
      <w:r w:rsidRPr="00F02080">
        <w:rPr>
          <w:b/>
          <w:bCs/>
        </w:rPr>
        <w:t>tillgång</w:t>
      </w:r>
      <w:r w:rsidRPr="00F02080">
        <w:t xml:space="preserve"> som </w:t>
      </w:r>
      <w:r w:rsidRPr="00F02080">
        <w:rPr>
          <w:b/>
          <w:bCs/>
        </w:rPr>
        <w:t>företaget</w:t>
      </w:r>
      <w:r w:rsidRPr="00F02080">
        <w:t xml:space="preserve"> fått eller kommer att få.</w:t>
      </w:r>
    </w:p>
    <w:p w14:paraId="1B8846D3" w14:textId="77777777" w:rsidR="00F02080" w:rsidRDefault="00DB7B35" w:rsidP="00F02080">
      <w:pPr>
        <w:pStyle w:val="Rubrik3indrag"/>
      </w:pPr>
      <w:bookmarkStart w:id="400" w:name="_Toc201935700"/>
      <w:r w:rsidRPr="00F02080">
        <w:t>Noter</w:t>
      </w:r>
      <w:bookmarkEnd w:id="400"/>
    </w:p>
    <w:p w14:paraId="5611DEFF" w14:textId="77777777" w:rsidR="006F6738" w:rsidRDefault="00DB7B35" w:rsidP="00732A4D">
      <w:pPr>
        <w:pStyle w:val="Rubrik6-spaltrubrik"/>
      </w:pPr>
      <w:r w:rsidRPr="00F02080">
        <w:t>Allmänt råd</w:t>
      </w:r>
    </w:p>
    <w:p w14:paraId="06A4CE62" w14:textId="77777777" w:rsidR="00F02080" w:rsidRDefault="00DB7B35" w:rsidP="002D176C">
      <w:pPr>
        <w:pStyle w:val="Stycke1indragingetavstnd"/>
      </w:pPr>
      <w:r>
        <w:t xml:space="preserve">Ett större </w:t>
      </w:r>
      <w:r w:rsidRPr="00F02080">
        <w:rPr>
          <w:b/>
          <w:bCs/>
        </w:rPr>
        <w:t>företag</w:t>
      </w:r>
      <w:r>
        <w:t xml:space="preserve"> ska lämna upplysningar om</w:t>
      </w:r>
    </w:p>
    <w:p w14:paraId="7B8E2EBC" w14:textId="77777777" w:rsidR="00F02080" w:rsidRDefault="00DB7B35" w:rsidP="00B978FC">
      <w:pPr>
        <w:pStyle w:val="Bokstavslista1indrag"/>
        <w:numPr>
          <w:ilvl w:val="0"/>
          <w:numId w:val="125"/>
        </w:numPr>
      </w:pPr>
      <w:r>
        <w:t xml:space="preserve">karaktären på och omfattningen av </w:t>
      </w:r>
      <w:r w:rsidRPr="00F02080">
        <w:rPr>
          <w:b/>
          <w:bCs/>
        </w:rPr>
        <w:t>offentliga bidrag</w:t>
      </w:r>
      <w:r>
        <w:t xml:space="preserve"> som har redovisats i balansräkningen och resultaträkningen, </w:t>
      </w:r>
    </w:p>
    <w:p w14:paraId="18A3D7CA" w14:textId="77777777" w:rsidR="00F02080" w:rsidRDefault="00DB7B35" w:rsidP="00F02080">
      <w:pPr>
        <w:pStyle w:val="Bokstavslista1indrag"/>
      </w:pPr>
      <w:r>
        <w:t xml:space="preserve">villkor som inte uppfyllts avseende offentliga bidrag som har redovisats som </w:t>
      </w:r>
      <w:r w:rsidRPr="00F02080">
        <w:rPr>
          <w:b/>
          <w:bCs/>
        </w:rPr>
        <w:t>skuld</w:t>
      </w:r>
      <w:r>
        <w:t xml:space="preserve">, samt </w:t>
      </w:r>
    </w:p>
    <w:p w14:paraId="609A0CAA" w14:textId="77777777" w:rsidR="00F02080" w:rsidRDefault="00DB7B35" w:rsidP="00075621">
      <w:pPr>
        <w:pStyle w:val="Bokstavslista1indrag"/>
      </w:pPr>
      <w:r w:rsidRPr="00F02080">
        <w:rPr>
          <w:b/>
          <w:bCs/>
        </w:rPr>
        <w:t>eventualförpliktelser</w:t>
      </w:r>
      <w:r>
        <w:t xml:space="preserve"> och </w:t>
      </w:r>
      <w:r w:rsidRPr="00F02080">
        <w:rPr>
          <w:b/>
          <w:bCs/>
        </w:rPr>
        <w:t>eventualtillgångar</w:t>
      </w:r>
      <w:r>
        <w:t xml:space="preserve"> som är förknippade med offentliga bidrag. (BFNAR 2016:9)</w:t>
      </w:r>
    </w:p>
    <w:p w14:paraId="10E4BD03" w14:textId="51C3DC3E" w:rsidR="00F02080" w:rsidRPr="00EA6E2F" w:rsidRDefault="00DB7B35" w:rsidP="00732A4D">
      <w:pPr>
        <w:pStyle w:val="Rubrik6-spaltrubrik"/>
      </w:pPr>
      <w:r w:rsidRPr="00F02080">
        <w:t>Lagtext</w:t>
      </w:r>
    </w:p>
    <w:p w14:paraId="3233DB1B" w14:textId="77777777" w:rsidR="00F02080" w:rsidRDefault="00DB7B35" w:rsidP="00F02080">
      <w:pPr>
        <w:pStyle w:val="Textrutaindrag"/>
      </w:pPr>
      <w:r>
        <w:t>5 kap. 8 § första stycket 1 ÅRL</w:t>
      </w:r>
    </w:p>
    <w:p w14:paraId="0A696B6F" w14:textId="77777777" w:rsidR="00F02080" w:rsidRDefault="00DB7B35" w:rsidP="00F02080">
      <w:pPr>
        <w:pStyle w:val="Textrutaindrag"/>
      </w:pPr>
      <w:r>
        <w:tab/>
        <w:t>För varje post som tas upp som anläggningstillgång i balansräkningen eller i sådana noter som avses i 3 kap. 4 § fjärde stycket 2 ska upplysningar lämnas om</w:t>
      </w:r>
    </w:p>
    <w:p w14:paraId="094B45E3" w14:textId="77777777" w:rsidR="00F02080" w:rsidRDefault="00DB7B35" w:rsidP="00B978FC">
      <w:pPr>
        <w:pStyle w:val="Numreradlistatextruta"/>
        <w:numPr>
          <w:ilvl w:val="0"/>
          <w:numId w:val="218"/>
        </w:numPr>
      </w:pPr>
      <w:r>
        <w:t>tillgångarnas anskaffningsvärde,</w:t>
      </w:r>
    </w:p>
    <w:p w14:paraId="27C4D0A9" w14:textId="77777777" w:rsidR="00F02080" w:rsidRDefault="00DB7B35" w:rsidP="002D176C">
      <w:pPr>
        <w:pStyle w:val="Textrutaindrag"/>
      </w:pPr>
      <w:r>
        <w:t>--- Lag (2015:813)</w:t>
      </w:r>
    </w:p>
    <w:p w14:paraId="4485A9E7" w14:textId="77777777" w:rsidR="006F6738" w:rsidRDefault="00DB7B35" w:rsidP="00732A4D">
      <w:pPr>
        <w:pStyle w:val="Rubrik6-spaltrubrik"/>
      </w:pPr>
      <w:r w:rsidRPr="00277651">
        <w:t>Allmänt råd</w:t>
      </w:r>
    </w:p>
    <w:p w14:paraId="56D3D9D5" w14:textId="77777777" w:rsidR="00277651" w:rsidRPr="00277651" w:rsidRDefault="00DB7B35" w:rsidP="00277651">
      <w:pPr>
        <w:pStyle w:val="Stycke1indrag"/>
      </w:pPr>
      <w:r w:rsidRPr="00277651">
        <w:t xml:space="preserve">Har anläggningstillgångar anskaffats med </w:t>
      </w:r>
      <w:r w:rsidRPr="00277651">
        <w:rPr>
          <w:b/>
          <w:bCs/>
        </w:rPr>
        <w:t>offentligt bidrag</w:t>
      </w:r>
      <w:r w:rsidRPr="00277651">
        <w:t xml:space="preserve">, ska uppgift om anskaffningsvärde enligt 5 kap. 8 § första stycket 1 årsredovisningslagen (1995:1554) avse </w:t>
      </w:r>
      <w:r w:rsidRPr="00277651">
        <w:rPr>
          <w:b/>
          <w:bCs/>
        </w:rPr>
        <w:t>tillgångarnas</w:t>
      </w:r>
      <w:r w:rsidRPr="00277651">
        <w:t xml:space="preserve"> redovisade anskaffningsvärde. (BFNAR 2016:9)</w:t>
      </w:r>
    </w:p>
    <w:p w14:paraId="4786F57D" w14:textId="77777777" w:rsidR="00217159" w:rsidRDefault="00217159">
      <w:pPr>
        <w:spacing w:line="288" w:lineRule="auto"/>
        <w:rPr>
          <w:i/>
          <w:sz w:val="20"/>
        </w:rPr>
      </w:pPr>
      <w:r>
        <w:br w:type="page"/>
      </w:r>
    </w:p>
    <w:p w14:paraId="1858B532" w14:textId="47D167C6" w:rsidR="00277651" w:rsidRDefault="00DB7B35" w:rsidP="00732A4D">
      <w:pPr>
        <w:pStyle w:val="Rubrik6-spaltrubrik"/>
      </w:pPr>
      <w:r w:rsidRPr="00277651">
        <w:lastRenderedPageBreak/>
        <w:t>Allmänt råd</w:t>
      </w:r>
    </w:p>
    <w:p w14:paraId="1E2BF976" w14:textId="77777777" w:rsidR="00277651" w:rsidRDefault="00DB7B35" w:rsidP="002D176C">
      <w:pPr>
        <w:pStyle w:val="Stycke1Aindrag"/>
      </w:pPr>
      <w:r>
        <w:t xml:space="preserve">Har anläggstillgångar i ett större </w:t>
      </w:r>
      <w:r w:rsidRPr="00277651">
        <w:rPr>
          <w:b/>
          <w:bCs/>
        </w:rPr>
        <w:t>företag</w:t>
      </w:r>
      <w:r>
        <w:t xml:space="preserve"> anskaffats med </w:t>
      </w:r>
      <w:r w:rsidRPr="00277651">
        <w:rPr>
          <w:b/>
          <w:bCs/>
        </w:rPr>
        <w:t>offentligt</w:t>
      </w:r>
      <w:r>
        <w:t xml:space="preserve"> </w:t>
      </w:r>
      <w:r w:rsidRPr="00277651">
        <w:rPr>
          <w:b/>
          <w:bCs/>
        </w:rPr>
        <w:t>bidrag</w:t>
      </w:r>
      <w:r>
        <w:t xml:space="preserve">, ska upplysning lämnas om bidragets storlek samtliga år som företaget nyttjar </w:t>
      </w:r>
      <w:r w:rsidRPr="00277651">
        <w:rPr>
          <w:b/>
          <w:bCs/>
        </w:rPr>
        <w:t>tillgången</w:t>
      </w:r>
      <w:r>
        <w:t>. (BFNAR 2016:9)</w:t>
      </w:r>
    </w:p>
    <w:p w14:paraId="180DE37C" w14:textId="77777777" w:rsidR="00277651" w:rsidRDefault="00DB7B35" w:rsidP="00732A4D">
      <w:pPr>
        <w:pStyle w:val="Rubrik6-spaltrubrik"/>
      </w:pPr>
      <w:r w:rsidRPr="00277651">
        <w:t>Allmänt råd</w:t>
      </w:r>
    </w:p>
    <w:p w14:paraId="67DCC7B0" w14:textId="77777777" w:rsidR="00277651" w:rsidRDefault="00DB7B35" w:rsidP="00277651">
      <w:pPr>
        <w:pStyle w:val="Normaltindrag"/>
      </w:pPr>
      <w:r>
        <w:t xml:space="preserve">Enligt 7 kap. 14 § första stycket ÅRL tillämpas 5 kap. 8 § även på </w:t>
      </w:r>
      <w:r w:rsidRPr="00277651">
        <w:rPr>
          <w:b/>
          <w:bCs/>
        </w:rPr>
        <w:t>koncernredovisningen</w:t>
      </w:r>
      <w:r>
        <w:t xml:space="preserve"> och det som sägs där om mindre företag ska i stället avse mindre koncerner.</w:t>
      </w:r>
    </w:p>
    <w:p w14:paraId="1BE59B42" w14:textId="77777777" w:rsidR="00277651" w:rsidRDefault="00DB7B35" w:rsidP="00277651">
      <w:pPr>
        <w:pStyle w:val="Normaltindrag"/>
      </w:pPr>
      <w:r>
        <w:t>Upplysningen ska ange anskaffningsvärdet efter avdrag för bidraget om bidraget har minskat anskaffningsvärdet.</w:t>
      </w:r>
    </w:p>
    <w:p w14:paraId="5281F12B" w14:textId="77777777" w:rsidR="006F6738" w:rsidRDefault="00DB7B35" w:rsidP="00277651">
      <w:pPr>
        <w:pStyle w:val="Rubrik3indrag"/>
      </w:pPr>
      <w:bookmarkStart w:id="401" w:name="_Toc201935701"/>
      <w:r w:rsidRPr="00277651">
        <w:t>Redovisning i juridisk person</w:t>
      </w:r>
      <w:bookmarkEnd w:id="401"/>
    </w:p>
    <w:p w14:paraId="5E0DCF51" w14:textId="77777777" w:rsidR="00277651" w:rsidRDefault="00DB7B35" w:rsidP="00732A4D">
      <w:pPr>
        <w:pStyle w:val="Rubrik6-spaltrubrik"/>
      </w:pPr>
      <w:r w:rsidRPr="00277651">
        <w:t>Allmänt råd</w:t>
      </w:r>
    </w:p>
    <w:p w14:paraId="52D74851" w14:textId="67F1D06A" w:rsidR="00277651" w:rsidRDefault="00DB7B35" w:rsidP="00081DD8">
      <w:pPr>
        <w:pStyle w:val="Stycke1indrag"/>
      </w:pPr>
      <w:bookmarkStart w:id="402" w:name="_Ref145525441"/>
      <w:r>
        <w:t xml:space="preserve">I juridisk person får ett </w:t>
      </w:r>
      <w:r w:rsidRPr="002247C9">
        <w:rPr>
          <w:b/>
          <w:bCs/>
        </w:rPr>
        <w:t>offentligt bidrag</w:t>
      </w:r>
      <w:r>
        <w:t xml:space="preserve"> som hänför sig till förvärv av en omsättningstillgång minska </w:t>
      </w:r>
      <w:r w:rsidRPr="002247C9">
        <w:rPr>
          <w:b/>
          <w:bCs/>
        </w:rPr>
        <w:t>tillgångens</w:t>
      </w:r>
      <w:r>
        <w:t xml:space="preserve"> anskaffningsvärde.</w:t>
      </w:r>
      <w:bookmarkEnd w:id="402"/>
      <w:r w:rsidR="002247C9">
        <w:br/>
      </w:r>
      <w:r w:rsidR="002247C9">
        <w:br/>
      </w:r>
      <w:r w:rsidR="00081DD8" w:rsidRPr="00081DD8">
        <w:t xml:space="preserve">Ett offentligt bidrag i form av lagertillgångar får redovisas till noll kronor. (BFNAR </w:t>
      </w:r>
      <w:r w:rsidR="00322F77">
        <w:t>2025:3</w:t>
      </w:r>
      <w:r w:rsidR="00081DD8" w:rsidRPr="00081DD8">
        <w:t>)</w:t>
      </w:r>
    </w:p>
    <w:p w14:paraId="27FE28DD" w14:textId="77777777" w:rsidR="00277651" w:rsidRDefault="00DB7B35" w:rsidP="00732A4D">
      <w:pPr>
        <w:pStyle w:val="Rubrik6-spaltrubrik"/>
      </w:pPr>
      <w:r w:rsidRPr="00277651">
        <w:t>Kommentar</w:t>
      </w:r>
    </w:p>
    <w:p w14:paraId="0B908238" w14:textId="7BDBCACD" w:rsidR="00081DD8" w:rsidRDefault="00081DD8" w:rsidP="00081DD8">
      <w:pPr>
        <w:pStyle w:val="Normaltindrag"/>
      </w:pPr>
      <w:r>
        <w:t>Med begreppet förvärv avses i punkten även anskaffning genom tillverkning eller intern upparbetning.</w:t>
      </w:r>
    </w:p>
    <w:p w14:paraId="2CD2DE05" w14:textId="00713158" w:rsidR="00277651" w:rsidRDefault="00081DD8" w:rsidP="00081DD8">
      <w:pPr>
        <w:pStyle w:val="Normaltindrag"/>
      </w:pPr>
      <w:r>
        <w:t>Offentliga bidrag kan lämnas i annan form än likvida medel. Om ett offentligt bidrag lämnas i form av en lagertillgång som redovisas till noll kronor</w:t>
      </w:r>
      <w:r w:rsidR="006E1F43">
        <w:t>,</w:t>
      </w:r>
      <w:r>
        <w:t xml:space="preserve"> redovisas inte heller någon intäkt enligt punkt 24.3. Elcertifikat är exempel på lagertillgångar som får redovisas till noll kronor.</w:t>
      </w:r>
    </w:p>
    <w:p w14:paraId="309C1FAA" w14:textId="51FDE5C4" w:rsidR="00277651" w:rsidRPr="00277651" w:rsidRDefault="00DB7B35" w:rsidP="00277651">
      <w:pPr>
        <w:pStyle w:val="Rubrik2indrag"/>
      </w:pPr>
      <w:bookmarkStart w:id="403" w:name="_Toc201935702"/>
      <w:r w:rsidRPr="00277651">
        <w:t>Låneutgifter</w:t>
      </w:r>
      <w:bookmarkEnd w:id="403"/>
    </w:p>
    <w:p w14:paraId="707778EC" w14:textId="77777777" w:rsidR="00277651" w:rsidRDefault="00DB7B35" w:rsidP="00277651">
      <w:pPr>
        <w:pStyle w:val="Rubrik3indrag"/>
      </w:pPr>
      <w:bookmarkStart w:id="404" w:name="_Toc201935703"/>
      <w:r w:rsidRPr="00277651">
        <w:t>Tillämpningsområde</w:t>
      </w:r>
      <w:bookmarkEnd w:id="404"/>
    </w:p>
    <w:p w14:paraId="3266F078" w14:textId="77777777" w:rsidR="00277651" w:rsidRDefault="00DB7B35" w:rsidP="00732A4D">
      <w:pPr>
        <w:pStyle w:val="Rubrik6-spaltrubrik"/>
      </w:pPr>
      <w:r w:rsidRPr="00277651">
        <w:t>Allmänt råd</w:t>
      </w:r>
    </w:p>
    <w:p w14:paraId="3223F373" w14:textId="7946AC35" w:rsidR="00277651" w:rsidRDefault="00DB7B35" w:rsidP="002247C9">
      <w:pPr>
        <w:pStyle w:val="Stycke1indrag"/>
      </w:pPr>
      <w:r>
        <w:t xml:space="preserve">Detta kapitel ska tillämpas vid redovisning av </w:t>
      </w:r>
      <w:r w:rsidRPr="002247C9">
        <w:rPr>
          <w:b/>
          <w:bCs/>
        </w:rPr>
        <w:t>låneutgifter</w:t>
      </w:r>
      <w:r>
        <w:t>.</w:t>
      </w:r>
      <w:r w:rsidR="002247C9">
        <w:br/>
      </w:r>
      <w:r w:rsidR="002247C9">
        <w:br/>
      </w:r>
      <w:r>
        <w:t xml:space="preserve">I punkt </w:t>
      </w:r>
      <w:r w:rsidR="00750A1E">
        <w:fldChar w:fldCharType="begin"/>
      </w:r>
      <w:r w:rsidR="00750A1E">
        <w:instrText xml:space="preserve"> REF _Ref145525510 \r \h </w:instrText>
      </w:r>
      <w:r w:rsidR="00750A1E">
        <w:fldChar w:fldCharType="separate"/>
      </w:r>
      <w:r w:rsidR="00217159">
        <w:t>25.7</w:t>
      </w:r>
      <w:r w:rsidR="00750A1E">
        <w:fldChar w:fldCharType="end"/>
      </w:r>
      <w:r w:rsidR="00750A1E">
        <w:t xml:space="preserve"> </w:t>
      </w:r>
      <w:r>
        <w:t>finns särskilda regler för juridisk person.</w:t>
      </w:r>
    </w:p>
    <w:p w14:paraId="283F6409" w14:textId="77777777" w:rsidR="00277651" w:rsidRDefault="00DB7B35" w:rsidP="00732A4D">
      <w:pPr>
        <w:pStyle w:val="Rubrik6-spaltrubrik"/>
      </w:pPr>
      <w:r w:rsidRPr="00277651">
        <w:t>Allmänt råd</w:t>
      </w:r>
    </w:p>
    <w:p w14:paraId="22ED7E45" w14:textId="77777777" w:rsidR="00277651" w:rsidRDefault="00DB7B35" w:rsidP="002247C9">
      <w:pPr>
        <w:pStyle w:val="Stycke1indrag"/>
      </w:pPr>
      <w:bookmarkStart w:id="405" w:name="_Ref145525524"/>
      <w:r w:rsidRPr="002247C9">
        <w:rPr>
          <w:b/>
          <w:bCs/>
        </w:rPr>
        <w:t>Låneutgifter</w:t>
      </w:r>
      <w:r>
        <w:t xml:space="preserve"> är ränta och andra utgifter som uppkommer till följd av att ett företag lånar kapital.</w:t>
      </w:r>
      <w:bookmarkEnd w:id="405"/>
      <w:r w:rsidR="002247C9">
        <w:br/>
      </w:r>
      <w:r w:rsidR="002247C9">
        <w:br/>
      </w:r>
      <w:r>
        <w:t>Med ränta på kapital enligt 4 kap. 3 § fjärde stycket första meningen årsredovisningslagen (1995:1554) avses låneutgifter enligt första stycket.</w:t>
      </w:r>
    </w:p>
    <w:p w14:paraId="0C11DE1C" w14:textId="77777777" w:rsidR="00277651" w:rsidRDefault="00DB7B35" w:rsidP="00732A4D">
      <w:pPr>
        <w:pStyle w:val="Rubrik6-spaltrubrik"/>
      </w:pPr>
      <w:r w:rsidRPr="00277651">
        <w:t>Kommentar</w:t>
      </w:r>
    </w:p>
    <w:p w14:paraId="24827EC3" w14:textId="77777777" w:rsidR="00277651" w:rsidRDefault="00DB7B35" w:rsidP="002D176C">
      <w:pPr>
        <w:pStyle w:val="Normalindragejavstnd"/>
      </w:pPr>
      <w:r>
        <w:t>Låneutgifter kan t.ex. innefatta</w:t>
      </w:r>
    </w:p>
    <w:p w14:paraId="3D45C739" w14:textId="77777777" w:rsidR="00277651" w:rsidRDefault="00DB7B35" w:rsidP="00277651">
      <w:pPr>
        <w:pStyle w:val="Punktlistaindrag"/>
      </w:pPr>
      <w:r>
        <w:lastRenderedPageBreak/>
        <w:t xml:space="preserve">räntekostnader beräknade enligt </w:t>
      </w:r>
      <w:r w:rsidRPr="00277651">
        <w:rPr>
          <w:b/>
          <w:bCs/>
        </w:rPr>
        <w:t>effektivräntemetoden</w:t>
      </w:r>
      <w:r>
        <w:t xml:space="preserve">, </w:t>
      </w:r>
    </w:p>
    <w:p w14:paraId="38F89B04" w14:textId="77777777" w:rsidR="00277651" w:rsidRDefault="00DB7B35" w:rsidP="00277651">
      <w:pPr>
        <w:pStyle w:val="Punktlistaindrag"/>
      </w:pPr>
      <w:r>
        <w:t>räntedelen i finansiella leasingavtal, och</w:t>
      </w:r>
    </w:p>
    <w:p w14:paraId="345FC2F8" w14:textId="77777777" w:rsidR="00277651" w:rsidRDefault="00DB7B35" w:rsidP="002247C9">
      <w:pPr>
        <w:pStyle w:val="Punktlistaindrag"/>
        <w:spacing w:after="240"/>
      </w:pPr>
      <w:r>
        <w:t xml:space="preserve">valutakursdifferenser som uppkommit vid omräkning av lån i </w:t>
      </w:r>
      <w:r w:rsidRPr="00277651">
        <w:rPr>
          <w:b/>
          <w:bCs/>
        </w:rPr>
        <w:t>utländsk valuta</w:t>
      </w:r>
      <w:r>
        <w:t xml:space="preserve"> till den del valutakursdifferensen kan anses utgöra en justering av räntekostnad.</w:t>
      </w:r>
    </w:p>
    <w:p w14:paraId="58C767C1" w14:textId="439A9A0C" w:rsidR="00277651" w:rsidRDefault="00DB7B35" w:rsidP="00277651">
      <w:pPr>
        <w:pStyle w:val="Normaltindrag"/>
      </w:pPr>
      <w:r>
        <w:t xml:space="preserve">Utgifter för pantbrev är inte låneutgifter enligt definitionen i punkt </w:t>
      </w:r>
      <w:r w:rsidR="00750A1E">
        <w:fldChar w:fldCharType="begin"/>
      </w:r>
      <w:r w:rsidR="00750A1E">
        <w:instrText xml:space="preserve"> REF _Ref145525524 \r \h </w:instrText>
      </w:r>
      <w:r w:rsidR="00750A1E">
        <w:fldChar w:fldCharType="separate"/>
      </w:r>
      <w:r w:rsidR="00217159">
        <w:t>25.2</w:t>
      </w:r>
      <w:r w:rsidR="00750A1E">
        <w:fldChar w:fldCharType="end"/>
      </w:r>
      <w:r>
        <w:t>.</w:t>
      </w:r>
    </w:p>
    <w:p w14:paraId="74E431C6" w14:textId="77777777" w:rsidR="00277651" w:rsidRDefault="00DB7B35" w:rsidP="00277651">
      <w:pPr>
        <w:pStyle w:val="Rubrik3indrag"/>
      </w:pPr>
      <w:bookmarkStart w:id="406" w:name="_Toc201935704"/>
      <w:r w:rsidRPr="00277651">
        <w:t>Redovisning</w:t>
      </w:r>
      <w:bookmarkEnd w:id="406"/>
    </w:p>
    <w:p w14:paraId="715670E3" w14:textId="77777777" w:rsidR="00277651" w:rsidRDefault="00DB7B35" w:rsidP="00732A4D">
      <w:pPr>
        <w:pStyle w:val="Rubrik6-spaltrubrik"/>
      </w:pPr>
      <w:r w:rsidRPr="00277651">
        <w:t>Allmänt råd</w:t>
      </w:r>
    </w:p>
    <w:p w14:paraId="1C35AD54" w14:textId="77777777" w:rsidR="00277651" w:rsidRPr="00277651" w:rsidRDefault="00DB7B35" w:rsidP="00277651">
      <w:pPr>
        <w:pStyle w:val="Stycke1indrag"/>
      </w:pPr>
      <w:r w:rsidRPr="00277651">
        <w:rPr>
          <w:b/>
          <w:bCs/>
        </w:rPr>
        <w:t>Låneutgifter</w:t>
      </w:r>
      <w:r w:rsidRPr="00277651">
        <w:t xml:space="preserve"> ska redovisas i resultaträkningen det räkenskapsår de hänför sig till, om inte företaget väljer att räkna in låneutgifterna i anskaffningsvärdet enligt 4 kap. 3 § fjärde stycket första meningen årsredovisningslagen (1995:1554).</w:t>
      </w:r>
    </w:p>
    <w:p w14:paraId="5247228A" w14:textId="77777777" w:rsidR="00277651" w:rsidRDefault="00DB7B35" w:rsidP="00732A4D">
      <w:pPr>
        <w:pStyle w:val="Rubrik6-spaltrubrik"/>
      </w:pPr>
      <w:r w:rsidRPr="00277651">
        <w:t>Lagtext</w:t>
      </w:r>
    </w:p>
    <w:p w14:paraId="0E04FCB9" w14:textId="77777777" w:rsidR="00277651" w:rsidRDefault="00DB7B35" w:rsidP="00277651">
      <w:pPr>
        <w:pStyle w:val="Textrutaindrag"/>
      </w:pPr>
      <w:r>
        <w:t>4 kap. 3 § fjärde stycket ÅRL</w:t>
      </w:r>
    </w:p>
    <w:p w14:paraId="706010F5" w14:textId="77777777" w:rsidR="00277651" w:rsidRDefault="00DB7B35" w:rsidP="00277651">
      <w:pPr>
        <w:pStyle w:val="Textrutaindrag"/>
      </w:pPr>
      <w:r>
        <w:t>---</w:t>
      </w:r>
    </w:p>
    <w:p w14:paraId="30777959" w14:textId="77777777" w:rsidR="00277651" w:rsidRDefault="00DB7B35" w:rsidP="00277651">
      <w:pPr>
        <w:pStyle w:val="Textrutaindrag"/>
      </w:pPr>
      <w:r>
        <w:tab/>
        <w:t xml:space="preserve">Ränta på kapital som har lånats för att finansiera tillverkningen av en tillgång får räknas in i anskaffningsvärdet till den del som räntan hänför sig till tillverkningsperioden. </w:t>
      </w:r>
    </w:p>
    <w:p w14:paraId="72770600" w14:textId="77777777" w:rsidR="006F6738" w:rsidRDefault="00DB7B35" w:rsidP="002D176C">
      <w:pPr>
        <w:pStyle w:val="Textrutaindrag"/>
      </w:pPr>
      <w:r>
        <w:t>--- Lag (2011:1554)</w:t>
      </w:r>
    </w:p>
    <w:p w14:paraId="5B2E1074" w14:textId="77777777" w:rsidR="00277651" w:rsidRDefault="00DB7B35" w:rsidP="00732A4D">
      <w:pPr>
        <w:pStyle w:val="Rubrik6-spaltrubrik"/>
      </w:pPr>
      <w:r w:rsidRPr="00277651">
        <w:t>Kommentar</w:t>
      </w:r>
    </w:p>
    <w:p w14:paraId="113A260F" w14:textId="77777777" w:rsidR="00277651" w:rsidRDefault="00DB7B35" w:rsidP="00277651">
      <w:pPr>
        <w:pStyle w:val="Normaltindrag"/>
      </w:pPr>
      <w:r w:rsidRPr="00277651">
        <w:t>Enligt 7 kap. 11 § ÅRL tillämpas 4 kap. även på koncernredovisningen.</w:t>
      </w:r>
    </w:p>
    <w:p w14:paraId="7ED2C0D9" w14:textId="77777777" w:rsidR="00277651" w:rsidRDefault="00DB7B35" w:rsidP="00277651">
      <w:pPr>
        <w:pStyle w:val="Rubrik4indrag"/>
      </w:pPr>
      <w:r w:rsidRPr="00277651">
        <w:t>Låneutgifter som får räknas in i anskaffningsvärdet</w:t>
      </w:r>
    </w:p>
    <w:p w14:paraId="763D35E5" w14:textId="77777777" w:rsidR="00277651" w:rsidRDefault="00DB7B35" w:rsidP="00732A4D">
      <w:pPr>
        <w:pStyle w:val="Rubrik6-spaltrubrik"/>
      </w:pPr>
      <w:r w:rsidRPr="00277651">
        <w:t>Allmänt råd</w:t>
      </w:r>
    </w:p>
    <w:p w14:paraId="25499624" w14:textId="77777777" w:rsidR="00277651" w:rsidRPr="00277651" w:rsidRDefault="00DB7B35" w:rsidP="00277651">
      <w:pPr>
        <w:pStyle w:val="Stycke1indrag"/>
      </w:pPr>
      <w:r w:rsidRPr="00277651">
        <w:t xml:space="preserve">Har ett </w:t>
      </w:r>
      <w:r w:rsidRPr="00277651">
        <w:rPr>
          <w:b/>
          <w:bCs/>
        </w:rPr>
        <w:t>företag</w:t>
      </w:r>
      <w:r w:rsidRPr="00277651">
        <w:t xml:space="preserve"> valt att räkna in </w:t>
      </w:r>
      <w:r w:rsidRPr="00277651">
        <w:rPr>
          <w:b/>
          <w:bCs/>
        </w:rPr>
        <w:t>låneutgifter</w:t>
      </w:r>
      <w:r w:rsidRPr="00277651">
        <w:t xml:space="preserve"> i anskaffningsvärdet, ska endast sådana låneutgifter räknas in som avser lånat kapital som kan hänföras till inköp, konstruktion eller produktion av en </w:t>
      </w:r>
      <w:r w:rsidRPr="00277651">
        <w:rPr>
          <w:b/>
          <w:bCs/>
        </w:rPr>
        <w:t>tillgång</w:t>
      </w:r>
      <w:r w:rsidRPr="00277651">
        <w:t xml:space="preserve"> som tar betydande tid att färdigställa innan den kan användas eller säljas.</w:t>
      </w:r>
    </w:p>
    <w:p w14:paraId="1311B7FA" w14:textId="77777777" w:rsidR="00277651" w:rsidRDefault="00DB7B35" w:rsidP="00732A4D">
      <w:pPr>
        <w:pStyle w:val="Rubrik6-spaltrubrik"/>
      </w:pPr>
      <w:r w:rsidRPr="00277651">
        <w:t>Kommentar</w:t>
      </w:r>
    </w:p>
    <w:p w14:paraId="29CB9D95" w14:textId="77777777" w:rsidR="00277651" w:rsidRPr="00277651" w:rsidRDefault="00DB7B35" w:rsidP="00277651">
      <w:pPr>
        <w:pStyle w:val="Normaltindrag"/>
      </w:pPr>
      <w:r w:rsidRPr="00277651">
        <w:t xml:space="preserve">Lånas kapital upp specifikt i syfte att tillverka en tillgång, får företaget endast räkna in låneutgifter för kapital som använts för investeringen. Lånas däremot kapital upp generellt, bestäms de låneutgifter som får räknas in i anskaffningsvärdet genom att en räntesats fastställs och multipliceras med tillgångens investeringsbelopp. Räntesatsen ska motsvara det vägda genomsnittet av företagets </w:t>
      </w:r>
      <w:r w:rsidRPr="00277651">
        <w:rPr>
          <w:b/>
          <w:bCs/>
        </w:rPr>
        <w:t>kostnader</w:t>
      </w:r>
      <w:r w:rsidRPr="00277651">
        <w:t xml:space="preserve"> för utestående lån under tillverkningsperioden, exklusive låneutgifter relaterade till lån som tagits upp specifikt för tillgången. Summan av de låneutgifter som räknas in i anskaffningsvärdet under en period får inte överstiga summan av de verkliga låneutgifter som uppkommit under samma period.</w:t>
      </w:r>
    </w:p>
    <w:p w14:paraId="0369139B" w14:textId="77777777" w:rsidR="006F6738" w:rsidRDefault="00DB7B35" w:rsidP="00277651">
      <w:pPr>
        <w:pStyle w:val="Rubrik4indrag"/>
      </w:pPr>
      <w:r w:rsidRPr="00277651">
        <w:t>Tidpunkt från vilken låneutgifter ska räknas in i anskaffningsvärdet</w:t>
      </w:r>
    </w:p>
    <w:p w14:paraId="7121D6CE" w14:textId="77777777" w:rsidR="00277651" w:rsidRDefault="00DB7B35" w:rsidP="00732A4D">
      <w:pPr>
        <w:pStyle w:val="Rubrik6-spaltrubrik"/>
      </w:pPr>
      <w:r w:rsidRPr="00277651">
        <w:t>Allmänt råd</w:t>
      </w:r>
    </w:p>
    <w:p w14:paraId="3A3A9133" w14:textId="77777777" w:rsidR="00277651" w:rsidRDefault="00DB7B35" w:rsidP="002D176C">
      <w:pPr>
        <w:pStyle w:val="Stycke1indragingetavstnd"/>
      </w:pPr>
      <w:r>
        <w:t xml:space="preserve">Har ett </w:t>
      </w:r>
      <w:r w:rsidRPr="00277651">
        <w:rPr>
          <w:b/>
          <w:bCs/>
        </w:rPr>
        <w:t>företag</w:t>
      </w:r>
      <w:r>
        <w:t xml:space="preserve"> valt att räkna in </w:t>
      </w:r>
      <w:r w:rsidRPr="00277651">
        <w:rPr>
          <w:b/>
          <w:bCs/>
        </w:rPr>
        <w:t>låneutgifter</w:t>
      </w:r>
      <w:r>
        <w:t xml:space="preserve"> i anskaffningsvärdet, ska låneutgifterna räknas in från den tidpunkt då</w:t>
      </w:r>
    </w:p>
    <w:p w14:paraId="73E12ECF" w14:textId="77777777" w:rsidR="00277651" w:rsidRDefault="00DB7B35" w:rsidP="00B978FC">
      <w:pPr>
        <w:pStyle w:val="Bokstavslista1indrag"/>
        <w:numPr>
          <w:ilvl w:val="0"/>
          <w:numId w:val="126"/>
        </w:numPr>
      </w:pPr>
      <w:r>
        <w:lastRenderedPageBreak/>
        <w:t xml:space="preserve">utgifter som ingår i </w:t>
      </w:r>
      <w:r w:rsidRPr="00277651">
        <w:rPr>
          <w:b/>
          <w:bCs/>
        </w:rPr>
        <w:t>tillgångens</w:t>
      </w:r>
      <w:r>
        <w:t xml:space="preserve"> anskaffningsvärde har uppkommit,</w:t>
      </w:r>
    </w:p>
    <w:p w14:paraId="20CDC0E0" w14:textId="77777777" w:rsidR="00277651" w:rsidRDefault="00DB7B35" w:rsidP="00277651">
      <w:pPr>
        <w:pStyle w:val="Bokstavslista1indrag"/>
      </w:pPr>
      <w:r>
        <w:t xml:space="preserve">låneutgifter har uppkommit, och </w:t>
      </w:r>
    </w:p>
    <w:p w14:paraId="106D06A7" w14:textId="77777777" w:rsidR="00277651" w:rsidRDefault="00DB7B35" w:rsidP="002247C9">
      <w:pPr>
        <w:pStyle w:val="Bokstavslista1indrag"/>
        <w:spacing w:after="240"/>
      </w:pPr>
      <w:r>
        <w:t>aktiviteter som är nödvändiga för att färdigställa tillgången så att den kan användas eller säljas, har påbörjats.</w:t>
      </w:r>
    </w:p>
    <w:p w14:paraId="41A4EDC3" w14:textId="77777777" w:rsidR="00277651" w:rsidRDefault="00DB7B35" w:rsidP="00277651">
      <w:pPr>
        <w:pStyle w:val="Rubrik4indrag"/>
      </w:pPr>
      <w:r w:rsidRPr="00277651">
        <w:t>Låneutgifter som inte får räknas in i anskaffningsvärdet</w:t>
      </w:r>
    </w:p>
    <w:p w14:paraId="6F423B69" w14:textId="77777777" w:rsidR="00277651" w:rsidRPr="00277651" w:rsidRDefault="00DB7B35" w:rsidP="00732A4D">
      <w:pPr>
        <w:pStyle w:val="Rubrik6-spaltrubrik"/>
      </w:pPr>
      <w:r w:rsidRPr="00277651">
        <w:t>Allmänt råd</w:t>
      </w:r>
    </w:p>
    <w:p w14:paraId="5AEE28B9" w14:textId="77777777" w:rsidR="00277651" w:rsidRDefault="00DB7B35" w:rsidP="002D176C">
      <w:pPr>
        <w:pStyle w:val="Stycke1indragingetavstnd"/>
      </w:pPr>
      <w:r>
        <w:t xml:space="preserve">Följande </w:t>
      </w:r>
      <w:r w:rsidRPr="00277651">
        <w:rPr>
          <w:b/>
          <w:bCs/>
        </w:rPr>
        <w:t>låneutgifter</w:t>
      </w:r>
      <w:r>
        <w:t xml:space="preserve"> får inte räknas in i </w:t>
      </w:r>
      <w:r w:rsidRPr="00277651">
        <w:rPr>
          <w:b/>
          <w:bCs/>
        </w:rPr>
        <w:t>tillgångens</w:t>
      </w:r>
      <w:r>
        <w:t xml:space="preserve"> anskaffningsvärde:</w:t>
      </w:r>
    </w:p>
    <w:p w14:paraId="7D9D2B87" w14:textId="77777777" w:rsidR="00277651" w:rsidRDefault="00DB7B35" w:rsidP="00B978FC">
      <w:pPr>
        <w:pStyle w:val="Bokstavslista1indrag"/>
        <w:numPr>
          <w:ilvl w:val="0"/>
          <w:numId w:val="127"/>
        </w:numPr>
      </w:pPr>
      <w:r>
        <w:t xml:space="preserve">Låneutgifter som uppkommer då tillverkningen av tillgången är avbruten under en längre period. </w:t>
      </w:r>
    </w:p>
    <w:p w14:paraId="119BD095" w14:textId="77777777" w:rsidR="00277651" w:rsidRDefault="00DB7B35" w:rsidP="00075621">
      <w:pPr>
        <w:pStyle w:val="Bokstavslista1indrag"/>
      </w:pPr>
      <w:r>
        <w:t>Låneutgifter som uppkommer efter det att i huvudsak alla aktiviteter är slutförda som är nödvändiga för att färdigställa en tillgång innan den kan användas eller säljas.</w:t>
      </w:r>
    </w:p>
    <w:p w14:paraId="219DA565" w14:textId="77777777" w:rsidR="00277651" w:rsidRDefault="00DB7B35" w:rsidP="00732A4D">
      <w:pPr>
        <w:pStyle w:val="Rubrik6-spaltrubrik"/>
      </w:pPr>
      <w:r w:rsidRPr="00277651">
        <w:t>Kommentar</w:t>
      </w:r>
    </w:p>
    <w:p w14:paraId="37DECF2F" w14:textId="77777777" w:rsidR="00277651" w:rsidRDefault="00DB7B35" w:rsidP="00277651">
      <w:pPr>
        <w:pStyle w:val="Normaltindrag"/>
      </w:pPr>
      <w:r w:rsidRPr="00277651">
        <w:t>Låneutgifter som uppkommer under en temporär fördröjning får däremot räknas in i tillgångens anskaffningsvärde om fördröjningen är en nödvändig del av processen för att tillgången ska kunna användas eller säljas. Det gäller t.ex. den tid som behövs för att ett lager av ost eller vin ska mogna eller om högt vattenstånd försenar byggandet av en bro och detta är vanligt under byggnadsperioden i det aktuella geografiska området.</w:t>
      </w:r>
    </w:p>
    <w:p w14:paraId="79BF2074" w14:textId="615F903C" w:rsidR="00277651" w:rsidRDefault="00DB7B35" w:rsidP="00277651">
      <w:pPr>
        <w:pStyle w:val="Rubrik3indrag"/>
      </w:pPr>
      <w:bookmarkStart w:id="407" w:name="_Toc201935705"/>
      <w:r w:rsidRPr="00277651">
        <w:t>Noter</w:t>
      </w:r>
      <w:bookmarkEnd w:id="407"/>
    </w:p>
    <w:p w14:paraId="344CEEF0" w14:textId="77777777" w:rsidR="00277651" w:rsidRDefault="00DB7B35" w:rsidP="00732A4D">
      <w:pPr>
        <w:pStyle w:val="Rubrik6-spaltrubrik"/>
      </w:pPr>
      <w:r w:rsidRPr="00277651">
        <w:t>Lagtext</w:t>
      </w:r>
    </w:p>
    <w:p w14:paraId="06773D24" w14:textId="77777777" w:rsidR="00277651" w:rsidRDefault="00DB7B35" w:rsidP="00277651">
      <w:pPr>
        <w:pStyle w:val="Textrutaindrag"/>
      </w:pPr>
      <w:r>
        <w:t>5 kap. 25 § första stycket ÅRL</w:t>
      </w:r>
    </w:p>
    <w:p w14:paraId="27713A4A" w14:textId="77777777" w:rsidR="00277651" w:rsidRDefault="00DB7B35" w:rsidP="00277651">
      <w:pPr>
        <w:pStyle w:val="Textrutaindrag"/>
      </w:pPr>
      <w:r>
        <w:tab/>
        <w:t xml:space="preserve">Om ett större företag har räknat in ränta i anskaffningsvärdet för en anläggningstillgång med stöd av 4 kap. 3 § fjärde stycket, ska företaget lämna en upplysning om det inräknade beloppet. </w:t>
      </w:r>
    </w:p>
    <w:p w14:paraId="3DD5E2CE" w14:textId="77777777" w:rsidR="00277651" w:rsidRDefault="00DB7B35" w:rsidP="00277651">
      <w:pPr>
        <w:pStyle w:val="Textrutaindrag"/>
      </w:pPr>
      <w:r>
        <w:t>---</w:t>
      </w:r>
    </w:p>
    <w:p w14:paraId="516ABBF9" w14:textId="77777777" w:rsidR="00277651" w:rsidRPr="00277651" w:rsidRDefault="00DB7B35" w:rsidP="00277651">
      <w:pPr>
        <w:pStyle w:val="Textrutaindrag"/>
      </w:pPr>
      <w:r>
        <w:t>Lag (2015:813)</w:t>
      </w:r>
    </w:p>
    <w:p w14:paraId="06BA0FB6" w14:textId="77777777" w:rsidR="0098521E" w:rsidRDefault="00DB7B35" w:rsidP="002247C9">
      <w:pPr>
        <w:pStyle w:val="Rubrik3indrag"/>
        <w:spacing w:before="240"/>
      </w:pPr>
      <w:bookmarkStart w:id="408" w:name="_Toc201935706"/>
      <w:r w:rsidRPr="0098521E">
        <w:t>Redovisning i juridisk person</w:t>
      </w:r>
      <w:bookmarkEnd w:id="408"/>
    </w:p>
    <w:p w14:paraId="2AF95AD6" w14:textId="77777777" w:rsidR="0098521E" w:rsidRDefault="00DB7B35" w:rsidP="00732A4D">
      <w:pPr>
        <w:pStyle w:val="Rubrik6-spaltrubrik"/>
      </w:pPr>
      <w:r w:rsidRPr="0098521E">
        <w:t>Allmänt råd</w:t>
      </w:r>
    </w:p>
    <w:p w14:paraId="3B1E938B" w14:textId="77777777" w:rsidR="0098521E" w:rsidRDefault="00DB7B35" w:rsidP="0098521E">
      <w:pPr>
        <w:pStyle w:val="Stycke1indrag"/>
      </w:pPr>
      <w:bookmarkStart w:id="409" w:name="_Ref145525510"/>
      <w:r w:rsidRPr="0098521E">
        <w:t>I juridisk person får låneutgifter redovisas i resultaträkningen det räkenskapsår de hänför sig till även om företaget i koncernredovisningen väljer att räkna in låneutgifter i anskaffningsvärdet.</w:t>
      </w:r>
      <w:bookmarkEnd w:id="409"/>
    </w:p>
    <w:p w14:paraId="1F0F0022" w14:textId="77777777" w:rsidR="0098521E" w:rsidRPr="0098521E" w:rsidRDefault="00DB7B35" w:rsidP="0098521E">
      <w:pPr>
        <w:pStyle w:val="Rubrik2indrag"/>
      </w:pPr>
      <w:bookmarkStart w:id="410" w:name="_Toc201935707"/>
      <w:r w:rsidRPr="0098521E">
        <w:t>Aktierelaterade ersättningar</w:t>
      </w:r>
      <w:bookmarkEnd w:id="410"/>
    </w:p>
    <w:p w14:paraId="1D84DA84" w14:textId="77777777" w:rsidR="0098521E" w:rsidRDefault="00DB7B35" w:rsidP="0098521E">
      <w:pPr>
        <w:pStyle w:val="Rubrik3indrag"/>
      </w:pPr>
      <w:bookmarkStart w:id="411" w:name="_Toc201935708"/>
      <w:r w:rsidRPr="0098521E">
        <w:t>Tillämpningsområde och definitioner</w:t>
      </w:r>
      <w:bookmarkEnd w:id="411"/>
    </w:p>
    <w:p w14:paraId="0CBFBC58" w14:textId="77777777" w:rsidR="0098521E" w:rsidRDefault="00DB7B35" w:rsidP="00732A4D">
      <w:pPr>
        <w:pStyle w:val="Rubrik6-spaltrubrik"/>
      </w:pPr>
      <w:r w:rsidRPr="0098521E">
        <w:t>Allmänt råd</w:t>
      </w:r>
    </w:p>
    <w:p w14:paraId="7B1E2287" w14:textId="546A66CE" w:rsidR="00BF0050" w:rsidRDefault="00DB7B35" w:rsidP="004A5740">
      <w:pPr>
        <w:pStyle w:val="Stycke1indrag"/>
      </w:pPr>
      <w:r>
        <w:t xml:space="preserve">Detta kapitel ska tillämpas vid redovisning av </w:t>
      </w:r>
      <w:r w:rsidRPr="009F6B43">
        <w:rPr>
          <w:b/>
          <w:bCs/>
        </w:rPr>
        <w:t>aktierelaterade</w:t>
      </w:r>
      <w:r>
        <w:t xml:space="preserve"> </w:t>
      </w:r>
      <w:r w:rsidRPr="009F6B43">
        <w:rPr>
          <w:b/>
          <w:bCs/>
        </w:rPr>
        <w:t>ersättningar</w:t>
      </w:r>
      <w:r>
        <w:t xml:space="preserve"> med undantag av ersättning för nettotillgångar som förvärvats i samband med ett </w:t>
      </w:r>
      <w:r w:rsidRPr="009F6B43">
        <w:rPr>
          <w:b/>
          <w:bCs/>
        </w:rPr>
        <w:t>rörelseförvärv</w:t>
      </w:r>
      <w:r>
        <w:t>.</w:t>
      </w:r>
      <w:r w:rsidR="002247C9">
        <w:br/>
      </w:r>
      <w:r w:rsidR="002247C9">
        <w:br/>
      </w:r>
      <w:r>
        <w:t>Kapitlet ska även tillämpas på sociala avgifter och andra lönerelaterade utgifter hänförliga till aktierelaterade ersättningar.</w:t>
      </w:r>
    </w:p>
    <w:p w14:paraId="2CED81AA" w14:textId="6D76D860" w:rsidR="00BF0050" w:rsidRDefault="00BF0050" w:rsidP="00732A4D">
      <w:pPr>
        <w:pStyle w:val="Rubrik6-spaltrubrik"/>
      </w:pPr>
      <w:r w:rsidRPr="0098521E">
        <w:lastRenderedPageBreak/>
        <w:t>Allmänt råd</w:t>
      </w:r>
    </w:p>
    <w:p w14:paraId="7F65E718" w14:textId="4FBCE34A" w:rsidR="0098521E" w:rsidRDefault="00DB7B35" w:rsidP="0048575F">
      <w:pPr>
        <w:pStyle w:val="Stycke1indrag"/>
      </w:pPr>
      <w:r w:rsidRPr="002247C9">
        <w:rPr>
          <w:b/>
          <w:bCs/>
        </w:rPr>
        <w:t>Aktierelaterade ersättningar</w:t>
      </w:r>
      <w:r>
        <w:t xml:space="preserve"> är ersättningar till parter, inklusive anställda, som levererat varor eller tjänster till </w:t>
      </w:r>
      <w:r w:rsidRPr="002247C9">
        <w:rPr>
          <w:b/>
          <w:bCs/>
        </w:rPr>
        <w:t>företaget</w:t>
      </w:r>
      <w:r>
        <w:t xml:space="preserve"> där ersättningen regleras antingen med företagets </w:t>
      </w:r>
      <w:r w:rsidRPr="002247C9">
        <w:rPr>
          <w:b/>
          <w:bCs/>
        </w:rPr>
        <w:t>egetkapitalinstrument</w:t>
      </w:r>
      <w:r>
        <w:t xml:space="preserve"> eller med kontanter eller andra tillgångar till ett värde som baseras på kursen (eller värdet) på företagets egetkapitalinstrument.</w:t>
      </w:r>
      <w:r w:rsidR="002247C9">
        <w:br/>
      </w:r>
      <w:r w:rsidR="002247C9">
        <w:br/>
      </w:r>
      <w:bookmarkStart w:id="412" w:name="_Hlk199774378"/>
      <w:r w:rsidR="0085641B">
        <w:t>Såsom a</w:t>
      </w:r>
      <w:r w:rsidR="0048575F" w:rsidRPr="0048575F">
        <w:t xml:space="preserve">ktierelaterade ersättningar </w:t>
      </w:r>
      <w:r w:rsidR="0085641B">
        <w:t>räknas</w:t>
      </w:r>
      <w:r w:rsidR="0048575F" w:rsidRPr="0048575F">
        <w:t xml:space="preserve"> även </w:t>
      </w:r>
      <w:r w:rsidR="000777A9">
        <w:t xml:space="preserve">motsvarande </w:t>
      </w:r>
      <w:r w:rsidR="0048575F" w:rsidRPr="0048575F">
        <w:t xml:space="preserve">ersättningar från ett annat företag i </w:t>
      </w:r>
      <w:r w:rsidR="009F6B43">
        <w:t xml:space="preserve">samma </w:t>
      </w:r>
      <w:r w:rsidR="0048575F" w:rsidRPr="0048575F">
        <w:t>koncern</w:t>
      </w:r>
      <w:r>
        <w:t>.</w:t>
      </w:r>
      <w:bookmarkEnd w:id="412"/>
      <w:r>
        <w:t xml:space="preserve"> (BFNAR </w:t>
      </w:r>
      <w:r w:rsidR="00322F77">
        <w:t>2025:3</w:t>
      </w:r>
      <w:r>
        <w:t>)</w:t>
      </w:r>
    </w:p>
    <w:p w14:paraId="7CEE5270" w14:textId="037B242C" w:rsidR="00EF554F" w:rsidRDefault="00EF554F" w:rsidP="00732A4D">
      <w:pPr>
        <w:pStyle w:val="Rubrik6-spaltrubrik"/>
      </w:pPr>
      <w:r>
        <w:t>Allmänt råd</w:t>
      </w:r>
    </w:p>
    <w:p w14:paraId="046E4E60" w14:textId="55229623" w:rsidR="0098521E" w:rsidRPr="0098521E" w:rsidRDefault="00DB7B35" w:rsidP="0098521E">
      <w:pPr>
        <w:pStyle w:val="Stycke1indrag"/>
      </w:pPr>
      <w:r w:rsidRPr="0098521E">
        <w:rPr>
          <w:b/>
          <w:bCs/>
        </w:rPr>
        <w:t>Aktierelaterade ersättningar som regleras med egetkapitalinstrument</w:t>
      </w:r>
      <w:r w:rsidRPr="0098521E">
        <w:t xml:space="preserve"> är ersättningar genom vilka </w:t>
      </w:r>
      <w:r w:rsidRPr="0098521E">
        <w:rPr>
          <w:b/>
          <w:bCs/>
        </w:rPr>
        <w:t>företaget</w:t>
      </w:r>
      <w:r w:rsidRPr="0098521E">
        <w:t xml:space="preserve"> </w:t>
      </w:r>
      <w:r w:rsidR="00EF554F">
        <w:t>eller ett annat företag i</w:t>
      </w:r>
      <w:r w:rsidR="0085641B">
        <w:t xml:space="preserve"> samma</w:t>
      </w:r>
      <w:r w:rsidR="00EF554F">
        <w:t xml:space="preserve"> koncern </w:t>
      </w:r>
      <w:r w:rsidRPr="0098521E">
        <w:t xml:space="preserve">förvärvar varor eller tjänster som ersättning för företagets </w:t>
      </w:r>
      <w:r w:rsidRPr="0098521E">
        <w:rPr>
          <w:b/>
          <w:bCs/>
        </w:rPr>
        <w:t>egetkapitalinstrument</w:t>
      </w:r>
      <w:r w:rsidRPr="0098521E">
        <w:t>.</w:t>
      </w:r>
      <w:r w:rsidR="009E5468">
        <w:t xml:space="preserve"> (BFNAR </w:t>
      </w:r>
      <w:r w:rsidR="00322F77">
        <w:t>2025:3</w:t>
      </w:r>
      <w:r w:rsidR="009E5468">
        <w:t>)</w:t>
      </w:r>
    </w:p>
    <w:p w14:paraId="16C17678" w14:textId="77777777" w:rsidR="0098521E" w:rsidRDefault="00DB7B35" w:rsidP="00732A4D">
      <w:pPr>
        <w:pStyle w:val="Rubrik6-spaltrubrik"/>
      </w:pPr>
      <w:r w:rsidRPr="0098521E">
        <w:t>Allmänt råd</w:t>
      </w:r>
    </w:p>
    <w:p w14:paraId="16EA98E9" w14:textId="2AE6AFF5" w:rsidR="0098521E" w:rsidRPr="0098521E" w:rsidRDefault="00DB7B35" w:rsidP="0098521E">
      <w:pPr>
        <w:pStyle w:val="Stycke1indrag"/>
      </w:pPr>
      <w:r w:rsidRPr="0098521E">
        <w:rPr>
          <w:b/>
          <w:bCs/>
        </w:rPr>
        <w:t>Aktierelaterade ersättningar som regleras med kontanter</w:t>
      </w:r>
      <w:r w:rsidRPr="0098521E">
        <w:t xml:space="preserve"> är ersättningar genom vilka </w:t>
      </w:r>
      <w:r w:rsidRPr="0098521E">
        <w:rPr>
          <w:b/>
          <w:bCs/>
        </w:rPr>
        <w:t>företaget</w:t>
      </w:r>
      <w:r w:rsidRPr="0098521E">
        <w:t xml:space="preserve"> </w:t>
      </w:r>
      <w:r w:rsidR="00EF554F">
        <w:t xml:space="preserve">eller ett annat företag i </w:t>
      </w:r>
      <w:r w:rsidR="0085641B">
        <w:t xml:space="preserve">samma </w:t>
      </w:r>
      <w:r w:rsidR="00EF554F">
        <w:t xml:space="preserve">koncern </w:t>
      </w:r>
      <w:r w:rsidRPr="0098521E">
        <w:t xml:space="preserve">förvärvar varor eller tjänster genom att </w:t>
      </w:r>
      <w:bookmarkStart w:id="413" w:name="_Hlk199325116"/>
      <w:r w:rsidR="007B4ABA">
        <w:t xml:space="preserve">företaget eller </w:t>
      </w:r>
      <w:r w:rsidR="008B496D">
        <w:t xml:space="preserve">ett </w:t>
      </w:r>
      <w:r w:rsidR="007B4ABA">
        <w:t>annat företag i koncernen</w:t>
      </w:r>
      <w:bookmarkEnd w:id="413"/>
      <w:r w:rsidR="007B4ABA">
        <w:t xml:space="preserve"> </w:t>
      </w:r>
      <w:r w:rsidRPr="0098521E">
        <w:t>ådra</w:t>
      </w:r>
      <w:r w:rsidR="007B4ABA">
        <w:t>r</w:t>
      </w:r>
      <w:r w:rsidRPr="0098521E">
        <w:t xml:space="preserve"> sig </w:t>
      </w:r>
      <w:r w:rsidRPr="0098521E">
        <w:rPr>
          <w:b/>
          <w:bCs/>
        </w:rPr>
        <w:t>skulder</w:t>
      </w:r>
      <w:r w:rsidRPr="0098521E">
        <w:t xml:space="preserve"> till leverantören av dessa varor eller tjänster till ett värde som baseras på kursen (eller värdet) på företagets </w:t>
      </w:r>
      <w:r w:rsidRPr="0098521E">
        <w:rPr>
          <w:b/>
          <w:bCs/>
        </w:rPr>
        <w:t>egetkapitalinstrument</w:t>
      </w:r>
      <w:r w:rsidRPr="0098521E">
        <w:t>.</w:t>
      </w:r>
      <w:r w:rsidR="009E5468">
        <w:t xml:space="preserve"> (BFNAR </w:t>
      </w:r>
      <w:r w:rsidR="00322F77">
        <w:t>2025:3</w:t>
      </w:r>
      <w:r w:rsidR="009E5468">
        <w:t>)</w:t>
      </w:r>
    </w:p>
    <w:p w14:paraId="40F8E8C7" w14:textId="77777777" w:rsidR="0098521E" w:rsidRDefault="00DB7B35" w:rsidP="00732A4D">
      <w:pPr>
        <w:pStyle w:val="Rubrik6-spaltrubrik"/>
      </w:pPr>
      <w:r w:rsidRPr="0098521E">
        <w:t>Kommentar</w:t>
      </w:r>
    </w:p>
    <w:p w14:paraId="2806F4BC" w14:textId="149CAC8B" w:rsidR="0098521E" w:rsidRPr="0098521E" w:rsidRDefault="00DB7B35" w:rsidP="0098521E">
      <w:pPr>
        <w:pStyle w:val="Normaltindrag"/>
      </w:pPr>
      <w:r w:rsidRPr="0098521E">
        <w:t xml:space="preserve">Aktierelaterade ersättningar som regleras med kontanter inkluderar så kallade syntetiska optioner. Ett företag kan t.ex. som en del av </w:t>
      </w:r>
      <w:r w:rsidRPr="0098521E">
        <w:rPr>
          <w:b/>
          <w:bCs/>
        </w:rPr>
        <w:t>ersättningar till anställda</w:t>
      </w:r>
      <w:r w:rsidRPr="0098521E">
        <w:t xml:space="preserve"> tilldela syntetiska optioner som ger rätt till en framtida kontantersättning baserad på ökningen av företagets aktiekurs under en angiven tidsperiod.</w:t>
      </w:r>
    </w:p>
    <w:p w14:paraId="2DE78CFD" w14:textId="77777777" w:rsidR="006F6738" w:rsidRDefault="00DB7B35" w:rsidP="0098521E">
      <w:pPr>
        <w:pStyle w:val="Rubrik3indrag"/>
      </w:pPr>
      <w:bookmarkStart w:id="414" w:name="_Toc201935709"/>
      <w:r w:rsidRPr="0098521E">
        <w:t>Redovisning</w:t>
      </w:r>
      <w:bookmarkEnd w:id="414"/>
    </w:p>
    <w:p w14:paraId="2718A4B2" w14:textId="77777777" w:rsidR="0098521E" w:rsidRDefault="00DB7B35" w:rsidP="00732A4D">
      <w:pPr>
        <w:pStyle w:val="Rubrik6-spaltrubrik"/>
      </w:pPr>
      <w:r w:rsidRPr="0098521E">
        <w:t>Allmänt råd</w:t>
      </w:r>
    </w:p>
    <w:p w14:paraId="777311E2" w14:textId="77777777" w:rsidR="0098521E" w:rsidRDefault="00DB7B35" w:rsidP="002247C9">
      <w:pPr>
        <w:pStyle w:val="Stycke1indragingetavstnd"/>
      </w:pPr>
      <w:r>
        <w:t xml:space="preserve">Ett </w:t>
      </w:r>
      <w:r w:rsidRPr="0098521E">
        <w:rPr>
          <w:b/>
          <w:bCs/>
        </w:rPr>
        <w:t>företag</w:t>
      </w:r>
      <w:r>
        <w:t xml:space="preserve"> ska redovisa varor och tjänster som förvärvas mot ersättning i form av </w:t>
      </w:r>
      <w:r w:rsidRPr="0098521E">
        <w:rPr>
          <w:b/>
          <w:bCs/>
        </w:rPr>
        <w:t>aktierelaterade ersättningar</w:t>
      </w:r>
      <w:r>
        <w:t xml:space="preserve"> när varorna eller tjänsterna erhålls. Företaget ska redovisa en motsvarande ökning av</w:t>
      </w:r>
    </w:p>
    <w:p w14:paraId="14820769" w14:textId="77777777" w:rsidR="0098521E" w:rsidRDefault="00DB7B35" w:rsidP="00B978FC">
      <w:pPr>
        <w:pStyle w:val="Bokstavslista1indrag"/>
        <w:numPr>
          <w:ilvl w:val="0"/>
          <w:numId w:val="128"/>
        </w:numPr>
      </w:pPr>
      <w:r w:rsidRPr="0098521E">
        <w:rPr>
          <w:b/>
          <w:bCs/>
        </w:rPr>
        <w:t>eget kapital</w:t>
      </w:r>
      <w:r>
        <w:t xml:space="preserve"> om varorna eller tjänsterna förvärvas mot ersättning i form av </w:t>
      </w:r>
      <w:r w:rsidRPr="0098521E">
        <w:rPr>
          <w:b/>
          <w:bCs/>
        </w:rPr>
        <w:t>aktierelaterade ersättningar som regleras med</w:t>
      </w:r>
      <w:r>
        <w:t xml:space="preserve"> </w:t>
      </w:r>
      <w:r w:rsidRPr="0098521E">
        <w:rPr>
          <w:b/>
          <w:bCs/>
        </w:rPr>
        <w:t>egetkapitalinstrument</w:t>
      </w:r>
      <w:r>
        <w:t>, eller</w:t>
      </w:r>
    </w:p>
    <w:p w14:paraId="5B6307CE" w14:textId="77777777" w:rsidR="0098521E" w:rsidRDefault="00DB7B35" w:rsidP="0098521E">
      <w:pPr>
        <w:pStyle w:val="Bokstavslista1indrag"/>
      </w:pPr>
      <w:r w:rsidRPr="0098521E">
        <w:rPr>
          <w:b/>
          <w:bCs/>
        </w:rPr>
        <w:t>skuld</w:t>
      </w:r>
      <w:r>
        <w:t xml:space="preserve"> om varorna eller tjänsterna förvärvas mot ersättning i form av </w:t>
      </w:r>
      <w:r w:rsidRPr="0098521E">
        <w:rPr>
          <w:b/>
          <w:bCs/>
        </w:rPr>
        <w:t>aktierelaterade ersättningar som regleras med kontanter</w:t>
      </w:r>
      <w:r>
        <w:t>.</w:t>
      </w:r>
    </w:p>
    <w:p w14:paraId="012F60AD" w14:textId="77777777" w:rsidR="0098521E" w:rsidRDefault="00DB7B35" w:rsidP="00732A4D">
      <w:pPr>
        <w:pStyle w:val="Rubrik6-spaltrubrik"/>
      </w:pPr>
      <w:r w:rsidRPr="0098521E">
        <w:t>Kommentar</w:t>
      </w:r>
    </w:p>
    <w:p w14:paraId="119C8379" w14:textId="3C6733F2" w:rsidR="0098521E" w:rsidRDefault="00DB7B35" w:rsidP="0098521E">
      <w:pPr>
        <w:pStyle w:val="Normaltindrag"/>
      </w:pPr>
      <w:r>
        <w:t xml:space="preserve">Om varorna eller tjänsterna inte uppfyller villkoren för att redovisas som </w:t>
      </w:r>
      <w:r w:rsidRPr="0098521E">
        <w:rPr>
          <w:b/>
          <w:bCs/>
        </w:rPr>
        <w:t>tillgångar</w:t>
      </w:r>
      <w:r>
        <w:t xml:space="preserve"> (se punkt </w:t>
      </w:r>
      <w:r w:rsidR="00750A1E">
        <w:fldChar w:fldCharType="begin"/>
      </w:r>
      <w:r w:rsidR="00750A1E">
        <w:instrText xml:space="preserve"> REF _Ref143180635 \r \h </w:instrText>
      </w:r>
      <w:r w:rsidR="00750A1E">
        <w:fldChar w:fldCharType="separate"/>
      </w:r>
      <w:r w:rsidR="00217159">
        <w:t>2.18</w:t>
      </w:r>
      <w:r w:rsidR="00750A1E">
        <w:fldChar w:fldCharType="end"/>
      </w:r>
      <w:r>
        <w:t>), ska de redovisas som kostnad.</w:t>
      </w:r>
    </w:p>
    <w:p w14:paraId="3C6C7C65" w14:textId="05F652CB" w:rsidR="0098521E" w:rsidRDefault="00DB7B35" w:rsidP="0098521E">
      <w:pPr>
        <w:pStyle w:val="Normaltindrag"/>
      </w:pPr>
      <w:r>
        <w:t xml:space="preserve">Ökningen av eget kapital redovisas i posten Övrigt tillskjutet kapital i </w:t>
      </w:r>
      <w:r w:rsidRPr="0098521E">
        <w:rPr>
          <w:b/>
          <w:bCs/>
        </w:rPr>
        <w:t>koncernredovisningen</w:t>
      </w:r>
      <w:r>
        <w:t>. I juridisk person redovisas ökningen som balanserad vinst.</w:t>
      </w:r>
      <w:r w:rsidR="008557CE">
        <w:t xml:space="preserve"> </w:t>
      </w:r>
      <w:r w:rsidR="008557CE" w:rsidRPr="008557CE">
        <w:t>Ett moderföretag redovisa</w:t>
      </w:r>
      <w:r w:rsidR="0075099B">
        <w:t>r</w:t>
      </w:r>
      <w:r w:rsidR="008557CE" w:rsidRPr="008557CE">
        <w:t xml:space="preserve"> aktierelaterad ersättning som tillskott</w:t>
      </w:r>
      <w:r w:rsidR="0075099B">
        <w:t xml:space="preserve"> om </w:t>
      </w:r>
      <w:r w:rsidR="0075099B">
        <w:lastRenderedPageBreak/>
        <w:t>ersättningen regleras med egetkapitalinstrument</w:t>
      </w:r>
      <w:r w:rsidR="008557CE" w:rsidRPr="008557CE">
        <w:t xml:space="preserve"> och </w:t>
      </w:r>
      <w:r w:rsidR="0075099B">
        <w:t>som skuld om ersättningen regleras med kontanter. Moderföretagets anskaffningsvärde på andelarna i dotterföretaget ökar med samma belopp.</w:t>
      </w:r>
    </w:p>
    <w:p w14:paraId="28ECFFF4" w14:textId="77777777" w:rsidR="0098521E" w:rsidRDefault="00DB7B35" w:rsidP="00732A4D">
      <w:pPr>
        <w:pStyle w:val="Rubrik6-spaltrubrik"/>
      </w:pPr>
      <w:r w:rsidRPr="0098521E">
        <w:t>Allmänt råd</w:t>
      </w:r>
    </w:p>
    <w:p w14:paraId="2723F9ED" w14:textId="77777777" w:rsidR="0098521E" w:rsidRPr="0098521E" w:rsidRDefault="00DB7B35" w:rsidP="0098521E">
      <w:pPr>
        <w:pStyle w:val="Stycke1indrag"/>
      </w:pPr>
      <w:bookmarkStart w:id="415" w:name="_Ref145525636"/>
      <w:r w:rsidRPr="0098521E">
        <w:rPr>
          <w:b/>
          <w:bCs/>
        </w:rPr>
        <w:t>Aktierelaterad ersättning</w:t>
      </w:r>
      <w:r w:rsidRPr="0098521E">
        <w:t xml:space="preserve"> intjänas direkt om den anställde, eller annan person som utför liknande tjänster, inte behöver fullgöra en viss tjänstgöringsperiod innan denne har en ovillkorad rätt till ersättningen. Om det inte finns belägg för motsatsen, ska tjänsten anses ha utförts och redovisas i sin helhet vid </w:t>
      </w:r>
      <w:r w:rsidRPr="0098521E">
        <w:rPr>
          <w:b/>
          <w:bCs/>
        </w:rPr>
        <w:t>tilldelningstidpunkten</w:t>
      </w:r>
      <w:r w:rsidRPr="0098521E">
        <w:t xml:space="preserve">. Även motsvarande ökning av </w:t>
      </w:r>
      <w:r w:rsidRPr="0098521E">
        <w:rPr>
          <w:b/>
          <w:bCs/>
        </w:rPr>
        <w:t>eget kapital</w:t>
      </w:r>
      <w:r w:rsidRPr="0098521E">
        <w:t xml:space="preserve"> eller </w:t>
      </w:r>
      <w:r w:rsidRPr="0098521E">
        <w:rPr>
          <w:b/>
          <w:bCs/>
        </w:rPr>
        <w:t>skuld</w:t>
      </w:r>
      <w:r w:rsidRPr="0098521E">
        <w:t xml:space="preserve"> ska redovisas i dess helhet.</w:t>
      </w:r>
      <w:bookmarkEnd w:id="415"/>
    </w:p>
    <w:p w14:paraId="2A37BB1C" w14:textId="77777777" w:rsidR="0098521E" w:rsidRDefault="00DB7B35" w:rsidP="00732A4D">
      <w:pPr>
        <w:pStyle w:val="Rubrik6-spaltrubrik"/>
      </w:pPr>
      <w:r w:rsidRPr="0098521E">
        <w:t>Allmänt råd</w:t>
      </w:r>
    </w:p>
    <w:p w14:paraId="3711FBFC" w14:textId="77777777" w:rsidR="0098521E" w:rsidRPr="0098521E" w:rsidRDefault="00DB7B35" w:rsidP="0098521E">
      <w:pPr>
        <w:pStyle w:val="Stycke1indrag"/>
      </w:pPr>
      <w:bookmarkStart w:id="416" w:name="_Ref145525644"/>
      <w:r w:rsidRPr="0098521E">
        <w:t xml:space="preserve">Intjänas </w:t>
      </w:r>
      <w:r w:rsidRPr="0098521E">
        <w:rPr>
          <w:b/>
          <w:bCs/>
        </w:rPr>
        <w:t>aktierelaterad ersättning</w:t>
      </w:r>
      <w:r w:rsidRPr="0098521E">
        <w:t xml:space="preserve"> först när den anställde, eller annan person som utför liknande tjänster, fullgjort en viss tjänstgöringsperiod ska företaget anta att tjänsten kommer att utföras under intjänandeperioden. I det fallet ska tjänsten, samt motsvarande ökning av </w:t>
      </w:r>
      <w:r w:rsidRPr="0098521E">
        <w:rPr>
          <w:b/>
          <w:bCs/>
        </w:rPr>
        <w:t>eget kapital</w:t>
      </w:r>
      <w:r w:rsidRPr="0098521E">
        <w:t xml:space="preserve"> eller </w:t>
      </w:r>
      <w:r w:rsidRPr="0098521E">
        <w:rPr>
          <w:b/>
          <w:bCs/>
        </w:rPr>
        <w:t>skuld</w:t>
      </w:r>
      <w:r w:rsidRPr="0098521E">
        <w:t>, redovisas när tjänsten utförs.</w:t>
      </w:r>
      <w:bookmarkEnd w:id="416"/>
    </w:p>
    <w:p w14:paraId="47FCD215" w14:textId="77777777" w:rsidR="0098521E" w:rsidRDefault="00DB7B35" w:rsidP="0098521E">
      <w:pPr>
        <w:pStyle w:val="Rubrik3indrag"/>
      </w:pPr>
      <w:bookmarkStart w:id="417" w:name="_Toc201935710"/>
      <w:r w:rsidRPr="0098521E">
        <w:t>Värdering</w:t>
      </w:r>
      <w:bookmarkEnd w:id="417"/>
    </w:p>
    <w:p w14:paraId="491439CF" w14:textId="77777777" w:rsidR="0098521E" w:rsidRDefault="00DB7B35" w:rsidP="0098521E">
      <w:pPr>
        <w:pStyle w:val="Rubrik4indrag"/>
      </w:pPr>
      <w:r w:rsidRPr="0098521E">
        <w:t>Aktierelaterade ersättningar som regleras med egetkapitalinstrument</w:t>
      </w:r>
    </w:p>
    <w:p w14:paraId="27FA8D4C" w14:textId="77777777" w:rsidR="0098521E" w:rsidRDefault="00DB7B35" w:rsidP="00732A4D">
      <w:pPr>
        <w:pStyle w:val="Rubrik6-spaltrubrik"/>
      </w:pPr>
      <w:r w:rsidRPr="0098521E">
        <w:t>Allmänt råd</w:t>
      </w:r>
    </w:p>
    <w:p w14:paraId="520B60F1" w14:textId="77777777" w:rsidR="0098521E" w:rsidRDefault="00DB7B35" w:rsidP="002247C9">
      <w:pPr>
        <w:pStyle w:val="Stycke1indrag"/>
      </w:pPr>
      <w:r>
        <w:t xml:space="preserve">Ett </w:t>
      </w:r>
      <w:r w:rsidRPr="002247C9">
        <w:rPr>
          <w:b/>
          <w:bCs/>
        </w:rPr>
        <w:t>företag</w:t>
      </w:r>
      <w:r>
        <w:t xml:space="preserve"> ska värdera varor och tjänster som förvärvas mot ersättning i form av </w:t>
      </w:r>
      <w:r w:rsidRPr="002247C9">
        <w:rPr>
          <w:b/>
          <w:bCs/>
        </w:rPr>
        <w:t>aktierelaterade ersättningar som regleras med egetkapitalinstrument</w:t>
      </w:r>
      <w:r>
        <w:t xml:space="preserve"> till varornas eller tjänsternas verkliga värde, om inte annat följer av andra eller tredje stycket.</w:t>
      </w:r>
      <w:r w:rsidR="002247C9">
        <w:br/>
      </w:r>
      <w:r w:rsidR="002247C9">
        <w:br/>
      </w:r>
      <w:r>
        <w:t xml:space="preserve">Kan det verkliga värdet inte uppskattas på ett tillförlitligt sätt, ska varornas eller tjänsternas värde beräknas till de tilldelade </w:t>
      </w:r>
      <w:r w:rsidRPr="002247C9">
        <w:rPr>
          <w:b/>
          <w:bCs/>
        </w:rPr>
        <w:t>egetkapitalinstrumentens</w:t>
      </w:r>
      <w:r>
        <w:t xml:space="preserve"> verkliga värde.</w:t>
      </w:r>
      <w:r w:rsidR="002247C9">
        <w:br/>
      </w:r>
      <w:r w:rsidR="002247C9">
        <w:br/>
      </w:r>
      <w:r>
        <w:t>Har tjänster utförts av anställda, eller andra personer som utför liknande tjänster, ska tjänsternas värde beräknas till de tilldelade egetkapitalinstrumentens verkliga värde.</w:t>
      </w:r>
    </w:p>
    <w:p w14:paraId="1992F092" w14:textId="77777777" w:rsidR="0098521E" w:rsidRDefault="00DB7B35" w:rsidP="00732A4D">
      <w:pPr>
        <w:pStyle w:val="Rubrik6-spaltrubrik"/>
      </w:pPr>
      <w:r w:rsidRPr="0098521E">
        <w:t>Allmänt råd</w:t>
      </w:r>
    </w:p>
    <w:p w14:paraId="3523BD8C" w14:textId="77777777" w:rsidR="0098521E" w:rsidRPr="0098521E" w:rsidRDefault="00DB7B35" w:rsidP="0098521E">
      <w:pPr>
        <w:pStyle w:val="Stycke1indrag"/>
      </w:pPr>
      <w:r w:rsidRPr="0098521E">
        <w:t xml:space="preserve">Det </w:t>
      </w:r>
      <w:r w:rsidRPr="0098521E">
        <w:rPr>
          <w:b/>
          <w:bCs/>
        </w:rPr>
        <w:t>verkliga värdet</w:t>
      </w:r>
      <w:r w:rsidRPr="0098521E">
        <w:t xml:space="preserve"> på tilldelade </w:t>
      </w:r>
      <w:r w:rsidRPr="0098521E">
        <w:rPr>
          <w:b/>
          <w:bCs/>
        </w:rPr>
        <w:t>egetkapitalinstrument</w:t>
      </w:r>
      <w:r w:rsidRPr="0098521E">
        <w:t xml:space="preserve"> ska bestämmas per </w:t>
      </w:r>
      <w:r w:rsidRPr="0098521E">
        <w:rPr>
          <w:b/>
          <w:bCs/>
        </w:rPr>
        <w:t>tilldelningstidpunkten</w:t>
      </w:r>
      <w:r w:rsidRPr="0098521E">
        <w:t xml:space="preserve"> om tjänsten utförts av anställda eller andra personer som utför liknande tjänster. För övriga fall är värderingstidpunkten den tidpunkt då varorna eller tjänsterna erhålls.</w:t>
      </w:r>
    </w:p>
    <w:p w14:paraId="372B79A7" w14:textId="77777777" w:rsidR="0098521E" w:rsidRPr="0098521E" w:rsidRDefault="00DB7B35" w:rsidP="00732A4D">
      <w:pPr>
        <w:pStyle w:val="Rubrik6-spaltrubrik"/>
      </w:pPr>
      <w:r w:rsidRPr="0098521E">
        <w:t>Allmänt råd</w:t>
      </w:r>
    </w:p>
    <w:p w14:paraId="19E6D4AF" w14:textId="77777777" w:rsidR="0098521E" w:rsidRDefault="00DB7B35" w:rsidP="002247C9">
      <w:pPr>
        <w:pStyle w:val="Stycke1indrag"/>
      </w:pPr>
      <w:r w:rsidRPr="002247C9">
        <w:rPr>
          <w:b/>
          <w:bCs/>
        </w:rPr>
        <w:t>Tilldelningstidpunkt</w:t>
      </w:r>
      <w:r>
        <w:t xml:space="preserve"> är den tidpunkt då ett företag ingår ett avtal om </w:t>
      </w:r>
      <w:r w:rsidRPr="002247C9">
        <w:rPr>
          <w:b/>
          <w:bCs/>
        </w:rPr>
        <w:t>aktierelaterade ersättningar</w:t>
      </w:r>
      <w:r>
        <w:t>.</w:t>
      </w:r>
      <w:r w:rsidR="002247C9">
        <w:br/>
      </w:r>
      <w:r w:rsidR="002247C9">
        <w:br/>
      </w:r>
      <w:r>
        <w:t xml:space="preserve">Är ett avtal om aktierelaterade ersättningar beroende av ett </w:t>
      </w:r>
      <w:r>
        <w:lastRenderedPageBreak/>
        <w:t>godkännande, t.ex. av aktieägarna, är tilldelningstidpunkten den tidpunkt då avtalet godkänts.</w:t>
      </w:r>
    </w:p>
    <w:p w14:paraId="477A0F52" w14:textId="77777777" w:rsidR="006F6738" w:rsidRDefault="00DB7B35" w:rsidP="00732A4D">
      <w:pPr>
        <w:pStyle w:val="Rubrik6-spaltrubrik"/>
      </w:pPr>
      <w:r w:rsidRPr="0098521E">
        <w:t>Allmänt råd</w:t>
      </w:r>
    </w:p>
    <w:p w14:paraId="30AA9D26" w14:textId="77777777" w:rsidR="0098521E" w:rsidRDefault="00DB7B35" w:rsidP="002247C9">
      <w:pPr>
        <w:pStyle w:val="Stycke1indrag"/>
      </w:pPr>
      <w:bookmarkStart w:id="418" w:name="_Ref145525618"/>
      <w:r>
        <w:t xml:space="preserve">Vid den initiala värderingen av de tilldelade </w:t>
      </w:r>
      <w:r w:rsidRPr="002247C9">
        <w:rPr>
          <w:b/>
          <w:bCs/>
        </w:rPr>
        <w:t>egetkapitalinstrumenten</w:t>
      </w:r>
      <w:r>
        <w:t xml:space="preserve"> ska hänsyn tas till marknadsvillkor (t.ex. en viss ökning av företagets aktiekurs) och villkor som inte är intjäningsvillkor (t.ex. ett aktiesparprogram där villkoret är att köpa och behålla aktier en viss tid). De tilldelade egetkapitalinstrumenten får inte omvärderas, oavsett utfallet av dessa villkor.</w:t>
      </w:r>
      <w:bookmarkEnd w:id="418"/>
      <w:r w:rsidR="002247C9">
        <w:br/>
      </w:r>
      <w:r w:rsidR="002247C9">
        <w:br/>
      </w:r>
      <w:r>
        <w:t xml:space="preserve">Vid uppskattningen av det antal egetkapitalinstrument som förväntas tjänas in ska hänsyn tas till tjänstevillkor (t.ex. anställning en viss tid) och prestationsvillkor som inte är marknadsvillkor (t.ex. viss vinstökning). Antalet ska justeras varje </w:t>
      </w:r>
      <w:r w:rsidRPr="002247C9">
        <w:rPr>
          <w:b/>
          <w:bCs/>
        </w:rPr>
        <w:t>balansdag</w:t>
      </w:r>
      <w:r>
        <w:t xml:space="preserve"> och vid intjäningsperiodens slut.</w:t>
      </w:r>
    </w:p>
    <w:p w14:paraId="1C5B84E9" w14:textId="481A1DB0" w:rsidR="0098521E" w:rsidRDefault="00DB7B35" w:rsidP="00732A4D">
      <w:pPr>
        <w:pStyle w:val="Rubrik6-spaltrubrik"/>
      </w:pPr>
      <w:r w:rsidRPr="00D65C67">
        <w:t>Kommentar</w:t>
      </w:r>
    </w:p>
    <w:p w14:paraId="7E06AAC5" w14:textId="77777777" w:rsidR="00D65C67" w:rsidRDefault="00DB7B35" w:rsidP="009E6225">
      <w:pPr>
        <w:pStyle w:val="Normalindragejavstnd"/>
      </w:pPr>
      <w:r>
        <w:t>Villkoren delas in enligt följande:</w:t>
      </w:r>
    </w:p>
    <w:p w14:paraId="60D23662" w14:textId="77777777" w:rsidR="00D65C67" w:rsidRDefault="00DB7B35" w:rsidP="00D65C67">
      <w:pPr>
        <w:pStyle w:val="Punktlistaindrag"/>
      </w:pPr>
      <w:r>
        <w:t>Intjäningsvillkor.</w:t>
      </w:r>
    </w:p>
    <w:p w14:paraId="7B7D4050" w14:textId="77777777" w:rsidR="00D65C67" w:rsidRDefault="00DB7B35" w:rsidP="00D65C67">
      <w:pPr>
        <w:pStyle w:val="Punktlista2indrag"/>
      </w:pPr>
      <w:r>
        <w:t>Tjänstevillkor (t.ex. anställning en viss tid).</w:t>
      </w:r>
    </w:p>
    <w:p w14:paraId="0F1940CA" w14:textId="77777777" w:rsidR="00D65C67" w:rsidRDefault="00DB7B35" w:rsidP="00D65C67">
      <w:pPr>
        <w:pStyle w:val="Punktlista2indrag"/>
      </w:pPr>
      <w:r>
        <w:t>Prestationsvillkor.</w:t>
      </w:r>
    </w:p>
    <w:p w14:paraId="56D74572" w14:textId="77777777" w:rsidR="00D65C67" w:rsidRDefault="00DB7B35" w:rsidP="00D65C67">
      <w:pPr>
        <w:pStyle w:val="Punktlista3indrag"/>
      </w:pPr>
      <w:r>
        <w:t>Marknadsvillkor (t.ex en viss ökning av företagets aktiekurs).</w:t>
      </w:r>
    </w:p>
    <w:p w14:paraId="1B900BDF" w14:textId="77777777" w:rsidR="00D65C67" w:rsidRDefault="00DB7B35" w:rsidP="00D65C67">
      <w:pPr>
        <w:pStyle w:val="Punktlista3indrag"/>
      </w:pPr>
      <w:r>
        <w:t>Prestationsvillkor som inte är marknadsvillkor (t.ex en viss vinstökning).</w:t>
      </w:r>
    </w:p>
    <w:p w14:paraId="00241B3E" w14:textId="77777777" w:rsidR="00D65C67" w:rsidRDefault="00DB7B35" w:rsidP="002247C9">
      <w:pPr>
        <w:pStyle w:val="Punktlistaindrag"/>
        <w:spacing w:after="240"/>
      </w:pPr>
      <w:r>
        <w:t>Villkor som inte är intjäningsvillkor (t.ex. aktiesparprogram).</w:t>
      </w:r>
    </w:p>
    <w:p w14:paraId="0435D9F7" w14:textId="77777777" w:rsidR="00D65C67" w:rsidRDefault="00DB7B35" w:rsidP="00D65C67">
      <w:pPr>
        <w:pStyle w:val="Normaltindrag"/>
      </w:pPr>
      <w:r>
        <w:t>Marknadsvillkor och villkor som inte är intjäningsvillkor påverkar inte antalet egetkapitalinstrument som förväntas eller slutligt tjänas in.</w:t>
      </w:r>
    </w:p>
    <w:p w14:paraId="20F7944D" w14:textId="77777777" w:rsidR="00D65C67" w:rsidRDefault="00DB7B35" w:rsidP="00D65C67">
      <w:pPr>
        <w:pStyle w:val="Normaltindrag"/>
      </w:pPr>
      <w:r>
        <w:t>Tjänstevillkor och prestationsvillkor som inte är marknadsvillkor påverkar inte värderingen av ett egetkapitalinstrument.</w:t>
      </w:r>
    </w:p>
    <w:p w14:paraId="55011F54" w14:textId="77777777" w:rsidR="006F6738" w:rsidRDefault="00DB7B35" w:rsidP="00D65C67">
      <w:pPr>
        <w:pStyle w:val="Rubrik5indrag"/>
      </w:pPr>
      <w:r w:rsidRPr="00D65C67">
        <w:t>Aktier</w:t>
      </w:r>
    </w:p>
    <w:p w14:paraId="271BCCDF" w14:textId="77777777" w:rsidR="00D65C67" w:rsidRDefault="00DB7B35" w:rsidP="00732A4D">
      <w:pPr>
        <w:pStyle w:val="Rubrik6-spaltrubrik"/>
      </w:pPr>
      <w:r w:rsidRPr="00D65C67">
        <w:t>Allmänt råd</w:t>
      </w:r>
    </w:p>
    <w:p w14:paraId="708F3FA8" w14:textId="77777777" w:rsidR="00D65C67" w:rsidRDefault="00DB7B35" w:rsidP="009E6225">
      <w:pPr>
        <w:pStyle w:val="Stycke1indragingetavstnd"/>
      </w:pPr>
      <w:bookmarkStart w:id="419" w:name="_Ref145525601"/>
      <w:r>
        <w:t xml:space="preserve">Det </w:t>
      </w:r>
      <w:r w:rsidRPr="00D65C67">
        <w:rPr>
          <w:b/>
          <w:bCs/>
        </w:rPr>
        <w:t>verkliga värdet</w:t>
      </w:r>
      <w:r>
        <w:t xml:space="preserve"> för tilldelade aktier ska bestämmas enligt följande:</w:t>
      </w:r>
      <w:bookmarkEnd w:id="419"/>
    </w:p>
    <w:p w14:paraId="4289F629" w14:textId="77777777" w:rsidR="00D65C67" w:rsidRDefault="00DB7B35" w:rsidP="00B978FC">
      <w:pPr>
        <w:pStyle w:val="Bokstavslista1indrag"/>
        <w:numPr>
          <w:ilvl w:val="0"/>
          <w:numId w:val="129"/>
        </w:numPr>
      </w:pPr>
      <w:r>
        <w:t xml:space="preserve">Finns ett observerbart marknadspris, ska det användas. </w:t>
      </w:r>
    </w:p>
    <w:p w14:paraId="41B54C8D" w14:textId="77777777" w:rsidR="00D65C67" w:rsidRDefault="00DB7B35" w:rsidP="00D65C67">
      <w:pPr>
        <w:pStyle w:val="Bokstavslista1indrag"/>
      </w:pPr>
      <w:r>
        <w:t>Finns inte något observerbart marknadspris, ska observerbar företagsspecifik marknadsinformation användas, t.ex.</w:t>
      </w:r>
    </w:p>
    <w:p w14:paraId="634685E7" w14:textId="77777777" w:rsidR="00D65C67" w:rsidRDefault="00DB7B35" w:rsidP="00D65C67">
      <w:pPr>
        <w:pStyle w:val="Bokstavslista2indrag"/>
      </w:pPr>
      <w:r>
        <w:t>en nyligen genomförd transaktion med företagets aktier, eller</w:t>
      </w:r>
    </w:p>
    <w:p w14:paraId="238BD01A" w14:textId="77777777" w:rsidR="00D65C67" w:rsidRDefault="00DB7B35" w:rsidP="00D65C67">
      <w:pPr>
        <w:pStyle w:val="Bokstavslista2indrag"/>
      </w:pPr>
      <w:r>
        <w:t>en nyligen genomförd oberoende värdering av företaget eller dess huvudsakliga tillgångar.</w:t>
      </w:r>
    </w:p>
    <w:p w14:paraId="45BB3F79" w14:textId="77777777" w:rsidR="00D65C67" w:rsidRDefault="00DB7B35" w:rsidP="002247C9">
      <w:pPr>
        <w:pStyle w:val="Bokstavslista1indrag"/>
        <w:spacing w:after="240"/>
      </w:pPr>
      <w:r>
        <w:t xml:space="preserve">Finns inte något observerbart marknadspris och är det </w:t>
      </w:r>
      <w:r w:rsidRPr="00D65C67">
        <w:rPr>
          <w:b/>
          <w:bCs/>
        </w:rPr>
        <w:t>praktiskt</w:t>
      </w:r>
      <w:r>
        <w:t xml:space="preserve"> </w:t>
      </w:r>
      <w:r w:rsidRPr="00D65C67">
        <w:rPr>
          <w:b/>
          <w:bCs/>
        </w:rPr>
        <w:t>ogenomförbart</w:t>
      </w:r>
      <w:r>
        <w:t xml:space="preserve"> att bestämma det verkliga värdet enligt b på ett tillförlitligt sätt, ska det verkliga värdet bestämmas med hjälp av en värderingsteknik som baseras på marknadsinformation i så hög grad som möjligt. En tillämpning av värderingstekniken ska ge en </w:t>
      </w:r>
      <w:r>
        <w:lastRenderedPageBreak/>
        <w:t xml:space="preserve">uppskattning av vad priset på aktierna skulle ha varit vid </w:t>
      </w:r>
      <w:r w:rsidRPr="00D65C67">
        <w:rPr>
          <w:b/>
          <w:bCs/>
        </w:rPr>
        <w:t>tilldelningstidpunkten</w:t>
      </w:r>
      <w:r>
        <w:t xml:space="preserve"> vid en transaktion mellan kunniga parter som är oberoende av varandra och som har ett intresse av att affären genomförs. Används en värderingsteknik för att bestämma verkligt värde ska den värderingsteknik användas som bäst lämpar sig för att bestämma det verkliga värdet och som är i överensstämmelse med generellt accepterade värderingstekniker.</w:t>
      </w:r>
    </w:p>
    <w:p w14:paraId="3B7EF07B" w14:textId="77777777" w:rsidR="00D65C67" w:rsidRDefault="00DB7B35" w:rsidP="00D65C67">
      <w:pPr>
        <w:pStyle w:val="Rubrik5indrag"/>
      </w:pPr>
      <w:r w:rsidRPr="00D65C67">
        <w:t>Aktieoptioner och liknande egetkapitalreglerade instrument</w:t>
      </w:r>
    </w:p>
    <w:p w14:paraId="0FDC6B43" w14:textId="77777777" w:rsidR="00D65C67" w:rsidRPr="00D65C67" w:rsidRDefault="00DB7B35" w:rsidP="00732A4D">
      <w:pPr>
        <w:pStyle w:val="Rubrik6-spaltrubrik"/>
      </w:pPr>
      <w:r w:rsidRPr="00D65C67">
        <w:t>Allmänt råd</w:t>
      </w:r>
    </w:p>
    <w:p w14:paraId="160BB53F" w14:textId="77777777" w:rsidR="00D65C67" w:rsidRDefault="00DB7B35" w:rsidP="009E6225">
      <w:pPr>
        <w:pStyle w:val="Stycke1indragingetavstnd"/>
      </w:pPr>
      <w:bookmarkStart w:id="420" w:name="_Ref145525576"/>
      <w:r>
        <w:t xml:space="preserve">Det </w:t>
      </w:r>
      <w:r w:rsidRPr="00D65C67">
        <w:rPr>
          <w:b/>
          <w:bCs/>
        </w:rPr>
        <w:t>verkliga värdet</w:t>
      </w:r>
      <w:r>
        <w:t xml:space="preserve"> för tilldelade aktieoptioner och liknande egetkapitalreglerade instrument ska bestämmas enligt följande:</w:t>
      </w:r>
      <w:bookmarkEnd w:id="420"/>
    </w:p>
    <w:p w14:paraId="5A34E570" w14:textId="77777777" w:rsidR="00D65C67" w:rsidRDefault="00DB7B35" w:rsidP="00B978FC">
      <w:pPr>
        <w:pStyle w:val="Bokstavslista1indrag"/>
        <w:numPr>
          <w:ilvl w:val="0"/>
          <w:numId w:val="130"/>
        </w:numPr>
      </w:pPr>
      <w:r>
        <w:t>Finns ett observerbart marknadspris, ska det användas.</w:t>
      </w:r>
    </w:p>
    <w:p w14:paraId="3A52D254" w14:textId="77777777" w:rsidR="00D65C67" w:rsidRDefault="00DB7B35" w:rsidP="00D65C67">
      <w:pPr>
        <w:pStyle w:val="Bokstavslista1indrag"/>
      </w:pPr>
      <w:r>
        <w:t>Finns inte något observerbart marknadspris, ska observerbar företagsspecifik marknadsinformation användas t.ex. en nyligen genomförd transaktion med optionen.</w:t>
      </w:r>
    </w:p>
    <w:p w14:paraId="165BB5C9" w14:textId="77777777" w:rsidR="00D65C67" w:rsidRDefault="00DB7B35" w:rsidP="00075621">
      <w:pPr>
        <w:pStyle w:val="Bokstavslista1indrag"/>
      </w:pPr>
      <w:r>
        <w:t xml:space="preserve">Finns inte något observerbart marknadspris och är det </w:t>
      </w:r>
      <w:r w:rsidRPr="00D65C67">
        <w:rPr>
          <w:b/>
          <w:bCs/>
        </w:rPr>
        <w:t>praktiskt</w:t>
      </w:r>
      <w:r>
        <w:t xml:space="preserve"> </w:t>
      </w:r>
      <w:r w:rsidRPr="00D65C67">
        <w:rPr>
          <w:b/>
          <w:bCs/>
        </w:rPr>
        <w:t>ogenomförbart</w:t>
      </w:r>
      <w:r>
        <w:t xml:space="preserve"> att med observerbar företagsspecifik marknadsinformation bestämma det verkliga värdet på ett tillförlitligt sätt, ska det verkliga värdet bestämmas med en optionsvärderingsmodell som baseras på marknadsinformation i så hög grad som möjligt.</w:t>
      </w:r>
    </w:p>
    <w:p w14:paraId="5759AE9E" w14:textId="77777777" w:rsidR="00D65C67" w:rsidRDefault="00DB7B35" w:rsidP="00732A4D">
      <w:pPr>
        <w:pStyle w:val="Rubrik6-spaltrubrik"/>
      </w:pPr>
      <w:r w:rsidRPr="00D65C67">
        <w:t>Kommentar</w:t>
      </w:r>
    </w:p>
    <w:p w14:paraId="268CD1FF" w14:textId="37F35E61" w:rsidR="00D65C67" w:rsidRDefault="00DB7B35" w:rsidP="00D65C67">
      <w:pPr>
        <w:pStyle w:val="Normaltindrag"/>
      </w:pPr>
      <w:r w:rsidRPr="00D65C67">
        <w:t xml:space="preserve">Tillämpas punkt </w:t>
      </w:r>
      <w:r w:rsidR="00750A1E">
        <w:fldChar w:fldCharType="begin"/>
      </w:r>
      <w:r w:rsidR="00750A1E">
        <w:instrText xml:space="preserve"> REF _Ref145525576 \r \h </w:instrText>
      </w:r>
      <w:r w:rsidR="00750A1E">
        <w:fldChar w:fldCharType="separate"/>
      </w:r>
      <w:r w:rsidR="00217159">
        <w:t>26.13</w:t>
      </w:r>
      <w:r w:rsidR="00750A1E">
        <w:fldChar w:fldCharType="end"/>
      </w:r>
      <w:r w:rsidR="00750A1E">
        <w:t xml:space="preserve"> </w:t>
      </w:r>
      <w:r w:rsidRPr="00D65C67">
        <w:t>c ska de faktorer som används i modellen (</w:t>
      </w:r>
      <w:proofErr w:type="gramStart"/>
      <w:r w:rsidRPr="00D65C67">
        <w:t>t.ex.</w:t>
      </w:r>
      <w:proofErr w:type="gramEnd"/>
      <w:r w:rsidRPr="00D65C67">
        <w:t xml:space="preserve"> vägt genomsnittligt pris per aktie, lösenpris, förväntad volatilitet, optionens löptid, förväntad utdelning och den riskfria räntan) baseras på marknadsinformation i så hög grad som möjligt. Av punkt </w:t>
      </w:r>
      <w:r w:rsidR="00750A1E">
        <w:fldChar w:fldCharType="begin"/>
      </w:r>
      <w:r w:rsidR="00750A1E">
        <w:instrText xml:space="preserve"> REF _Ref145525601 \r \h </w:instrText>
      </w:r>
      <w:r w:rsidR="00750A1E">
        <w:fldChar w:fldCharType="separate"/>
      </w:r>
      <w:r w:rsidR="00217159">
        <w:t>26.12</w:t>
      </w:r>
      <w:r w:rsidR="00750A1E">
        <w:fldChar w:fldCharType="end"/>
      </w:r>
      <w:r w:rsidR="00750A1E">
        <w:t xml:space="preserve"> </w:t>
      </w:r>
      <w:r w:rsidRPr="00D65C67">
        <w:t>framgår hur det verkliga värdet ska bestämmas för aktier som används vid bestämmandet av det genomsnittliga priset per aktie. Uppskattningen av den förväntade volatiliteten ska vara konsekvent med den värderingsmetod och de antaganden som användes för att bestämma det verkliga värdet på aktierna.</w:t>
      </w:r>
    </w:p>
    <w:p w14:paraId="0360DB03" w14:textId="77777777" w:rsidR="00D65C67" w:rsidRDefault="00DB7B35" w:rsidP="00D65C67">
      <w:pPr>
        <w:pStyle w:val="Rubrik5indrag"/>
      </w:pPr>
      <w:r w:rsidRPr="00D65C67">
        <w:t>Ändrade intjäningsvillkor</w:t>
      </w:r>
    </w:p>
    <w:p w14:paraId="35BEBE7C" w14:textId="77777777" w:rsidR="00D65C67" w:rsidRPr="00D65C67" w:rsidRDefault="00DB7B35" w:rsidP="00732A4D">
      <w:pPr>
        <w:pStyle w:val="Rubrik6-spaltrubrik"/>
      </w:pPr>
      <w:r w:rsidRPr="00D65C67">
        <w:t>Allmänt råd</w:t>
      </w:r>
    </w:p>
    <w:p w14:paraId="719E5DF5" w14:textId="77777777" w:rsidR="00D65C67" w:rsidRDefault="00DB7B35" w:rsidP="002247C9">
      <w:pPr>
        <w:pStyle w:val="Stycke1indrag"/>
      </w:pPr>
      <w:r>
        <w:t xml:space="preserve">Ändras intjäningsvillkoren så att det gynnar den anställde, eller annan person som utför liknande tjänster, ska hänsyn till detta tas vid redovisningen av </w:t>
      </w:r>
      <w:r w:rsidRPr="002247C9">
        <w:rPr>
          <w:b/>
          <w:bCs/>
        </w:rPr>
        <w:t>aktierelaterade ersättningar som regleras med egetkapitalinstrument.</w:t>
      </w:r>
      <w:r w:rsidR="002247C9" w:rsidRPr="002247C9">
        <w:rPr>
          <w:b/>
          <w:bCs/>
        </w:rPr>
        <w:br/>
      </w:r>
      <w:r w:rsidR="002247C9" w:rsidRPr="002247C9">
        <w:rPr>
          <w:b/>
          <w:bCs/>
        </w:rPr>
        <w:br/>
      </w:r>
      <w:r>
        <w:t xml:space="preserve">Om det </w:t>
      </w:r>
      <w:r w:rsidRPr="002247C9">
        <w:rPr>
          <w:b/>
          <w:bCs/>
        </w:rPr>
        <w:t>verkliga värdet</w:t>
      </w:r>
      <w:r>
        <w:t xml:space="preserve"> på tilldelade </w:t>
      </w:r>
      <w:r w:rsidRPr="002247C9">
        <w:rPr>
          <w:b/>
          <w:bCs/>
        </w:rPr>
        <w:t>egetkapitalinstrument</w:t>
      </w:r>
      <w:r>
        <w:t xml:space="preserve"> ökar (eller antalet tilldelade egetkapitalinstrument ökar) enligt en värdering före respektive efter ändringen, ska det tillkommande verkliga värdet innefattas i värderingen av de tjänster som erhålls som ersättning för de tilldelade egetkapitalinstrumenten. Det tillkommande verkliga värdet utgörs av skillnaden mellan det verkliga värdet på instrumenten efter </w:t>
      </w:r>
      <w:r>
        <w:lastRenderedPageBreak/>
        <w:t>ändringen och de ursprungliga instrumenten, båda värderade per ändringstidpunkten.</w:t>
      </w:r>
    </w:p>
    <w:p w14:paraId="638761B5" w14:textId="77777777" w:rsidR="00D65C67" w:rsidRDefault="00DB7B35" w:rsidP="00732A4D">
      <w:pPr>
        <w:pStyle w:val="Rubrik6-spaltrubrik"/>
      </w:pPr>
      <w:r w:rsidRPr="00D65C67">
        <w:t>Kommentar</w:t>
      </w:r>
    </w:p>
    <w:p w14:paraId="5BBC578F" w14:textId="77777777" w:rsidR="00D65C67" w:rsidRDefault="00DB7B35" w:rsidP="00D65C67">
      <w:pPr>
        <w:pStyle w:val="Normaltindrag"/>
      </w:pPr>
      <w:r>
        <w:t>Exempel på ändrade intjäningsvillkor är sänkt lösenpris på en option, förkortad intjänandeperiod eller ändrade eller borttagna prestationsvillkor.</w:t>
      </w:r>
    </w:p>
    <w:p w14:paraId="6377FDFC" w14:textId="3E1359C3" w:rsidR="00D65C67" w:rsidRPr="00D65C67" w:rsidRDefault="00DB7B35" w:rsidP="00D65C67">
      <w:pPr>
        <w:pStyle w:val="Normaltindrag"/>
      </w:pPr>
      <w:r>
        <w:t xml:space="preserve">Förkortad intjänandeperiod och förändringar av prestationsvillkor som inte är marknadsvillkor påverkar inte värderingen av egetkapitalinstrumentet utan antalet instrument som förväntas tjänas in (se punkt </w:t>
      </w:r>
      <w:r w:rsidR="00750A1E">
        <w:fldChar w:fldCharType="begin"/>
      </w:r>
      <w:r w:rsidR="00750A1E">
        <w:instrText xml:space="preserve"> REF _Ref145525618 \r \h </w:instrText>
      </w:r>
      <w:r w:rsidR="00750A1E">
        <w:fldChar w:fldCharType="separate"/>
      </w:r>
      <w:r w:rsidR="00217159">
        <w:t>26.11</w:t>
      </w:r>
      <w:r w:rsidR="00750A1E">
        <w:fldChar w:fldCharType="end"/>
      </w:r>
      <w:r>
        <w:t>) eller periodiseringen.</w:t>
      </w:r>
    </w:p>
    <w:p w14:paraId="0D57A21D" w14:textId="77777777" w:rsidR="00F9500C" w:rsidRDefault="00DB7B35" w:rsidP="00732A4D">
      <w:pPr>
        <w:pStyle w:val="Rubrik6-spaltrubrik"/>
      </w:pPr>
      <w:r w:rsidRPr="00D65C67">
        <w:t>Allmänt råd</w:t>
      </w:r>
    </w:p>
    <w:p w14:paraId="75F2E5C8" w14:textId="77777777" w:rsidR="00D65C67" w:rsidRPr="00D65C67" w:rsidRDefault="00DB7B35" w:rsidP="00D65C67">
      <w:pPr>
        <w:pStyle w:val="Stycke1indrag"/>
      </w:pPr>
      <w:r w:rsidRPr="00D65C67">
        <w:t xml:space="preserve">Ett </w:t>
      </w:r>
      <w:r w:rsidRPr="00D65C67">
        <w:rPr>
          <w:b/>
          <w:bCs/>
        </w:rPr>
        <w:t>företag</w:t>
      </w:r>
      <w:r w:rsidRPr="00D65C67">
        <w:t xml:space="preserve"> som ändrar intjäningsvillkoren så att det sammanlagda </w:t>
      </w:r>
      <w:r w:rsidRPr="00D65C67">
        <w:rPr>
          <w:b/>
          <w:bCs/>
        </w:rPr>
        <w:t>verkliga värdet</w:t>
      </w:r>
      <w:r w:rsidRPr="00D65C67">
        <w:t xml:space="preserve"> på de tilldelade </w:t>
      </w:r>
      <w:r w:rsidRPr="00D65C67">
        <w:rPr>
          <w:b/>
          <w:bCs/>
        </w:rPr>
        <w:t>egetkapitalinstrumenten</w:t>
      </w:r>
      <w:r w:rsidRPr="00D65C67">
        <w:t xml:space="preserve"> minskar eller på annat sätt uppenbarligen inte gynnar den anställde, eller annan person som utför liknande tjänster, ska fortsätta att redovisa de erhållna tjänsterna som om ändringen inte hade inträffat.</w:t>
      </w:r>
    </w:p>
    <w:p w14:paraId="02663327" w14:textId="77777777" w:rsidR="00D65C67" w:rsidRDefault="00DB7B35" w:rsidP="00D65C67">
      <w:pPr>
        <w:pStyle w:val="Rubrik5indrag"/>
      </w:pPr>
      <w:r w:rsidRPr="00D65C67">
        <w:t>Indragning eller reglering</w:t>
      </w:r>
    </w:p>
    <w:p w14:paraId="25C51EA2" w14:textId="77777777" w:rsidR="00D65C67" w:rsidRDefault="00DB7B35" w:rsidP="00732A4D">
      <w:pPr>
        <w:pStyle w:val="Rubrik6-spaltrubrik"/>
      </w:pPr>
      <w:r w:rsidRPr="00D65C67">
        <w:t>Allmänt råd</w:t>
      </w:r>
    </w:p>
    <w:p w14:paraId="163500ED" w14:textId="77777777" w:rsidR="00D65C67" w:rsidRPr="00D65C67" w:rsidRDefault="00DB7B35" w:rsidP="00D65C67">
      <w:pPr>
        <w:pStyle w:val="Stycke1indrag"/>
      </w:pPr>
      <w:r w:rsidRPr="00D65C67">
        <w:t xml:space="preserve">Ett </w:t>
      </w:r>
      <w:r w:rsidRPr="00D65C67">
        <w:rPr>
          <w:b/>
          <w:bCs/>
        </w:rPr>
        <w:t>företag</w:t>
      </w:r>
      <w:r w:rsidRPr="00D65C67">
        <w:t xml:space="preserve"> ska redovisa en indragning eller reglering av </w:t>
      </w:r>
      <w:r w:rsidRPr="00D65C67">
        <w:rPr>
          <w:b/>
          <w:bCs/>
        </w:rPr>
        <w:t>aktierelaterade ersättningar som regleras med egetkapitalinstrument</w:t>
      </w:r>
      <w:r w:rsidRPr="00D65C67">
        <w:t xml:space="preserve"> som en förkortning av intjänandeperioden genom att redovisa det belopp som i annat fall hade redovisats för erhållna tjänster under återstoden av intjänandeperioden.</w:t>
      </w:r>
    </w:p>
    <w:p w14:paraId="0A7146F0" w14:textId="77777777" w:rsidR="00D65C67" w:rsidRDefault="00DB7B35" w:rsidP="00D65C67">
      <w:pPr>
        <w:pStyle w:val="Rubrik4indrag"/>
      </w:pPr>
      <w:r w:rsidRPr="00D65C67">
        <w:t>Aktierelaterade ersättningar som regleras med kontanter</w:t>
      </w:r>
    </w:p>
    <w:p w14:paraId="36BB1990" w14:textId="77777777" w:rsidR="00D65C67" w:rsidRDefault="00DB7B35" w:rsidP="00732A4D">
      <w:pPr>
        <w:pStyle w:val="Rubrik6-spaltrubrik"/>
      </w:pPr>
      <w:r w:rsidRPr="00D65C67">
        <w:t>Allmänt råd</w:t>
      </w:r>
    </w:p>
    <w:p w14:paraId="42D081E1" w14:textId="77777777" w:rsidR="00D65C67" w:rsidRPr="00D65C67" w:rsidRDefault="00DB7B35" w:rsidP="00D65C67">
      <w:pPr>
        <w:pStyle w:val="Stycke1indrag"/>
      </w:pPr>
      <w:r w:rsidRPr="00D65C67">
        <w:t xml:space="preserve">Ett </w:t>
      </w:r>
      <w:r w:rsidRPr="00D65C67">
        <w:rPr>
          <w:b/>
          <w:bCs/>
        </w:rPr>
        <w:t>företag</w:t>
      </w:r>
      <w:r w:rsidRPr="00D65C67">
        <w:t xml:space="preserve"> ska värdera varor och tjänster som förvärvas mot ersättning i form av </w:t>
      </w:r>
      <w:r w:rsidRPr="00D65C67">
        <w:rPr>
          <w:b/>
          <w:bCs/>
        </w:rPr>
        <w:t>aktierelaterade ersättningar som regleras med kontanter</w:t>
      </w:r>
      <w:r w:rsidRPr="00D65C67">
        <w:t xml:space="preserve"> till </w:t>
      </w:r>
      <w:r w:rsidRPr="00D65C67">
        <w:rPr>
          <w:b/>
          <w:bCs/>
        </w:rPr>
        <w:t>skuldens verkliga värde</w:t>
      </w:r>
      <w:r w:rsidRPr="00D65C67">
        <w:t xml:space="preserve">. Företaget ska fram till dess skulden är reglerad omvärdera skulden per varje </w:t>
      </w:r>
      <w:r w:rsidRPr="00D65C67">
        <w:rPr>
          <w:b/>
          <w:bCs/>
        </w:rPr>
        <w:t>balansdag</w:t>
      </w:r>
      <w:r w:rsidRPr="00D65C67">
        <w:t xml:space="preserve"> och per likviddagen samt redovisa varje förändring i resultaträkningen.</w:t>
      </w:r>
    </w:p>
    <w:p w14:paraId="5413630A" w14:textId="77777777" w:rsidR="00D65C67" w:rsidRDefault="00DB7B35" w:rsidP="00D65C67">
      <w:pPr>
        <w:pStyle w:val="Rubrik4indrag"/>
      </w:pPr>
      <w:r w:rsidRPr="00D65C67">
        <w:t>Aktierelaterade ersättningar med kontantreglering som alternativ</w:t>
      </w:r>
    </w:p>
    <w:p w14:paraId="06CB495C" w14:textId="77777777" w:rsidR="00D65C67" w:rsidRDefault="00DB7B35" w:rsidP="00732A4D">
      <w:pPr>
        <w:pStyle w:val="Rubrik6-spaltrubrik"/>
      </w:pPr>
      <w:r w:rsidRPr="00D65C67">
        <w:t>Allmänt råd</w:t>
      </w:r>
    </w:p>
    <w:p w14:paraId="3FC9EFEA" w14:textId="5FFC5E59" w:rsidR="00D65C67" w:rsidRDefault="00DB7B35" w:rsidP="002247C9">
      <w:pPr>
        <w:pStyle w:val="Stycke1indragingetavstnd"/>
      </w:pPr>
      <w:r>
        <w:t xml:space="preserve">Ger ett avtal om </w:t>
      </w:r>
      <w:r w:rsidRPr="002247C9">
        <w:rPr>
          <w:b/>
          <w:bCs/>
        </w:rPr>
        <w:t>aktierelaterade ersättningar</w:t>
      </w:r>
      <w:r>
        <w:t xml:space="preserve"> ett </w:t>
      </w:r>
      <w:r w:rsidRPr="002247C9">
        <w:rPr>
          <w:b/>
          <w:bCs/>
        </w:rPr>
        <w:t>företag</w:t>
      </w:r>
      <w:r>
        <w:t xml:space="preserve"> eller dess motpart rätt att avgöra om transaktionen ska regleras med kontanter eller andra tillgångar eller genom att emittera </w:t>
      </w:r>
      <w:r w:rsidRPr="002247C9">
        <w:rPr>
          <w:b/>
          <w:bCs/>
        </w:rPr>
        <w:t>egetkapitalinstrument</w:t>
      </w:r>
      <w:r>
        <w:t xml:space="preserve">, ska företaget redovisa transaktionen som </w:t>
      </w:r>
      <w:r w:rsidRPr="002247C9">
        <w:rPr>
          <w:b/>
          <w:bCs/>
        </w:rPr>
        <w:t>aktierelaterade ersättningar som regleras med kontanter</w:t>
      </w:r>
      <w:r>
        <w:t>, om inte annat anges i andra stycket.</w:t>
      </w:r>
      <w:r w:rsidR="002247C9">
        <w:br/>
      </w:r>
      <w:r w:rsidR="002247C9">
        <w:br/>
      </w:r>
      <w:r>
        <w:t xml:space="preserve">Ett företag ska redovisa transaktioner till följd av sådana avtal som anges i första stycket som </w:t>
      </w:r>
      <w:r w:rsidRPr="002247C9">
        <w:rPr>
          <w:b/>
          <w:bCs/>
        </w:rPr>
        <w:t>aktierelaterade ersättningar som regleras med egetkapitalinstrument</w:t>
      </w:r>
      <w:r>
        <w:t>, om</w:t>
      </w:r>
    </w:p>
    <w:p w14:paraId="4105C544" w14:textId="77777777" w:rsidR="00D65C67" w:rsidRDefault="00DB7B35" w:rsidP="00B978FC">
      <w:pPr>
        <w:pStyle w:val="Bokstavslista1indrag"/>
        <w:numPr>
          <w:ilvl w:val="0"/>
          <w:numId w:val="131"/>
        </w:numPr>
      </w:pPr>
      <w:r>
        <w:lastRenderedPageBreak/>
        <w:t>företaget brukar reglera avtal om aktierelaterade ersättningar genom att emittera egetkapitalinstrument, eller</w:t>
      </w:r>
    </w:p>
    <w:p w14:paraId="156D92B4" w14:textId="24681D20" w:rsidR="00D65C67" w:rsidRDefault="00DB7B35" w:rsidP="002247C9">
      <w:pPr>
        <w:pStyle w:val="Bokstavslista1indrag"/>
        <w:spacing w:after="240"/>
      </w:pPr>
      <w:r>
        <w:t xml:space="preserve">rätten att välja inte är affärsmässigt motiverad därför att det belopp som ska regleras med kontanter inte står i relation till och sannolikt är lägre än det </w:t>
      </w:r>
      <w:r w:rsidRPr="00D65C67">
        <w:rPr>
          <w:b/>
          <w:bCs/>
        </w:rPr>
        <w:t>verkliga värdet</w:t>
      </w:r>
      <w:r>
        <w:t xml:space="preserve"> för egetkapitalinstrumentet.</w:t>
      </w:r>
      <w:r w:rsidR="00F26111">
        <w:br/>
        <w:t xml:space="preserve">(BFNAR </w:t>
      </w:r>
      <w:r w:rsidR="00322F77">
        <w:t>2025:3</w:t>
      </w:r>
      <w:r w:rsidR="00F26111">
        <w:t>)</w:t>
      </w:r>
    </w:p>
    <w:p w14:paraId="27A1C46E" w14:textId="77777777" w:rsidR="00D65C67" w:rsidRDefault="00DB7B35" w:rsidP="00D65C67">
      <w:pPr>
        <w:pStyle w:val="Rubrik3indrag"/>
      </w:pPr>
      <w:bookmarkStart w:id="421" w:name="_Toc201935711"/>
      <w:r w:rsidRPr="00D65C67">
        <w:t>Koncernplaner</w:t>
      </w:r>
      <w:bookmarkEnd w:id="421"/>
    </w:p>
    <w:p w14:paraId="03F97CEB" w14:textId="77777777" w:rsidR="00D65C67" w:rsidRDefault="00DB7B35" w:rsidP="00732A4D">
      <w:pPr>
        <w:pStyle w:val="Rubrik6-spaltrubrik"/>
      </w:pPr>
      <w:r w:rsidRPr="00D65C67">
        <w:t>Allmänt råd</w:t>
      </w:r>
    </w:p>
    <w:p w14:paraId="5EE11713" w14:textId="549205A2" w:rsidR="007169AC" w:rsidRPr="007169AC" w:rsidRDefault="00DB7B35" w:rsidP="00D43486">
      <w:pPr>
        <w:pStyle w:val="Stycke1indrag"/>
      </w:pPr>
      <w:bookmarkStart w:id="422" w:name="_Ref145525696"/>
      <w:r w:rsidRPr="00D65C67">
        <w:t xml:space="preserve">Ett dotterföretag, vars moderföretag tilldelar </w:t>
      </w:r>
      <w:r w:rsidRPr="00654BCB">
        <w:rPr>
          <w:b/>
          <w:bCs/>
        </w:rPr>
        <w:t>aktierelaterade</w:t>
      </w:r>
      <w:r w:rsidRPr="00D65C67">
        <w:t xml:space="preserve"> </w:t>
      </w:r>
      <w:r w:rsidRPr="00654BCB">
        <w:rPr>
          <w:b/>
          <w:bCs/>
        </w:rPr>
        <w:t>ersättningar</w:t>
      </w:r>
      <w:r w:rsidRPr="00D65C67">
        <w:t xml:space="preserve"> till anställda i dotterföretaget eller till andra personer som utför liknande tjänster, får redovisa och värdera ersättningarna och därtill relaterade kapitaltillskott från moderföretaget utifrån en rimlig fördelning av hela koncernens </w:t>
      </w:r>
      <w:r w:rsidRPr="00654BCB">
        <w:rPr>
          <w:b/>
          <w:bCs/>
        </w:rPr>
        <w:t>kostnad</w:t>
      </w:r>
      <w:r w:rsidRPr="00D65C67">
        <w:t xml:space="preserve">, om moderföretaget upprättar </w:t>
      </w:r>
      <w:r w:rsidRPr="00654BCB">
        <w:rPr>
          <w:b/>
          <w:bCs/>
        </w:rPr>
        <w:t>koncernredovisning</w:t>
      </w:r>
      <w:r w:rsidRPr="00D65C67">
        <w:t xml:space="preserve"> enligt detta allmänna råd eller är ett </w:t>
      </w:r>
      <w:r w:rsidRPr="00654BCB">
        <w:rPr>
          <w:b/>
          <w:bCs/>
        </w:rPr>
        <w:t>IFRS-företag</w:t>
      </w:r>
      <w:r w:rsidRPr="00D65C67">
        <w:t>.</w:t>
      </w:r>
      <w:bookmarkEnd w:id="422"/>
    </w:p>
    <w:p w14:paraId="6921F2A2" w14:textId="79F9D3B7" w:rsidR="00D65C67" w:rsidRDefault="00DB7B35" w:rsidP="00D65C67">
      <w:pPr>
        <w:pStyle w:val="Rubrik3indrag"/>
      </w:pPr>
      <w:bookmarkStart w:id="423" w:name="_Toc201935712"/>
      <w:r w:rsidRPr="00B24793">
        <w:t>Sociala avgifter</w:t>
      </w:r>
      <w:bookmarkEnd w:id="423"/>
    </w:p>
    <w:p w14:paraId="566631BA" w14:textId="77777777" w:rsidR="00B24793" w:rsidRPr="00B24793" w:rsidRDefault="00DB7B35" w:rsidP="00732A4D">
      <w:pPr>
        <w:pStyle w:val="Rubrik6-spaltrubrik"/>
      </w:pPr>
      <w:r w:rsidRPr="00B24793">
        <w:t>Allmänt råd</w:t>
      </w:r>
    </w:p>
    <w:p w14:paraId="298E9698" w14:textId="2A67C3A0" w:rsidR="00B24793" w:rsidRDefault="00DB7B35" w:rsidP="002247C9">
      <w:pPr>
        <w:pStyle w:val="Stycke1indrag"/>
      </w:pPr>
      <w:bookmarkStart w:id="424" w:name="_Ref145525707"/>
      <w:r>
        <w:t xml:space="preserve">Sociala avgifter och andra lönerelaterade utgifter hänförliga till </w:t>
      </w:r>
      <w:r w:rsidRPr="002247C9">
        <w:rPr>
          <w:b/>
          <w:bCs/>
        </w:rPr>
        <w:t>aktierelaterade ersättningar</w:t>
      </w:r>
      <w:r>
        <w:t xml:space="preserve"> ska periodiseras på samma sätt som </w:t>
      </w:r>
      <w:r w:rsidRPr="002247C9">
        <w:rPr>
          <w:b/>
          <w:bCs/>
        </w:rPr>
        <w:t>kostnaden</w:t>
      </w:r>
      <w:r>
        <w:t xml:space="preserve"> för de tjänster som erhålls (se punkterna </w:t>
      </w:r>
      <w:r w:rsidR="00750A1E">
        <w:fldChar w:fldCharType="begin"/>
      </w:r>
      <w:r w:rsidR="00750A1E">
        <w:instrText xml:space="preserve"> REF _Ref145525636 \r \h </w:instrText>
      </w:r>
      <w:r w:rsidR="00750A1E">
        <w:fldChar w:fldCharType="separate"/>
      </w:r>
      <w:r w:rsidR="00217159">
        <w:t>26.6</w:t>
      </w:r>
      <w:r w:rsidR="00750A1E">
        <w:fldChar w:fldCharType="end"/>
      </w:r>
      <w:r w:rsidR="00750A1E">
        <w:t xml:space="preserve"> </w:t>
      </w:r>
      <w:r>
        <w:t xml:space="preserve">och </w:t>
      </w:r>
      <w:r w:rsidR="00750A1E">
        <w:fldChar w:fldCharType="begin"/>
      </w:r>
      <w:r w:rsidR="00750A1E">
        <w:instrText xml:space="preserve"> REF _Ref145525644 \r \h </w:instrText>
      </w:r>
      <w:r w:rsidR="00750A1E">
        <w:fldChar w:fldCharType="separate"/>
      </w:r>
      <w:r w:rsidR="00217159">
        <w:t>26.7</w:t>
      </w:r>
      <w:r w:rsidR="00750A1E">
        <w:fldChar w:fldCharType="end"/>
      </w:r>
      <w:r>
        <w:t>).</w:t>
      </w:r>
      <w:bookmarkEnd w:id="424"/>
      <w:r w:rsidR="002247C9">
        <w:br/>
      </w:r>
      <w:r w:rsidR="002247C9">
        <w:br/>
      </w:r>
      <w:r>
        <w:t xml:space="preserve">Avsättningen för utgifterna enligt första stycket ska, till skillnad från tilldelade </w:t>
      </w:r>
      <w:r w:rsidRPr="002247C9">
        <w:rPr>
          <w:b/>
          <w:bCs/>
        </w:rPr>
        <w:t>egetkapitalinstrument</w:t>
      </w:r>
      <w:r>
        <w:t xml:space="preserve">, omvärderas varje </w:t>
      </w:r>
      <w:r w:rsidRPr="002247C9">
        <w:rPr>
          <w:b/>
          <w:bCs/>
        </w:rPr>
        <w:t>balansdag</w:t>
      </w:r>
      <w:r>
        <w:t>.</w:t>
      </w:r>
      <w:r w:rsidR="002247C9">
        <w:br/>
      </w:r>
      <w:r w:rsidR="002247C9">
        <w:br/>
      </w:r>
      <w:r>
        <w:t xml:space="preserve">Samma värderingsmodell som har använts vid värdering enligt punkt </w:t>
      </w:r>
      <w:r w:rsidR="00750A1E">
        <w:fldChar w:fldCharType="begin"/>
      </w:r>
      <w:r w:rsidR="00750A1E">
        <w:instrText xml:space="preserve"> REF _Ref145525601 \r \h </w:instrText>
      </w:r>
      <w:r w:rsidR="00750A1E">
        <w:fldChar w:fldCharType="separate"/>
      </w:r>
      <w:r w:rsidR="00217159">
        <w:t>26.12</w:t>
      </w:r>
      <w:r w:rsidR="00750A1E">
        <w:fldChar w:fldCharType="end"/>
      </w:r>
      <w:r w:rsidR="00750A1E">
        <w:t xml:space="preserve"> </w:t>
      </w:r>
      <w:r>
        <w:t xml:space="preserve">eller punkt </w:t>
      </w:r>
      <w:r w:rsidR="00750A1E">
        <w:fldChar w:fldCharType="begin"/>
      </w:r>
      <w:r w:rsidR="00750A1E">
        <w:instrText xml:space="preserve"> REF _Ref145525576 \r \h </w:instrText>
      </w:r>
      <w:r w:rsidR="00750A1E">
        <w:fldChar w:fldCharType="separate"/>
      </w:r>
      <w:r w:rsidR="00217159">
        <w:t>26.13</w:t>
      </w:r>
      <w:r w:rsidR="00750A1E">
        <w:fldChar w:fldCharType="end"/>
      </w:r>
      <w:r w:rsidR="00750A1E">
        <w:t xml:space="preserve"> </w:t>
      </w:r>
      <w:r>
        <w:t>ska användas när kostnaden beräknas.</w:t>
      </w:r>
    </w:p>
    <w:p w14:paraId="5E341FE1" w14:textId="77777777" w:rsidR="00B24793" w:rsidRDefault="00DB7B35" w:rsidP="00B24793">
      <w:pPr>
        <w:pStyle w:val="Rubrik3indrag"/>
      </w:pPr>
      <w:bookmarkStart w:id="425" w:name="_Toc201935713"/>
      <w:r w:rsidRPr="00B24793">
        <w:t>Noter</w:t>
      </w:r>
      <w:bookmarkEnd w:id="425"/>
    </w:p>
    <w:p w14:paraId="10B7F2B4" w14:textId="77777777" w:rsidR="00B24793" w:rsidRPr="00B24793" w:rsidRDefault="00DB7B35" w:rsidP="00732A4D">
      <w:pPr>
        <w:pStyle w:val="Rubrik6-spaltrubrik"/>
      </w:pPr>
      <w:r w:rsidRPr="00B24793">
        <w:t>Allmänt råd</w:t>
      </w:r>
    </w:p>
    <w:p w14:paraId="7BE68F72" w14:textId="77777777" w:rsidR="00B24793" w:rsidRPr="00B24793" w:rsidRDefault="00DB7B35" w:rsidP="00B24793">
      <w:pPr>
        <w:pStyle w:val="Stycke1indrag"/>
      </w:pPr>
      <w:r w:rsidRPr="00B24793">
        <w:t xml:space="preserve">Ett större </w:t>
      </w:r>
      <w:r w:rsidRPr="00B24793">
        <w:rPr>
          <w:b/>
          <w:bCs/>
        </w:rPr>
        <w:t>företag</w:t>
      </w:r>
      <w:r w:rsidRPr="00B24793">
        <w:t xml:space="preserve"> ska lämna upplysningar om karaktären på och innebörden av avtal om </w:t>
      </w:r>
      <w:r w:rsidRPr="00B24793">
        <w:rPr>
          <w:b/>
          <w:bCs/>
        </w:rPr>
        <w:t>aktierelaterade ersättningar</w:t>
      </w:r>
      <w:r w:rsidRPr="00B24793">
        <w:t xml:space="preserve"> som företaget har eller har haft under räkenskapsåret genom att beskriva varje slag av avtal, inklusive allmänna villkor och bestämmelser. Ett företag med i allt väsentligt liknande slag av avtal om aktierelaterade ersättningar kan lämna informationen sammanslagen. (BFNAR 2016:9)</w:t>
      </w:r>
    </w:p>
    <w:p w14:paraId="571A011F" w14:textId="77777777" w:rsidR="00D65C67" w:rsidRDefault="00DB7B35" w:rsidP="00732A4D">
      <w:pPr>
        <w:pStyle w:val="Rubrik6-spaltrubrik"/>
      </w:pPr>
      <w:r w:rsidRPr="00B24793">
        <w:t>Kommentar</w:t>
      </w:r>
    </w:p>
    <w:p w14:paraId="1BA9F415" w14:textId="77777777" w:rsidR="00B24793" w:rsidRDefault="00DB7B35" w:rsidP="00B24793">
      <w:pPr>
        <w:pStyle w:val="Normaltindrag"/>
      </w:pPr>
      <w:r w:rsidRPr="00B24793">
        <w:t>Exempel på allmänna villkor och bestämmelser är intjäningskrav, längsta löptid för tilldelade optioner samt regleringsmetod.</w:t>
      </w:r>
    </w:p>
    <w:p w14:paraId="620579BB" w14:textId="77777777" w:rsidR="00B24793" w:rsidRDefault="00DB7B35" w:rsidP="00732A4D">
      <w:pPr>
        <w:pStyle w:val="Rubrik6-spaltrubrik"/>
      </w:pPr>
      <w:r w:rsidRPr="00B24793">
        <w:t>Allmänt råd</w:t>
      </w:r>
    </w:p>
    <w:p w14:paraId="071BEC4E" w14:textId="77777777" w:rsidR="00B24793" w:rsidRDefault="00DB7B35" w:rsidP="009E6225">
      <w:pPr>
        <w:pStyle w:val="Stycke1indragingetavstnd"/>
      </w:pPr>
      <w:r>
        <w:t xml:space="preserve">Ett större </w:t>
      </w:r>
      <w:r w:rsidRPr="00B24793">
        <w:rPr>
          <w:b/>
          <w:bCs/>
        </w:rPr>
        <w:t>företag</w:t>
      </w:r>
      <w:r>
        <w:t xml:space="preserve"> ska lämna upplysningar om antalet samt vägda genomsnittliga lösenpriser för aktieoptioner som är</w:t>
      </w:r>
    </w:p>
    <w:p w14:paraId="554518FE" w14:textId="77777777" w:rsidR="00B24793" w:rsidRDefault="00DB7B35" w:rsidP="00B978FC">
      <w:pPr>
        <w:pStyle w:val="Bokstavslista1indrag"/>
        <w:numPr>
          <w:ilvl w:val="0"/>
          <w:numId w:val="132"/>
        </w:numPr>
      </w:pPr>
      <w:r>
        <w:t>utestående vid periodens början,</w:t>
      </w:r>
    </w:p>
    <w:p w14:paraId="56DCAC00" w14:textId="77777777" w:rsidR="00B24793" w:rsidRDefault="00DB7B35" w:rsidP="00B24793">
      <w:pPr>
        <w:pStyle w:val="Bokstavslista1indrag"/>
      </w:pPr>
      <w:r>
        <w:t>tilldelade under perioden,</w:t>
      </w:r>
    </w:p>
    <w:p w14:paraId="6ABF7322" w14:textId="77777777" w:rsidR="00B24793" w:rsidRDefault="00DB7B35" w:rsidP="00B24793">
      <w:pPr>
        <w:pStyle w:val="Bokstavslista1indrag"/>
      </w:pPr>
      <w:r>
        <w:lastRenderedPageBreak/>
        <w:t>förverkade under perioden,</w:t>
      </w:r>
    </w:p>
    <w:p w14:paraId="4DB0D836" w14:textId="77777777" w:rsidR="00B24793" w:rsidRDefault="00DB7B35" w:rsidP="00B24793">
      <w:pPr>
        <w:pStyle w:val="Bokstavslista1indrag"/>
      </w:pPr>
      <w:r>
        <w:t>inlösta under perioden,</w:t>
      </w:r>
    </w:p>
    <w:p w14:paraId="146368EF" w14:textId="77777777" w:rsidR="00B24793" w:rsidRDefault="00DB7B35" w:rsidP="00B24793">
      <w:pPr>
        <w:pStyle w:val="Bokstavslista1indrag"/>
      </w:pPr>
      <w:r>
        <w:t>förfallna under perioden,</w:t>
      </w:r>
    </w:p>
    <w:p w14:paraId="44BD6015" w14:textId="77777777" w:rsidR="00B24793" w:rsidRDefault="00DB7B35" w:rsidP="00B24793">
      <w:pPr>
        <w:pStyle w:val="Bokstavslista1indrag"/>
      </w:pPr>
      <w:r>
        <w:t>utestående vid periodens slut, och</w:t>
      </w:r>
    </w:p>
    <w:p w14:paraId="301BD581" w14:textId="77777777" w:rsidR="00B24793" w:rsidRDefault="00DB7B35" w:rsidP="00075621">
      <w:pPr>
        <w:pStyle w:val="Bokstavslista1indrag"/>
      </w:pPr>
      <w:r>
        <w:t>inlösningsbara vid periodens slut. (BFNAR 2016:9)</w:t>
      </w:r>
    </w:p>
    <w:p w14:paraId="36DA8178" w14:textId="77777777" w:rsidR="00B24793" w:rsidRDefault="00DB7B35" w:rsidP="00732A4D">
      <w:pPr>
        <w:pStyle w:val="Rubrik6-spaltrubrik"/>
      </w:pPr>
      <w:r w:rsidRPr="00B24793">
        <w:t>Allmänt råd</w:t>
      </w:r>
    </w:p>
    <w:p w14:paraId="77A596A2" w14:textId="77777777" w:rsidR="00B24793" w:rsidRDefault="00DB7B35" w:rsidP="00B24793">
      <w:pPr>
        <w:pStyle w:val="Stycke1indrag"/>
      </w:pPr>
      <w:r w:rsidRPr="00B24793">
        <w:t xml:space="preserve">För </w:t>
      </w:r>
      <w:r w:rsidRPr="00B24793">
        <w:rPr>
          <w:b/>
          <w:bCs/>
        </w:rPr>
        <w:t>aktierelaterade ersättningar som regleras med egetkapitalinstrument</w:t>
      </w:r>
      <w:r w:rsidRPr="00B24793">
        <w:t xml:space="preserve"> ska större </w:t>
      </w:r>
      <w:r w:rsidRPr="00B24793">
        <w:rPr>
          <w:b/>
          <w:bCs/>
        </w:rPr>
        <w:t>företag</w:t>
      </w:r>
      <w:r w:rsidRPr="00B24793">
        <w:t xml:space="preserve"> lämna upplysning om hur företaget har fastställt det </w:t>
      </w:r>
      <w:r w:rsidRPr="00B24793">
        <w:rPr>
          <w:b/>
          <w:bCs/>
        </w:rPr>
        <w:t>verkliga värdet</w:t>
      </w:r>
      <w:r w:rsidRPr="00B24793">
        <w:t xml:space="preserve"> av de varor och tjänster som förvärvats eller värdet av de </w:t>
      </w:r>
      <w:r w:rsidRPr="00B24793">
        <w:rPr>
          <w:b/>
          <w:bCs/>
        </w:rPr>
        <w:t>egetkapitalinstrument</w:t>
      </w:r>
      <w:r w:rsidRPr="00B24793">
        <w:t xml:space="preserve"> som tilldelats. Om en värderingsteknik har använts, ska företaget upplysa om vilken teknik som använts. (BFNAR 2016:9)</w:t>
      </w:r>
    </w:p>
    <w:p w14:paraId="2690ADFA" w14:textId="77777777" w:rsidR="00B24793" w:rsidRPr="00B24793" w:rsidRDefault="00DB7B35" w:rsidP="00732A4D">
      <w:pPr>
        <w:pStyle w:val="Rubrik6-spaltrubrik"/>
      </w:pPr>
      <w:r w:rsidRPr="00B24793">
        <w:t>Allmänt råd</w:t>
      </w:r>
    </w:p>
    <w:p w14:paraId="176F23AB" w14:textId="77777777" w:rsidR="00B24793" w:rsidRPr="00B24793" w:rsidRDefault="00DB7B35" w:rsidP="00B24793">
      <w:pPr>
        <w:pStyle w:val="Stycke1indrag"/>
      </w:pPr>
      <w:r w:rsidRPr="00B24793">
        <w:t xml:space="preserve">För </w:t>
      </w:r>
      <w:r w:rsidRPr="00B24793">
        <w:rPr>
          <w:b/>
          <w:bCs/>
        </w:rPr>
        <w:t>aktierelaterade ersättningar som regleras med kontanter</w:t>
      </w:r>
      <w:r w:rsidRPr="00B24793">
        <w:t xml:space="preserve"> ska större företag lämna upplysning om hur </w:t>
      </w:r>
      <w:r w:rsidRPr="00B24793">
        <w:rPr>
          <w:b/>
          <w:bCs/>
        </w:rPr>
        <w:t>skulden</w:t>
      </w:r>
      <w:r w:rsidRPr="00B24793">
        <w:t xml:space="preserve"> har beräknats. (BFNAR 2016:9)</w:t>
      </w:r>
    </w:p>
    <w:p w14:paraId="1DB8146A" w14:textId="77777777" w:rsidR="00B24793" w:rsidRDefault="00DB7B35" w:rsidP="00732A4D">
      <w:pPr>
        <w:pStyle w:val="Rubrik6-spaltrubrik"/>
      </w:pPr>
      <w:r w:rsidRPr="00B24793">
        <w:t>Allmänt råd</w:t>
      </w:r>
    </w:p>
    <w:p w14:paraId="39F3F050" w14:textId="77777777" w:rsidR="00B24793" w:rsidRDefault="00DB7B35" w:rsidP="00B24793">
      <w:pPr>
        <w:pStyle w:val="Stycke1indrag"/>
      </w:pPr>
      <w:r w:rsidRPr="00B24793">
        <w:t xml:space="preserve">Har ett avtal om </w:t>
      </w:r>
      <w:r w:rsidRPr="00B24793">
        <w:rPr>
          <w:b/>
          <w:bCs/>
        </w:rPr>
        <w:t>aktierelaterade</w:t>
      </w:r>
      <w:r w:rsidRPr="00B24793">
        <w:t xml:space="preserve"> </w:t>
      </w:r>
      <w:r w:rsidRPr="00B24793">
        <w:rPr>
          <w:b/>
          <w:bCs/>
        </w:rPr>
        <w:t>ersättningar</w:t>
      </w:r>
      <w:r w:rsidRPr="00B24793">
        <w:t xml:space="preserve"> ändrats under räkenskapsåret, ska större </w:t>
      </w:r>
      <w:r w:rsidRPr="00B24793">
        <w:rPr>
          <w:b/>
          <w:bCs/>
        </w:rPr>
        <w:t>företag</w:t>
      </w:r>
      <w:r w:rsidRPr="00B24793">
        <w:t xml:space="preserve"> beskriva ändringarna. (BFNAR 2016:9)</w:t>
      </w:r>
    </w:p>
    <w:p w14:paraId="5E5703AE" w14:textId="77777777" w:rsidR="00B24793" w:rsidRPr="00B24793" w:rsidRDefault="00DB7B35" w:rsidP="00732A4D">
      <w:pPr>
        <w:pStyle w:val="Rubrik6-spaltrubrik"/>
      </w:pPr>
      <w:r w:rsidRPr="00B24793">
        <w:t>Allmänt råd</w:t>
      </w:r>
    </w:p>
    <w:p w14:paraId="4B350327" w14:textId="4FFDB24D" w:rsidR="00B24793" w:rsidRPr="00B24793" w:rsidRDefault="00DB7B35" w:rsidP="00B24793">
      <w:pPr>
        <w:pStyle w:val="Stycke1indrag"/>
      </w:pPr>
      <w:r w:rsidRPr="00B24793">
        <w:t xml:space="preserve">Tillämpar ett större </w:t>
      </w:r>
      <w:r w:rsidRPr="00B24793">
        <w:rPr>
          <w:b/>
          <w:bCs/>
        </w:rPr>
        <w:t>företag</w:t>
      </w:r>
      <w:r w:rsidRPr="00B24793">
        <w:t xml:space="preserve"> punkt </w:t>
      </w:r>
      <w:r w:rsidR="00750A1E">
        <w:fldChar w:fldCharType="begin"/>
      </w:r>
      <w:r w:rsidR="00750A1E">
        <w:instrText xml:space="preserve"> REF _Ref145525696 \r \h </w:instrText>
      </w:r>
      <w:r w:rsidR="00750A1E">
        <w:fldChar w:fldCharType="separate"/>
      </w:r>
      <w:r w:rsidR="00217159">
        <w:t>0</w:t>
      </w:r>
      <w:r w:rsidR="00750A1E">
        <w:fldChar w:fldCharType="end"/>
      </w:r>
      <w:r w:rsidRPr="00B24793">
        <w:t>, ska upplysning lämnas om detta och om basen för fördelningen. (BFNAR 2016:9)</w:t>
      </w:r>
    </w:p>
    <w:p w14:paraId="4BC6B9F2" w14:textId="484AD469" w:rsidR="00B24793" w:rsidRDefault="00DB7B35" w:rsidP="00732A4D">
      <w:pPr>
        <w:pStyle w:val="Rubrik6-spaltrubrik"/>
      </w:pPr>
      <w:r w:rsidRPr="00B24793">
        <w:t>Allmänt råd</w:t>
      </w:r>
    </w:p>
    <w:p w14:paraId="21D85D65" w14:textId="77777777" w:rsidR="00B24793" w:rsidRDefault="00DB7B35" w:rsidP="009E6225">
      <w:pPr>
        <w:pStyle w:val="Stycke1indragingetavstnd"/>
      </w:pPr>
      <w:r>
        <w:t xml:space="preserve">Ett större </w:t>
      </w:r>
      <w:r w:rsidRPr="00B24793">
        <w:rPr>
          <w:b/>
          <w:bCs/>
        </w:rPr>
        <w:t>företag</w:t>
      </w:r>
      <w:r>
        <w:t xml:space="preserve"> ska lämna följande upplysningar om effekten av </w:t>
      </w:r>
      <w:r w:rsidRPr="00B24793">
        <w:rPr>
          <w:b/>
          <w:bCs/>
        </w:rPr>
        <w:t>aktierelaterade ersättningar</w:t>
      </w:r>
      <w:r>
        <w:t xml:space="preserve"> på företagets </w:t>
      </w:r>
      <w:r w:rsidRPr="00B24793">
        <w:rPr>
          <w:b/>
          <w:bCs/>
        </w:rPr>
        <w:t>finansiella ställning</w:t>
      </w:r>
      <w:r>
        <w:t xml:space="preserve"> och </w:t>
      </w:r>
      <w:r w:rsidRPr="00B24793">
        <w:rPr>
          <w:b/>
          <w:bCs/>
        </w:rPr>
        <w:t>resultat</w:t>
      </w:r>
      <w:r>
        <w:t>:</w:t>
      </w:r>
    </w:p>
    <w:p w14:paraId="0483B56D" w14:textId="7C3D603F" w:rsidR="00B24793" w:rsidRDefault="00DB7B35" w:rsidP="00B978FC">
      <w:pPr>
        <w:pStyle w:val="Bokstavslista1indrag"/>
        <w:numPr>
          <w:ilvl w:val="0"/>
          <w:numId w:val="133"/>
        </w:numPr>
      </w:pPr>
      <w:r>
        <w:t xml:space="preserve">Den sammanlagda </w:t>
      </w:r>
      <w:r w:rsidRPr="00B24793">
        <w:rPr>
          <w:b/>
          <w:bCs/>
        </w:rPr>
        <w:t>kostnaden</w:t>
      </w:r>
      <w:r>
        <w:t xml:space="preserve">, inklusive kostnaden enligt punkt </w:t>
      </w:r>
      <w:r w:rsidR="00750A1E">
        <w:fldChar w:fldCharType="begin"/>
      </w:r>
      <w:r w:rsidR="00750A1E">
        <w:instrText xml:space="preserve"> REF _Ref145525707 \r \h </w:instrText>
      </w:r>
      <w:r w:rsidR="00750A1E">
        <w:fldChar w:fldCharType="separate"/>
      </w:r>
      <w:r w:rsidR="00217159">
        <w:t>26.19</w:t>
      </w:r>
      <w:r w:rsidR="00750A1E">
        <w:fldChar w:fldCharType="end"/>
      </w:r>
      <w:r>
        <w:t xml:space="preserve">, som redovisats i resultaträkningen. </w:t>
      </w:r>
    </w:p>
    <w:p w14:paraId="4BD3BFE2" w14:textId="77777777" w:rsidR="00B24793" w:rsidRDefault="00DB7B35" w:rsidP="00B24793">
      <w:pPr>
        <w:pStyle w:val="Bokstavslista1indrag"/>
      </w:pPr>
      <w:r>
        <w:t xml:space="preserve">Det sammanlagda </w:t>
      </w:r>
      <w:r w:rsidRPr="00B24793">
        <w:rPr>
          <w:b/>
          <w:bCs/>
        </w:rPr>
        <w:t>redovisade värdet</w:t>
      </w:r>
      <w:r>
        <w:t xml:space="preserve"> på </w:t>
      </w:r>
      <w:r w:rsidRPr="00B24793">
        <w:rPr>
          <w:b/>
          <w:bCs/>
        </w:rPr>
        <w:t>balansdagen</w:t>
      </w:r>
      <w:r>
        <w:t xml:space="preserve"> för </w:t>
      </w:r>
      <w:r w:rsidRPr="00B24793">
        <w:rPr>
          <w:b/>
          <w:bCs/>
        </w:rPr>
        <w:t>skulder</w:t>
      </w:r>
      <w:r>
        <w:t xml:space="preserve"> till följd av aktierelaterade ersättningar. (BFNAR 2016:9)</w:t>
      </w:r>
    </w:p>
    <w:p w14:paraId="15751E2A" w14:textId="77777777" w:rsidR="00B24793" w:rsidRPr="00B24793" w:rsidRDefault="00DB7B35" w:rsidP="00B24793">
      <w:pPr>
        <w:pStyle w:val="Rubrik2indrag"/>
      </w:pPr>
      <w:bookmarkStart w:id="426" w:name="_Toc201935714"/>
      <w:r w:rsidRPr="00B24793">
        <w:t>Nedskrivningar</w:t>
      </w:r>
      <w:bookmarkEnd w:id="426"/>
    </w:p>
    <w:p w14:paraId="4912FBA9" w14:textId="77777777" w:rsidR="00B24793" w:rsidRDefault="00DB7B35" w:rsidP="00B24793">
      <w:pPr>
        <w:pStyle w:val="Rubrik3indrag"/>
      </w:pPr>
      <w:bookmarkStart w:id="427" w:name="_Toc201935715"/>
      <w:r w:rsidRPr="00B24793">
        <w:t>Tillämpningsområde</w:t>
      </w:r>
      <w:bookmarkEnd w:id="427"/>
    </w:p>
    <w:p w14:paraId="784D6A64" w14:textId="77777777" w:rsidR="00B24793" w:rsidRDefault="00DB7B35" w:rsidP="00732A4D">
      <w:pPr>
        <w:pStyle w:val="Rubrik6-spaltrubrik"/>
      </w:pPr>
      <w:r w:rsidRPr="00B24793">
        <w:t>Allmänt råd</w:t>
      </w:r>
    </w:p>
    <w:p w14:paraId="4CF78307" w14:textId="77777777" w:rsidR="00B24793" w:rsidRDefault="00DB7B35" w:rsidP="009E6225">
      <w:pPr>
        <w:pStyle w:val="Stycke1indragingetavstnd"/>
      </w:pPr>
      <w:r>
        <w:t>Detta kapitel ska tillämpas vid nedskrivningar av anläggningstillgångar med undantag av</w:t>
      </w:r>
    </w:p>
    <w:p w14:paraId="4E6A7165" w14:textId="77777777" w:rsidR="00B24793" w:rsidRDefault="00DB7B35" w:rsidP="00B978FC">
      <w:pPr>
        <w:pStyle w:val="Bokstavslista1indrag"/>
        <w:numPr>
          <w:ilvl w:val="0"/>
          <w:numId w:val="134"/>
        </w:numPr>
      </w:pPr>
      <w:r w:rsidRPr="00B24793">
        <w:rPr>
          <w:b/>
          <w:bCs/>
        </w:rPr>
        <w:t>uppskjutna skattefordringar</w:t>
      </w:r>
      <w:r>
        <w:t xml:space="preserve"> (se kapitel 29), </w:t>
      </w:r>
    </w:p>
    <w:p w14:paraId="648CFEF7" w14:textId="77777777" w:rsidR="00B24793" w:rsidRDefault="00DB7B35" w:rsidP="00B24793">
      <w:pPr>
        <w:pStyle w:val="Bokstavslista1indrag"/>
      </w:pPr>
      <w:r w:rsidRPr="00B24793">
        <w:rPr>
          <w:b/>
          <w:bCs/>
        </w:rPr>
        <w:t>tillgångar</w:t>
      </w:r>
      <w:r>
        <w:t xml:space="preserve"> som uppkommer i samband med </w:t>
      </w:r>
      <w:r w:rsidRPr="00B24793">
        <w:rPr>
          <w:b/>
          <w:bCs/>
        </w:rPr>
        <w:t>ersättningar till anställda</w:t>
      </w:r>
      <w:r>
        <w:t xml:space="preserve"> (se kapitel 28), och</w:t>
      </w:r>
    </w:p>
    <w:p w14:paraId="101E2A51" w14:textId="77777777" w:rsidR="00B24793" w:rsidRDefault="00DB7B35" w:rsidP="00075621">
      <w:pPr>
        <w:pStyle w:val="Bokstavslista1indrag"/>
      </w:pPr>
      <w:r>
        <w:lastRenderedPageBreak/>
        <w:t xml:space="preserve">finansiella anläggningstillgångar som inte är andelar i dotterföretag, intresseföretag och </w:t>
      </w:r>
      <w:r w:rsidRPr="00B24793">
        <w:rPr>
          <w:b/>
          <w:bCs/>
        </w:rPr>
        <w:t>gemensamt styrda företag</w:t>
      </w:r>
      <w:r>
        <w:t xml:space="preserve"> (se kapitel 11 och 12).</w:t>
      </w:r>
    </w:p>
    <w:p w14:paraId="704A1E12" w14:textId="7032568D" w:rsidR="00B24793" w:rsidRDefault="00DB7B35" w:rsidP="00B24793">
      <w:pPr>
        <w:pStyle w:val="Stycke1indrag"/>
        <w:numPr>
          <w:ilvl w:val="0"/>
          <w:numId w:val="0"/>
        </w:numPr>
        <w:ind w:left="2081"/>
      </w:pPr>
      <w:r>
        <w:br/>
        <w:t xml:space="preserve">Vid nedskrivning av anläggningstillgångar som används i verksamhet som omfattas av självkostnadsprincipen i </w:t>
      </w:r>
      <w:r w:rsidR="00D33872">
        <w:t>2</w:t>
      </w:r>
      <w:r>
        <w:t xml:space="preserve"> kap. </w:t>
      </w:r>
      <w:r w:rsidR="00D33872">
        <w:t>6</w:t>
      </w:r>
      <w:r>
        <w:t xml:space="preserve"> § kommunallagen (</w:t>
      </w:r>
      <w:r w:rsidR="00D33872">
        <w:t>2017</w:t>
      </w:r>
      <w:r w:rsidR="004408FB">
        <w:t>:725</w:t>
      </w:r>
      <w:r>
        <w:t xml:space="preserve">) eller motsvarande bestämmelser i annan lag, får i stället för detta </w:t>
      </w:r>
      <w:proofErr w:type="gramStart"/>
      <w:r>
        <w:t>kapitel punkterna</w:t>
      </w:r>
      <w:proofErr w:type="gramEnd"/>
      <w:r>
        <w:t xml:space="preserve"> </w:t>
      </w:r>
      <w:r w:rsidR="00750A1E">
        <w:fldChar w:fldCharType="begin"/>
      </w:r>
      <w:r w:rsidR="00750A1E">
        <w:instrText xml:space="preserve"> REF _Ref145525730 \r \h </w:instrText>
      </w:r>
      <w:r w:rsidR="00750A1E">
        <w:fldChar w:fldCharType="separate"/>
      </w:r>
      <w:r w:rsidR="00217159">
        <w:t>37.23</w:t>
      </w:r>
      <w:r w:rsidR="00750A1E">
        <w:fldChar w:fldCharType="end"/>
      </w:r>
      <w:r>
        <w:t>–</w:t>
      </w:r>
      <w:r w:rsidR="00750A1E">
        <w:fldChar w:fldCharType="begin"/>
      </w:r>
      <w:r w:rsidR="00750A1E">
        <w:instrText xml:space="preserve"> REF _Ref145525742 \r \h </w:instrText>
      </w:r>
      <w:r w:rsidR="00750A1E">
        <w:fldChar w:fldCharType="separate"/>
      </w:r>
      <w:r w:rsidR="00217159">
        <w:t>37.27</w:t>
      </w:r>
      <w:r w:rsidR="00750A1E">
        <w:fldChar w:fldCharType="end"/>
      </w:r>
      <w:r w:rsidR="00750A1E">
        <w:t xml:space="preserve"> </w:t>
      </w:r>
      <w:r>
        <w:t xml:space="preserve">tillämpas. För tillgångar som endast delvis används i sådan verksamhet gäller detta endast till den del de används i den verksamheten. (BFNAR </w:t>
      </w:r>
      <w:r w:rsidR="00503210">
        <w:t>2024:3</w:t>
      </w:r>
      <w:r>
        <w:t>)</w:t>
      </w:r>
    </w:p>
    <w:p w14:paraId="66707EAA" w14:textId="77777777" w:rsidR="00B24793" w:rsidRDefault="00DB7B35" w:rsidP="00732A4D">
      <w:pPr>
        <w:pStyle w:val="Rubrik6-spaltrubrik"/>
      </w:pPr>
      <w:r w:rsidRPr="00B24793">
        <w:t>Kommentar</w:t>
      </w:r>
    </w:p>
    <w:p w14:paraId="04B82FC8" w14:textId="77777777" w:rsidR="00B24793" w:rsidRDefault="00DB7B35" w:rsidP="00B24793">
      <w:pPr>
        <w:pStyle w:val="Normaltindrag"/>
      </w:pPr>
      <w:r>
        <w:t>Ett företag som använder en tillgång såväl i sådan verksamhet som omfattas av den kommunala självkostnadsprincipen som i sådan verksamhet som inte gör det, måste vid en tillämpning av andra stycket fastställa i vilken utsträckning tillgången använts inom respektive verksamhetsområde. Endast till den del till-gången används i verksamhet som omfattas av självkostnadsprincipen får andra stycket tillämpas. Den fördelningsgrund som bäst speglar användningen i verk-samheten ska tillämpas. Fördelningsgrunden kan vara t.ex. graden av nyttjande i respektive verksamhet såsom den använda ytan i en byggnad.</w:t>
      </w:r>
    </w:p>
    <w:p w14:paraId="290DADFA" w14:textId="77777777" w:rsidR="00B24793" w:rsidRPr="00B24793" w:rsidRDefault="00DB7B35" w:rsidP="00B24793">
      <w:pPr>
        <w:pStyle w:val="Normaltindrag"/>
      </w:pPr>
      <w:r>
        <w:t xml:space="preserve">Enligt 7 kap. 11 § ÅRL tillämpas 4 kap. även på </w:t>
      </w:r>
      <w:r w:rsidRPr="00B24793">
        <w:rPr>
          <w:b/>
          <w:bCs/>
        </w:rPr>
        <w:t>koncernredovisningen</w:t>
      </w:r>
      <w:r>
        <w:t>.</w:t>
      </w:r>
    </w:p>
    <w:p w14:paraId="0CD80AA4" w14:textId="236B1DF9" w:rsidR="00D65C67" w:rsidRDefault="00DB7B35" w:rsidP="00B24793">
      <w:pPr>
        <w:pStyle w:val="Rubrik3indrag"/>
      </w:pPr>
      <w:bookmarkStart w:id="428" w:name="_Toc201935716"/>
      <w:r w:rsidRPr="00B24793">
        <w:t>Nedskrivning</w:t>
      </w:r>
      <w:bookmarkEnd w:id="428"/>
    </w:p>
    <w:p w14:paraId="571CFF9B" w14:textId="77777777" w:rsidR="00B24793" w:rsidRDefault="00DB7B35" w:rsidP="00B24793">
      <w:pPr>
        <w:pStyle w:val="Rubrik4indrag"/>
      </w:pPr>
      <w:r w:rsidRPr="00B24793">
        <w:t>Generella principer</w:t>
      </w:r>
    </w:p>
    <w:p w14:paraId="0E86C8D6" w14:textId="77777777" w:rsidR="00B24793" w:rsidRDefault="00DB7B35" w:rsidP="00732A4D">
      <w:pPr>
        <w:pStyle w:val="Rubrik6-spaltrubrik"/>
      </w:pPr>
      <w:r w:rsidRPr="00B24793">
        <w:t>Lagtext</w:t>
      </w:r>
    </w:p>
    <w:p w14:paraId="63D35FF4" w14:textId="77777777" w:rsidR="00B24793" w:rsidRDefault="00DB7B35" w:rsidP="00B24793">
      <w:pPr>
        <w:pStyle w:val="Textrutaindrag"/>
      </w:pPr>
      <w:r>
        <w:t>4 kap. 5 § ÅRL</w:t>
      </w:r>
    </w:p>
    <w:p w14:paraId="3F1505E8" w14:textId="77777777" w:rsidR="00B24793" w:rsidRDefault="00DB7B35" w:rsidP="00B24793">
      <w:pPr>
        <w:pStyle w:val="Textrutaindrag"/>
      </w:pPr>
      <w:r>
        <w:tab/>
        <w:t>Har en anläggningstillgång på balansdagen ett lägre värde än det värde som följer av 3 § och 4 § första stycket, ska tillgången skrivas ned till detta lägre värde, om det kan antas att värdenedgången är bestående.</w:t>
      </w:r>
    </w:p>
    <w:p w14:paraId="24906F32" w14:textId="77777777" w:rsidR="00B24793" w:rsidRDefault="00DB7B35" w:rsidP="00B24793">
      <w:pPr>
        <w:pStyle w:val="Textrutaindrag"/>
      </w:pPr>
      <w:r>
        <w:tab/>
        <w:t>En finansiell anläggningstillgång får skrivas ned till det lägre värde som tillgången har på balansdagen även om det inte kan antas att värdenedgången är bestående.</w:t>
      </w:r>
    </w:p>
    <w:p w14:paraId="5406A9CE" w14:textId="77777777" w:rsidR="00B24793" w:rsidRDefault="00DB7B35" w:rsidP="00B24793">
      <w:pPr>
        <w:pStyle w:val="Textrutaindrag"/>
      </w:pPr>
      <w:r>
        <w:tab/>
        <w:t>En nedskrivning enligt första eller andra stycket ska återföras, om det inte längre finns skäl för den. Nedskrivningar som avser goodwill får dock inte återföras.</w:t>
      </w:r>
    </w:p>
    <w:p w14:paraId="1EAD191B" w14:textId="77777777" w:rsidR="00D65C67" w:rsidRPr="00D65C67" w:rsidRDefault="00DB7B35" w:rsidP="009E6225">
      <w:pPr>
        <w:pStyle w:val="Textrutaindrag"/>
      </w:pPr>
      <w:r>
        <w:tab/>
        <w:t>Nedskrivningar och återföringar som avses i första–tredje styckena ska redovisas i resultaträkningen. Lag (2015:813)</w:t>
      </w:r>
    </w:p>
    <w:p w14:paraId="71A8EF68" w14:textId="77777777" w:rsidR="003809DC" w:rsidRDefault="00DB7B35" w:rsidP="00732A4D">
      <w:pPr>
        <w:pStyle w:val="Rubrik6-spaltrubrik"/>
      </w:pPr>
      <w:r w:rsidRPr="00B24793">
        <w:t>Allmänt råd</w:t>
      </w:r>
    </w:p>
    <w:p w14:paraId="78F5575F" w14:textId="77777777" w:rsidR="00B24793" w:rsidRPr="00B24793" w:rsidRDefault="00DB7B35" w:rsidP="00B24793">
      <w:pPr>
        <w:pStyle w:val="Stycke1indrag"/>
      </w:pPr>
      <w:bookmarkStart w:id="429" w:name="_Ref145525764"/>
      <w:r w:rsidRPr="00B24793">
        <w:t xml:space="preserve">Ett </w:t>
      </w:r>
      <w:r w:rsidRPr="00B24793">
        <w:rPr>
          <w:b/>
          <w:bCs/>
        </w:rPr>
        <w:t>företag</w:t>
      </w:r>
      <w:r w:rsidRPr="00B24793">
        <w:t xml:space="preserve"> ska skriva ned en </w:t>
      </w:r>
      <w:r w:rsidRPr="00B24793">
        <w:rPr>
          <w:b/>
          <w:bCs/>
        </w:rPr>
        <w:t>tillgång</w:t>
      </w:r>
      <w:r w:rsidRPr="00B24793">
        <w:t xml:space="preserve"> endast om </w:t>
      </w:r>
      <w:r w:rsidRPr="00B24793">
        <w:rPr>
          <w:b/>
          <w:bCs/>
        </w:rPr>
        <w:t>återvinningsvärdet</w:t>
      </w:r>
      <w:r w:rsidRPr="00B24793">
        <w:t xml:space="preserve"> är lägre än tillgångens </w:t>
      </w:r>
      <w:r w:rsidRPr="00B24793">
        <w:rPr>
          <w:b/>
          <w:bCs/>
        </w:rPr>
        <w:t>redovisade värde</w:t>
      </w:r>
      <w:r w:rsidRPr="00B24793">
        <w:t>. I det fallet ska det redovisade värdet skrivas ned till återvinningsvärdet.</w:t>
      </w:r>
      <w:bookmarkEnd w:id="429"/>
    </w:p>
    <w:p w14:paraId="7725DB9B" w14:textId="77777777" w:rsidR="00B24793" w:rsidRDefault="00DB7B35" w:rsidP="00732A4D">
      <w:pPr>
        <w:pStyle w:val="Rubrik6-spaltrubrik"/>
      </w:pPr>
      <w:r w:rsidRPr="00B24793">
        <w:t>Kommentar</w:t>
      </w:r>
    </w:p>
    <w:p w14:paraId="0266D282" w14:textId="74491C5C" w:rsidR="00B24793" w:rsidRDefault="00DB7B35" w:rsidP="00B24793">
      <w:pPr>
        <w:pStyle w:val="Normaltindrag"/>
      </w:pPr>
      <w:r w:rsidRPr="00B24793">
        <w:t xml:space="preserve">Enligt punkt </w:t>
      </w:r>
      <w:r w:rsidR="00750A1E">
        <w:fldChar w:fldCharType="begin"/>
      </w:r>
      <w:r w:rsidR="00750A1E">
        <w:instrText xml:space="preserve"> REF _Ref145525764 \r \h </w:instrText>
      </w:r>
      <w:r w:rsidR="00750A1E">
        <w:fldChar w:fldCharType="separate"/>
      </w:r>
      <w:r w:rsidR="00217159">
        <w:t>27.2</w:t>
      </w:r>
      <w:r w:rsidR="00750A1E">
        <w:fldChar w:fldCharType="end"/>
      </w:r>
      <w:r w:rsidR="00750A1E">
        <w:t xml:space="preserve"> </w:t>
      </w:r>
      <w:r w:rsidRPr="00B24793">
        <w:t xml:space="preserve">ska en tillgång skrivas ned om tillgångens redovisade värde överstiger återvinningsvärdet. Återvinningsvärdet återspeglar en bedömning av de kassaflöden som tillgången genererar under hela sin återstående nyttjandeperiod (se punkt </w:t>
      </w:r>
      <w:r w:rsidR="00750A1E">
        <w:fldChar w:fldCharType="begin"/>
      </w:r>
      <w:r w:rsidR="00750A1E">
        <w:instrText xml:space="preserve"> REF _Ref145525775 \r \h </w:instrText>
      </w:r>
      <w:r w:rsidR="00750A1E">
        <w:fldChar w:fldCharType="separate"/>
      </w:r>
      <w:r w:rsidR="00217159">
        <w:t>27.5</w:t>
      </w:r>
      <w:r w:rsidR="00750A1E">
        <w:fldChar w:fldCharType="end"/>
      </w:r>
      <w:r w:rsidRPr="00B24793">
        <w:t xml:space="preserve">). Det innebär att det finns en långsiktighet i </w:t>
      </w:r>
      <w:r w:rsidRPr="00B24793">
        <w:lastRenderedPageBreak/>
        <w:t>bedömningen som gör att kriteriet i ÅRL om att värdenedgången ska vara bestående kan anses uppfyllt.</w:t>
      </w:r>
    </w:p>
    <w:p w14:paraId="3DA668D1" w14:textId="77777777" w:rsidR="00B24793" w:rsidRDefault="00DB7B35" w:rsidP="00B24793">
      <w:pPr>
        <w:pStyle w:val="Rubrik4indrag"/>
      </w:pPr>
      <w:r w:rsidRPr="00B24793">
        <w:t>Indikation på nedskrivningsbehov</w:t>
      </w:r>
    </w:p>
    <w:p w14:paraId="340FFE7C" w14:textId="77777777" w:rsidR="00587D03" w:rsidRDefault="00DB7B35" w:rsidP="00732A4D">
      <w:pPr>
        <w:pStyle w:val="Rubrik6-spaltrubrik"/>
      </w:pPr>
      <w:r w:rsidRPr="00587D03">
        <w:t>Allmänt råd</w:t>
      </w:r>
    </w:p>
    <w:p w14:paraId="64A29C62" w14:textId="77777777" w:rsidR="00587D03" w:rsidRDefault="00DB7B35" w:rsidP="002247C9">
      <w:pPr>
        <w:pStyle w:val="Stycke1indrag"/>
      </w:pPr>
      <w:r>
        <w:t xml:space="preserve">Ett </w:t>
      </w:r>
      <w:r w:rsidRPr="002247C9">
        <w:rPr>
          <w:b/>
          <w:bCs/>
        </w:rPr>
        <w:t>företag</w:t>
      </w:r>
      <w:r>
        <w:t xml:space="preserve"> ska per varje </w:t>
      </w:r>
      <w:r w:rsidRPr="002247C9">
        <w:rPr>
          <w:b/>
          <w:bCs/>
        </w:rPr>
        <w:t>balansdag</w:t>
      </w:r>
      <w:r>
        <w:t xml:space="preserve"> bedöma om det finns någon indikation på att en tillgångs värde är lägre än dess </w:t>
      </w:r>
      <w:r w:rsidRPr="002247C9">
        <w:rPr>
          <w:b/>
          <w:bCs/>
        </w:rPr>
        <w:t>redovisade värde</w:t>
      </w:r>
      <w:r>
        <w:t xml:space="preserve">. Finns det en sådan indikation, ska företaget beräkna tillgångens </w:t>
      </w:r>
      <w:r w:rsidRPr="002247C9">
        <w:rPr>
          <w:b/>
          <w:bCs/>
        </w:rPr>
        <w:t>återvinningsvärde</w:t>
      </w:r>
      <w:r>
        <w:t>.</w:t>
      </w:r>
      <w:r w:rsidR="002247C9">
        <w:br/>
      </w:r>
      <w:r w:rsidR="002247C9">
        <w:br/>
      </w:r>
      <w:r>
        <w:t xml:space="preserve">Går det inte att beräkna en enskild tillgångs återvinningsvärde ska återvinningsvärdet beräknas för hela den </w:t>
      </w:r>
      <w:r w:rsidRPr="002247C9">
        <w:rPr>
          <w:b/>
          <w:bCs/>
        </w:rPr>
        <w:t>kassagenererande enhet</w:t>
      </w:r>
      <w:r>
        <w:t xml:space="preserve"> till vilken tillgången hör.</w:t>
      </w:r>
    </w:p>
    <w:p w14:paraId="4D56446D" w14:textId="77777777" w:rsidR="00587D03" w:rsidRDefault="00DB7B35" w:rsidP="00732A4D">
      <w:pPr>
        <w:pStyle w:val="Rubrik6-spaltrubrik"/>
      </w:pPr>
      <w:r w:rsidRPr="00587D03">
        <w:t>Allmänt råd</w:t>
      </w:r>
    </w:p>
    <w:p w14:paraId="018BE7DD" w14:textId="77777777" w:rsidR="00587D03" w:rsidRPr="00587D03" w:rsidRDefault="00DB7B35" w:rsidP="00587D03">
      <w:pPr>
        <w:pStyle w:val="Stycke1indrag"/>
      </w:pPr>
      <w:r w:rsidRPr="00587D03">
        <w:t xml:space="preserve">En </w:t>
      </w:r>
      <w:r w:rsidRPr="00587D03">
        <w:rPr>
          <w:b/>
          <w:bCs/>
        </w:rPr>
        <w:t>kassagenererande enhet</w:t>
      </w:r>
      <w:r w:rsidRPr="00587D03">
        <w:t xml:space="preserve"> är den minsta identifierbara grupp av </w:t>
      </w:r>
      <w:r w:rsidRPr="00587D03">
        <w:rPr>
          <w:b/>
          <w:bCs/>
        </w:rPr>
        <w:t>tillgångar</w:t>
      </w:r>
      <w:r w:rsidRPr="00587D03">
        <w:t xml:space="preserve"> som ger upphov till inbetalningar och som i allt väsentligt är oberoende av andra tillgångar eller grupper av tillgångar.</w:t>
      </w:r>
    </w:p>
    <w:p w14:paraId="6F4AA9BA" w14:textId="77777777" w:rsidR="00587D03" w:rsidRDefault="00DB7B35" w:rsidP="00732A4D">
      <w:pPr>
        <w:pStyle w:val="Rubrik6-spaltrubrik"/>
      </w:pPr>
      <w:r w:rsidRPr="00587D03">
        <w:t>Kommentar</w:t>
      </w:r>
    </w:p>
    <w:p w14:paraId="1E5E375D" w14:textId="77777777" w:rsidR="00587D03" w:rsidRDefault="00DB7B35" w:rsidP="00587D03">
      <w:pPr>
        <w:pStyle w:val="Normaltindrag"/>
      </w:pPr>
      <w:r>
        <w:t>Vid beräkning av återvinningsvärdet prognostiseras framtida kassaflöden. I många fall ger en enskild tillgång inte upphov till inbetalningar som är oberoende av inbetalningar från andra tillgångar. I sådana fall beräknas återvinningsvärdet för hela den kassagenererande enheten.</w:t>
      </w:r>
    </w:p>
    <w:p w14:paraId="1F7EB44B" w14:textId="77777777" w:rsidR="00587D03" w:rsidRDefault="00DB7B35" w:rsidP="00587D03">
      <w:pPr>
        <w:pStyle w:val="Normaltindrag"/>
      </w:pPr>
      <w:r>
        <w:t>Vid bedömningen av om det finns en indikation på ett nedskrivningsbehov beaktas såväl extern som intern information.</w:t>
      </w:r>
    </w:p>
    <w:p w14:paraId="5AD75BFD" w14:textId="77777777" w:rsidR="00587D03" w:rsidRDefault="00DB7B35" w:rsidP="009E6225">
      <w:pPr>
        <w:pStyle w:val="Normalindragejavstnd"/>
      </w:pPr>
      <w:r>
        <w:t>Åtminstone följande externa information beaktas:</w:t>
      </w:r>
    </w:p>
    <w:p w14:paraId="12F0E256" w14:textId="77777777" w:rsidR="00587D03" w:rsidRDefault="00DB7B35" w:rsidP="00587D03">
      <w:pPr>
        <w:pStyle w:val="Punktlistaindrag"/>
      </w:pPr>
      <w:r>
        <w:t>Tillgångens marknadsvärde har under räkenskapsåret minskat betydligt av andra orsaker än tillgångens ålder eller normala användning.</w:t>
      </w:r>
    </w:p>
    <w:p w14:paraId="3E27C686" w14:textId="77777777" w:rsidR="00587D03" w:rsidRDefault="00DB7B35" w:rsidP="00587D03">
      <w:pPr>
        <w:pStyle w:val="Punktlistaindrag"/>
      </w:pPr>
      <w:r>
        <w:t>Betydande förändringar har inträffat under räkenskapsåret eller väntas inträffa som innebär negativa effekter för företaget när det gäller teknik, marknadsförutsättningar eller ekonomisk eller juridisk omgivning på den marknad för vilken tillgången är avsedd.</w:t>
      </w:r>
    </w:p>
    <w:p w14:paraId="16F7CEE2" w14:textId="77777777" w:rsidR="00587D03" w:rsidRDefault="00DB7B35" w:rsidP="00587D03">
      <w:pPr>
        <w:pStyle w:val="Punktlistaindrag"/>
      </w:pPr>
      <w:r>
        <w:t>Marknadsräntorna eller marknadens avkastningskrav på investeringar har under räkenskapsåret stigit på ett sätt som kan väntas påverka den diskonteringsfaktor som används för att beräkna tillgångens nyttjandevärde och därmed minska tillgångens återvinningsvärde.</w:t>
      </w:r>
    </w:p>
    <w:p w14:paraId="3BC88387" w14:textId="77777777" w:rsidR="00587D03" w:rsidRDefault="00DB7B35" w:rsidP="002247C9">
      <w:pPr>
        <w:pStyle w:val="Punktlistaindrag"/>
        <w:spacing w:after="240"/>
      </w:pPr>
      <w:r>
        <w:t xml:space="preserve">Företagets redovisade </w:t>
      </w:r>
      <w:r w:rsidRPr="00587D03">
        <w:rPr>
          <w:b/>
          <w:bCs/>
        </w:rPr>
        <w:t>eget kapital</w:t>
      </w:r>
      <w:r>
        <w:t xml:space="preserve"> överstiger det bedömda </w:t>
      </w:r>
      <w:r w:rsidRPr="00587D03">
        <w:rPr>
          <w:b/>
          <w:bCs/>
        </w:rPr>
        <w:t>verkliga</w:t>
      </w:r>
      <w:r>
        <w:t xml:space="preserve"> </w:t>
      </w:r>
      <w:r w:rsidRPr="00587D03">
        <w:rPr>
          <w:b/>
          <w:bCs/>
        </w:rPr>
        <w:t>värdet</w:t>
      </w:r>
      <w:r>
        <w:t xml:space="preserve"> på hela företaget (en sådan bedömning kan t.ex. ha gjorts inför en potentiell men inte realiserad försäljning av delar av eller hela företaget).</w:t>
      </w:r>
    </w:p>
    <w:p w14:paraId="166A9A34" w14:textId="77777777" w:rsidR="00587D03" w:rsidRDefault="00DB7B35" w:rsidP="009E6225">
      <w:pPr>
        <w:pStyle w:val="Normalindragejavstnd"/>
      </w:pPr>
      <w:r>
        <w:t>Åtminstone följande interna information beaktas:</w:t>
      </w:r>
    </w:p>
    <w:p w14:paraId="12AA6D4C" w14:textId="77777777" w:rsidR="00587D03" w:rsidRDefault="00DB7B35" w:rsidP="00587D03">
      <w:pPr>
        <w:pStyle w:val="Punktlistaindrag"/>
      </w:pPr>
      <w:r>
        <w:t>Tillgången är tekniskt föråldrad eller skadad.</w:t>
      </w:r>
    </w:p>
    <w:p w14:paraId="2F2FBD20" w14:textId="77777777" w:rsidR="00587D03" w:rsidRDefault="00DB7B35" w:rsidP="00587D03">
      <w:pPr>
        <w:pStyle w:val="Punktlistaindrag"/>
      </w:pPr>
      <w:r>
        <w:lastRenderedPageBreak/>
        <w:t>Betydande förändringar har ägt rum under räkenskapsåret eller väntas äga rum inom en snar framtid vilket på ett negativt sätt påverkar möjligheten att utnyttja tillgången för avsett ändamål, t.ex. att</w:t>
      </w:r>
    </w:p>
    <w:p w14:paraId="55773729" w14:textId="77777777" w:rsidR="00587D03" w:rsidRDefault="00DB7B35" w:rsidP="00587D03">
      <w:pPr>
        <w:pStyle w:val="Punktlista2indrag"/>
      </w:pPr>
      <w:r>
        <w:t xml:space="preserve">tillgången inte för närvarande nyttjas, </w:t>
      </w:r>
    </w:p>
    <w:p w14:paraId="598C051F" w14:textId="77777777" w:rsidR="00587D03" w:rsidRDefault="00DB7B35" w:rsidP="00587D03">
      <w:pPr>
        <w:pStyle w:val="Punktlista2indrag"/>
      </w:pPr>
      <w:r>
        <w:t xml:space="preserve">företaget planerar att avveckla eller omstrukturera den verksamhet till vilken tillgången hör, eller </w:t>
      </w:r>
    </w:p>
    <w:p w14:paraId="6BAD5F4F" w14:textId="77777777" w:rsidR="00587D03" w:rsidRDefault="00DB7B35" w:rsidP="00587D03">
      <w:pPr>
        <w:pStyle w:val="Punktlista2indrag"/>
      </w:pPr>
      <w:r>
        <w:t>företaget planerar att avyttra tillgången i förtid.</w:t>
      </w:r>
    </w:p>
    <w:p w14:paraId="752E4CDC" w14:textId="77777777" w:rsidR="00587D03" w:rsidRDefault="00DB7B35" w:rsidP="002247C9">
      <w:pPr>
        <w:pStyle w:val="Punktlistaindrag"/>
        <w:spacing w:after="240"/>
      </w:pPr>
      <w:r>
        <w:t>Den interna rapporteringen tyder på att tillgångens avkastning är lägre eller kommer att bli lägre än vad som tidigare antagits. I detta sammanhang avses med tillgångens avkastning dess rörelseresultat eller kassaflöde.</w:t>
      </w:r>
    </w:p>
    <w:p w14:paraId="0C479B2C" w14:textId="77777777" w:rsidR="00587D03" w:rsidRDefault="00DB7B35" w:rsidP="00587D03">
      <w:pPr>
        <w:pStyle w:val="Normaltindrag"/>
      </w:pPr>
      <w:r>
        <w:t>En indikation på nedskrivningsbehov för aktier och andelar är information om att betydande förändringar har inträffat, eller väntas inträffa, som innebär negativa effekter för företaget när det gäller teknik, marknadsförutsättningar, ekonomisk eller juridisk omgivning på den marknad emittenten verkar. Har företaget lämnat aktieägartillskott, är detta också en indikation på nedskrivningsbehov, särskilt om tillskottet avser förlusttäckning.</w:t>
      </w:r>
    </w:p>
    <w:p w14:paraId="32189537" w14:textId="77777777" w:rsidR="00587D03" w:rsidRPr="00587D03" w:rsidRDefault="00DB7B35" w:rsidP="00587D03">
      <w:pPr>
        <w:pStyle w:val="Normaltindrag"/>
      </w:pPr>
      <w:r>
        <w:t>Om det finns en indikation på att en tillgång har minskat i värde, kan företaget behöva ompröva nyttjandeperioden, metoden för avskrivning eller restvärdet (se kapitel 17 och 18), oberoende av om företaget har gjort en nedskrivning eller inte.</w:t>
      </w:r>
    </w:p>
    <w:p w14:paraId="74213B97" w14:textId="77777777" w:rsidR="003809DC" w:rsidRDefault="00DB7B35" w:rsidP="00587D03">
      <w:pPr>
        <w:pStyle w:val="Rubrik4indrag"/>
      </w:pPr>
      <w:r w:rsidRPr="00587D03">
        <w:t>Återvinningsvärde</w:t>
      </w:r>
    </w:p>
    <w:p w14:paraId="39F7FD2D" w14:textId="77777777" w:rsidR="003809DC" w:rsidRDefault="00DB7B35" w:rsidP="00732A4D">
      <w:pPr>
        <w:pStyle w:val="Rubrik6-spaltrubrik"/>
      </w:pPr>
      <w:r w:rsidRPr="00043BD4">
        <w:t>Allmänt råd</w:t>
      </w:r>
    </w:p>
    <w:p w14:paraId="79B881C8" w14:textId="77777777" w:rsidR="00043BD4" w:rsidRPr="00043BD4" w:rsidRDefault="00DB7B35" w:rsidP="00043BD4">
      <w:pPr>
        <w:pStyle w:val="Stycke1indrag"/>
      </w:pPr>
      <w:bookmarkStart w:id="430" w:name="_Ref145525775"/>
      <w:r w:rsidRPr="00043BD4">
        <w:rPr>
          <w:b/>
          <w:bCs/>
        </w:rPr>
        <w:t>Återvinningsvärdet</w:t>
      </w:r>
      <w:r w:rsidRPr="00043BD4">
        <w:t xml:space="preserve"> är för en </w:t>
      </w:r>
      <w:r w:rsidRPr="00043BD4">
        <w:rPr>
          <w:b/>
          <w:bCs/>
        </w:rPr>
        <w:t>tillgång</w:t>
      </w:r>
      <w:r w:rsidRPr="00043BD4">
        <w:t xml:space="preserve"> eller en </w:t>
      </w:r>
      <w:r w:rsidRPr="00043BD4">
        <w:rPr>
          <w:b/>
          <w:bCs/>
        </w:rPr>
        <w:t>kassagenererande enhet</w:t>
      </w:r>
      <w:r w:rsidRPr="00043BD4">
        <w:t xml:space="preserve"> det högsta av </w:t>
      </w:r>
      <w:r w:rsidRPr="00043BD4">
        <w:rPr>
          <w:b/>
          <w:bCs/>
        </w:rPr>
        <w:t>verkligt värde med avdrag för försäljningskostnader</w:t>
      </w:r>
      <w:r w:rsidRPr="00043BD4">
        <w:t xml:space="preserve"> och </w:t>
      </w:r>
      <w:r w:rsidRPr="00043BD4">
        <w:rPr>
          <w:b/>
          <w:bCs/>
        </w:rPr>
        <w:t>nyttjandevärdet</w:t>
      </w:r>
      <w:r w:rsidRPr="00043BD4">
        <w:t>.</w:t>
      </w:r>
      <w:bookmarkEnd w:id="430"/>
    </w:p>
    <w:p w14:paraId="3657DF13" w14:textId="77777777" w:rsidR="00043BD4" w:rsidRDefault="00DB7B35" w:rsidP="00732A4D">
      <w:pPr>
        <w:pStyle w:val="Rubrik6-spaltrubrik"/>
      </w:pPr>
      <w:r w:rsidRPr="00043BD4">
        <w:t>Kommentar</w:t>
      </w:r>
    </w:p>
    <w:p w14:paraId="6415BAD6" w14:textId="77777777" w:rsidR="00043BD4" w:rsidRDefault="00DB7B35" w:rsidP="00043BD4">
      <w:pPr>
        <w:pStyle w:val="Normaltindrag"/>
      </w:pPr>
      <w:r>
        <w:t>Det som i fortsättningen anges om beräkning av en tillgångs verkliga värde med avdrag för försäljningskostnader och nyttjandevärde tillämpas även på en kassagenererande enhet.</w:t>
      </w:r>
    </w:p>
    <w:p w14:paraId="30AD82E7" w14:textId="77777777" w:rsidR="00043BD4" w:rsidRDefault="00DB7B35" w:rsidP="00043BD4">
      <w:pPr>
        <w:pStyle w:val="Normaltindrag"/>
      </w:pPr>
      <w:r>
        <w:t>Det är inte alltid nödvändigt att beräkna både verkligt värde med avdrag för försäljningskostnader och nyttjandevärde. Om något av värdena överstiger tillgångens redovisade värde, får tillgången inte skrivas ned varför det andra värdet inte behöver beräknas.</w:t>
      </w:r>
    </w:p>
    <w:p w14:paraId="0B83A59F" w14:textId="77777777" w:rsidR="00043BD4" w:rsidRDefault="00DB7B35" w:rsidP="00043BD4">
      <w:pPr>
        <w:pStyle w:val="Normaltindrag"/>
      </w:pPr>
      <w:r>
        <w:t>En tillgångs verkliga värde med avdrag för försäljningskostnader kan användas som återvinningsvärde, om det inte finns någon anledning att anta att nyttjandevärdet väsentligt överstiger detta. Så är ofta fallet när en tillgång ska säljas.</w:t>
      </w:r>
    </w:p>
    <w:p w14:paraId="58C7D76F" w14:textId="77777777" w:rsidR="00217159" w:rsidRDefault="00217159">
      <w:pPr>
        <w:spacing w:line="288" w:lineRule="auto"/>
        <w:rPr>
          <w:rFonts w:eastAsiaTheme="majorEastAsia" w:cstheme="majorBidi"/>
          <w:i/>
        </w:rPr>
      </w:pPr>
      <w:r>
        <w:br w:type="page"/>
      </w:r>
    </w:p>
    <w:p w14:paraId="54758619" w14:textId="7C8D6E27" w:rsidR="003809DC" w:rsidRDefault="00DB7B35" w:rsidP="00043BD4">
      <w:pPr>
        <w:pStyle w:val="Rubrik5indrag"/>
      </w:pPr>
      <w:r w:rsidRPr="00043BD4">
        <w:lastRenderedPageBreak/>
        <w:t>Verkligt värde med avdrag för försäljningskostnader</w:t>
      </w:r>
    </w:p>
    <w:p w14:paraId="3BA655E8" w14:textId="77777777" w:rsidR="00043BD4" w:rsidRDefault="00DB7B35" w:rsidP="00732A4D">
      <w:pPr>
        <w:pStyle w:val="Rubrik6-spaltrubrik"/>
      </w:pPr>
      <w:r w:rsidRPr="00043BD4">
        <w:t>Allmänt råd</w:t>
      </w:r>
    </w:p>
    <w:p w14:paraId="773A838A" w14:textId="77777777" w:rsidR="00043BD4" w:rsidRPr="00043BD4" w:rsidRDefault="00DB7B35" w:rsidP="00043BD4">
      <w:pPr>
        <w:pStyle w:val="Stycke1indrag"/>
      </w:pPr>
      <w:r w:rsidRPr="00043BD4">
        <w:rPr>
          <w:b/>
          <w:bCs/>
        </w:rPr>
        <w:t>Verkligt värde med avdrag för försäljningskostnader</w:t>
      </w:r>
      <w:r w:rsidRPr="00043BD4">
        <w:t xml:space="preserve"> är det pris som ett företag beräknar kunna erhålla vid en försäljning mellan kunniga parter, som är oberoende av varandra och som har ett intresse av att transaktionen genomförs, med avdrag för sådana kostnader som är direkt hänförliga till försäljningen.</w:t>
      </w:r>
    </w:p>
    <w:p w14:paraId="1AD5324E" w14:textId="77777777" w:rsidR="00043BD4" w:rsidRDefault="00DB7B35" w:rsidP="00732A4D">
      <w:pPr>
        <w:pStyle w:val="Rubrik6-spaltrubrik"/>
      </w:pPr>
      <w:r w:rsidRPr="00043BD4">
        <w:t>Kommentar</w:t>
      </w:r>
    </w:p>
    <w:p w14:paraId="7FF7A6D6" w14:textId="77777777" w:rsidR="00043BD4" w:rsidRDefault="00DB7B35" w:rsidP="00043BD4">
      <w:pPr>
        <w:pStyle w:val="Normaltindrag"/>
      </w:pPr>
      <w:r>
        <w:t xml:space="preserve">Det bästa uttrycket för verkligt värde är antingen det pris som finns i ett bindande avtal mellan kunniga parter som är oberoende av varandra och som har ett intresse av att transaktionen genomförs eller tillgångens marknadspris på en </w:t>
      </w:r>
      <w:r w:rsidRPr="00043BD4">
        <w:rPr>
          <w:b/>
          <w:bCs/>
        </w:rPr>
        <w:t>aktiv marknad</w:t>
      </w:r>
      <w:r>
        <w:t>.</w:t>
      </w:r>
    </w:p>
    <w:p w14:paraId="5AC84B0A" w14:textId="77777777" w:rsidR="00043BD4" w:rsidRPr="00043BD4" w:rsidRDefault="00DB7B35" w:rsidP="00043BD4">
      <w:pPr>
        <w:pStyle w:val="Normaltindrag"/>
      </w:pPr>
      <w:r>
        <w:t>Många gånger saknas såväl ett bindande avtal om försäljning som en aktiv marknad. I sådana fall är verkligt värde det pris som företaget beräknar kunna erhålla vid en försäljning av tillgången mellan kunniga parter som är oberoende av varandra och som har ett intresse av att transaktionen genomförs. När detta belopp fastställs ska företaget beakta utfallet av nyligen genomförda transaktioner med liknande tillgångar inom samma bransch.</w:t>
      </w:r>
    </w:p>
    <w:p w14:paraId="50F39CAB" w14:textId="471AFA2A" w:rsidR="003809DC" w:rsidRDefault="00DB7B35" w:rsidP="00043BD4">
      <w:pPr>
        <w:pStyle w:val="Rubrik5indrag"/>
      </w:pPr>
      <w:r w:rsidRPr="00043BD4">
        <w:t>Nyttjandevärde</w:t>
      </w:r>
    </w:p>
    <w:p w14:paraId="2CCE2463" w14:textId="77777777" w:rsidR="00043BD4" w:rsidRPr="00043BD4" w:rsidRDefault="00DB7B35" w:rsidP="00732A4D">
      <w:pPr>
        <w:pStyle w:val="Rubrik6-spaltrubrik"/>
      </w:pPr>
      <w:r w:rsidRPr="00043BD4">
        <w:t>Allmänt råd</w:t>
      </w:r>
    </w:p>
    <w:p w14:paraId="7B56C2C0" w14:textId="77777777" w:rsidR="00043BD4" w:rsidRPr="00043BD4" w:rsidRDefault="00DB7B35" w:rsidP="00043BD4">
      <w:pPr>
        <w:pStyle w:val="Stycke1indrag"/>
      </w:pPr>
      <w:r w:rsidRPr="00043BD4">
        <w:rPr>
          <w:b/>
          <w:bCs/>
        </w:rPr>
        <w:t>Nyttjandevärdet</w:t>
      </w:r>
      <w:r w:rsidRPr="00043BD4">
        <w:t xml:space="preserve"> är </w:t>
      </w:r>
      <w:r w:rsidRPr="00043BD4">
        <w:rPr>
          <w:b/>
          <w:bCs/>
        </w:rPr>
        <w:t>nuvärdet</w:t>
      </w:r>
      <w:r w:rsidRPr="00043BD4">
        <w:t xml:space="preserve"> av framtida </w:t>
      </w:r>
      <w:r w:rsidRPr="00043BD4">
        <w:rPr>
          <w:b/>
          <w:bCs/>
        </w:rPr>
        <w:t>kassaflöden</w:t>
      </w:r>
      <w:r w:rsidRPr="00043BD4">
        <w:t xml:space="preserve"> som en </w:t>
      </w:r>
      <w:r w:rsidRPr="00043BD4">
        <w:rPr>
          <w:b/>
          <w:bCs/>
        </w:rPr>
        <w:t>tillgång</w:t>
      </w:r>
      <w:r w:rsidRPr="00043BD4">
        <w:t xml:space="preserve"> eller en </w:t>
      </w:r>
      <w:r w:rsidRPr="00043BD4">
        <w:rPr>
          <w:b/>
          <w:bCs/>
        </w:rPr>
        <w:t>kassagenererande enhet</w:t>
      </w:r>
      <w:r w:rsidRPr="00043BD4">
        <w:t xml:space="preserve"> väntas ge upphov till.</w:t>
      </w:r>
    </w:p>
    <w:p w14:paraId="4A7A4951" w14:textId="25271ED4" w:rsidR="00BE7B0D" w:rsidRDefault="00DB7B35" w:rsidP="00732A4D">
      <w:pPr>
        <w:pStyle w:val="Rubrik6-spaltrubrik"/>
      </w:pPr>
      <w:r w:rsidRPr="00043BD4">
        <w:t>Allmänt råd</w:t>
      </w:r>
    </w:p>
    <w:p w14:paraId="505B9525" w14:textId="77777777" w:rsidR="00043BD4" w:rsidRDefault="00DB7B35" w:rsidP="009E6225">
      <w:pPr>
        <w:pStyle w:val="Stycke1indragingetavstnd"/>
      </w:pPr>
      <w:bookmarkStart w:id="431" w:name="_Ref145525787"/>
      <w:r>
        <w:t xml:space="preserve">Vid fastställandet av </w:t>
      </w:r>
      <w:r w:rsidRPr="00043BD4">
        <w:rPr>
          <w:b/>
          <w:bCs/>
        </w:rPr>
        <w:t>nyttjandevärdet</w:t>
      </w:r>
      <w:r>
        <w:t xml:space="preserve"> beräknas </w:t>
      </w:r>
      <w:r w:rsidRPr="00043BD4">
        <w:rPr>
          <w:b/>
          <w:bCs/>
        </w:rPr>
        <w:t>nuvärdet</w:t>
      </w:r>
      <w:r>
        <w:t xml:space="preserve"> genom att</w:t>
      </w:r>
      <w:bookmarkEnd w:id="431"/>
    </w:p>
    <w:p w14:paraId="64759BC8" w14:textId="77777777" w:rsidR="00043BD4" w:rsidRDefault="00DB7B35" w:rsidP="00B978FC">
      <w:pPr>
        <w:pStyle w:val="Bokstavslista1indrag"/>
        <w:numPr>
          <w:ilvl w:val="0"/>
          <w:numId w:val="135"/>
        </w:numPr>
      </w:pPr>
      <w:r>
        <w:t xml:space="preserve">uppskatta de framtida </w:t>
      </w:r>
      <w:r w:rsidRPr="00043BD4">
        <w:rPr>
          <w:b/>
          <w:bCs/>
        </w:rPr>
        <w:t>kassaflöden</w:t>
      </w:r>
      <w:r>
        <w:t xml:space="preserve"> som </w:t>
      </w:r>
      <w:r w:rsidRPr="00043BD4">
        <w:rPr>
          <w:b/>
          <w:bCs/>
        </w:rPr>
        <w:t>tillgången</w:t>
      </w:r>
      <w:r>
        <w:t xml:space="preserve"> eller den </w:t>
      </w:r>
      <w:r w:rsidRPr="00043BD4">
        <w:rPr>
          <w:b/>
          <w:bCs/>
        </w:rPr>
        <w:t>kassagenererande</w:t>
      </w:r>
      <w:r>
        <w:t xml:space="preserve"> </w:t>
      </w:r>
      <w:r w:rsidRPr="00043BD4">
        <w:rPr>
          <w:b/>
          <w:bCs/>
        </w:rPr>
        <w:t>enheten</w:t>
      </w:r>
      <w:r>
        <w:t xml:space="preserve"> ger upphov till i den löpande verksamheten samt när den avyttras eller utrangeras, och</w:t>
      </w:r>
    </w:p>
    <w:p w14:paraId="0EE644B7" w14:textId="77777777" w:rsidR="00043BD4" w:rsidRDefault="00DB7B35" w:rsidP="00075621">
      <w:pPr>
        <w:pStyle w:val="Bokstavslista1indrag"/>
      </w:pPr>
      <w:r>
        <w:t>diskontera de framtida kassaflödena.</w:t>
      </w:r>
    </w:p>
    <w:p w14:paraId="32E6DA07" w14:textId="77777777" w:rsidR="00043BD4" w:rsidRDefault="00DB7B35" w:rsidP="00043BD4">
      <w:pPr>
        <w:pStyle w:val="Stycke1indrag"/>
        <w:numPr>
          <w:ilvl w:val="0"/>
          <w:numId w:val="0"/>
        </w:numPr>
        <w:ind w:left="2081"/>
      </w:pPr>
      <w:r>
        <w:br/>
        <w:t xml:space="preserve">In- och utbetalningar av </w:t>
      </w:r>
      <w:r w:rsidRPr="00043BD4">
        <w:rPr>
          <w:b/>
          <w:bCs/>
        </w:rPr>
        <w:t>inkomstskatter</w:t>
      </w:r>
      <w:r>
        <w:t xml:space="preserve"> får inte ingå i nyttjandevärdet.</w:t>
      </w:r>
    </w:p>
    <w:p w14:paraId="5D470533" w14:textId="77777777" w:rsidR="0012729B" w:rsidRDefault="00DB7B35" w:rsidP="00732A4D">
      <w:pPr>
        <w:pStyle w:val="Rubrik6-spaltrubrik"/>
      </w:pPr>
      <w:r w:rsidRPr="00043BD4">
        <w:t>Allmänt råd</w:t>
      </w:r>
    </w:p>
    <w:p w14:paraId="089F5A62" w14:textId="17787C15" w:rsidR="00043BD4" w:rsidRDefault="00DB7B35" w:rsidP="002247C9">
      <w:pPr>
        <w:pStyle w:val="Stycke1indrag"/>
      </w:pPr>
      <w:r>
        <w:t xml:space="preserve">Vid uppskattningen av framtida </w:t>
      </w:r>
      <w:r w:rsidRPr="002247C9">
        <w:rPr>
          <w:b/>
          <w:bCs/>
        </w:rPr>
        <w:t>kassaflöden</w:t>
      </w:r>
      <w:r>
        <w:t xml:space="preserve"> enligt punkt </w:t>
      </w:r>
      <w:r w:rsidR="00750A1E">
        <w:fldChar w:fldCharType="begin"/>
      </w:r>
      <w:r w:rsidR="00750A1E">
        <w:instrText xml:space="preserve"> REF _Ref145525787 \r \h </w:instrText>
      </w:r>
      <w:r w:rsidR="00750A1E">
        <w:fldChar w:fldCharType="separate"/>
      </w:r>
      <w:r w:rsidR="00217159">
        <w:t>27.8</w:t>
      </w:r>
      <w:r w:rsidR="00750A1E">
        <w:fldChar w:fldCharType="end"/>
      </w:r>
      <w:r w:rsidR="00750A1E">
        <w:t xml:space="preserve"> </w:t>
      </w:r>
      <w:r>
        <w:t xml:space="preserve">a ska uppskattningen för de första fem åren, om en längre period inte kan motiveras, baseras på de senaste fastställda budgeterna eller prognoserna. Uppskattningen av kassaflödena bortom denna period ska baseras på ett antagande om en oförändrad eller avtagande tillväxttakt, om inte en ökande tillväxttakt kan motiveras. Tillväxttakten får inte överskrida den långsiktiga tillväxttakt som gäller för </w:t>
      </w:r>
      <w:r w:rsidRPr="002247C9">
        <w:rPr>
          <w:b/>
          <w:bCs/>
        </w:rPr>
        <w:t>företagets</w:t>
      </w:r>
      <w:r>
        <w:t xml:space="preserve"> produkter eller för den bransch eller det land eller de länder där företaget är verksamt, eller för den marknad för vilken </w:t>
      </w:r>
      <w:r w:rsidRPr="002247C9">
        <w:rPr>
          <w:b/>
          <w:bCs/>
        </w:rPr>
        <w:t>tillgången</w:t>
      </w:r>
      <w:r>
        <w:t xml:space="preserve"> är avsedd. Kan en högre tillväxttakt motiveras får den dock användas.</w:t>
      </w:r>
      <w:r w:rsidR="002247C9">
        <w:br/>
      </w:r>
      <w:r w:rsidR="002247C9">
        <w:br/>
      </w:r>
      <w:r>
        <w:t xml:space="preserve">Uppskattningen ska baseras på rimliga och verifierbara antaganden som </w:t>
      </w:r>
      <w:r>
        <w:lastRenderedPageBreak/>
        <w:t xml:space="preserve">utgör företagets bästa uppskattningar av de ekonomiska förhållanden som beräknas råda under tillgångens återstående </w:t>
      </w:r>
      <w:r w:rsidRPr="002247C9">
        <w:rPr>
          <w:b/>
          <w:bCs/>
        </w:rPr>
        <w:t>nyttjandeperiod</w:t>
      </w:r>
      <w:r>
        <w:t>, varvid stor vikt ska ges externa faktorer.</w:t>
      </w:r>
    </w:p>
    <w:p w14:paraId="645B27CF" w14:textId="77777777" w:rsidR="00043BD4" w:rsidRDefault="00DB7B35" w:rsidP="00732A4D">
      <w:pPr>
        <w:pStyle w:val="Rubrik6-spaltrubrik"/>
      </w:pPr>
      <w:r w:rsidRPr="00043BD4">
        <w:t>Allmänt råd</w:t>
      </w:r>
    </w:p>
    <w:p w14:paraId="1813119C" w14:textId="2EB833C9" w:rsidR="00043BD4" w:rsidRDefault="00DB7B35" w:rsidP="009E6225">
      <w:pPr>
        <w:pStyle w:val="Stycke1indragingetavstnd"/>
      </w:pPr>
      <w:r>
        <w:t xml:space="preserve">Vid uppskattningen av framtida </w:t>
      </w:r>
      <w:r w:rsidRPr="00043BD4">
        <w:rPr>
          <w:b/>
          <w:bCs/>
        </w:rPr>
        <w:t>kassaflöden</w:t>
      </w:r>
      <w:r>
        <w:t xml:space="preserve"> enligt punkt </w:t>
      </w:r>
      <w:r w:rsidR="00750A1E">
        <w:fldChar w:fldCharType="begin"/>
      </w:r>
      <w:r w:rsidR="00750A1E">
        <w:instrText xml:space="preserve"> REF _Ref145525787 \r \h </w:instrText>
      </w:r>
      <w:r w:rsidR="00750A1E">
        <w:fldChar w:fldCharType="separate"/>
      </w:r>
      <w:r w:rsidR="00217159">
        <w:t>27.8</w:t>
      </w:r>
      <w:r w:rsidR="00750A1E">
        <w:fldChar w:fldCharType="end"/>
      </w:r>
      <w:r>
        <w:t xml:space="preserve"> a är utgångspunkten </w:t>
      </w:r>
      <w:r w:rsidRPr="00043BD4">
        <w:rPr>
          <w:b/>
          <w:bCs/>
        </w:rPr>
        <w:t>tillgångens</w:t>
      </w:r>
      <w:r>
        <w:t xml:space="preserve"> eller tillgångarnas befintliga skick. Uppskattningen får inte omfatta betalningar hänförliga till</w:t>
      </w:r>
    </w:p>
    <w:p w14:paraId="2E97463E" w14:textId="77777777" w:rsidR="00043BD4" w:rsidRDefault="00DB7B35" w:rsidP="00B978FC">
      <w:pPr>
        <w:pStyle w:val="Bokstavslista1indrag"/>
        <w:numPr>
          <w:ilvl w:val="0"/>
          <w:numId w:val="136"/>
        </w:numPr>
      </w:pPr>
      <w:r>
        <w:t xml:space="preserve">en framtida omstrukturering som </w:t>
      </w:r>
      <w:r w:rsidRPr="00043BD4">
        <w:rPr>
          <w:b/>
          <w:bCs/>
        </w:rPr>
        <w:t>företaget</w:t>
      </w:r>
      <w:r>
        <w:t xml:space="preserve"> ännu inte är förpliktigat att genomföra, eller</w:t>
      </w:r>
    </w:p>
    <w:p w14:paraId="7C6E97AE" w14:textId="77777777" w:rsidR="00043BD4" w:rsidRDefault="00DB7B35" w:rsidP="00075621">
      <w:pPr>
        <w:pStyle w:val="Bokstavslista1indrag"/>
      </w:pPr>
      <w:r>
        <w:t>framtida förbättringar av tillgångens eller tillgångarnas prestanda.</w:t>
      </w:r>
    </w:p>
    <w:p w14:paraId="39BDE247" w14:textId="77777777" w:rsidR="00043BD4" w:rsidRDefault="00DB7B35" w:rsidP="00732A4D">
      <w:pPr>
        <w:pStyle w:val="Rubrik6-spaltrubrik"/>
      </w:pPr>
      <w:r w:rsidRPr="00043BD4">
        <w:t>Allmänt råd</w:t>
      </w:r>
    </w:p>
    <w:p w14:paraId="449E7F35" w14:textId="1062F4D1" w:rsidR="00043BD4" w:rsidRDefault="00DB7B35" w:rsidP="009E6225">
      <w:pPr>
        <w:pStyle w:val="Stycke1indragingetavstnd"/>
      </w:pPr>
      <w:r>
        <w:t xml:space="preserve">Vid beräkningen av </w:t>
      </w:r>
      <w:r w:rsidRPr="00043BD4">
        <w:rPr>
          <w:b/>
          <w:bCs/>
        </w:rPr>
        <w:t>nuvärdet</w:t>
      </w:r>
      <w:r>
        <w:t xml:space="preserve"> enligt punkt </w:t>
      </w:r>
      <w:r w:rsidR="00750A1E">
        <w:fldChar w:fldCharType="begin"/>
      </w:r>
      <w:r w:rsidR="00750A1E">
        <w:instrText xml:space="preserve"> REF _Ref145525787 \r \h </w:instrText>
      </w:r>
      <w:r w:rsidR="00750A1E">
        <w:fldChar w:fldCharType="separate"/>
      </w:r>
      <w:r w:rsidR="00217159">
        <w:t>27.8</w:t>
      </w:r>
      <w:r w:rsidR="00750A1E">
        <w:fldChar w:fldCharType="end"/>
      </w:r>
      <w:r w:rsidR="00750A1E">
        <w:t xml:space="preserve"> </w:t>
      </w:r>
      <w:r>
        <w:t>b ska den diskonteringsfaktor eller de diskonteringsfaktorer som används vara före skatt och återspegla aktuella marknadsmässiga bedömningar av</w:t>
      </w:r>
    </w:p>
    <w:p w14:paraId="0F82DDB0" w14:textId="77777777" w:rsidR="00043BD4" w:rsidRDefault="00DB7B35" w:rsidP="00B978FC">
      <w:pPr>
        <w:pStyle w:val="Bokstavslista1indrag"/>
        <w:numPr>
          <w:ilvl w:val="0"/>
          <w:numId w:val="137"/>
        </w:numPr>
      </w:pPr>
      <w:r>
        <w:t>pengars tidsvärde, och</w:t>
      </w:r>
    </w:p>
    <w:p w14:paraId="2A7F5CB7" w14:textId="77777777" w:rsidR="00043BD4" w:rsidRDefault="00DB7B35" w:rsidP="00075621">
      <w:pPr>
        <w:pStyle w:val="Bokstavslista1indrag"/>
      </w:pPr>
      <w:r>
        <w:t xml:space="preserve">de risker som särskilt avser den </w:t>
      </w:r>
      <w:r w:rsidRPr="00043BD4">
        <w:rPr>
          <w:b/>
          <w:bCs/>
        </w:rPr>
        <w:t>tillgång</w:t>
      </w:r>
      <w:r>
        <w:t xml:space="preserve"> eller den </w:t>
      </w:r>
      <w:r w:rsidRPr="00043BD4">
        <w:rPr>
          <w:b/>
          <w:bCs/>
        </w:rPr>
        <w:t>kassagenererande</w:t>
      </w:r>
      <w:r>
        <w:t xml:space="preserve"> </w:t>
      </w:r>
      <w:r w:rsidRPr="00043BD4">
        <w:rPr>
          <w:b/>
          <w:bCs/>
        </w:rPr>
        <w:t>enhet</w:t>
      </w:r>
      <w:r>
        <w:t xml:space="preserve"> för vilken uppskattningen av de framtida </w:t>
      </w:r>
      <w:r w:rsidRPr="00043BD4">
        <w:rPr>
          <w:b/>
          <w:bCs/>
        </w:rPr>
        <w:t>kassaflödena</w:t>
      </w:r>
      <w:r>
        <w:t xml:space="preserve"> inte har justerats.</w:t>
      </w:r>
    </w:p>
    <w:p w14:paraId="73149FA9" w14:textId="5908C0E7" w:rsidR="00043BD4" w:rsidRDefault="00DB7B35" w:rsidP="00732A4D">
      <w:pPr>
        <w:pStyle w:val="Rubrik6-spaltrubrik"/>
      </w:pPr>
      <w:r w:rsidRPr="000F7AF6">
        <w:t>Kommentar</w:t>
      </w:r>
    </w:p>
    <w:p w14:paraId="793E05A9" w14:textId="77777777" w:rsidR="000F7AF6" w:rsidRDefault="00DB7B35" w:rsidP="009E6225">
      <w:pPr>
        <w:pStyle w:val="Normalindragejavstnd"/>
      </w:pPr>
      <w:r>
        <w:t>Följande delar återspeglas i beräkningen av en tillgångs nyttjandevärde:</w:t>
      </w:r>
    </w:p>
    <w:p w14:paraId="5B6C1A8E" w14:textId="77777777" w:rsidR="000F7AF6" w:rsidRDefault="00DB7B35" w:rsidP="000F7AF6">
      <w:pPr>
        <w:pStyle w:val="Punktlistaindrag"/>
      </w:pPr>
      <w:r>
        <w:t>Företagets uppskattning av de framtida kassaflöden som företaget förväntar sig att erhålla från tillgången.</w:t>
      </w:r>
    </w:p>
    <w:p w14:paraId="5D43A4A8" w14:textId="77777777" w:rsidR="000F7AF6" w:rsidRDefault="00DB7B35" w:rsidP="000F7AF6">
      <w:pPr>
        <w:pStyle w:val="Punktlistaindrag"/>
      </w:pPr>
      <w:r>
        <w:t>Företagets förväntningar om möjliga variationer i de framtida kassaflödenas storlek och tidpunkt.</w:t>
      </w:r>
    </w:p>
    <w:p w14:paraId="0710B087" w14:textId="77777777" w:rsidR="000F7AF6" w:rsidRDefault="00DB7B35" w:rsidP="000F7AF6">
      <w:pPr>
        <w:pStyle w:val="Punktlistaindrag"/>
      </w:pPr>
      <w:r>
        <w:t>Pengars tidsvärde i form av aktuell riskfri ränta.</w:t>
      </w:r>
    </w:p>
    <w:p w14:paraId="2650E94F" w14:textId="77777777" w:rsidR="000F7AF6" w:rsidRDefault="00DB7B35" w:rsidP="000F7AF6">
      <w:pPr>
        <w:pStyle w:val="Punktlistaindrag"/>
      </w:pPr>
      <w:r>
        <w:t>Priset för att bära den osäkerhet som finns i tillgången.</w:t>
      </w:r>
    </w:p>
    <w:p w14:paraId="0913535E" w14:textId="77777777" w:rsidR="000F7AF6" w:rsidRDefault="00DB7B35" w:rsidP="002247C9">
      <w:pPr>
        <w:pStyle w:val="Punktlistaindrag"/>
        <w:spacing w:after="240"/>
      </w:pPr>
      <w:r>
        <w:t>Andra faktorer, t.ex. en svag likviditet, som marknadsaktörer skulle ta hänsyn till vid prissättning av de framtida kassaflöden företaget förväntar sig att erhålla från tillgången.</w:t>
      </w:r>
    </w:p>
    <w:p w14:paraId="4572048E" w14:textId="77777777" w:rsidR="000F7AF6" w:rsidRDefault="00DB7B35" w:rsidP="000F7AF6">
      <w:pPr>
        <w:pStyle w:val="Normalindragejavstnd"/>
      </w:pPr>
      <w:r>
        <w:t>Företagets uppskattning av framtida kassaflöden innefattar</w:t>
      </w:r>
    </w:p>
    <w:p w14:paraId="42259965" w14:textId="77777777" w:rsidR="000F7AF6" w:rsidRDefault="00DB7B35" w:rsidP="000F7AF6">
      <w:pPr>
        <w:pStyle w:val="Punktlistaindrag"/>
      </w:pPr>
      <w:r>
        <w:t>prognostiserade inbetalningar som ett fortlöpande utnyttjande av tillgången ger upphov till,</w:t>
      </w:r>
    </w:p>
    <w:p w14:paraId="377AA16B" w14:textId="77777777" w:rsidR="000F7AF6" w:rsidRDefault="00DB7B35" w:rsidP="000F7AF6">
      <w:pPr>
        <w:pStyle w:val="Punktlistaindrag"/>
      </w:pPr>
      <w:r>
        <w:t>prognostiserade utbetalningar som krävs för att tillgången ska kunna ge upphov till inbetalningar i verksamheten (inklusive utbetalningar som krävs för att tillgången ska färdigställas för användning) och som antingen direkt eller efter en fördelning på rimliga och konsekventa grunder kan hänföras till tillgången, och</w:t>
      </w:r>
    </w:p>
    <w:p w14:paraId="768F44A8" w14:textId="77777777" w:rsidR="000F7AF6" w:rsidRDefault="00DB7B35" w:rsidP="002247C9">
      <w:pPr>
        <w:pStyle w:val="Punktlistaindrag"/>
        <w:spacing w:after="240"/>
      </w:pPr>
      <w:r>
        <w:t>eventuella betalningar som erhålls eller erläggs när tillgången avyttras eller utrangeras i slutet av nyttjandeperioden mellan kunniga parter som är oberoende av varandra och har ett intresse av att transaktionen genomförs.</w:t>
      </w:r>
    </w:p>
    <w:p w14:paraId="7149E979" w14:textId="77777777" w:rsidR="000F7AF6" w:rsidRDefault="00DB7B35" w:rsidP="000F7AF6">
      <w:pPr>
        <w:pStyle w:val="Normalindragejavstnd"/>
      </w:pPr>
      <w:r>
        <w:t>Företagets uppskattning av framtida kassaflöden får inte innefatta</w:t>
      </w:r>
    </w:p>
    <w:p w14:paraId="3B8EBE52" w14:textId="77777777" w:rsidR="000F7AF6" w:rsidRDefault="00DB7B35" w:rsidP="000F7AF6">
      <w:pPr>
        <w:pStyle w:val="Punktlistaindrag"/>
      </w:pPr>
      <w:r>
        <w:t xml:space="preserve">in- och utbetalningar från </w:t>
      </w:r>
      <w:r w:rsidRPr="000F7AF6">
        <w:rPr>
          <w:b/>
          <w:bCs/>
        </w:rPr>
        <w:t>finansieringsverksamhet</w:t>
      </w:r>
      <w:r>
        <w:t>, eller</w:t>
      </w:r>
    </w:p>
    <w:p w14:paraId="6E2810E6" w14:textId="77777777" w:rsidR="000F7AF6" w:rsidRDefault="00DB7B35" w:rsidP="002247C9">
      <w:pPr>
        <w:pStyle w:val="Punktlistaindrag"/>
        <w:spacing w:after="240"/>
      </w:pPr>
      <w:r>
        <w:t>in- och utbetalningar av inkomstskatter.</w:t>
      </w:r>
    </w:p>
    <w:p w14:paraId="121D41D7" w14:textId="77777777" w:rsidR="000F7AF6" w:rsidRDefault="00DB7B35" w:rsidP="000F7AF6">
      <w:pPr>
        <w:pStyle w:val="Normaltindrag"/>
      </w:pPr>
      <w:r>
        <w:lastRenderedPageBreak/>
        <w:t>För att undvika dubbelräkning av risk får inte den diskonteringsfaktor eller de diskonteringsfaktorer som används återspegla risker för vilka uppskattningen av de framtida kassaflödena har justerats.</w:t>
      </w:r>
    </w:p>
    <w:p w14:paraId="0773995E" w14:textId="77777777" w:rsidR="00043BD4" w:rsidRDefault="00DB7B35" w:rsidP="000F7AF6">
      <w:pPr>
        <w:pStyle w:val="Rubrik4indrag"/>
      </w:pPr>
      <w:r w:rsidRPr="000F7AF6">
        <w:t>Redovisning och värdering av nedskrivning i en kassagenererande enhet</w:t>
      </w:r>
    </w:p>
    <w:p w14:paraId="78CF70D4" w14:textId="77777777" w:rsidR="000F7AF6" w:rsidRDefault="00DB7B35" w:rsidP="00732A4D">
      <w:pPr>
        <w:pStyle w:val="Rubrik6-spaltrubrik"/>
      </w:pPr>
      <w:r w:rsidRPr="000F7AF6">
        <w:t>Kommentar</w:t>
      </w:r>
    </w:p>
    <w:p w14:paraId="4928725F" w14:textId="77777777" w:rsidR="000F7AF6" w:rsidRDefault="00DB7B35" w:rsidP="000F7AF6">
      <w:pPr>
        <w:pStyle w:val="Normaltindrag"/>
      </w:pPr>
      <w:r w:rsidRPr="000F7AF6">
        <w:t>Ett företag ska redovisa en nedskrivning i en kassagenererande enhet endast om återvinningsvärdet för enheten är lägre än det redovisade värdet för enheten.</w:t>
      </w:r>
    </w:p>
    <w:p w14:paraId="2FB87C02" w14:textId="77777777" w:rsidR="000F7AF6" w:rsidRDefault="00DB7B35" w:rsidP="00732A4D">
      <w:pPr>
        <w:pStyle w:val="Rubrik6-spaltrubrik"/>
      </w:pPr>
      <w:r w:rsidRPr="000F7AF6">
        <w:t>Allmänt råd</w:t>
      </w:r>
    </w:p>
    <w:p w14:paraId="537A15DE" w14:textId="77777777" w:rsidR="000F7AF6" w:rsidRDefault="00DB7B35" w:rsidP="009E6225">
      <w:pPr>
        <w:pStyle w:val="Stycke1indragingetavstnd"/>
      </w:pPr>
      <w:r>
        <w:t xml:space="preserve">Vid en nedskrivning i en </w:t>
      </w:r>
      <w:r w:rsidRPr="000F7AF6">
        <w:rPr>
          <w:b/>
          <w:bCs/>
        </w:rPr>
        <w:t>kassagenererande</w:t>
      </w:r>
      <w:r>
        <w:t xml:space="preserve"> </w:t>
      </w:r>
      <w:r w:rsidRPr="000F7AF6">
        <w:rPr>
          <w:b/>
          <w:bCs/>
        </w:rPr>
        <w:t>enhet</w:t>
      </w:r>
      <w:r>
        <w:t xml:space="preserve"> ska det </w:t>
      </w:r>
      <w:r w:rsidRPr="000F7AF6">
        <w:rPr>
          <w:b/>
          <w:bCs/>
        </w:rPr>
        <w:t>redovisade</w:t>
      </w:r>
      <w:r>
        <w:t xml:space="preserve"> </w:t>
      </w:r>
      <w:r w:rsidRPr="000F7AF6">
        <w:rPr>
          <w:b/>
          <w:bCs/>
        </w:rPr>
        <w:t>värdet</w:t>
      </w:r>
      <w:r>
        <w:t xml:space="preserve"> på </w:t>
      </w:r>
      <w:r w:rsidRPr="000F7AF6">
        <w:rPr>
          <w:b/>
          <w:bCs/>
        </w:rPr>
        <w:t>tillgångarna</w:t>
      </w:r>
      <w:r>
        <w:t xml:space="preserve"> i enheten minskas genom att nedskrivningsbeloppet fördelas i följande ordning:</w:t>
      </w:r>
    </w:p>
    <w:p w14:paraId="0DA5C7E2" w14:textId="77777777" w:rsidR="000F7AF6" w:rsidRDefault="00DB7B35" w:rsidP="00B978FC">
      <w:pPr>
        <w:pStyle w:val="Bokstavslista1indrag"/>
        <w:numPr>
          <w:ilvl w:val="0"/>
          <w:numId w:val="138"/>
        </w:numPr>
      </w:pPr>
      <w:r>
        <w:t xml:space="preserve">Det redovisade värdet på </w:t>
      </w:r>
      <w:r w:rsidRPr="000F7AF6">
        <w:rPr>
          <w:b/>
          <w:bCs/>
        </w:rPr>
        <w:t>goodwill</w:t>
      </w:r>
      <w:r>
        <w:t xml:space="preserve"> som hänförts till den kassagenererande enheten.</w:t>
      </w:r>
    </w:p>
    <w:p w14:paraId="2BF1E199" w14:textId="77777777" w:rsidR="000F7AF6" w:rsidRDefault="00DB7B35" w:rsidP="00075621">
      <w:pPr>
        <w:pStyle w:val="Bokstavslista1indrag"/>
      </w:pPr>
      <w:r>
        <w:t>Det redovisade värdet på övriga tillgångar i proportion till det redovisade värdet för varje tillgång i enheten.</w:t>
      </w:r>
    </w:p>
    <w:p w14:paraId="796882C5" w14:textId="47595A0C" w:rsidR="000F7AF6" w:rsidRDefault="00DB7B35" w:rsidP="00732A4D">
      <w:pPr>
        <w:pStyle w:val="Rubrik6-spaltrubrik"/>
      </w:pPr>
      <w:r w:rsidRPr="000F7AF6">
        <w:t>Allmänt råd</w:t>
      </w:r>
    </w:p>
    <w:p w14:paraId="396DB7C1" w14:textId="77777777" w:rsidR="000F7AF6" w:rsidRDefault="00DB7B35" w:rsidP="009E6225">
      <w:pPr>
        <w:pStyle w:val="Stycke1indragingetavstnd"/>
      </w:pPr>
      <w:r>
        <w:t xml:space="preserve">Det </w:t>
      </w:r>
      <w:r w:rsidRPr="000F7AF6">
        <w:rPr>
          <w:b/>
          <w:bCs/>
        </w:rPr>
        <w:t>redovisade värdet</w:t>
      </w:r>
      <w:r>
        <w:t xml:space="preserve"> på en </w:t>
      </w:r>
      <w:r w:rsidRPr="000F7AF6">
        <w:rPr>
          <w:b/>
          <w:bCs/>
        </w:rPr>
        <w:t>tillgång</w:t>
      </w:r>
      <w:r>
        <w:t xml:space="preserve"> i den </w:t>
      </w:r>
      <w:r w:rsidRPr="000F7AF6">
        <w:rPr>
          <w:b/>
          <w:bCs/>
        </w:rPr>
        <w:t>kassagenererande enheten</w:t>
      </w:r>
      <w:r>
        <w:t xml:space="preserve"> får inte skrivas ned till ett värde som understiger det högsta av</w:t>
      </w:r>
    </w:p>
    <w:p w14:paraId="412F2814" w14:textId="77777777" w:rsidR="000F7AF6" w:rsidRDefault="00DB7B35" w:rsidP="00B978FC">
      <w:pPr>
        <w:pStyle w:val="Bokstavslista1indrag"/>
        <w:numPr>
          <w:ilvl w:val="0"/>
          <w:numId w:val="139"/>
        </w:numPr>
      </w:pPr>
      <w:r>
        <w:t xml:space="preserve">tillgångens </w:t>
      </w:r>
      <w:r w:rsidRPr="000F7AF6">
        <w:rPr>
          <w:b/>
          <w:bCs/>
        </w:rPr>
        <w:t>verkliga värde med avdrag för försäljningskostnader</w:t>
      </w:r>
      <w:r>
        <w:t>,</w:t>
      </w:r>
    </w:p>
    <w:p w14:paraId="49214D40" w14:textId="77777777" w:rsidR="000F7AF6" w:rsidRDefault="00DB7B35" w:rsidP="000F7AF6">
      <w:pPr>
        <w:pStyle w:val="Bokstavslista1indrag"/>
      </w:pPr>
      <w:r>
        <w:t xml:space="preserve">tillgångens </w:t>
      </w:r>
      <w:r w:rsidRPr="000F7AF6">
        <w:rPr>
          <w:b/>
          <w:bCs/>
        </w:rPr>
        <w:t>nyttjandevärde</w:t>
      </w:r>
      <w:r>
        <w:t>, och</w:t>
      </w:r>
    </w:p>
    <w:p w14:paraId="1D9D5CC1" w14:textId="77777777" w:rsidR="000F7AF6" w:rsidRDefault="00DB7B35" w:rsidP="00075621">
      <w:pPr>
        <w:pStyle w:val="Bokstavslista1indrag"/>
      </w:pPr>
      <w:r>
        <w:t>noll.</w:t>
      </w:r>
    </w:p>
    <w:p w14:paraId="38FC1D0C" w14:textId="77777777" w:rsidR="000F7AF6" w:rsidRDefault="00DB7B35" w:rsidP="000F7AF6">
      <w:pPr>
        <w:pStyle w:val="Stycke1indrag"/>
        <w:numPr>
          <w:ilvl w:val="0"/>
          <w:numId w:val="0"/>
        </w:numPr>
        <w:ind w:left="2081"/>
      </w:pPr>
      <w:r>
        <w:br/>
        <w:t>Det nedskrivningsbelopp som inte kan fördelas på en tillgång ska fördelas på övriga tillgångar i enheten i proportion till deras redovisade värden.</w:t>
      </w:r>
    </w:p>
    <w:p w14:paraId="3AF33365" w14:textId="77777777" w:rsidR="000F7AF6" w:rsidRDefault="00DB7B35" w:rsidP="000F7AF6">
      <w:pPr>
        <w:pStyle w:val="Rubrik3indrag"/>
      </w:pPr>
      <w:bookmarkStart w:id="432" w:name="_Toc201935717"/>
      <w:r w:rsidRPr="000F7AF6">
        <w:t>Återföring av en nedskrivning</w:t>
      </w:r>
      <w:bookmarkEnd w:id="432"/>
    </w:p>
    <w:p w14:paraId="1F0781F6" w14:textId="77777777" w:rsidR="000F7AF6" w:rsidRPr="000F7AF6" w:rsidRDefault="00DB7B35" w:rsidP="00732A4D">
      <w:pPr>
        <w:pStyle w:val="Rubrik6-spaltrubrik"/>
      </w:pPr>
      <w:r w:rsidRPr="000F7AF6">
        <w:t>Allmänt råd</w:t>
      </w:r>
    </w:p>
    <w:p w14:paraId="7E116CCA" w14:textId="77777777" w:rsidR="000F7AF6" w:rsidRDefault="00DB7B35" w:rsidP="002247C9">
      <w:pPr>
        <w:pStyle w:val="Stycke1indrag"/>
      </w:pPr>
      <w:r>
        <w:t xml:space="preserve">Ett </w:t>
      </w:r>
      <w:r w:rsidRPr="002247C9">
        <w:rPr>
          <w:b/>
          <w:bCs/>
        </w:rPr>
        <w:t>företag</w:t>
      </w:r>
      <w:r>
        <w:t xml:space="preserve"> ska per varje </w:t>
      </w:r>
      <w:r w:rsidRPr="002247C9">
        <w:rPr>
          <w:b/>
          <w:bCs/>
        </w:rPr>
        <w:t>balansdag</w:t>
      </w:r>
      <w:r>
        <w:t xml:space="preserve"> bedöma om det finns någon indikation på att en tidigare nedskrivning, helt eller delvis, inte längre är motiverad.</w:t>
      </w:r>
      <w:r w:rsidR="002247C9">
        <w:br/>
      </w:r>
      <w:r w:rsidR="002247C9">
        <w:br/>
      </w:r>
      <w:r>
        <w:t xml:space="preserve">En tidigare nedskrivning ska återföras endast om de skäl som låg till grund för beräkningen av </w:t>
      </w:r>
      <w:r w:rsidRPr="002247C9">
        <w:rPr>
          <w:b/>
          <w:bCs/>
        </w:rPr>
        <w:t>återvinningsvärdet</w:t>
      </w:r>
      <w:r>
        <w:t xml:space="preserve"> vid den senaste nedskrivningen, har förändrats</w:t>
      </w:r>
      <w:r w:rsidR="002247C9">
        <w:t>.</w:t>
      </w:r>
    </w:p>
    <w:p w14:paraId="7D878AF3" w14:textId="77777777" w:rsidR="000F7AF6" w:rsidRDefault="00DB7B35" w:rsidP="00732A4D">
      <w:pPr>
        <w:pStyle w:val="Rubrik6-spaltrubrik"/>
      </w:pPr>
      <w:r w:rsidRPr="000F7AF6">
        <w:t>Kommentar</w:t>
      </w:r>
    </w:p>
    <w:p w14:paraId="53EA78FF" w14:textId="77777777" w:rsidR="000F7AF6" w:rsidRDefault="00DB7B35" w:rsidP="009E6225">
      <w:pPr>
        <w:pStyle w:val="Normalindragejavstnd"/>
      </w:pPr>
      <w:r>
        <w:t>Hur återföringen ska göras beror på om den tidigare nedskrivningen baserades på</w:t>
      </w:r>
    </w:p>
    <w:p w14:paraId="6530BE0E" w14:textId="77777777" w:rsidR="000F7AF6" w:rsidRDefault="00DB7B35" w:rsidP="000F7AF6">
      <w:pPr>
        <w:pStyle w:val="Punktlistaindrag"/>
      </w:pPr>
      <w:r>
        <w:t>återvinningsvärdet för en enskild tillgång, eller</w:t>
      </w:r>
    </w:p>
    <w:p w14:paraId="19F7FCC0" w14:textId="77777777" w:rsidR="000F7AF6" w:rsidRDefault="00DB7B35" w:rsidP="002247C9">
      <w:pPr>
        <w:pStyle w:val="Punktlistaindrag"/>
        <w:spacing w:after="240"/>
      </w:pPr>
      <w:r>
        <w:t>återvinningsvärdet för den kassagenererande enhet till vilken tillgången hör.</w:t>
      </w:r>
    </w:p>
    <w:p w14:paraId="59A8072C" w14:textId="77777777" w:rsidR="000F7AF6" w:rsidRDefault="00DB7B35" w:rsidP="000F7AF6">
      <w:pPr>
        <w:pStyle w:val="Rubrik4indrag"/>
      </w:pPr>
      <w:r w:rsidRPr="000F7AF6">
        <w:lastRenderedPageBreak/>
        <w:t>Återföring när återvinningsvärdet har beräknats för en enskild tillgång</w:t>
      </w:r>
    </w:p>
    <w:p w14:paraId="1E281062" w14:textId="77777777" w:rsidR="000F7AF6" w:rsidRDefault="00DB7B35" w:rsidP="00732A4D">
      <w:pPr>
        <w:pStyle w:val="Rubrik6-spaltrubrik"/>
      </w:pPr>
      <w:r w:rsidRPr="000F7AF6">
        <w:t>Allmänt råd</w:t>
      </w:r>
    </w:p>
    <w:p w14:paraId="02093A93" w14:textId="77777777" w:rsidR="000F7AF6" w:rsidRDefault="00DB7B35" w:rsidP="002247C9">
      <w:pPr>
        <w:pStyle w:val="Stycke1indrag"/>
      </w:pPr>
      <w:r>
        <w:t xml:space="preserve">Om en tidigare nedskrivning baserades på återvinningsvärdet för en enskild </w:t>
      </w:r>
      <w:r w:rsidRPr="002247C9">
        <w:rPr>
          <w:b/>
          <w:bCs/>
        </w:rPr>
        <w:t>tillgång</w:t>
      </w:r>
      <w:r>
        <w:t xml:space="preserve"> ska företaget beräkna tillgångens återvinningsvärde på </w:t>
      </w:r>
      <w:r w:rsidRPr="002247C9">
        <w:rPr>
          <w:b/>
          <w:bCs/>
        </w:rPr>
        <w:t>balansdagen</w:t>
      </w:r>
      <w:r>
        <w:t>.</w:t>
      </w:r>
      <w:r w:rsidR="002247C9">
        <w:br/>
      </w:r>
      <w:r w:rsidR="002247C9">
        <w:br/>
      </w:r>
      <w:r>
        <w:t xml:space="preserve">En återföring får inte leda till att det </w:t>
      </w:r>
      <w:r w:rsidRPr="002247C9">
        <w:rPr>
          <w:b/>
          <w:bCs/>
        </w:rPr>
        <w:t>redovisade värdet</w:t>
      </w:r>
      <w:r>
        <w:t xml:space="preserve"> överstiger vad </w:t>
      </w:r>
      <w:r w:rsidRPr="000F7AF6">
        <w:t>tillgången</w:t>
      </w:r>
      <w:r>
        <w:t xml:space="preserve"> skulle ha redovisats till efter </w:t>
      </w:r>
      <w:r w:rsidRPr="002247C9">
        <w:rPr>
          <w:b/>
          <w:bCs/>
        </w:rPr>
        <w:t>avskrivningar</w:t>
      </w:r>
      <w:r>
        <w:t>, om den inte hade skrivits ned.</w:t>
      </w:r>
    </w:p>
    <w:p w14:paraId="3718CB01" w14:textId="77777777" w:rsidR="000F7AF6" w:rsidRDefault="00DB7B35" w:rsidP="00732A4D">
      <w:pPr>
        <w:pStyle w:val="Rubrik6-spaltrubrik"/>
      </w:pPr>
      <w:r w:rsidRPr="000F7AF6">
        <w:t>Kommentar</w:t>
      </w:r>
    </w:p>
    <w:p w14:paraId="4D30C8A5" w14:textId="77777777" w:rsidR="000F7AF6" w:rsidRDefault="00DB7B35" w:rsidP="000F7AF6">
      <w:pPr>
        <w:pStyle w:val="Normaltindrag"/>
      </w:pPr>
      <w:r>
        <w:t>Överstiger tillgångens återvinningsvärde det redovisade värdet, ska företaget öka det redovisade värdet till återvinningsvärdet. Ökningen är återföring av en nedskrivning som enligt 4 kap. 5 § fjärde stycket ÅRL ska redovisas i resultaträkningen.</w:t>
      </w:r>
    </w:p>
    <w:p w14:paraId="638E4645" w14:textId="77777777" w:rsidR="000F7AF6" w:rsidRPr="000F7AF6" w:rsidRDefault="00DB7B35" w:rsidP="000F7AF6">
      <w:pPr>
        <w:pStyle w:val="Normaltindrag"/>
      </w:pPr>
      <w:r>
        <w:t>När en nedskrivning har återförts, ska framtida avskrivningar anpassas så att det nya redovisade värdet, efter avdrag för eventuellt restvärde, fördelas över tillgångens återstående nyttjandeperiod.</w:t>
      </w:r>
    </w:p>
    <w:p w14:paraId="642AA738" w14:textId="77777777" w:rsidR="001965FD" w:rsidRDefault="00DB7B35" w:rsidP="000F7AF6">
      <w:pPr>
        <w:pStyle w:val="Rubrik4indrag"/>
      </w:pPr>
      <w:r w:rsidRPr="000F7AF6">
        <w:t>Återföring när återvinningsvärdet har beräknats för en kassagenererande enhet</w:t>
      </w:r>
    </w:p>
    <w:p w14:paraId="535E0D99" w14:textId="77777777" w:rsidR="000F7AF6" w:rsidRDefault="00DB7B35" w:rsidP="00732A4D">
      <w:pPr>
        <w:pStyle w:val="Rubrik6-spaltrubrik"/>
      </w:pPr>
      <w:r w:rsidRPr="000F7AF6">
        <w:t>Allmänt råd</w:t>
      </w:r>
    </w:p>
    <w:p w14:paraId="5A3C82E4" w14:textId="77777777" w:rsidR="000F7AF6" w:rsidRPr="000F7AF6" w:rsidRDefault="00DB7B35" w:rsidP="000F7AF6">
      <w:pPr>
        <w:pStyle w:val="Stycke1indrag"/>
      </w:pPr>
      <w:r w:rsidRPr="000F7AF6">
        <w:t xml:space="preserve">Om en tidigare nedskrivning baserades på </w:t>
      </w:r>
      <w:r w:rsidRPr="000F7AF6">
        <w:rPr>
          <w:b/>
          <w:bCs/>
        </w:rPr>
        <w:t>återvinningsvärdet</w:t>
      </w:r>
      <w:r w:rsidRPr="000F7AF6">
        <w:t xml:space="preserve"> för en </w:t>
      </w:r>
      <w:r w:rsidRPr="000F7AF6">
        <w:rPr>
          <w:b/>
          <w:bCs/>
        </w:rPr>
        <w:t>kassagenererande enhet</w:t>
      </w:r>
      <w:r w:rsidRPr="000F7AF6">
        <w:t xml:space="preserve"> till vilken </w:t>
      </w:r>
      <w:r w:rsidRPr="000F7AF6">
        <w:rPr>
          <w:b/>
          <w:bCs/>
        </w:rPr>
        <w:t>tillgången</w:t>
      </w:r>
      <w:r w:rsidRPr="000F7AF6">
        <w:t xml:space="preserve"> hör, ska </w:t>
      </w:r>
      <w:r w:rsidRPr="000F7AF6">
        <w:rPr>
          <w:b/>
          <w:bCs/>
        </w:rPr>
        <w:t>företaget</w:t>
      </w:r>
      <w:r w:rsidRPr="000F7AF6">
        <w:t xml:space="preserve"> beräkna den kassagenererande enhetens återvinningsvärde på </w:t>
      </w:r>
      <w:r w:rsidRPr="000F7AF6">
        <w:rPr>
          <w:b/>
          <w:bCs/>
        </w:rPr>
        <w:t>balansdagen</w:t>
      </w:r>
      <w:r w:rsidRPr="000F7AF6">
        <w:t>.</w:t>
      </w:r>
    </w:p>
    <w:p w14:paraId="5E765CA3" w14:textId="77777777" w:rsidR="000F7AF6" w:rsidRDefault="00DB7B35" w:rsidP="00732A4D">
      <w:pPr>
        <w:pStyle w:val="Rubrik6-spaltrubrik"/>
      </w:pPr>
      <w:r w:rsidRPr="000F7AF6">
        <w:t>Allmänt råd</w:t>
      </w:r>
    </w:p>
    <w:p w14:paraId="7DCCC40F" w14:textId="77777777" w:rsidR="00BB0281" w:rsidRDefault="00DB7B35" w:rsidP="00BB0281">
      <w:pPr>
        <w:pStyle w:val="Stycke1indrag"/>
      </w:pPr>
      <w:r>
        <w:t xml:space="preserve">En återföring ska fördelas proportionellt på </w:t>
      </w:r>
      <w:r w:rsidRPr="00BB0281">
        <w:rPr>
          <w:b/>
          <w:bCs/>
        </w:rPr>
        <w:t>tillgångarna</w:t>
      </w:r>
      <w:r>
        <w:t xml:space="preserve"> i den </w:t>
      </w:r>
      <w:r w:rsidRPr="00BB0281">
        <w:rPr>
          <w:b/>
          <w:bCs/>
        </w:rPr>
        <w:t>kassagenererande</w:t>
      </w:r>
      <w:r>
        <w:t xml:space="preserve"> enheten med undantag av </w:t>
      </w:r>
      <w:r w:rsidRPr="00BB0281">
        <w:rPr>
          <w:b/>
          <w:bCs/>
        </w:rPr>
        <w:t>goodwill</w:t>
      </w:r>
      <w:r>
        <w:t>.</w:t>
      </w:r>
    </w:p>
    <w:p w14:paraId="338A7467" w14:textId="77777777" w:rsidR="00BB0281" w:rsidRDefault="00DB7B35" w:rsidP="009E6225">
      <w:pPr>
        <w:pStyle w:val="Stycke1indragingetavstnd"/>
      </w:pPr>
      <w:r>
        <w:t xml:space="preserve">Fördelningen av återföringen får inte öka det </w:t>
      </w:r>
      <w:r w:rsidRPr="00BB0281">
        <w:rPr>
          <w:b/>
          <w:bCs/>
        </w:rPr>
        <w:t>redovisade värdet</w:t>
      </w:r>
      <w:r>
        <w:t xml:space="preserve"> på en tillgång mer än till det lägsta av</w:t>
      </w:r>
    </w:p>
    <w:p w14:paraId="61A05E1F" w14:textId="77777777" w:rsidR="00BB0281" w:rsidRDefault="00DB7B35" w:rsidP="00B978FC">
      <w:pPr>
        <w:pStyle w:val="Bokstavslista1indrag"/>
        <w:numPr>
          <w:ilvl w:val="0"/>
          <w:numId w:val="140"/>
        </w:numPr>
      </w:pPr>
      <w:r w:rsidRPr="00BB0281">
        <w:rPr>
          <w:b/>
          <w:bCs/>
        </w:rPr>
        <w:t>återvinningsvärdet</w:t>
      </w:r>
      <w:r>
        <w:t>, och</w:t>
      </w:r>
    </w:p>
    <w:p w14:paraId="6047A8C5" w14:textId="77777777" w:rsidR="00BB0281" w:rsidRDefault="00DB7B35" w:rsidP="00075621">
      <w:pPr>
        <w:pStyle w:val="Bokstavslista1indrag"/>
      </w:pPr>
      <w:r>
        <w:t xml:space="preserve">det redovisade värde som företaget skulle ha redovisat, efter </w:t>
      </w:r>
      <w:r w:rsidRPr="00BB0281">
        <w:rPr>
          <w:b/>
          <w:bCs/>
        </w:rPr>
        <w:t>avskrivningar</w:t>
      </w:r>
      <w:r>
        <w:t>, om tillgången inte hade skrivits ned.</w:t>
      </w:r>
    </w:p>
    <w:p w14:paraId="382281C8" w14:textId="77777777" w:rsidR="00BB0281" w:rsidRDefault="00DB7B35" w:rsidP="00BB0281">
      <w:pPr>
        <w:pStyle w:val="Stycke1indrag"/>
        <w:numPr>
          <w:ilvl w:val="0"/>
          <w:numId w:val="0"/>
        </w:numPr>
        <w:ind w:left="2081"/>
      </w:pPr>
      <w:r>
        <w:br/>
        <w:t>Det återföringsbelopp som inte kan fördelas på en tillgång enligt andra stycket ska fördelas proportionellt på övriga tillgångar i enheten med undantag av goodwill.</w:t>
      </w:r>
    </w:p>
    <w:p w14:paraId="1ED9A4EF" w14:textId="77777777" w:rsidR="00BB0281" w:rsidRDefault="00DB7B35" w:rsidP="00732A4D">
      <w:pPr>
        <w:pStyle w:val="Rubrik6-spaltrubrik"/>
      </w:pPr>
      <w:r w:rsidRPr="00BB0281">
        <w:t>Kommentar</w:t>
      </w:r>
    </w:p>
    <w:p w14:paraId="1E991F0C" w14:textId="77777777" w:rsidR="00BB0281" w:rsidRDefault="00DB7B35" w:rsidP="00BB0281">
      <w:pPr>
        <w:pStyle w:val="Normaltindrag"/>
      </w:pPr>
      <w:r>
        <w:t>Överstiger den kassagenererande enhetens återvinningsvärde det redovisade värdet, ska företaget återföra nedskrivningen med det överstigande beloppet. En återföring ska enligt 4 kap. 5 § fjärde stycket ÅRL redovisas i resultaträkningen.</w:t>
      </w:r>
    </w:p>
    <w:p w14:paraId="7348C801" w14:textId="77777777" w:rsidR="00BB0281" w:rsidRPr="000F7AF6" w:rsidRDefault="00DB7B35" w:rsidP="00BB0281">
      <w:pPr>
        <w:pStyle w:val="Normaltindrag"/>
      </w:pPr>
      <w:r>
        <w:lastRenderedPageBreak/>
        <w:t>När en nedskrivning har återförts ska, i förekommande fall, framtida avskrivningar anpassas så att det nya redovisade värdet på tillgångarna i den kassagenererande enheten, efter avdrag för eventuellt restvärde, fördelas över deras återstående nyttjandeperiod.</w:t>
      </w:r>
    </w:p>
    <w:p w14:paraId="4A2DB47E" w14:textId="77777777" w:rsidR="001965FD" w:rsidRDefault="00DB7B35" w:rsidP="00BB0281">
      <w:pPr>
        <w:pStyle w:val="Rubrik3indrag"/>
      </w:pPr>
      <w:bookmarkStart w:id="433" w:name="_Toc201935718"/>
      <w:r w:rsidRPr="00BB0281">
        <w:t>Särskilt om goodwill</w:t>
      </w:r>
      <w:bookmarkEnd w:id="433"/>
    </w:p>
    <w:p w14:paraId="56720F6D" w14:textId="77777777" w:rsidR="00BB0281" w:rsidRDefault="00DB7B35" w:rsidP="00732A4D">
      <w:pPr>
        <w:pStyle w:val="Rubrik6-spaltrubrik"/>
      </w:pPr>
      <w:r w:rsidRPr="00BB0281">
        <w:t>Allmänt råd</w:t>
      </w:r>
    </w:p>
    <w:p w14:paraId="70C6B7A4" w14:textId="77777777" w:rsidR="00BB0281" w:rsidRPr="00BB0281" w:rsidRDefault="00DB7B35" w:rsidP="00BB0281">
      <w:pPr>
        <w:pStyle w:val="Stycke1indrag"/>
      </w:pPr>
      <w:bookmarkStart w:id="434" w:name="_Ref145525831"/>
      <w:r w:rsidRPr="00BB0281">
        <w:t xml:space="preserve">Vid en prövning av nedskrivningsbehovet ska </w:t>
      </w:r>
      <w:r w:rsidRPr="00BB0281">
        <w:rPr>
          <w:b/>
          <w:bCs/>
        </w:rPr>
        <w:t>goodwill</w:t>
      </w:r>
      <w:r w:rsidRPr="00BB0281">
        <w:t xml:space="preserve"> fördelas på var och en av de </w:t>
      </w:r>
      <w:r w:rsidRPr="00BB0281">
        <w:rPr>
          <w:b/>
          <w:bCs/>
        </w:rPr>
        <w:t>kassagenererande</w:t>
      </w:r>
      <w:r w:rsidRPr="00BB0281">
        <w:t xml:space="preserve"> enheter som väntas bli gynnade av förvärvet.</w:t>
      </w:r>
      <w:bookmarkEnd w:id="434"/>
    </w:p>
    <w:p w14:paraId="127FEFC3" w14:textId="77777777" w:rsidR="00BB0281" w:rsidRDefault="00DB7B35" w:rsidP="00732A4D">
      <w:pPr>
        <w:pStyle w:val="Rubrik6-spaltrubrik"/>
      </w:pPr>
      <w:r w:rsidRPr="00BB0281">
        <w:t>Allmänt råd</w:t>
      </w:r>
    </w:p>
    <w:p w14:paraId="511DD5F1" w14:textId="77777777" w:rsidR="00BB0281" w:rsidRDefault="00DB7B35" w:rsidP="002247C9">
      <w:pPr>
        <w:pStyle w:val="Stycke1indrag"/>
      </w:pPr>
      <w:r>
        <w:t xml:space="preserve">I det fall </w:t>
      </w:r>
      <w:r w:rsidRPr="002247C9">
        <w:rPr>
          <w:b/>
          <w:bCs/>
        </w:rPr>
        <w:t>goodwill</w:t>
      </w:r>
      <w:r>
        <w:t xml:space="preserve"> inte kan fördelas på </w:t>
      </w:r>
      <w:r w:rsidRPr="002247C9">
        <w:rPr>
          <w:b/>
          <w:bCs/>
        </w:rPr>
        <w:t>kassagenererande</w:t>
      </w:r>
      <w:r>
        <w:t xml:space="preserve"> enheter ska </w:t>
      </w:r>
      <w:r w:rsidRPr="002247C9">
        <w:rPr>
          <w:b/>
          <w:bCs/>
        </w:rPr>
        <w:t>företaget</w:t>
      </w:r>
      <w:r>
        <w:t xml:space="preserve"> separera goodwill hänförlig till verksamheter som integrerats och till verksamheter som inte integrerats.</w:t>
      </w:r>
      <w:r w:rsidR="002247C9">
        <w:br/>
      </w:r>
      <w:r w:rsidR="002247C9">
        <w:br/>
      </w:r>
      <w:r>
        <w:t xml:space="preserve">Är goodwillposten hänförlig till en verksamhet som integrerats ska </w:t>
      </w:r>
      <w:r w:rsidRPr="002247C9">
        <w:rPr>
          <w:b/>
          <w:bCs/>
        </w:rPr>
        <w:t>återvinningsvärdet</w:t>
      </w:r>
      <w:r>
        <w:t xml:space="preserve"> beräknas för hela gruppen av integrerade verksamheter. Är goodwillposten hänförlig till en förvärvad verksamhet som inte integrerats ska återvinningsvärdet i sin helhet beräknas för den förvärvade verksamheten.</w:t>
      </w:r>
    </w:p>
    <w:p w14:paraId="00A5710C" w14:textId="77777777" w:rsidR="00BB0281" w:rsidRDefault="00DB7B35" w:rsidP="00732A4D">
      <w:pPr>
        <w:pStyle w:val="Rubrik6-spaltrubrik"/>
      </w:pPr>
      <w:r w:rsidRPr="00BB0281">
        <w:t>Allmänt råd</w:t>
      </w:r>
    </w:p>
    <w:p w14:paraId="65EE7B73" w14:textId="77777777" w:rsidR="00BB0281" w:rsidRPr="00BB0281" w:rsidRDefault="00DB7B35" w:rsidP="00BB0281">
      <w:pPr>
        <w:pStyle w:val="Stycke1indrag"/>
      </w:pPr>
      <w:r w:rsidRPr="00BB0281">
        <w:t>Har upphävts. (BFNAR 2016:9)</w:t>
      </w:r>
    </w:p>
    <w:p w14:paraId="0902DD6C" w14:textId="45FFC804" w:rsidR="00BB0281" w:rsidRDefault="00DB7B35" w:rsidP="00732A4D">
      <w:pPr>
        <w:pStyle w:val="Rubrik6-spaltrubrik"/>
      </w:pPr>
      <w:r w:rsidRPr="00BB0281">
        <w:t>Kommentar</w:t>
      </w:r>
    </w:p>
    <w:p w14:paraId="4DF533BA" w14:textId="77777777" w:rsidR="00BB0281" w:rsidRDefault="00DB7B35" w:rsidP="00BB0281">
      <w:pPr>
        <w:pStyle w:val="Normaltindrag"/>
      </w:pPr>
      <w:r>
        <w:t>Goodwill kan inte avyttras separat och den genererar inte heller kassaflöden som är oberoende av kassaflöden från andra tillgångar. En konsekvens av detta är att verkligt värde för goodwill inte kan mätas direkt. Det verkliga värdet på goodwill måste därför härledas från verkligt värde på den kassagenererande enhet, eller grupper av kassagenererande enheter, till vilken den hör.</w:t>
      </w:r>
    </w:p>
    <w:p w14:paraId="52CE48F3" w14:textId="77777777" w:rsidR="00BB0281" w:rsidRDefault="00DB7B35" w:rsidP="00BB0281">
      <w:pPr>
        <w:pStyle w:val="Normaltindrag"/>
      </w:pPr>
      <w:r>
        <w:t xml:space="preserve">Vid en prövning av nedskrivningsbehovet ska goodwill fördelas på var och en av de kassagenererande enheter som väntas bli gynnade av förvärvet oavsett om andra tillgångar eller </w:t>
      </w:r>
      <w:r w:rsidRPr="00BB0281">
        <w:rPr>
          <w:b/>
          <w:bCs/>
        </w:rPr>
        <w:t>skulder</w:t>
      </w:r>
      <w:r>
        <w:t xml:space="preserve"> i den förvärvade verksamheten tilldelats dessa enheter eller inte.</w:t>
      </w:r>
    </w:p>
    <w:p w14:paraId="4ED17F13" w14:textId="7CF80BB4" w:rsidR="00BB0281" w:rsidRDefault="00DB7B35" w:rsidP="00BB0281">
      <w:pPr>
        <w:pStyle w:val="Normaltindrag"/>
      </w:pPr>
      <w:r>
        <w:t xml:space="preserve">Vid bedömningen av om en verksamhet integrerats eller inte (se punkt </w:t>
      </w:r>
      <w:r w:rsidR="00750A1E">
        <w:fldChar w:fldCharType="begin"/>
      </w:r>
      <w:r w:rsidR="00750A1E">
        <w:instrText xml:space="preserve"> REF _Ref145525831 \r \h </w:instrText>
      </w:r>
      <w:r w:rsidR="00750A1E">
        <w:fldChar w:fldCharType="separate"/>
      </w:r>
      <w:r w:rsidR="00217159">
        <w:t>27.19</w:t>
      </w:r>
      <w:r w:rsidR="00750A1E">
        <w:fldChar w:fldCharType="end"/>
      </w:r>
      <w:r>
        <w:t>) anses en förvärvad verksamhet som har blivit omstrukturerad eller inkorporerad i det rapporterande företaget eller andra dotterföretag vara integrerad.</w:t>
      </w:r>
    </w:p>
    <w:p w14:paraId="5604CBDA" w14:textId="77777777" w:rsidR="00BB0281" w:rsidRDefault="00DB7B35" w:rsidP="00BB0281">
      <w:pPr>
        <w:pStyle w:val="Normaltindrag"/>
      </w:pPr>
      <w:r>
        <w:t>Reglerna om kassagenererande enheter tillämpas vid beräkningen av återvinningsvärdet samt fördelningen av nedskrivningar och återföringar till tillgångar som hör till den förvärvade verksamheten eller hela gruppen av verksamheter.</w:t>
      </w:r>
    </w:p>
    <w:p w14:paraId="110D3CC5" w14:textId="77777777" w:rsidR="00BB0281" w:rsidRPr="00BB0281" w:rsidRDefault="00DB7B35" w:rsidP="00BB0281">
      <w:pPr>
        <w:pStyle w:val="Normaltindrag"/>
      </w:pPr>
      <w:r>
        <w:t>Av 4 kap. 5 § tredje stycket följer att en nedskrivning av goodwill inte får återföras även om nedskrivningen inte längre är motiverad.</w:t>
      </w:r>
    </w:p>
    <w:p w14:paraId="43E10B7C" w14:textId="77777777" w:rsidR="00BB0281" w:rsidRDefault="00DB7B35" w:rsidP="00BB0281">
      <w:pPr>
        <w:pStyle w:val="Rubrik3indrag"/>
      </w:pPr>
      <w:bookmarkStart w:id="435" w:name="_Toc201935719"/>
      <w:r w:rsidRPr="00BB0281">
        <w:lastRenderedPageBreak/>
        <w:t>Noter</w:t>
      </w:r>
      <w:bookmarkEnd w:id="435"/>
    </w:p>
    <w:p w14:paraId="2B827D8C" w14:textId="77777777" w:rsidR="00BB0281" w:rsidRDefault="00DB7B35" w:rsidP="00732A4D">
      <w:pPr>
        <w:pStyle w:val="Rubrik6-spaltrubrik"/>
      </w:pPr>
      <w:r w:rsidRPr="00BB0281">
        <w:t>Kommentar</w:t>
      </w:r>
    </w:p>
    <w:p w14:paraId="4817341B" w14:textId="77777777" w:rsidR="00BB0281" w:rsidRDefault="00DB7B35" w:rsidP="009E6225">
      <w:pPr>
        <w:pStyle w:val="Normalindragejavstnd"/>
      </w:pPr>
      <w:r>
        <w:t>Ett företag ska enligt 5 kap. 8 § ÅRL lämna upplysningar om belopp avseende de nedskrivningar som redovisats i resultaträkningen under räkenskapsåret samt vilka poster i resultaträkningen som påverkats för följande tillgångsslag:</w:t>
      </w:r>
    </w:p>
    <w:p w14:paraId="3D36DE41" w14:textId="77777777" w:rsidR="00BB0281" w:rsidRDefault="00DB7B35" w:rsidP="00BB0281">
      <w:pPr>
        <w:pStyle w:val="Punktlistaindrag"/>
      </w:pPr>
      <w:r>
        <w:t>Materiella anläggningstillgångar.</w:t>
      </w:r>
    </w:p>
    <w:p w14:paraId="7CF93369" w14:textId="77777777" w:rsidR="00BB0281" w:rsidRDefault="00DB7B35" w:rsidP="00BB0281">
      <w:pPr>
        <w:pStyle w:val="Punktlistaindrag"/>
      </w:pPr>
      <w:r>
        <w:t>Goodwill.</w:t>
      </w:r>
    </w:p>
    <w:p w14:paraId="7F362E23" w14:textId="77777777" w:rsidR="00BB0281" w:rsidRDefault="00DB7B35" w:rsidP="00BB0281">
      <w:pPr>
        <w:pStyle w:val="Punktlistaindrag"/>
      </w:pPr>
      <w:r>
        <w:t>Andra immateriella tillgångar än goodwill.</w:t>
      </w:r>
    </w:p>
    <w:p w14:paraId="5C95039A" w14:textId="77777777" w:rsidR="00BB0281" w:rsidRDefault="00DB7B35" w:rsidP="002247C9">
      <w:pPr>
        <w:pStyle w:val="Punktlistaindrag"/>
        <w:spacing w:after="240"/>
      </w:pPr>
      <w:r>
        <w:t>Finansiella anläggningstillgångar som inte värderats till verkligt värde.</w:t>
      </w:r>
    </w:p>
    <w:p w14:paraId="5BB813C5" w14:textId="77777777" w:rsidR="00BB0281" w:rsidRDefault="00DB7B35" w:rsidP="00BB0281">
      <w:pPr>
        <w:pStyle w:val="Normaltindrag"/>
      </w:pPr>
      <w:r>
        <w:t>Ett större företag ska enligt 5 kap. 25 § ÅRL även lämna upplysning om återförda nedskrivningar.</w:t>
      </w:r>
    </w:p>
    <w:p w14:paraId="3FDB4AD4" w14:textId="77777777" w:rsidR="00BB0281" w:rsidRPr="00BB0281" w:rsidRDefault="00DB7B35" w:rsidP="00BB0281">
      <w:pPr>
        <w:pStyle w:val="Rubrik2indrag"/>
      </w:pPr>
      <w:bookmarkStart w:id="436" w:name="_Toc201935720"/>
      <w:r w:rsidRPr="00BB0281">
        <w:t>Ersättningar till anställda</w:t>
      </w:r>
      <w:bookmarkEnd w:id="436"/>
    </w:p>
    <w:p w14:paraId="5AD26DD2" w14:textId="77777777" w:rsidR="00BB0281" w:rsidRDefault="00DB7B35" w:rsidP="00BB0281">
      <w:pPr>
        <w:pStyle w:val="Rubrik3indrag"/>
      </w:pPr>
      <w:bookmarkStart w:id="437" w:name="_Toc201935721"/>
      <w:r w:rsidRPr="00BB0281">
        <w:t>Tillämpningsområde och definition</w:t>
      </w:r>
      <w:bookmarkEnd w:id="437"/>
    </w:p>
    <w:p w14:paraId="55CC0414" w14:textId="77777777" w:rsidR="00BB0281" w:rsidRDefault="00DB7B35" w:rsidP="00732A4D">
      <w:pPr>
        <w:pStyle w:val="Rubrik6-spaltrubrik"/>
      </w:pPr>
      <w:r w:rsidRPr="00BB0281">
        <w:t>Allmänt råd</w:t>
      </w:r>
    </w:p>
    <w:p w14:paraId="0EC55799" w14:textId="05A1785E" w:rsidR="00BB0281" w:rsidRDefault="00DB7B35" w:rsidP="002247C9">
      <w:pPr>
        <w:pStyle w:val="Stycke1indrag"/>
      </w:pPr>
      <w:r>
        <w:t xml:space="preserve">Detta kapitel ska tillämpas vid redovisning av </w:t>
      </w:r>
      <w:r w:rsidRPr="002247C9">
        <w:rPr>
          <w:b/>
          <w:bCs/>
        </w:rPr>
        <w:t>ersättningar till anställda</w:t>
      </w:r>
      <w:r>
        <w:t xml:space="preserve"> med undantag av </w:t>
      </w:r>
      <w:r w:rsidRPr="002247C9">
        <w:rPr>
          <w:b/>
          <w:bCs/>
        </w:rPr>
        <w:t>aktierelaterade ersättningar</w:t>
      </w:r>
      <w:r>
        <w:t>.</w:t>
      </w:r>
      <w:r w:rsidR="002247C9">
        <w:br/>
      </w:r>
      <w:r w:rsidR="002247C9">
        <w:br/>
      </w:r>
      <w:r>
        <w:t xml:space="preserve">I punkterna </w:t>
      </w:r>
      <w:r w:rsidR="00750A1E">
        <w:fldChar w:fldCharType="begin"/>
      </w:r>
      <w:r w:rsidR="00750A1E">
        <w:instrText xml:space="preserve"> REF _Ref145525852 \r \h </w:instrText>
      </w:r>
      <w:r w:rsidR="00750A1E">
        <w:fldChar w:fldCharType="separate"/>
      </w:r>
      <w:r w:rsidR="00217159">
        <w:t>28.32</w:t>
      </w:r>
      <w:r w:rsidR="00750A1E">
        <w:fldChar w:fldCharType="end"/>
      </w:r>
      <w:r w:rsidR="00750A1E">
        <w:t xml:space="preserve"> </w:t>
      </w:r>
      <w:r>
        <w:t xml:space="preserve">och </w:t>
      </w:r>
      <w:r w:rsidR="00FA178E">
        <w:fldChar w:fldCharType="begin"/>
      </w:r>
      <w:r w:rsidR="00FA178E">
        <w:instrText xml:space="preserve"> REF _Ref145525852 \n \h </w:instrText>
      </w:r>
      <w:r w:rsidR="00FA178E">
        <w:fldChar w:fldCharType="separate"/>
      </w:r>
      <w:r w:rsidR="00217159">
        <w:t>28.32</w:t>
      </w:r>
      <w:r w:rsidR="00FA178E">
        <w:fldChar w:fldCharType="end"/>
      </w:r>
      <w:r w:rsidR="00FA178E">
        <w:t xml:space="preserve"> </w:t>
      </w:r>
      <w:r>
        <w:t>finns särskilda regler för juridisk person.</w:t>
      </w:r>
    </w:p>
    <w:p w14:paraId="43BE4460" w14:textId="77777777" w:rsidR="00BB0281" w:rsidRDefault="00DB7B35" w:rsidP="00732A4D">
      <w:pPr>
        <w:pStyle w:val="Rubrik6-spaltrubrik"/>
      </w:pPr>
      <w:r w:rsidRPr="00BB0281">
        <w:t>Allmänt råd</w:t>
      </w:r>
    </w:p>
    <w:p w14:paraId="7551EEC3" w14:textId="77777777" w:rsidR="00BB0281" w:rsidRPr="00BB0281" w:rsidRDefault="00DB7B35" w:rsidP="00BB0281">
      <w:pPr>
        <w:pStyle w:val="Stycke1indrag"/>
      </w:pPr>
      <w:r w:rsidRPr="00BB0281">
        <w:rPr>
          <w:b/>
          <w:bCs/>
        </w:rPr>
        <w:t>Ersättningar till anställda</w:t>
      </w:r>
      <w:r w:rsidRPr="00BB0281">
        <w:t xml:space="preserve"> är alla former av ersättningar som ett </w:t>
      </w:r>
      <w:r w:rsidRPr="00BB0281">
        <w:rPr>
          <w:b/>
          <w:bCs/>
        </w:rPr>
        <w:t>företag</w:t>
      </w:r>
      <w:r w:rsidRPr="00BB0281">
        <w:t xml:space="preserve"> lämnar i utbyte mot tjänster som utförs av anställda.</w:t>
      </w:r>
    </w:p>
    <w:p w14:paraId="6341B183" w14:textId="77777777" w:rsidR="00BB0281" w:rsidRDefault="00DB7B35" w:rsidP="00732A4D">
      <w:pPr>
        <w:pStyle w:val="Rubrik6-spaltrubrik"/>
      </w:pPr>
      <w:r w:rsidRPr="00BB0281">
        <w:t>Kommentar</w:t>
      </w:r>
    </w:p>
    <w:p w14:paraId="6A43E666" w14:textId="77777777" w:rsidR="00BB0281" w:rsidRDefault="00DB7B35" w:rsidP="00BB0281">
      <w:pPr>
        <w:pStyle w:val="Normalindragejavstnd"/>
      </w:pPr>
      <w:r>
        <w:t>Detta kapitel ska tillämpas vid redovisning av följande ersättningar till anställda:</w:t>
      </w:r>
    </w:p>
    <w:p w14:paraId="49EAC1E7" w14:textId="77777777" w:rsidR="00BB0281" w:rsidRDefault="00DB7B35" w:rsidP="00BB0281">
      <w:pPr>
        <w:pStyle w:val="Punktlistaindrag"/>
      </w:pPr>
      <w:r>
        <w:t xml:space="preserve">Kortfristiga ersättningar. </w:t>
      </w:r>
    </w:p>
    <w:p w14:paraId="4E1D9581" w14:textId="77777777" w:rsidR="00BB0281" w:rsidRDefault="00DB7B35" w:rsidP="00BB0281">
      <w:pPr>
        <w:pStyle w:val="Punktlistaindrag"/>
      </w:pPr>
      <w:r>
        <w:t>Ersättningar efter avslutad anställning.</w:t>
      </w:r>
    </w:p>
    <w:p w14:paraId="5FFD66DB" w14:textId="77777777" w:rsidR="00BB0281" w:rsidRDefault="00DB7B35" w:rsidP="00BB0281">
      <w:pPr>
        <w:pStyle w:val="Punktlistaindrag"/>
      </w:pPr>
      <w:r>
        <w:t>Övriga långfristiga ersättningar.</w:t>
      </w:r>
    </w:p>
    <w:p w14:paraId="175FB61B" w14:textId="77777777" w:rsidR="00BB0281" w:rsidRDefault="00DB7B35" w:rsidP="00F350E8">
      <w:pPr>
        <w:pStyle w:val="Punktlistaindrag"/>
        <w:spacing w:after="240"/>
      </w:pPr>
      <w:r>
        <w:t>Ersättningar vid uppsägning.</w:t>
      </w:r>
    </w:p>
    <w:p w14:paraId="4DD9D56B" w14:textId="77777777" w:rsidR="00BB0281" w:rsidRDefault="00DB7B35" w:rsidP="00BB0281">
      <w:pPr>
        <w:pStyle w:val="Normaltindrag"/>
      </w:pPr>
      <w:r>
        <w:t>Kapitlet behandlar inte aktierelaterade ersättningar (se kapitel 26) och inte heller de tilläggsupplysningar om löner, ersättningar, pensioner m.m. som ska lämnas enligt ÅRL (se kapitel 8).</w:t>
      </w:r>
    </w:p>
    <w:p w14:paraId="38DD38C5" w14:textId="77777777" w:rsidR="00BB0281" w:rsidRPr="00BB0281" w:rsidRDefault="00DB7B35" w:rsidP="00BB0281">
      <w:pPr>
        <w:pStyle w:val="Normaltindrag"/>
      </w:pPr>
      <w:r>
        <w:t>Ersättningar till anställda inkluderar ersättning till företagsledningen.</w:t>
      </w:r>
    </w:p>
    <w:p w14:paraId="19D7C1AC" w14:textId="77777777" w:rsidR="00BB0281" w:rsidRDefault="00DB7B35" w:rsidP="00BB0281">
      <w:pPr>
        <w:pStyle w:val="Rubrik3indrag"/>
      </w:pPr>
      <w:bookmarkStart w:id="438" w:name="_Toc201935722"/>
      <w:r w:rsidRPr="00BB0281">
        <w:t>Kortfristiga ersättningar</w:t>
      </w:r>
      <w:bookmarkEnd w:id="438"/>
    </w:p>
    <w:p w14:paraId="052DB0BD" w14:textId="77777777" w:rsidR="00BB0281" w:rsidRDefault="00DB7B35" w:rsidP="00732A4D">
      <w:pPr>
        <w:pStyle w:val="Rubrik6-spaltrubrik"/>
      </w:pPr>
      <w:r w:rsidRPr="00BB0281">
        <w:t>Allmänt råd</w:t>
      </w:r>
    </w:p>
    <w:p w14:paraId="44E2008D" w14:textId="77777777" w:rsidR="00BB0281" w:rsidRPr="00BB0281" w:rsidRDefault="00DB7B35" w:rsidP="00BB0281">
      <w:pPr>
        <w:pStyle w:val="Stycke1indrag"/>
      </w:pPr>
      <w:r w:rsidRPr="00BB0281">
        <w:rPr>
          <w:b/>
          <w:bCs/>
        </w:rPr>
        <w:t>Kortfristiga ersättningar</w:t>
      </w:r>
      <w:r w:rsidRPr="00BB0281">
        <w:t xml:space="preserve"> är </w:t>
      </w:r>
      <w:r w:rsidRPr="00BB0281">
        <w:rPr>
          <w:b/>
          <w:bCs/>
        </w:rPr>
        <w:t>ersättningar till anställda</w:t>
      </w:r>
      <w:r w:rsidRPr="00BB0281">
        <w:t xml:space="preserve"> som förfaller till betalning inom tolv månader efter </w:t>
      </w:r>
      <w:r w:rsidRPr="00BB0281">
        <w:rPr>
          <w:b/>
          <w:bCs/>
        </w:rPr>
        <w:t>balansdagen</w:t>
      </w:r>
      <w:r w:rsidRPr="00BB0281">
        <w:t xml:space="preserve"> det år som den anställde tjänat in ersättningen, med undantag av </w:t>
      </w:r>
      <w:r w:rsidRPr="00BB0281">
        <w:rPr>
          <w:b/>
          <w:bCs/>
        </w:rPr>
        <w:t>ersättningar efter avslutad anställning</w:t>
      </w:r>
      <w:r w:rsidRPr="00BB0281">
        <w:t xml:space="preserve"> och </w:t>
      </w:r>
      <w:r w:rsidRPr="00BB0281">
        <w:rPr>
          <w:b/>
          <w:bCs/>
        </w:rPr>
        <w:t>ersättningar vid uppsägning</w:t>
      </w:r>
      <w:r w:rsidRPr="00BB0281">
        <w:t>.</w:t>
      </w:r>
    </w:p>
    <w:p w14:paraId="2D3BFC69" w14:textId="77777777" w:rsidR="00BB0281" w:rsidRDefault="00DB7B35" w:rsidP="00732A4D">
      <w:pPr>
        <w:pStyle w:val="Rubrik6-spaltrubrik"/>
      </w:pPr>
      <w:r w:rsidRPr="00BB0281">
        <w:lastRenderedPageBreak/>
        <w:t>Kommentar</w:t>
      </w:r>
    </w:p>
    <w:p w14:paraId="714F2427" w14:textId="77777777" w:rsidR="00BB0281" w:rsidRDefault="00DB7B35" w:rsidP="00BB0281">
      <w:pPr>
        <w:pStyle w:val="Normalindragejavstnd"/>
      </w:pPr>
      <w:r>
        <w:t>Kortfristiga ersättningar omfattar t.ex.</w:t>
      </w:r>
    </w:p>
    <w:p w14:paraId="042AEE79" w14:textId="77777777" w:rsidR="00BB0281" w:rsidRDefault="00DB7B35" w:rsidP="00BB0281">
      <w:pPr>
        <w:pStyle w:val="Punktlistaindrag"/>
      </w:pPr>
      <w:r>
        <w:t>löner, sociala avgifter och andra lönerelaterade utgifter,</w:t>
      </w:r>
    </w:p>
    <w:p w14:paraId="7E0B46A2" w14:textId="77777777" w:rsidR="00BB0281" w:rsidRDefault="00DB7B35" w:rsidP="00BB0281">
      <w:pPr>
        <w:pStyle w:val="Punktlistaindrag"/>
      </w:pPr>
      <w:r>
        <w:t>betald korttidsfrånvaro såsom betald semester och betald sjukfrånvaro,</w:t>
      </w:r>
    </w:p>
    <w:p w14:paraId="11A1BB47" w14:textId="77777777" w:rsidR="00BB0281" w:rsidRDefault="00DB7B35" w:rsidP="00BB0281">
      <w:pPr>
        <w:pStyle w:val="Punktlistaindrag"/>
      </w:pPr>
      <w:r>
        <w:t>vinstandelar och bonus, och</w:t>
      </w:r>
    </w:p>
    <w:p w14:paraId="049A412D" w14:textId="77777777" w:rsidR="00BB0281" w:rsidRDefault="00DB7B35" w:rsidP="00F350E8">
      <w:pPr>
        <w:pStyle w:val="Punktlistaindrag"/>
        <w:spacing w:after="240"/>
      </w:pPr>
      <w:r>
        <w:t>icke-monetära ersättningar såsom sjukvård, bostad och bil samt subventionerade varor eller tjänster till nuvarande anställda.</w:t>
      </w:r>
    </w:p>
    <w:p w14:paraId="2CC31F89" w14:textId="77777777" w:rsidR="00BB0281" w:rsidRDefault="00DB7B35" w:rsidP="00BB0281">
      <w:pPr>
        <w:pStyle w:val="Normaltindrag"/>
      </w:pPr>
      <w:r>
        <w:t xml:space="preserve">Utgifter för ersättningar till anställda ska redovisas som en kostnad, om inte utgiften enligt det allmänna rådet ska redovisas som en del av anskaffningsvärdet för en </w:t>
      </w:r>
      <w:r w:rsidRPr="00762375">
        <w:rPr>
          <w:b/>
          <w:bCs/>
        </w:rPr>
        <w:t>tillgång</w:t>
      </w:r>
      <w:r>
        <w:t>, t.ex. lager, byggnader och mark eller maskiner och inventarier.</w:t>
      </w:r>
    </w:p>
    <w:p w14:paraId="549D897C" w14:textId="77777777" w:rsidR="00BB0281" w:rsidRPr="00BB0281" w:rsidRDefault="00DB7B35" w:rsidP="00BB0281">
      <w:pPr>
        <w:pStyle w:val="Normaltindrag"/>
      </w:pPr>
      <w:r>
        <w:t>Ersättningar till anställda som inte har betalats ska redovisas som en skuld.</w:t>
      </w:r>
    </w:p>
    <w:p w14:paraId="3AB03529" w14:textId="77777777" w:rsidR="00BB0281" w:rsidRDefault="00DB7B35" w:rsidP="00762375">
      <w:pPr>
        <w:pStyle w:val="Rubrik4indrag"/>
      </w:pPr>
      <w:r w:rsidRPr="00762375">
        <w:t>Redovisning – betald korttidsfrånvaro</w:t>
      </w:r>
    </w:p>
    <w:p w14:paraId="14F43AF1" w14:textId="77777777" w:rsidR="00762375" w:rsidRDefault="00DB7B35" w:rsidP="00732A4D">
      <w:pPr>
        <w:pStyle w:val="Rubrik6-spaltrubrik"/>
      </w:pPr>
      <w:r w:rsidRPr="00762375">
        <w:t>Allmänt råd</w:t>
      </w:r>
    </w:p>
    <w:p w14:paraId="7885E93E" w14:textId="77777777" w:rsidR="00762375" w:rsidRDefault="00DB7B35" w:rsidP="00F350E8">
      <w:pPr>
        <w:pStyle w:val="Stycke1indrag"/>
      </w:pPr>
      <w:r w:rsidRPr="00F350E8">
        <w:rPr>
          <w:b/>
          <w:bCs/>
        </w:rPr>
        <w:t>Kortfristiga ersättningar</w:t>
      </w:r>
      <w:r>
        <w:t xml:space="preserve"> för betald frånvaro som kan sparas ska redovisas som </w:t>
      </w:r>
      <w:r w:rsidRPr="00F350E8">
        <w:rPr>
          <w:b/>
          <w:bCs/>
        </w:rPr>
        <w:t>kostnad</w:t>
      </w:r>
      <w:r>
        <w:t xml:space="preserve"> och kortfristig </w:t>
      </w:r>
      <w:r w:rsidRPr="00F350E8">
        <w:rPr>
          <w:b/>
          <w:bCs/>
        </w:rPr>
        <w:t>skuld</w:t>
      </w:r>
      <w:r>
        <w:t xml:space="preserve"> när de anställda utfört de tjänster som ger rätt till framtida betald frånvaro.</w:t>
      </w:r>
      <w:r w:rsidR="00F350E8">
        <w:br/>
      </w:r>
      <w:r w:rsidR="00F350E8">
        <w:br/>
      </w:r>
      <w:r>
        <w:t>Kortfristiga ersättningar för betald frånvaro som inte kan sparas ska redovisas som kostnad när frånvaron inträffar.</w:t>
      </w:r>
    </w:p>
    <w:p w14:paraId="4451EA7B" w14:textId="77777777" w:rsidR="00762375" w:rsidRDefault="00DB7B35" w:rsidP="00732A4D">
      <w:pPr>
        <w:pStyle w:val="Rubrik6-spaltrubrik"/>
      </w:pPr>
      <w:r w:rsidRPr="00762375">
        <w:t>Kommentar</w:t>
      </w:r>
    </w:p>
    <w:p w14:paraId="159D4D5F" w14:textId="77777777" w:rsidR="00762375" w:rsidRDefault="00DB7B35" w:rsidP="00762375">
      <w:pPr>
        <w:pStyle w:val="Normaltindrag"/>
      </w:pPr>
      <w:r w:rsidRPr="00762375">
        <w:t>Ett exempel på betald frånvaro som kan sparas är intjänad semester. Ett exempel på betald frånvaro som inte kan sparas är sjukfrånvaro.</w:t>
      </w:r>
    </w:p>
    <w:p w14:paraId="4EAE0370" w14:textId="77777777" w:rsidR="00762375" w:rsidRDefault="00DB7B35" w:rsidP="00762375">
      <w:pPr>
        <w:pStyle w:val="Rubrik4indrag"/>
      </w:pPr>
      <w:r w:rsidRPr="00762375">
        <w:t>Redovisning – vinstandelsplaner och bonusplaner</w:t>
      </w:r>
    </w:p>
    <w:p w14:paraId="04C6B5EF" w14:textId="77777777" w:rsidR="00762375" w:rsidRDefault="00DB7B35" w:rsidP="00732A4D">
      <w:pPr>
        <w:pStyle w:val="Rubrik6-spaltrubrik"/>
      </w:pPr>
      <w:r w:rsidRPr="00762375">
        <w:t>Allmänt råd</w:t>
      </w:r>
    </w:p>
    <w:p w14:paraId="563E47EC" w14:textId="77777777" w:rsidR="00762375" w:rsidRDefault="00DB7B35" w:rsidP="00762375">
      <w:pPr>
        <w:pStyle w:val="Stycke1indragingetavstnd"/>
      </w:pPr>
      <w:r>
        <w:t>Den förväntade kostnaden för vinstdelning och bonus ska redovisas endast om</w:t>
      </w:r>
    </w:p>
    <w:p w14:paraId="2E5A081F" w14:textId="77777777" w:rsidR="00762375" w:rsidRDefault="00DB7B35" w:rsidP="00B978FC">
      <w:pPr>
        <w:pStyle w:val="Bokstavslista1indrag"/>
        <w:numPr>
          <w:ilvl w:val="0"/>
          <w:numId w:val="141"/>
        </w:numPr>
      </w:pPr>
      <w:r w:rsidRPr="00762375">
        <w:rPr>
          <w:b/>
          <w:bCs/>
        </w:rPr>
        <w:t>företaget</w:t>
      </w:r>
      <w:r>
        <w:t xml:space="preserve"> har en </w:t>
      </w:r>
      <w:r w:rsidRPr="00762375">
        <w:rPr>
          <w:b/>
          <w:bCs/>
        </w:rPr>
        <w:t>legal förpliktelse</w:t>
      </w:r>
      <w:r>
        <w:t xml:space="preserve"> eller </w:t>
      </w:r>
      <w:r w:rsidRPr="00762375">
        <w:rPr>
          <w:b/>
          <w:bCs/>
        </w:rPr>
        <w:t>informell förpliktelse</w:t>
      </w:r>
      <w:r>
        <w:t xml:space="preserve"> på grund av tidigare händelser, och</w:t>
      </w:r>
    </w:p>
    <w:p w14:paraId="4EF64981" w14:textId="77777777" w:rsidR="00762375" w:rsidRDefault="00DB7B35" w:rsidP="00075621">
      <w:pPr>
        <w:pStyle w:val="Bokstavslista1indrag"/>
      </w:pPr>
      <w:r>
        <w:t>förpliktelsens storlek kan beräknas på ett tillförlitligt sätt.</w:t>
      </w:r>
    </w:p>
    <w:p w14:paraId="596EB533" w14:textId="77777777" w:rsidR="00762375" w:rsidRDefault="00DB7B35" w:rsidP="00732A4D">
      <w:pPr>
        <w:pStyle w:val="Rubrik6-spaltrubrik"/>
      </w:pPr>
      <w:r w:rsidRPr="00762375">
        <w:t>Kommentar</w:t>
      </w:r>
    </w:p>
    <w:p w14:paraId="072A4F7B" w14:textId="77777777" w:rsidR="00762375" w:rsidRDefault="00DB7B35" w:rsidP="00762375">
      <w:pPr>
        <w:pStyle w:val="Normaltindrag"/>
      </w:pPr>
      <w:r w:rsidRPr="00762375">
        <w:t>Att företaget har en legal eller informell förpliktelse på grund av tidigare händelser innebär att företaget inte har något realistiskt alternativ till att betala.</w:t>
      </w:r>
    </w:p>
    <w:p w14:paraId="7D37CF03" w14:textId="77777777" w:rsidR="00762375" w:rsidRDefault="00DB7B35" w:rsidP="00762375">
      <w:pPr>
        <w:pStyle w:val="Rubrik3indrag"/>
      </w:pPr>
      <w:bookmarkStart w:id="439" w:name="_Toc201935723"/>
      <w:r w:rsidRPr="00762375">
        <w:t>Ersättningar efter avslutad anställning</w:t>
      </w:r>
      <w:bookmarkEnd w:id="439"/>
    </w:p>
    <w:p w14:paraId="610DA22B" w14:textId="77777777" w:rsidR="00762375" w:rsidRPr="00762375" w:rsidRDefault="00DB7B35" w:rsidP="00732A4D">
      <w:pPr>
        <w:pStyle w:val="Rubrik6-spaltrubrik"/>
      </w:pPr>
      <w:r w:rsidRPr="00762375">
        <w:t>Allmänt råd</w:t>
      </w:r>
    </w:p>
    <w:p w14:paraId="63134407" w14:textId="77777777" w:rsidR="00762375" w:rsidRPr="00762375" w:rsidRDefault="00DB7B35" w:rsidP="00647875">
      <w:pPr>
        <w:pStyle w:val="Stycke1indrag"/>
      </w:pPr>
      <w:r w:rsidRPr="00647875">
        <w:rPr>
          <w:b/>
        </w:rPr>
        <w:t>Ersättningar efter avslutad anställning</w:t>
      </w:r>
      <w:r w:rsidRPr="00762375">
        <w:t xml:space="preserve"> är </w:t>
      </w:r>
      <w:r w:rsidRPr="00647875">
        <w:rPr>
          <w:b/>
        </w:rPr>
        <w:t>ersättningar till anställda</w:t>
      </w:r>
      <w:r w:rsidRPr="00762375">
        <w:t xml:space="preserve"> som utgår efter avslutad anställning med undantag av </w:t>
      </w:r>
      <w:r w:rsidRPr="00647875">
        <w:rPr>
          <w:b/>
        </w:rPr>
        <w:t>ersättningar vid uppsägning</w:t>
      </w:r>
      <w:r w:rsidRPr="00762375">
        <w:t>.</w:t>
      </w:r>
    </w:p>
    <w:p w14:paraId="643D794B" w14:textId="77777777" w:rsidR="00217159" w:rsidRDefault="00217159">
      <w:pPr>
        <w:spacing w:line="288" w:lineRule="auto"/>
        <w:rPr>
          <w:i/>
          <w:sz w:val="20"/>
        </w:rPr>
      </w:pPr>
      <w:r>
        <w:br w:type="page"/>
      </w:r>
    </w:p>
    <w:p w14:paraId="7525BCC5" w14:textId="5DE98FC6" w:rsidR="00762375" w:rsidRDefault="00DB7B35" w:rsidP="00732A4D">
      <w:pPr>
        <w:pStyle w:val="Rubrik6-spaltrubrik"/>
      </w:pPr>
      <w:r w:rsidRPr="00762375">
        <w:lastRenderedPageBreak/>
        <w:t>Kommentar</w:t>
      </w:r>
    </w:p>
    <w:p w14:paraId="43C7D7EA" w14:textId="77777777" w:rsidR="00762375" w:rsidRDefault="00DB7B35" w:rsidP="009E6225">
      <w:pPr>
        <w:pStyle w:val="Normaltindrag"/>
      </w:pPr>
      <w:r>
        <w:t>Ersättningar efter avslutad anställning baseras på antingen en avgiftsbestämd plan eller en förmånsbestämd plan. Planerna är formella eller informella arrangemang enligt vilka företaget lämnar ersättningar efter avslutad anställning till en eller flera anställda. Ersättningen omfattar t.ex. pensioner, livförsäkring och sjukvård efter avslutad anställning. En plan kan även omfatta förmåner under pågående anställning, t.ex. sjukförsäkring, försäkring vid arbetsskada och livförsäkring för dödsfall (TGL). Sådana förmåner är inte ersättningar efter avslutad anställning.</w:t>
      </w:r>
    </w:p>
    <w:p w14:paraId="64B2F9B5" w14:textId="77777777" w:rsidR="00762375" w:rsidRPr="00762375" w:rsidRDefault="00DB7B35" w:rsidP="00762375">
      <w:pPr>
        <w:pStyle w:val="Normaltindrag"/>
      </w:pPr>
      <w:r>
        <w:t>Kapitel 28 ska tillämpas oavsett om planen innefattar bildandet av ett annat företag som tar emot avgifter och betalar ersättningar eller inte.</w:t>
      </w:r>
    </w:p>
    <w:p w14:paraId="41227C74" w14:textId="77777777" w:rsidR="00BB0281" w:rsidRDefault="00DB7B35" w:rsidP="00762375">
      <w:pPr>
        <w:pStyle w:val="Rubrik4indrag"/>
      </w:pPr>
      <w:r w:rsidRPr="00762375">
        <w:t>Klassificering som avgiftsbestämd eller förmånsbestämd plan</w:t>
      </w:r>
    </w:p>
    <w:p w14:paraId="630D56F7" w14:textId="77777777" w:rsidR="00762375" w:rsidRDefault="00DB7B35" w:rsidP="00732A4D">
      <w:pPr>
        <w:pStyle w:val="Rubrik6-spaltrubrik"/>
      </w:pPr>
      <w:r w:rsidRPr="00762375">
        <w:t>Allmänt råd</w:t>
      </w:r>
    </w:p>
    <w:p w14:paraId="11CE1FFE" w14:textId="1737873F" w:rsidR="00762375" w:rsidRDefault="00DB7B35" w:rsidP="00FA178E">
      <w:pPr>
        <w:pStyle w:val="Stycke1indrag"/>
      </w:pPr>
      <w:r>
        <w:t xml:space="preserve">Ett </w:t>
      </w:r>
      <w:r w:rsidRPr="00FA178E">
        <w:rPr>
          <w:b/>
          <w:bCs/>
        </w:rPr>
        <w:t>företag</w:t>
      </w:r>
      <w:r>
        <w:t xml:space="preserve"> ska med undantag för pensionsförpliktelser enligt andra stycket klassificera sina planer för </w:t>
      </w:r>
      <w:r w:rsidRPr="00FA178E">
        <w:rPr>
          <w:b/>
          <w:bCs/>
        </w:rPr>
        <w:t>ersättningar efter avslutad anställning</w:t>
      </w:r>
      <w:r>
        <w:t xml:space="preserve"> som antingen </w:t>
      </w:r>
      <w:r w:rsidRPr="00FA178E">
        <w:rPr>
          <w:b/>
          <w:bCs/>
        </w:rPr>
        <w:t>avgiftsbestämda planer</w:t>
      </w:r>
      <w:r>
        <w:t xml:space="preserve"> eller </w:t>
      </w:r>
      <w:r w:rsidRPr="00FA178E">
        <w:rPr>
          <w:b/>
          <w:bCs/>
        </w:rPr>
        <w:t>förmånsbestämda planer</w:t>
      </w:r>
      <w:r>
        <w:t>.</w:t>
      </w:r>
      <w:r w:rsidR="00FA178E">
        <w:br/>
      </w:r>
      <w:r w:rsidR="00FA178E">
        <w:br/>
      </w:r>
      <w:r>
        <w:t xml:space="preserve">Pensionsförpliktelser som uteslutande är beroende av värdet på en av företaget ägd </w:t>
      </w:r>
      <w:r w:rsidRPr="00FA178E">
        <w:rPr>
          <w:b/>
          <w:bCs/>
        </w:rPr>
        <w:t>tillgång</w:t>
      </w:r>
      <w:r>
        <w:t xml:space="preserve"> ska inte klassificeras utan redovisas enligt punkt </w:t>
      </w:r>
      <w:r w:rsidR="001B768B">
        <w:fldChar w:fldCharType="begin"/>
      </w:r>
      <w:r w:rsidR="001B768B">
        <w:instrText xml:space="preserve"> REF _Ref145525932 \r \h </w:instrText>
      </w:r>
      <w:r w:rsidR="001B768B">
        <w:fldChar w:fldCharType="separate"/>
      </w:r>
      <w:r w:rsidR="00217159">
        <w:t>28.12</w:t>
      </w:r>
      <w:r w:rsidR="001B768B">
        <w:fldChar w:fldCharType="end"/>
      </w:r>
      <w:r>
        <w:t>A. (BFNAR 2016:9)</w:t>
      </w:r>
    </w:p>
    <w:p w14:paraId="2BAE1A15" w14:textId="77777777" w:rsidR="00762375" w:rsidRDefault="00DB7B35" w:rsidP="00732A4D">
      <w:pPr>
        <w:pStyle w:val="Rubrik6-spaltrubrik"/>
      </w:pPr>
      <w:r w:rsidRPr="00762375">
        <w:t>Allmänt råd</w:t>
      </w:r>
    </w:p>
    <w:p w14:paraId="512B640E" w14:textId="77777777" w:rsidR="00762375" w:rsidRPr="00762375" w:rsidRDefault="00DB7B35" w:rsidP="00762375">
      <w:pPr>
        <w:pStyle w:val="Stycke1indrag"/>
      </w:pPr>
      <w:r w:rsidRPr="00762375">
        <w:rPr>
          <w:b/>
          <w:bCs/>
        </w:rPr>
        <w:t>Avgiftsbestämda planer</w:t>
      </w:r>
      <w:r w:rsidRPr="00762375">
        <w:t xml:space="preserve"> är planer för </w:t>
      </w:r>
      <w:r w:rsidRPr="00762375">
        <w:rPr>
          <w:b/>
          <w:bCs/>
        </w:rPr>
        <w:t>ersättningar efter avslutad anställning</w:t>
      </w:r>
      <w:r w:rsidRPr="00762375">
        <w:t xml:space="preserve"> enligt vilka ett </w:t>
      </w:r>
      <w:r w:rsidRPr="00762375">
        <w:rPr>
          <w:b/>
          <w:bCs/>
        </w:rPr>
        <w:t>företag</w:t>
      </w:r>
      <w:r w:rsidRPr="00762375">
        <w:t xml:space="preserve"> betalar fastställda avgifter till ett annat företag och inte har någon </w:t>
      </w:r>
      <w:r w:rsidRPr="00762375">
        <w:rPr>
          <w:b/>
          <w:bCs/>
        </w:rPr>
        <w:t>legal förpliktelse</w:t>
      </w:r>
      <w:r w:rsidRPr="00762375">
        <w:t xml:space="preserve"> eller </w:t>
      </w:r>
      <w:r w:rsidRPr="00762375">
        <w:rPr>
          <w:b/>
          <w:bCs/>
        </w:rPr>
        <w:t>informell</w:t>
      </w:r>
      <w:r w:rsidRPr="00762375">
        <w:t xml:space="preserve"> förpliktelse att betala något ytterligare även om det andra företaget inte kan uppfylla sitt åtagande.</w:t>
      </w:r>
    </w:p>
    <w:p w14:paraId="08AA516B" w14:textId="77777777" w:rsidR="00762375" w:rsidRDefault="00DB7B35" w:rsidP="00732A4D">
      <w:pPr>
        <w:pStyle w:val="Rubrik6-spaltrubrik"/>
      </w:pPr>
      <w:r w:rsidRPr="00762375">
        <w:t>Kommentar</w:t>
      </w:r>
    </w:p>
    <w:p w14:paraId="090231AB" w14:textId="77777777" w:rsidR="00762375" w:rsidRDefault="00DB7B35" w:rsidP="00762375">
      <w:pPr>
        <w:pStyle w:val="Normaltindrag"/>
      </w:pPr>
      <w:r w:rsidRPr="00762375">
        <w:t>Vid avgiftsbestämda planer betalar företaget fastställda avgifter till ett annat företag, normalt ett försäkringsföretag, och har inte längre någon förpliktelse till den anställde när avgiften är betald. Storleken på den anställdes ersättningar efter avslutad anställning är beroende av de avgifter företaget har betalat och den kapitalavkastning som avgifterna ger.</w:t>
      </w:r>
    </w:p>
    <w:p w14:paraId="34381EA6" w14:textId="77777777" w:rsidR="00521C89" w:rsidRDefault="00DB7B35" w:rsidP="00732A4D">
      <w:pPr>
        <w:pStyle w:val="Rubrik6-spaltrubrik"/>
      </w:pPr>
      <w:r w:rsidRPr="00521C89">
        <w:t>Allmänt råd</w:t>
      </w:r>
    </w:p>
    <w:p w14:paraId="67FCA29D" w14:textId="77777777" w:rsidR="00521C89" w:rsidRPr="00521C89" w:rsidRDefault="00DB7B35" w:rsidP="00521C89">
      <w:pPr>
        <w:pStyle w:val="Stycke1indrag"/>
      </w:pPr>
      <w:r w:rsidRPr="00521C89">
        <w:rPr>
          <w:b/>
          <w:bCs/>
        </w:rPr>
        <w:t>Förmånsbestämda planer</w:t>
      </w:r>
      <w:r w:rsidRPr="00521C89">
        <w:t xml:space="preserve"> är andra planer för </w:t>
      </w:r>
      <w:r w:rsidRPr="00521C89">
        <w:rPr>
          <w:b/>
          <w:bCs/>
        </w:rPr>
        <w:t>ersättningar efter avslutad anställning</w:t>
      </w:r>
      <w:r w:rsidRPr="00521C89">
        <w:t xml:space="preserve"> än </w:t>
      </w:r>
      <w:r w:rsidRPr="00521C89">
        <w:rPr>
          <w:b/>
          <w:bCs/>
        </w:rPr>
        <w:t>avgiftsbestämda planer.</w:t>
      </w:r>
    </w:p>
    <w:p w14:paraId="61F758D8" w14:textId="77777777" w:rsidR="00521C89" w:rsidRDefault="00DB7B35" w:rsidP="00732A4D">
      <w:pPr>
        <w:pStyle w:val="Rubrik6-spaltrubrik"/>
      </w:pPr>
      <w:r w:rsidRPr="00521C89">
        <w:t>Kommentar</w:t>
      </w:r>
    </w:p>
    <w:p w14:paraId="69184150" w14:textId="77777777" w:rsidR="00521C89" w:rsidRDefault="00DB7B35" w:rsidP="00521C89">
      <w:pPr>
        <w:pStyle w:val="Normaltindrag"/>
      </w:pPr>
      <w:r w:rsidRPr="00521C89">
        <w:t xml:space="preserve">Vid förmånsbestämda planer har företaget en förpliktelse att lämna de överenskomna ersättningarna till nuvarande och tidigare anställda. Företaget bär i allt väsentligt dels risken att ersättningarna kommer att kosta mer än förväntat (aktuariell risk), dels risken att avkastningen på tillgångarna avviker </w:t>
      </w:r>
      <w:r w:rsidRPr="00521C89">
        <w:lastRenderedPageBreak/>
        <w:t>från förväntningarna (investeringsrisk). Investeringsrisk föreligger även om tillgångarna är överförda till ett annat företag.</w:t>
      </w:r>
    </w:p>
    <w:p w14:paraId="628E9B03" w14:textId="77777777" w:rsidR="00762375" w:rsidRDefault="00DB7B35" w:rsidP="00732A4D">
      <w:pPr>
        <w:pStyle w:val="Rubrik6-spaltrubrik"/>
      </w:pPr>
      <w:r w:rsidRPr="00762375">
        <w:t>Allmänt råd</w:t>
      </w:r>
    </w:p>
    <w:p w14:paraId="13DDB316" w14:textId="77777777" w:rsidR="00762375" w:rsidRDefault="00DB7B35" w:rsidP="00FA178E">
      <w:pPr>
        <w:pStyle w:val="Stycke1indragingetavstnd"/>
      </w:pPr>
      <w:r w:rsidRPr="00FA178E">
        <w:rPr>
          <w:b/>
          <w:bCs/>
        </w:rPr>
        <w:t>Förvaltningstillgångar</w:t>
      </w:r>
      <w:r>
        <w:t xml:space="preserve"> är </w:t>
      </w:r>
      <w:r w:rsidRPr="00FA178E">
        <w:rPr>
          <w:b/>
          <w:bCs/>
        </w:rPr>
        <w:t>tillgångar</w:t>
      </w:r>
      <w:r>
        <w:t xml:space="preserve"> som innehas av en pensionsstiftelse eller liknande.</w:t>
      </w:r>
      <w:r w:rsidR="00FA178E">
        <w:br/>
      </w:r>
      <w:r w:rsidR="00FA178E">
        <w:br/>
      </w:r>
      <w:r>
        <w:t xml:space="preserve">Försäkringsbrev utgivet av en försäkringsgivare som inte är närstående till </w:t>
      </w:r>
      <w:r w:rsidRPr="00FA178E">
        <w:rPr>
          <w:b/>
          <w:bCs/>
        </w:rPr>
        <w:t>företaget</w:t>
      </w:r>
      <w:r>
        <w:t xml:space="preserve"> är också förvaltningstillgång om ersättningen enligt försäkringsbrevet</w:t>
      </w:r>
    </w:p>
    <w:p w14:paraId="3B2C032C" w14:textId="77777777" w:rsidR="00762375" w:rsidRDefault="00DB7B35" w:rsidP="00B978FC">
      <w:pPr>
        <w:pStyle w:val="Bokstavslista1indrag"/>
        <w:numPr>
          <w:ilvl w:val="0"/>
          <w:numId w:val="142"/>
        </w:numPr>
      </w:pPr>
      <w:r>
        <w:t xml:space="preserve">endast kan användas för att betala eller finansiera ersättningar enligt en </w:t>
      </w:r>
      <w:r w:rsidRPr="00762375">
        <w:rPr>
          <w:b/>
          <w:bCs/>
        </w:rPr>
        <w:t>förmånsbestämd</w:t>
      </w:r>
      <w:r>
        <w:t xml:space="preserve"> plan, och</w:t>
      </w:r>
    </w:p>
    <w:p w14:paraId="228280F5" w14:textId="77777777" w:rsidR="00762375" w:rsidRDefault="00DB7B35" w:rsidP="00762375">
      <w:pPr>
        <w:pStyle w:val="Bokstavslista1indrag"/>
      </w:pPr>
      <w:r>
        <w:t>inte är tillgänglig för företagets egna fordringsägare (inte ens vid konkurs) och kan återföras till företaget endast om ersättningen</w:t>
      </w:r>
    </w:p>
    <w:p w14:paraId="039A05E8" w14:textId="77777777" w:rsidR="00762375" w:rsidRDefault="00DB7B35" w:rsidP="00762375">
      <w:pPr>
        <w:pStyle w:val="Bokstavslista2indrag"/>
      </w:pPr>
      <w:r>
        <w:t>är större än vad som behövs för att täcka företagets samtliga relaterade förpliktelser, eller</w:t>
      </w:r>
    </w:p>
    <w:p w14:paraId="46E15306" w14:textId="77777777" w:rsidR="00762375" w:rsidRDefault="00DB7B35" w:rsidP="00075621">
      <w:pPr>
        <w:pStyle w:val="Bokstavslista2indrag"/>
      </w:pPr>
      <w:r>
        <w:t xml:space="preserve">återförs till företaget för att ersätta detta för redan betalda </w:t>
      </w:r>
      <w:r w:rsidRPr="00762375">
        <w:rPr>
          <w:b/>
          <w:bCs/>
        </w:rPr>
        <w:t>ersättningar efter avslutad anställning</w:t>
      </w:r>
      <w:r>
        <w:t>.</w:t>
      </w:r>
    </w:p>
    <w:p w14:paraId="4D3ADA6E" w14:textId="77777777" w:rsidR="00762375" w:rsidRDefault="00DB7B35" w:rsidP="00732A4D">
      <w:pPr>
        <w:pStyle w:val="Rubrik6-spaltrubrik"/>
      </w:pPr>
      <w:r w:rsidRPr="00762375">
        <w:t>Kommentar</w:t>
      </w:r>
    </w:p>
    <w:p w14:paraId="65DA9237" w14:textId="77777777" w:rsidR="00762375" w:rsidRDefault="00DB7B35" w:rsidP="00762375">
      <w:pPr>
        <w:pStyle w:val="Normaltindrag"/>
      </w:pPr>
      <w:r w:rsidRPr="00762375">
        <w:t>Kännetecknande för en pensionsstiftelse är att den är rättsligt skild från det rapporterande företaget, att dess tillgångar inte är tillgängliga för det rapporterande företagets egna fordringsägare och att tillgångarna endast kan användas för att betala eller finansiera ersättningar till anställda. Även tillgångar som innehas av andra associationsformer med motsvarande kännetecken som en stiftelse kan vara förvaltningstillgångar, t.ex. tillgångar i utländska pensionsfonder och truster.</w:t>
      </w:r>
    </w:p>
    <w:p w14:paraId="0D28232C" w14:textId="77777777" w:rsidR="00762375" w:rsidRDefault="00DB7B35" w:rsidP="00762375">
      <w:pPr>
        <w:pStyle w:val="Rubrik5indrag"/>
      </w:pPr>
      <w:r w:rsidRPr="00762375">
        <w:t>Planer som omfattar flera arbetsgivare</w:t>
      </w:r>
    </w:p>
    <w:p w14:paraId="57DA04A2" w14:textId="77777777" w:rsidR="00762375" w:rsidRPr="00762375" w:rsidRDefault="00DB7B35" w:rsidP="00732A4D">
      <w:pPr>
        <w:pStyle w:val="Rubrik6-spaltrubrik"/>
      </w:pPr>
      <w:r w:rsidRPr="00762375">
        <w:t>Allmänt råd</w:t>
      </w:r>
    </w:p>
    <w:p w14:paraId="61F096C9" w14:textId="77777777" w:rsidR="00521C89" w:rsidRPr="00521C89" w:rsidRDefault="00DB7B35" w:rsidP="00521C89">
      <w:pPr>
        <w:pStyle w:val="Stycke1indrag"/>
      </w:pPr>
      <w:r w:rsidRPr="00521C89">
        <w:t xml:space="preserve">En plan som omfattar flera arbetsgivare och som klassificeras som en </w:t>
      </w:r>
      <w:r w:rsidRPr="00521C89">
        <w:rPr>
          <w:b/>
          <w:bCs/>
        </w:rPr>
        <w:t>förmånsbestämd</w:t>
      </w:r>
      <w:r w:rsidRPr="00521C89">
        <w:t xml:space="preserve"> plan ska redovisas som en </w:t>
      </w:r>
      <w:r w:rsidRPr="00521C89">
        <w:rPr>
          <w:b/>
          <w:bCs/>
        </w:rPr>
        <w:t>avgiftsbestämd plan</w:t>
      </w:r>
      <w:r w:rsidRPr="00521C89">
        <w:t xml:space="preserve"> om det inte finns tillräcklig information för att redovisa planen som förmånsbestämd.</w:t>
      </w:r>
    </w:p>
    <w:p w14:paraId="65D59859" w14:textId="77777777" w:rsidR="00762375" w:rsidRDefault="00DB7B35" w:rsidP="00732A4D">
      <w:pPr>
        <w:pStyle w:val="Rubrik6-spaltrubrik"/>
      </w:pPr>
      <w:r w:rsidRPr="00521C89">
        <w:t>Kommentar</w:t>
      </w:r>
    </w:p>
    <w:p w14:paraId="4E428DC9" w14:textId="77777777" w:rsidR="00762375" w:rsidRPr="00762375" w:rsidRDefault="00DB7B35" w:rsidP="00521C89">
      <w:pPr>
        <w:pStyle w:val="Normaltindrag"/>
      </w:pPr>
      <w:r w:rsidRPr="00521C89">
        <w:t xml:space="preserve">I en plan som omfattar flera arbetsgivare sammanförs tillgångar från olika företag som inte står under </w:t>
      </w:r>
      <w:r w:rsidRPr="00521C89">
        <w:rPr>
          <w:b/>
          <w:bCs/>
        </w:rPr>
        <w:t>gemensamt bestämmande inflytande</w:t>
      </w:r>
      <w:r w:rsidRPr="00521C89">
        <w:t>. Tillgångarna används sedan för att lämna ersättningar till företagens anställda utifrån principen att avgifts- och ersättningsnivåerna fastställs utan hänsyn till i vilket företag arbetstagarna är anställda.</w:t>
      </w:r>
    </w:p>
    <w:p w14:paraId="6A4630BB" w14:textId="77777777" w:rsidR="00BB0281" w:rsidRDefault="00DB7B35" w:rsidP="00521C89">
      <w:pPr>
        <w:pStyle w:val="Rubrik5indrag"/>
      </w:pPr>
      <w:r w:rsidRPr="00521C89">
        <w:t>Försäkrade ersättningar</w:t>
      </w:r>
    </w:p>
    <w:p w14:paraId="21C87889" w14:textId="77777777" w:rsidR="00521C89" w:rsidRDefault="00DB7B35" w:rsidP="00732A4D">
      <w:pPr>
        <w:pStyle w:val="Rubrik6-spaltrubrik"/>
      </w:pPr>
      <w:r w:rsidRPr="00521C89">
        <w:t>Allmänt råd</w:t>
      </w:r>
    </w:p>
    <w:p w14:paraId="22C4EA40" w14:textId="77777777" w:rsidR="00521C89" w:rsidRDefault="00DB7B35" w:rsidP="009E6225">
      <w:pPr>
        <w:pStyle w:val="Stycke1indragingetavstnd"/>
      </w:pPr>
      <w:bookmarkStart w:id="440" w:name="_Ref145525932"/>
      <w:r>
        <w:t xml:space="preserve">Ett </w:t>
      </w:r>
      <w:r w:rsidRPr="00521C89">
        <w:rPr>
          <w:b/>
          <w:bCs/>
        </w:rPr>
        <w:t>företag</w:t>
      </w:r>
      <w:r>
        <w:t xml:space="preserve"> kan betala försäkringspremier för att finansiera en plan för </w:t>
      </w:r>
      <w:r w:rsidRPr="00521C89">
        <w:rPr>
          <w:b/>
          <w:bCs/>
        </w:rPr>
        <w:t>ersättningar efter avslutad anställning</w:t>
      </w:r>
      <w:r>
        <w:t xml:space="preserve">. En sådan plan ska klassificeras som en </w:t>
      </w:r>
      <w:r w:rsidRPr="00521C89">
        <w:rPr>
          <w:b/>
          <w:bCs/>
        </w:rPr>
        <w:t>avgiftsbestämd</w:t>
      </w:r>
      <w:r>
        <w:t xml:space="preserve"> </w:t>
      </w:r>
      <w:r w:rsidRPr="00521C89">
        <w:rPr>
          <w:b/>
          <w:bCs/>
        </w:rPr>
        <w:t>plan</w:t>
      </w:r>
      <w:r>
        <w:t xml:space="preserve"> om inte företaget har en </w:t>
      </w:r>
      <w:r w:rsidRPr="00521C89">
        <w:rPr>
          <w:b/>
          <w:bCs/>
        </w:rPr>
        <w:t>legal förpliktelse</w:t>
      </w:r>
      <w:r>
        <w:t xml:space="preserve"> eller </w:t>
      </w:r>
      <w:r w:rsidRPr="00521C89">
        <w:rPr>
          <w:b/>
          <w:bCs/>
        </w:rPr>
        <w:t>informell förpliktelse</w:t>
      </w:r>
      <w:r>
        <w:t xml:space="preserve"> att antingen</w:t>
      </w:r>
      <w:bookmarkEnd w:id="440"/>
    </w:p>
    <w:p w14:paraId="775B61DA" w14:textId="77777777" w:rsidR="00521C89" w:rsidRDefault="00DB7B35" w:rsidP="00B978FC">
      <w:pPr>
        <w:pStyle w:val="Bokstavslista1indrag"/>
        <w:numPr>
          <w:ilvl w:val="0"/>
          <w:numId w:val="143"/>
        </w:numPr>
      </w:pPr>
      <w:r>
        <w:lastRenderedPageBreak/>
        <w:t xml:space="preserve">betala </w:t>
      </w:r>
      <w:r w:rsidRPr="00521C89">
        <w:rPr>
          <w:b/>
          <w:bCs/>
        </w:rPr>
        <w:t>ersättningar till anställda</w:t>
      </w:r>
      <w:r>
        <w:t xml:space="preserve"> direkt när de förfaller till betalning, eller</w:t>
      </w:r>
    </w:p>
    <w:p w14:paraId="07C5E8C7" w14:textId="77777777" w:rsidR="00521C89" w:rsidRDefault="00DB7B35" w:rsidP="00FA178E">
      <w:pPr>
        <w:pStyle w:val="Bokstavslista1indrag"/>
        <w:spacing w:after="240"/>
      </w:pPr>
      <w:r>
        <w:t>betala ytterligare belopp om försäkringsgivaren inte betalar alla framtida ersättningar till anställda som är hänförliga till innevarande och tidigare räkenskapsår.</w:t>
      </w:r>
    </w:p>
    <w:p w14:paraId="4E7FC214" w14:textId="77777777" w:rsidR="00521C89" w:rsidRDefault="00DB7B35" w:rsidP="00521C89">
      <w:pPr>
        <w:pStyle w:val="Rubrik4indrag"/>
      </w:pPr>
      <w:r w:rsidRPr="00521C89">
        <w:t>Redovisning av planer för pensionsförpliktelser</w:t>
      </w:r>
    </w:p>
    <w:p w14:paraId="1645646A" w14:textId="77777777" w:rsidR="00521C89" w:rsidRDefault="00DB7B35" w:rsidP="00521C89">
      <w:pPr>
        <w:pStyle w:val="Rubrik5indrag"/>
      </w:pPr>
      <w:r w:rsidRPr="00521C89">
        <w:t>Redovisning av pensionsförpliktelser som uteslutande är beroende av värdet på en av företaget ägd tillgång</w:t>
      </w:r>
    </w:p>
    <w:p w14:paraId="7F2A069A" w14:textId="77777777" w:rsidR="00521C89" w:rsidRPr="00521C89" w:rsidRDefault="00DB7B35" w:rsidP="00732A4D">
      <w:pPr>
        <w:pStyle w:val="Rubrik6-spaltrubrik"/>
      </w:pPr>
      <w:r w:rsidRPr="00521C89">
        <w:t>Allmänt råd</w:t>
      </w:r>
    </w:p>
    <w:p w14:paraId="0A4C48D2" w14:textId="77777777" w:rsidR="00521C89" w:rsidRDefault="00DB7B35" w:rsidP="00521C89">
      <w:pPr>
        <w:pStyle w:val="Stycke1Aindrag"/>
      </w:pPr>
      <w:r>
        <w:t xml:space="preserve">En pensionsförpliktelse som uteslutande är beroende av värdet på en av företaget ägd </w:t>
      </w:r>
      <w:r w:rsidRPr="00521C89">
        <w:rPr>
          <w:b/>
          <w:bCs/>
        </w:rPr>
        <w:t>tillgång</w:t>
      </w:r>
      <w:r>
        <w:t xml:space="preserve"> ska redovisas som </w:t>
      </w:r>
      <w:r w:rsidRPr="00521C89">
        <w:rPr>
          <w:b/>
          <w:bCs/>
        </w:rPr>
        <w:t>avsättning</w:t>
      </w:r>
      <w:r>
        <w:t xml:space="preserve"> till tillgångens </w:t>
      </w:r>
      <w:r w:rsidRPr="00521C89">
        <w:rPr>
          <w:b/>
          <w:bCs/>
        </w:rPr>
        <w:t>redovisade värde</w:t>
      </w:r>
      <w:r>
        <w:t>. (BFNAR 2016:9)</w:t>
      </w:r>
    </w:p>
    <w:p w14:paraId="2B9251F8" w14:textId="77777777" w:rsidR="00521C89" w:rsidRDefault="00DB7B35" w:rsidP="00732A4D">
      <w:pPr>
        <w:pStyle w:val="Rubrik6-spaltrubrik"/>
      </w:pPr>
      <w:r w:rsidRPr="00521C89">
        <w:t>Kommentar</w:t>
      </w:r>
    </w:p>
    <w:p w14:paraId="275F5AFB" w14:textId="4709F902" w:rsidR="00521C89" w:rsidRPr="00521C89" w:rsidRDefault="00DB7B35" w:rsidP="00521C89">
      <w:pPr>
        <w:pStyle w:val="Normaltindrag"/>
      </w:pPr>
      <w:r w:rsidRPr="00521C89">
        <w:t xml:space="preserve">Av 2 kap. 4 § första stycket 6 </w:t>
      </w:r>
      <w:proofErr w:type="spellStart"/>
      <w:r w:rsidRPr="00521C89">
        <w:t>ÅRL</w:t>
      </w:r>
      <w:proofErr w:type="spellEnd"/>
      <w:r w:rsidRPr="00521C89">
        <w:t xml:space="preserve"> och punkt </w:t>
      </w:r>
      <w:r w:rsidR="00552C25">
        <w:fldChar w:fldCharType="begin"/>
      </w:r>
      <w:r w:rsidR="00552C25">
        <w:instrText xml:space="preserve"> REF _Ref145525953 \r \h </w:instrText>
      </w:r>
      <w:r w:rsidR="00552C25">
        <w:fldChar w:fldCharType="separate"/>
      </w:r>
      <w:r w:rsidR="00217159">
        <w:t>2.5</w:t>
      </w:r>
      <w:r w:rsidR="00552C25">
        <w:fldChar w:fldCharType="end"/>
      </w:r>
      <w:r w:rsidRPr="00521C89">
        <w:t xml:space="preserve"> följer att pensionsförpliktelsen och tillgången i punkt </w:t>
      </w:r>
      <w:r w:rsidR="00552C25">
        <w:fldChar w:fldCharType="begin"/>
      </w:r>
      <w:r w:rsidR="00552C25">
        <w:instrText xml:space="preserve"> REF _Ref145525932 \r \h </w:instrText>
      </w:r>
      <w:r w:rsidR="00552C25">
        <w:fldChar w:fldCharType="separate"/>
      </w:r>
      <w:r w:rsidR="00217159">
        <w:t>28.12</w:t>
      </w:r>
      <w:r w:rsidR="00552C25">
        <w:fldChar w:fldCharType="end"/>
      </w:r>
      <w:r w:rsidRPr="00521C89">
        <w:t>A inte får kvittas mot varandra.</w:t>
      </w:r>
    </w:p>
    <w:p w14:paraId="10321864" w14:textId="77777777" w:rsidR="00521C89" w:rsidRDefault="00DB7B35" w:rsidP="00521C89">
      <w:pPr>
        <w:pStyle w:val="Rubrik5indrag"/>
      </w:pPr>
      <w:r w:rsidRPr="00521C89">
        <w:t>Redovisning av avgiftsbestämda planer</w:t>
      </w:r>
    </w:p>
    <w:p w14:paraId="6CDE798F" w14:textId="77777777" w:rsidR="00521C89" w:rsidRDefault="00DB7B35" w:rsidP="00732A4D">
      <w:pPr>
        <w:pStyle w:val="Rubrik6-spaltrubrik"/>
      </w:pPr>
      <w:r w:rsidRPr="00521C89">
        <w:t>Allmänt råd</w:t>
      </w:r>
    </w:p>
    <w:p w14:paraId="2DEA5CDC" w14:textId="77777777" w:rsidR="00521C89" w:rsidRDefault="00DB7B35" w:rsidP="009E6225">
      <w:pPr>
        <w:pStyle w:val="Stycke1indragingetavstnd"/>
      </w:pPr>
      <w:r>
        <w:t xml:space="preserve">Avgifter för </w:t>
      </w:r>
      <w:r w:rsidRPr="00521C89">
        <w:rPr>
          <w:b/>
          <w:bCs/>
        </w:rPr>
        <w:t>avgiftsbestämda</w:t>
      </w:r>
      <w:r>
        <w:t xml:space="preserve"> </w:t>
      </w:r>
      <w:r w:rsidRPr="00521C89">
        <w:rPr>
          <w:b/>
          <w:bCs/>
        </w:rPr>
        <w:t>planer</w:t>
      </w:r>
      <w:r>
        <w:t xml:space="preserve"> ska redovisas som</w:t>
      </w:r>
    </w:p>
    <w:p w14:paraId="12F92BC8" w14:textId="77777777" w:rsidR="00521C89" w:rsidRDefault="00DB7B35" w:rsidP="00B978FC">
      <w:pPr>
        <w:pStyle w:val="Bokstavslista1indrag"/>
        <w:numPr>
          <w:ilvl w:val="0"/>
          <w:numId w:val="144"/>
        </w:numPr>
      </w:pPr>
      <w:r w:rsidRPr="00521C89">
        <w:rPr>
          <w:b/>
          <w:bCs/>
        </w:rPr>
        <w:t>skuld</w:t>
      </w:r>
      <w:r>
        <w:t xml:space="preserve"> efter avdrag för eventuellt redan betalda avgifter eller </w:t>
      </w:r>
      <w:r w:rsidRPr="00521C89">
        <w:rPr>
          <w:b/>
          <w:bCs/>
        </w:rPr>
        <w:t>tillgång</w:t>
      </w:r>
      <w:r>
        <w:t xml:space="preserve"> om de redan betalda avgifterna är större än de avgifter som ska betalas för tjänster som utförts före </w:t>
      </w:r>
      <w:r w:rsidRPr="00521C89">
        <w:rPr>
          <w:b/>
          <w:bCs/>
        </w:rPr>
        <w:t>balansdagen</w:t>
      </w:r>
      <w:r>
        <w:t xml:space="preserve">, och </w:t>
      </w:r>
    </w:p>
    <w:p w14:paraId="7C11528C" w14:textId="77777777" w:rsidR="00521C89" w:rsidRDefault="00DB7B35" w:rsidP="00FA178E">
      <w:pPr>
        <w:pStyle w:val="Bokstavslista1indrag"/>
        <w:spacing w:after="240"/>
      </w:pPr>
      <w:r w:rsidRPr="00521C89">
        <w:rPr>
          <w:b/>
          <w:bCs/>
        </w:rPr>
        <w:t>kostnad</w:t>
      </w:r>
      <w:r>
        <w:t>, till den del avgifterna enligt detta allmänna råd inte ska redovisas som en del av anskaffningsvärdet för en tillgång t.ex. lager, byggnader och mark eller maskiner och inventarier.</w:t>
      </w:r>
    </w:p>
    <w:p w14:paraId="3F98BC38" w14:textId="77777777" w:rsidR="00521C89" w:rsidRDefault="00DB7B35" w:rsidP="00521C89">
      <w:pPr>
        <w:pStyle w:val="Rubrik5indrag"/>
      </w:pPr>
      <w:r w:rsidRPr="00521C89">
        <w:t>Redovisning av förmånsbestämda planer</w:t>
      </w:r>
    </w:p>
    <w:p w14:paraId="617997D1" w14:textId="77777777" w:rsidR="00521C89" w:rsidRPr="00521C89" w:rsidRDefault="00DB7B35" w:rsidP="00732A4D">
      <w:pPr>
        <w:pStyle w:val="Rubrik6-spaltrubrik"/>
      </w:pPr>
      <w:r w:rsidRPr="00521C89">
        <w:t>Allmänt råd</w:t>
      </w:r>
    </w:p>
    <w:p w14:paraId="10C22736" w14:textId="77777777" w:rsidR="00521C89" w:rsidRDefault="00DB7B35" w:rsidP="009E6225">
      <w:pPr>
        <w:pStyle w:val="Stycke1indragingetavstnd"/>
      </w:pPr>
      <w:bookmarkStart w:id="441" w:name="_Ref143181584"/>
      <w:r w:rsidRPr="00521C89">
        <w:t>Förmånsbestämda planer</w:t>
      </w:r>
      <w:r>
        <w:t xml:space="preserve"> ska redovisas enligt</w:t>
      </w:r>
      <w:bookmarkEnd w:id="441"/>
    </w:p>
    <w:p w14:paraId="036706E2" w14:textId="77777777" w:rsidR="00521C89" w:rsidRDefault="00DB7B35" w:rsidP="00B978FC">
      <w:pPr>
        <w:pStyle w:val="Bokstavslista1indrag"/>
        <w:numPr>
          <w:ilvl w:val="0"/>
          <w:numId w:val="145"/>
        </w:numPr>
      </w:pPr>
      <w:r>
        <w:t>punkterna 57–131 i den internationella redovisningsstandarden IAS 19 Ersättningar till anställda som antagits genom EU-kommissionens förordning (EU) nr 475/2012 av den 5 juni 2012, eller</w:t>
      </w:r>
    </w:p>
    <w:p w14:paraId="227FAB6C" w14:textId="20955F07" w:rsidR="00521C89" w:rsidRDefault="00DB7B35" w:rsidP="00075621">
      <w:pPr>
        <w:pStyle w:val="Bokstavslista1indrag"/>
      </w:pPr>
      <w:r>
        <w:t xml:space="preserve">förenklingsreglerna i punkterna </w:t>
      </w:r>
      <w:r w:rsidR="00552C25">
        <w:fldChar w:fldCharType="begin"/>
      </w:r>
      <w:r w:rsidR="00552C25">
        <w:instrText xml:space="preserve"> REF _Ref145526018 \r \h </w:instrText>
      </w:r>
      <w:r w:rsidR="00552C25">
        <w:fldChar w:fldCharType="separate"/>
      </w:r>
      <w:r w:rsidR="00217159">
        <w:t>28.18</w:t>
      </w:r>
      <w:r w:rsidR="00552C25">
        <w:fldChar w:fldCharType="end"/>
      </w:r>
      <w:r>
        <w:t>–</w:t>
      </w:r>
      <w:r w:rsidR="00552C25">
        <w:fldChar w:fldCharType="begin"/>
      </w:r>
      <w:r w:rsidR="00552C25">
        <w:instrText xml:space="preserve"> REF _Ref145526029 \r \h </w:instrText>
      </w:r>
      <w:r w:rsidR="00552C25">
        <w:fldChar w:fldCharType="separate"/>
      </w:r>
      <w:r w:rsidR="00217159">
        <w:t>28.22</w:t>
      </w:r>
      <w:r w:rsidR="00552C25">
        <w:fldChar w:fldCharType="end"/>
      </w:r>
      <w:r>
        <w:t>. (BFNAR 2016:9)</w:t>
      </w:r>
    </w:p>
    <w:p w14:paraId="16E0253B" w14:textId="77777777" w:rsidR="00521C89" w:rsidRDefault="00DB7B35" w:rsidP="00732A4D">
      <w:pPr>
        <w:pStyle w:val="Rubrik6-spaltrubrik"/>
      </w:pPr>
      <w:r w:rsidRPr="00521C89">
        <w:t>Kommentar</w:t>
      </w:r>
    </w:p>
    <w:p w14:paraId="3000F77D" w14:textId="77777777" w:rsidR="00521C89" w:rsidRDefault="00DB7B35" w:rsidP="00521C89">
      <w:pPr>
        <w:pStyle w:val="Normaltindrag"/>
      </w:pPr>
      <w:r>
        <w:t>När det gäller redovisning av förmånsbestämda planer finns två redovisningsprinciper som kan tillämpas, antingen IAS 19 eller förenklingsreglerna i det allmänna rådet. Den valda principen ska tillämpas konsekvent. I kapitel 10 behandlas byte av redovisningsprincip.</w:t>
      </w:r>
    </w:p>
    <w:p w14:paraId="302352F3" w14:textId="12F2489A" w:rsidR="00521C89" w:rsidRDefault="00DB7B35" w:rsidP="009E6225">
      <w:pPr>
        <w:pStyle w:val="Normalindragejavstnd"/>
      </w:pPr>
      <w:r>
        <w:t xml:space="preserve">Förenklingsreglerna i punkterna </w:t>
      </w:r>
      <w:r w:rsidR="00552C25">
        <w:fldChar w:fldCharType="begin"/>
      </w:r>
      <w:r w:rsidR="00552C25">
        <w:instrText xml:space="preserve"> REF _Ref145526018 \r \h </w:instrText>
      </w:r>
      <w:r w:rsidR="00552C25">
        <w:fldChar w:fldCharType="separate"/>
      </w:r>
      <w:r w:rsidR="00217159">
        <w:t>28.18</w:t>
      </w:r>
      <w:r w:rsidR="00552C25">
        <w:fldChar w:fldCharType="end"/>
      </w:r>
      <w:r>
        <w:t>–</w:t>
      </w:r>
      <w:r w:rsidR="00552C25">
        <w:fldChar w:fldCharType="begin"/>
      </w:r>
      <w:r w:rsidR="00552C25">
        <w:instrText xml:space="preserve"> REF _Ref145526029 \r \h </w:instrText>
      </w:r>
      <w:r w:rsidR="00552C25">
        <w:fldChar w:fldCharType="separate"/>
      </w:r>
      <w:r w:rsidR="00217159">
        <w:t>28.22</w:t>
      </w:r>
      <w:r w:rsidR="00552C25">
        <w:fldChar w:fldCharType="end"/>
      </w:r>
      <w:r w:rsidR="00552C25">
        <w:t xml:space="preserve"> </w:t>
      </w:r>
      <w:r>
        <w:t>avser redovisning av</w:t>
      </w:r>
    </w:p>
    <w:p w14:paraId="5631F444" w14:textId="77777777" w:rsidR="00521C89" w:rsidRDefault="00DB7B35" w:rsidP="00521C89">
      <w:pPr>
        <w:pStyle w:val="Punktlistaindrag"/>
      </w:pPr>
      <w:r>
        <w:t>planer i de fall en pensionspremie betalas,</w:t>
      </w:r>
    </w:p>
    <w:p w14:paraId="5574B330" w14:textId="77777777" w:rsidR="00521C89" w:rsidRDefault="00DB7B35" w:rsidP="00521C89">
      <w:pPr>
        <w:pStyle w:val="Punktlistaindrag"/>
      </w:pPr>
      <w:r>
        <w:lastRenderedPageBreak/>
        <w:t>pensionsförpliktelser som är tryggade genom överföring av medel till en pensionsstiftelse,</w:t>
      </w:r>
    </w:p>
    <w:p w14:paraId="790B1426" w14:textId="77777777" w:rsidR="00521C89" w:rsidRDefault="00DB7B35" w:rsidP="00521C89">
      <w:pPr>
        <w:pStyle w:val="Punktlistaindrag"/>
      </w:pPr>
      <w:r>
        <w:t>pensionsförpliktelser som är tryggade genom avsättning i balansräkningen, och</w:t>
      </w:r>
    </w:p>
    <w:p w14:paraId="3910DC3B" w14:textId="77777777" w:rsidR="0072666D" w:rsidRDefault="00DB7B35" w:rsidP="009E6225">
      <w:pPr>
        <w:pStyle w:val="Punktlistaindrag"/>
      </w:pPr>
      <w:r>
        <w:t>pensionsförpliktelser i utländska dotterföretag.</w:t>
      </w:r>
    </w:p>
    <w:p w14:paraId="56DDA8F6" w14:textId="77777777" w:rsidR="00521C89" w:rsidRDefault="00DB7B35" w:rsidP="00732A4D">
      <w:pPr>
        <w:pStyle w:val="Rubrik6-spaltrubrik"/>
      </w:pPr>
      <w:r w:rsidRPr="0072666D">
        <w:t>Allmänt råd</w:t>
      </w:r>
    </w:p>
    <w:p w14:paraId="10A7C3EE" w14:textId="77777777" w:rsidR="0072666D" w:rsidRPr="0072666D" w:rsidRDefault="00DB7B35" w:rsidP="0072666D">
      <w:pPr>
        <w:pStyle w:val="Stycke1indrag"/>
      </w:pPr>
      <w:r w:rsidRPr="0072666D">
        <w:t xml:space="preserve">Avkastningsskatt får inte ingå i pensionsskulden avseende </w:t>
      </w:r>
      <w:r w:rsidRPr="0072666D">
        <w:rPr>
          <w:b/>
          <w:bCs/>
        </w:rPr>
        <w:t>förmånsbestämda planer</w:t>
      </w:r>
      <w:r w:rsidRPr="0072666D">
        <w:t>.</w:t>
      </w:r>
    </w:p>
    <w:p w14:paraId="0F143DC8" w14:textId="77777777" w:rsidR="00521C89" w:rsidRDefault="00DB7B35" w:rsidP="00732A4D">
      <w:pPr>
        <w:pStyle w:val="Rubrik6-spaltrubrik"/>
      </w:pPr>
      <w:r w:rsidRPr="0072666D">
        <w:t>Allmänt råd</w:t>
      </w:r>
    </w:p>
    <w:p w14:paraId="1692DD9A" w14:textId="3C6AE688" w:rsidR="0072666D" w:rsidRPr="0072666D" w:rsidRDefault="00DB7B35" w:rsidP="0072666D">
      <w:pPr>
        <w:pStyle w:val="Stycke1indrag"/>
      </w:pPr>
      <w:r w:rsidRPr="0072666D">
        <w:t xml:space="preserve">Ett </w:t>
      </w:r>
      <w:r w:rsidRPr="0072666D">
        <w:rPr>
          <w:b/>
          <w:bCs/>
        </w:rPr>
        <w:t>företag</w:t>
      </w:r>
      <w:r w:rsidRPr="0072666D">
        <w:t xml:space="preserve"> som valt att tillämpa punkt </w:t>
      </w:r>
      <w:r w:rsidR="00552C25">
        <w:fldChar w:fldCharType="begin"/>
      </w:r>
      <w:r w:rsidR="00552C25">
        <w:instrText xml:space="preserve"> REF _Ref143181584 \r \h </w:instrText>
      </w:r>
      <w:r w:rsidR="00552C25">
        <w:fldChar w:fldCharType="separate"/>
      </w:r>
      <w:r w:rsidR="00217159">
        <w:t>28.14</w:t>
      </w:r>
      <w:r w:rsidR="00552C25">
        <w:fldChar w:fldCharType="end"/>
      </w:r>
      <w:r w:rsidR="00552C25">
        <w:t xml:space="preserve"> </w:t>
      </w:r>
      <w:r w:rsidRPr="0072666D">
        <w:t>a ska redovisa sådana belopp som enligt IAS 19 ska redovisas i övrigt totalresultat mot eget kapital.</w:t>
      </w:r>
    </w:p>
    <w:p w14:paraId="1B4C1C6A" w14:textId="77777777" w:rsidR="00521C89" w:rsidRPr="00521C89" w:rsidRDefault="00DB7B35" w:rsidP="00732A4D">
      <w:pPr>
        <w:pStyle w:val="Rubrik6-spaltrubrik"/>
      </w:pPr>
      <w:r w:rsidRPr="0072666D">
        <w:t>Allmänt råd</w:t>
      </w:r>
    </w:p>
    <w:p w14:paraId="51EABC37" w14:textId="77777777" w:rsidR="0072666D" w:rsidRPr="0072666D" w:rsidRDefault="00DB7B35" w:rsidP="0072666D">
      <w:pPr>
        <w:pStyle w:val="Stycke1indrag"/>
      </w:pPr>
      <w:r w:rsidRPr="0072666D">
        <w:t>Har upphävts. (BFNAR 2016:9)</w:t>
      </w:r>
    </w:p>
    <w:p w14:paraId="35435C2E" w14:textId="252E15FA" w:rsidR="00521C89" w:rsidRDefault="00DB7B35" w:rsidP="0072666D">
      <w:pPr>
        <w:pStyle w:val="Rubrik6indrag"/>
      </w:pPr>
      <w:r w:rsidRPr="0072666D">
        <w:t>Förenklingsregel för planer i de fall en pensionspremie betalas</w:t>
      </w:r>
    </w:p>
    <w:p w14:paraId="74340E26" w14:textId="77777777" w:rsidR="0072666D" w:rsidRDefault="00DB7B35" w:rsidP="00732A4D">
      <w:pPr>
        <w:pStyle w:val="Rubrik6-spaltrubrik"/>
        <w:rPr>
          <w:lang w:eastAsia="sv-SE"/>
        </w:rPr>
      </w:pPr>
      <w:r w:rsidRPr="0072666D">
        <w:rPr>
          <w:lang w:eastAsia="sv-SE"/>
        </w:rPr>
        <w:t>Allmänt råd</w:t>
      </w:r>
    </w:p>
    <w:p w14:paraId="0C0FC5EA" w14:textId="5BEBEC0D" w:rsidR="0072666D" w:rsidRPr="0072666D" w:rsidRDefault="00DB7B35" w:rsidP="0072666D">
      <w:pPr>
        <w:pStyle w:val="Stycke1indrag"/>
        <w:rPr>
          <w:lang w:eastAsia="sv-SE"/>
        </w:rPr>
      </w:pPr>
      <w:bookmarkStart w:id="442" w:name="_Ref145526018"/>
      <w:r w:rsidRPr="0072666D">
        <w:rPr>
          <w:lang w:eastAsia="sv-SE"/>
        </w:rPr>
        <w:t xml:space="preserve">Ett </w:t>
      </w:r>
      <w:r w:rsidRPr="0072666D">
        <w:rPr>
          <w:b/>
          <w:bCs/>
          <w:lang w:eastAsia="sv-SE"/>
        </w:rPr>
        <w:t>företag</w:t>
      </w:r>
      <w:r w:rsidRPr="0072666D">
        <w:rPr>
          <w:lang w:eastAsia="sv-SE"/>
        </w:rPr>
        <w:t xml:space="preserve"> som valt att tillämpa punkt </w:t>
      </w:r>
      <w:r w:rsidR="00552C25">
        <w:rPr>
          <w:lang w:eastAsia="sv-SE"/>
        </w:rPr>
        <w:fldChar w:fldCharType="begin"/>
      </w:r>
      <w:r w:rsidR="00552C25">
        <w:rPr>
          <w:lang w:eastAsia="sv-SE"/>
        </w:rPr>
        <w:instrText xml:space="preserve"> REF _Ref143181584 \r \h </w:instrText>
      </w:r>
      <w:r w:rsidR="00552C25">
        <w:rPr>
          <w:lang w:eastAsia="sv-SE"/>
        </w:rPr>
      </w:r>
      <w:r w:rsidR="00552C25">
        <w:rPr>
          <w:lang w:eastAsia="sv-SE"/>
        </w:rPr>
        <w:fldChar w:fldCharType="separate"/>
      </w:r>
      <w:r w:rsidR="00217159">
        <w:rPr>
          <w:lang w:eastAsia="sv-SE"/>
        </w:rPr>
        <w:t>28.14</w:t>
      </w:r>
      <w:r w:rsidR="00552C25">
        <w:rPr>
          <w:lang w:eastAsia="sv-SE"/>
        </w:rPr>
        <w:fldChar w:fldCharType="end"/>
      </w:r>
      <w:r w:rsidR="00552C25">
        <w:rPr>
          <w:lang w:eastAsia="sv-SE"/>
        </w:rPr>
        <w:t xml:space="preserve"> </w:t>
      </w:r>
      <w:r w:rsidRPr="0072666D">
        <w:rPr>
          <w:lang w:eastAsia="sv-SE"/>
        </w:rPr>
        <w:t xml:space="preserve">b ska redovisa en </w:t>
      </w:r>
      <w:r w:rsidRPr="0072666D">
        <w:rPr>
          <w:b/>
          <w:bCs/>
          <w:lang w:eastAsia="sv-SE"/>
        </w:rPr>
        <w:t>förmånsbestämd</w:t>
      </w:r>
      <w:r w:rsidRPr="0072666D">
        <w:rPr>
          <w:lang w:eastAsia="sv-SE"/>
        </w:rPr>
        <w:t xml:space="preserve"> </w:t>
      </w:r>
      <w:r w:rsidRPr="0072666D">
        <w:rPr>
          <w:b/>
          <w:bCs/>
          <w:lang w:eastAsia="sv-SE"/>
        </w:rPr>
        <w:t>plan</w:t>
      </w:r>
      <w:r w:rsidRPr="0072666D">
        <w:rPr>
          <w:lang w:eastAsia="sv-SE"/>
        </w:rPr>
        <w:t xml:space="preserve"> som en </w:t>
      </w:r>
      <w:r w:rsidRPr="0072666D">
        <w:rPr>
          <w:b/>
          <w:bCs/>
          <w:lang w:eastAsia="sv-SE"/>
        </w:rPr>
        <w:t>avgiftsbestämd plan</w:t>
      </w:r>
      <w:r w:rsidRPr="0072666D">
        <w:rPr>
          <w:lang w:eastAsia="sv-SE"/>
        </w:rPr>
        <w:t>, om en pensionspremie betalas.</w:t>
      </w:r>
      <w:bookmarkEnd w:id="442"/>
    </w:p>
    <w:p w14:paraId="54284A18" w14:textId="1B0C66D2" w:rsidR="0072666D" w:rsidRDefault="00DB7B35" w:rsidP="00732A4D">
      <w:pPr>
        <w:pStyle w:val="Rubrik6-spaltrubrik"/>
        <w:rPr>
          <w:lang w:eastAsia="sv-SE"/>
        </w:rPr>
      </w:pPr>
      <w:r w:rsidRPr="0072666D">
        <w:rPr>
          <w:lang w:eastAsia="sv-SE"/>
        </w:rPr>
        <w:t>Kommentar</w:t>
      </w:r>
    </w:p>
    <w:p w14:paraId="28AF5B61" w14:textId="77777777" w:rsidR="0072666D" w:rsidRDefault="00DB7B35" w:rsidP="0072666D">
      <w:pPr>
        <w:pStyle w:val="Normaltindrag"/>
        <w:rPr>
          <w:lang w:eastAsia="sv-SE"/>
        </w:rPr>
      </w:pPr>
      <w:r>
        <w:rPr>
          <w:lang w:eastAsia="sv-SE"/>
        </w:rPr>
        <w:t>Avtal mellan arbetsgivare och arbetstagare kan vara både individuella eller baseras på kollektivavtal. Avtalen kan omfatta en individ, ett kollektiv eller en grupp av anställda.</w:t>
      </w:r>
    </w:p>
    <w:p w14:paraId="6A5157DA" w14:textId="77777777" w:rsidR="0072666D" w:rsidRPr="0072666D" w:rsidRDefault="00DB7B35" w:rsidP="0072666D">
      <w:pPr>
        <w:pStyle w:val="Normaltindrag"/>
        <w:rPr>
          <w:lang w:eastAsia="sv-SE"/>
        </w:rPr>
      </w:pPr>
      <w:r>
        <w:rPr>
          <w:lang w:eastAsia="sv-SE"/>
        </w:rPr>
        <w:t>Säkerställer inte företaget pensionsförpliktelsen med pensionsförsäkringar finansieras förpliktelsen istället i egen regi. Ett exempel på en part som administrerar planer som finansieras i egen regi är Försäkringsbolaget PRI Pensionsgaranti, ömsesidigt.</w:t>
      </w:r>
    </w:p>
    <w:p w14:paraId="4DA42833" w14:textId="77777777" w:rsidR="00BB0281" w:rsidRDefault="00DB7B35" w:rsidP="0072666D">
      <w:pPr>
        <w:pStyle w:val="Rubrik6indrag"/>
      </w:pPr>
      <w:r w:rsidRPr="0072666D">
        <w:t>Förenklingsregel för pensionsförpliktelser som är tryggade genom överföring av medel till en pensionsstiftelse</w:t>
      </w:r>
    </w:p>
    <w:p w14:paraId="2DA71CD9" w14:textId="77777777" w:rsidR="00BB0281" w:rsidRDefault="00DB7B35" w:rsidP="00732A4D">
      <w:pPr>
        <w:pStyle w:val="Rubrik6-spaltrubrik"/>
      </w:pPr>
      <w:r w:rsidRPr="0072666D">
        <w:t>Allmänt råd</w:t>
      </w:r>
    </w:p>
    <w:p w14:paraId="7F0A6F05" w14:textId="578DEB40" w:rsidR="0072666D" w:rsidRDefault="00DB7B35" w:rsidP="00FA178E">
      <w:pPr>
        <w:pStyle w:val="Stycke1indrag"/>
      </w:pPr>
      <w:r>
        <w:t xml:space="preserve">Ett </w:t>
      </w:r>
      <w:r w:rsidRPr="00FA178E">
        <w:rPr>
          <w:b/>
          <w:bCs/>
        </w:rPr>
        <w:t>företag</w:t>
      </w:r>
      <w:r>
        <w:t xml:space="preserve"> som valt att tillämpa punkt </w:t>
      </w:r>
      <w:r w:rsidR="00552C25">
        <w:fldChar w:fldCharType="begin"/>
      </w:r>
      <w:r w:rsidR="00552C25">
        <w:instrText xml:space="preserve"> REF _Ref143181584 \r \h </w:instrText>
      </w:r>
      <w:r w:rsidR="00552C25">
        <w:fldChar w:fldCharType="separate"/>
      </w:r>
      <w:r w:rsidR="00217159">
        <w:t>28.14</w:t>
      </w:r>
      <w:r w:rsidR="00552C25">
        <w:fldChar w:fldCharType="end"/>
      </w:r>
      <w:r w:rsidR="00552C25">
        <w:t xml:space="preserve"> </w:t>
      </w:r>
      <w:r>
        <w:t xml:space="preserve">b och som har tryggat pensionsförpliktelser genom överföring av medel till en pensionsstiftelse ska redovisa en </w:t>
      </w:r>
      <w:r w:rsidRPr="00FA178E">
        <w:rPr>
          <w:b/>
          <w:bCs/>
        </w:rPr>
        <w:t>avsättning</w:t>
      </w:r>
      <w:r>
        <w:t xml:space="preserve"> endast om stiftelsens förmögenhet värderad till marknadsvärde understiger förpliktelsen.</w:t>
      </w:r>
      <w:r w:rsidR="00FA178E">
        <w:br/>
      </w:r>
      <w:r w:rsidR="00FA178E">
        <w:br/>
      </w:r>
      <w:r>
        <w:t xml:space="preserve">Överstiger stiftelsens förmögenhet förpliktelsen får inte någon </w:t>
      </w:r>
      <w:r w:rsidRPr="00FA178E">
        <w:rPr>
          <w:b/>
          <w:bCs/>
        </w:rPr>
        <w:t>tillgång</w:t>
      </w:r>
      <w:r>
        <w:t xml:space="preserve"> redovisas.</w:t>
      </w:r>
    </w:p>
    <w:p w14:paraId="4E5209E0" w14:textId="77777777" w:rsidR="0072666D" w:rsidRDefault="00DB7B35" w:rsidP="00732A4D">
      <w:pPr>
        <w:pStyle w:val="Rubrik6-spaltrubrik"/>
      </w:pPr>
      <w:r w:rsidRPr="0072666D">
        <w:t>Allmänt råd</w:t>
      </w:r>
    </w:p>
    <w:p w14:paraId="3C51C857" w14:textId="77777777" w:rsidR="0072666D" w:rsidRPr="0072666D" w:rsidRDefault="00DB7B35" w:rsidP="0072666D">
      <w:pPr>
        <w:pStyle w:val="Stycke1indrag"/>
      </w:pPr>
      <w:r w:rsidRPr="0072666D">
        <w:t>Har upphävts. (BFNAR 2016:9)</w:t>
      </w:r>
    </w:p>
    <w:p w14:paraId="287F9603" w14:textId="77777777" w:rsidR="0072666D" w:rsidRDefault="00DB7B35" w:rsidP="0072666D">
      <w:pPr>
        <w:pStyle w:val="Rubrik6indrag"/>
      </w:pPr>
      <w:r w:rsidRPr="0072666D">
        <w:lastRenderedPageBreak/>
        <w:t>Förenklingsregel för pensionsförpliktelser som är tryggade genom avsättning i balansräkningen</w:t>
      </w:r>
    </w:p>
    <w:p w14:paraId="41AAB3DA" w14:textId="77777777" w:rsidR="0072666D" w:rsidRDefault="00DB7B35" w:rsidP="00732A4D">
      <w:pPr>
        <w:pStyle w:val="Rubrik6-spaltrubrik"/>
        <w:rPr>
          <w:lang w:eastAsia="sv-SE"/>
        </w:rPr>
      </w:pPr>
      <w:r w:rsidRPr="0072666D">
        <w:rPr>
          <w:lang w:eastAsia="sv-SE"/>
        </w:rPr>
        <w:t>Allmänt råd</w:t>
      </w:r>
    </w:p>
    <w:p w14:paraId="4CC285F7" w14:textId="53F17F89" w:rsidR="0072666D" w:rsidRPr="0072666D" w:rsidRDefault="00DB7B35" w:rsidP="0072666D">
      <w:pPr>
        <w:pStyle w:val="Stycke1indrag"/>
        <w:rPr>
          <w:lang w:eastAsia="sv-SE"/>
        </w:rPr>
      </w:pPr>
      <w:bookmarkStart w:id="443" w:name="_Ref145526230"/>
      <w:r w:rsidRPr="0072666D">
        <w:rPr>
          <w:lang w:eastAsia="sv-SE"/>
        </w:rPr>
        <w:t xml:space="preserve">Ett </w:t>
      </w:r>
      <w:r w:rsidRPr="0072666D">
        <w:rPr>
          <w:b/>
          <w:bCs/>
          <w:lang w:eastAsia="sv-SE"/>
        </w:rPr>
        <w:t>företag</w:t>
      </w:r>
      <w:r w:rsidRPr="0072666D">
        <w:rPr>
          <w:lang w:eastAsia="sv-SE"/>
        </w:rPr>
        <w:t xml:space="preserve"> som valt att tillämpa punkt </w:t>
      </w:r>
      <w:r w:rsidR="00552C25">
        <w:rPr>
          <w:lang w:eastAsia="sv-SE"/>
        </w:rPr>
        <w:fldChar w:fldCharType="begin"/>
      </w:r>
      <w:r w:rsidR="00552C25">
        <w:rPr>
          <w:lang w:eastAsia="sv-SE"/>
        </w:rPr>
        <w:instrText xml:space="preserve"> REF _Ref143181584 \r \h </w:instrText>
      </w:r>
      <w:r w:rsidR="00552C25">
        <w:rPr>
          <w:lang w:eastAsia="sv-SE"/>
        </w:rPr>
      </w:r>
      <w:r w:rsidR="00552C25">
        <w:rPr>
          <w:lang w:eastAsia="sv-SE"/>
        </w:rPr>
        <w:fldChar w:fldCharType="separate"/>
      </w:r>
      <w:r w:rsidR="00217159">
        <w:rPr>
          <w:lang w:eastAsia="sv-SE"/>
        </w:rPr>
        <w:t>28.14</w:t>
      </w:r>
      <w:r w:rsidR="00552C25">
        <w:rPr>
          <w:lang w:eastAsia="sv-SE"/>
        </w:rPr>
        <w:fldChar w:fldCharType="end"/>
      </w:r>
      <w:r w:rsidR="00552C25">
        <w:rPr>
          <w:lang w:eastAsia="sv-SE"/>
        </w:rPr>
        <w:t xml:space="preserve"> </w:t>
      </w:r>
      <w:r w:rsidRPr="0072666D">
        <w:rPr>
          <w:lang w:eastAsia="sv-SE"/>
        </w:rPr>
        <w:t xml:space="preserve">b och som tryggar en </w:t>
      </w:r>
      <w:r w:rsidRPr="0072666D">
        <w:rPr>
          <w:b/>
          <w:bCs/>
          <w:lang w:eastAsia="sv-SE"/>
        </w:rPr>
        <w:t>förmånsbestämd plan</w:t>
      </w:r>
      <w:r w:rsidRPr="0072666D">
        <w:rPr>
          <w:lang w:eastAsia="sv-SE"/>
        </w:rPr>
        <w:t xml:space="preserve"> genom avsättning i balansräkningen samt erhåller en beloppsuppgift om pensionsskuldens storlek från ett oberoende företag, ska redovisa pensionsförpliktelsen enligt den erhållna uppgiften. (BFNAR 2016:9)</w:t>
      </w:r>
      <w:bookmarkEnd w:id="443"/>
    </w:p>
    <w:p w14:paraId="5D9A316A" w14:textId="77777777" w:rsidR="0072666D" w:rsidRDefault="00DB7B35" w:rsidP="0072666D">
      <w:pPr>
        <w:pStyle w:val="Rubrik6indrag"/>
      </w:pPr>
      <w:r w:rsidRPr="0072666D">
        <w:t>Förenklingsregel för pensionsförpliktelser i utländska dotterföretag</w:t>
      </w:r>
    </w:p>
    <w:p w14:paraId="7F66A3CB" w14:textId="77777777" w:rsidR="0072666D" w:rsidRDefault="00DB7B35" w:rsidP="00732A4D">
      <w:pPr>
        <w:pStyle w:val="Rubrik6-spaltrubrik"/>
        <w:rPr>
          <w:lang w:eastAsia="sv-SE"/>
        </w:rPr>
      </w:pPr>
      <w:r w:rsidRPr="0072666D">
        <w:rPr>
          <w:lang w:eastAsia="sv-SE"/>
        </w:rPr>
        <w:t>Lagtext</w:t>
      </w:r>
    </w:p>
    <w:p w14:paraId="1FA69F5B" w14:textId="77777777" w:rsidR="0072666D" w:rsidRDefault="00DB7B35" w:rsidP="0072666D">
      <w:pPr>
        <w:pStyle w:val="Textrutaindrag"/>
        <w:rPr>
          <w:lang w:eastAsia="sv-SE"/>
        </w:rPr>
      </w:pPr>
      <w:r>
        <w:rPr>
          <w:lang w:eastAsia="sv-SE"/>
        </w:rPr>
        <w:t>7 kap. 12 § ÅRL</w:t>
      </w:r>
    </w:p>
    <w:p w14:paraId="563C1C3B" w14:textId="77777777" w:rsidR="0072666D" w:rsidRDefault="00DB7B35" w:rsidP="0072666D">
      <w:pPr>
        <w:pStyle w:val="Textrutaindrag"/>
        <w:rPr>
          <w:lang w:eastAsia="sv-SE"/>
        </w:rPr>
      </w:pPr>
      <w:r>
        <w:rPr>
          <w:lang w:eastAsia="sv-SE"/>
        </w:rPr>
        <w:tab/>
        <w:t>Koncernredovisningen och årsredovisningen ska upprättas med tillämpning av gemensamma principer för värderingen av tillgångar, avsättningar och skulder. Olika värderingsprinciper får användas, om det finns särskilda skäl. I sådant fall ska upplysning om detta lämnas i not med angivande av skälen för avvikelsen.</w:t>
      </w:r>
    </w:p>
    <w:p w14:paraId="5B13E9C9" w14:textId="77777777" w:rsidR="0072666D" w:rsidRDefault="00DB7B35" w:rsidP="0072666D">
      <w:pPr>
        <w:pStyle w:val="Textrutaindrag"/>
        <w:rPr>
          <w:lang w:eastAsia="sv-SE"/>
        </w:rPr>
      </w:pPr>
      <w:r>
        <w:rPr>
          <w:lang w:eastAsia="sv-SE"/>
        </w:rPr>
        <w:tab/>
        <w:t>Har något av de koncernföretag som omfattas av koncernredovisningen tillämpat andra principer för värderingen av tillgångar, avsättningar och skulder än de principer som tillämpas i koncernbalansräkningen, ska dessa tillgångar, avsättningar och skulder räknas om enligt sistnämnda principer.</w:t>
      </w:r>
    </w:p>
    <w:p w14:paraId="25FCA282" w14:textId="77777777" w:rsidR="00BB0281" w:rsidRDefault="00DB7B35" w:rsidP="009E6225">
      <w:pPr>
        <w:pStyle w:val="Textrutaindrag"/>
        <w:rPr>
          <w:lang w:eastAsia="sv-SE"/>
        </w:rPr>
      </w:pPr>
      <w:r>
        <w:rPr>
          <w:lang w:eastAsia="sv-SE"/>
        </w:rPr>
        <w:tab/>
        <w:t>Om det finns särskilda skäl och det är förenligt med 6 §, får avvikelse göras från andra stycket. En upplysning om skälen för avvikelsen ska anges i en not. Lag (2015:813)</w:t>
      </w:r>
    </w:p>
    <w:p w14:paraId="67F30A93" w14:textId="31F2C987" w:rsidR="00CB5DE4" w:rsidRDefault="00DB7B35" w:rsidP="00732A4D">
      <w:pPr>
        <w:pStyle w:val="Rubrik6-spaltrubrik"/>
      </w:pPr>
      <w:r w:rsidRPr="0072666D">
        <w:t>Allmänt råd</w:t>
      </w:r>
    </w:p>
    <w:p w14:paraId="71E98FD4" w14:textId="56399581" w:rsidR="0072666D" w:rsidRPr="0072666D" w:rsidRDefault="00DB7B35" w:rsidP="0072666D">
      <w:pPr>
        <w:pStyle w:val="Stycke1indrag"/>
      </w:pPr>
      <w:bookmarkStart w:id="444" w:name="_Ref145526029"/>
      <w:r w:rsidRPr="0072666D">
        <w:t xml:space="preserve">Ett </w:t>
      </w:r>
      <w:r w:rsidRPr="0072666D">
        <w:rPr>
          <w:b/>
          <w:bCs/>
        </w:rPr>
        <w:t>företag</w:t>
      </w:r>
      <w:r w:rsidRPr="0072666D">
        <w:t xml:space="preserve"> som valt att tillämpa punkt </w:t>
      </w:r>
      <w:r w:rsidR="00552C25">
        <w:fldChar w:fldCharType="begin"/>
      </w:r>
      <w:r w:rsidR="00552C25">
        <w:instrText xml:space="preserve"> REF _Ref143181584 \r \h </w:instrText>
      </w:r>
      <w:r w:rsidR="00552C25">
        <w:fldChar w:fldCharType="separate"/>
      </w:r>
      <w:r w:rsidR="00217159">
        <w:t>28.14</w:t>
      </w:r>
      <w:r w:rsidR="00552C25">
        <w:fldChar w:fldCharType="end"/>
      </w:r>
      <w:r w:rsidR="00552C25">
        <w:t xml:space="preserve"> </w:t>
      </w:r>
      <w:r w:rsidRPr="0072666D">
        <w:t>b får i koncernredovisningen redovisa pensionsförpliktelser i ett utländskt dotterföretag på samma sätt som pensionsförpliktelserna redovisas i dotterföretaget. (BFNAR 2012:5)</w:t>
      </w:r>
      <w:bookmarkEnd w:id="444"/>
    </w:p>
    <w:p w14:paraId="283F9D78" w14:textId="77777777" w:rsidR="00806EA2" w:rsidRDefault="00DB7B35" w:rsidP="00732A4D">
      <w:pPr>
        <w:pStyle w:val="Rubrik6-spaltrubrik"/>
      </w:pPr>
      <w:r w:rsidRPr="0072666D">
        <w:t>Kommentar</w:t>
      </w:r>
    </w:p>
    <w:p w14:paraId="2B88DC56" w14:textId="2498A99C" w:rsidR="0072666D" w:rsidRPr="0072666D" w:rsidRDefault="00DB7B35" w:rsidP="0072666D">
      <w:pPr>
        <w:pStyle w:val="Normaltindrag"/>
      </w:pPr>
      <w:r w:rsidRPr="0072666D">
        <w:t xml:space="preserve">Punkt </w:t>
      </w:r>
      <w:r w:rsidR="00552C25">
        <w:fldChar w:fldCharType="begin"/>
      </w:r>
      <w:r w:rsidR="00552C25">
        <w:instrText xml:space="preserve"> REF _Ref145526029 \r \h </w:instrText>
      </w:r>
      <w:r w:rsidR="00552C25">
        <w:fldChar w:fldCharType="separate"/>
      </w:r>
      <w:r w:rsidR="00217159">
        <w:t>28.22</w:t>
      </w:r>
      <w:r w:rsidR="00552C25">
        <w:fldChar w:fldCharType="end"/>
      </w:r>
      <w:r w:rsidR="00552C25">
        <w:t xml:space="preserve"> </w:t>
      </w:r>
      <w:r w:rsidRPr="0072666D">
        <w:t xml:space="preserve">reglerar när 7 kap. 12 § tredje stycket får tillämpas av företaget. </w:t>
      </w:r>
    </w:p>
    <w:p w14:paraId="3C799D9E" w14:textId="77777777" w:rsidR="0072666D" w:rsidRDefault="00DB7B35" w:rsidP="0072666D">
      <w:pPr>
        <w:pStyle w:val="Rubrik3indrag"/>
      </w:pPr>
      <w:bookmarkStart w:id="445" w:name="_Toc201935724"/>
      <w:r w:rsidRPr="0072666D">
        <w:t>Övriga långfristiga ersättningar</w:t>
      </w:r>
      <w:bookmarkEnd w:id="445"/>
    </w:p>
    <w:p w14:paraId="20A09017" w14:textId="77777777" w:rsidR="0072666D" w:rsidRDefault="00DB7B35" w:rsidP="00732A4D">
      <w:pPr>
        <w:pStyle w:val="Rubrik6-spaltrubrik"/>
      </w:pPr>
      <w:r w:rsidRPr="0072666D">
        <w:t>Allmänt råd</w:t>
      </w:r>
    </w:p>
    <w:p w14:paraId="4AC48617" w14:textId="77777777" w:rsidR="0072666D" w:rsidRPr="0072666D" w:rsidRDefault="00DB7B35" w:rsidP="0072666D">
      <w:pPr>
        <w:pStyle w:val="Stycke1indrag"/>
      </w:pPr>
      <w:r w:rsidRPr="0072666D">
        <w:rPr>
          <w:b/>
          <w:bCs/>
        </w:rPr>
        <w:t xml:space="preserve">Övriga långfristiga ersättningar är ersättningar till anställda </w:t>
      </w:r>
      <w:r w:rsidRPr="0072666D">
        <w:t xml:space="preserve">som inte förfaller till betalning inom tolv månader efter </w:t>
      </w:r>
      <w:r w:rsidRPr="0072666D">
        <w:rPr>
          <w:b/>
          <w:bCs/>
        </w:rPr>
        <w:t>balansdagen</w:t>
      </w:r>
      <w:r w:rsidRPr="0072666D">
        <w:t xml:space="preserve"> det år som den anställde tjänat in ersättningen, med undantag av </w:t>
      </w:r>
      <w:r w:rsidRPr="0072666D">
        <w:rPr>
          <w:b/>
          <w:bCs/>
        </w:rPr>
        <w:t>ersättningar efter avslutad anställning</w:t>
      </w:r>
      <w:r w:rsidRPr="0072666D">
        <w:t xml:space="preserve"> och </w:t>
      </w:r>
      <w:r w:rsidRPr="0072666D">
        <w:rPr>
          <w:b/>
          <w:bCs/>
        </w:rPr>
        <w:t>ersättningar vid uppsägning</w:t>
      </w:r>
      <w:r w:rsidRPr="0072666D">
        <w:t>.</w:t>
      </w:r>
    </w:p>
    <w:p w14:paraId="705901FC" w14:textId="77777777" w:rsidR="0072666D" w:rsidRDefault="00DB7B35" w:rsidP="00732A4D">
      <w:pPr>
        <w:pStyle w:val="Rubrik6-spaltrubrik"/>
      </w:pPr>
      <w:r w:rsidRPr="0072666D">
        <w:t>Kommentar</w:t>
      </w:r>
    </w:p>
    <w:p w14:paraId="21AE1463" w14:textId="77777777" w:rsidR="0072666D" w:rsidRDefault="00DB7B35" w:rsidP="0072666D">
      <w:pPr>
        <w:pStyle w:val="Normalindragejavstnd"/>
      </w:pPr>
      <w:r>
        <w:t>Övriga långfristiga ersättningar omfattar t.ex.</w:t>
      </w:r>
    </w:p>
    <w:p w14:paraId="2E50ECE9" w14:textId="77777777" w:rsidR="0072666D" w:rsidRDefault="00DB7B35" w:rsidP="0072666D">
      <w:pPr>
        <w:pStyle w:val="Punktlistaindrag"/>
      </w:pPr>
      <w:r>
        <w:t>långvarig betald frånvaro, såsom ledighet för dem som varit anställda lång tid och tjänstledighet,</w:t>
      </w:r>
    </w:p>
    <w:p w14:paraId="719D8367" w14:textId="77777777" w:rsidR="0072666D" w:rsidRDefault="00DB7B35" w:rsidP="0072666D">
      <w:pPr>
        <w:pStyle w:val="Punktlistaindrag"/>
      </w:pPr>
      <w:r>
        <w:t>ersättningar till dem som varit anställda under lång tid,</w:t>
      </w:r>
    </w:p>
    <w:p w14:paraId="42C701AD" w14:textId="77777777" w:rsidR="0072666D" w:rsidRDefault="00DB7B35" w:rsidP="0072666D">
      <w:pPr>
        <w:pStyle w:val="Punktlistaindrag"/>
      </w:pPr>
      <w:r>
        <w:t xml:space="preserve">långfristiga ersättningar vid arbetsoförmåga, </w:t>
      </w:r>
    </w:p>
    <w:p w14:paraId="67981C0B" w14:textId="77777777" w:rsidR="0072666D" w:rsidRDefault="00DB7B35" w:rsidP="0072666D">
      <w:pPr>
        <w:pStyle w:val="Punktlistaindrag"/>
      </w:pPr>
      <w:r>
        <w:t xml:space="preserve">vinstandelar och bonus, samt </w:t>
      </w:r>
    </w:p>
    <w:p w14:paraId="5178B5CD" w14:textId="77777777" w:rsidR="0072666D" w:rsidRDefault="00DB7B35" w:rsidP="00FA178E">
      <w:pPr>
        <w:pStyle w:val="Punktlistaindrag"/>
        <w:spacing w:after="240"/>
      </w:pPr>
      <w:r>
        <w:t>senarelagd ersättning som betalas senare än tolv månader efter utgången av det räkenskapsår under vilket den intjänades.</w:t>
      </w:r>
    </w:p>
    <w:p w14:paraId="1EE35137" w14:textId="77777777" w:rsidR="0072666D" w:rsidRDefault="00DB7B35" w:rsidP="0072666D">
      <w:pPr>
        <w:pStyle w:val="Rubrik4indrag"/>
      </w:pPr>
      <w:r w:rsidRPr="0072666D">
        <w:lastRenderedPageBreak/>
        <w:t>Redovisning</w:t>
      </w:r>
    </w:p>
    <w:p w14:paraId="11AF795C" w14:textId="77777777" w:rsidR="0072666D" w:rsidRDefault="00DB7B35" w:rsidP="00732A4D">
      <w:pPr>
        <w:pStyle w:val="Rubrik6-spaltrubrik"/>
      </w:pPr>
      <w:r w:rsidRPr="0072666D">
        <w:t>Allmänt råd</w:t>
      </w:r>
    </w:p>
    <w:p w14:paraId="13CF71C0" w14:textId="77777777" w:rsidR="0072666D" w:rsidRPr="0072666D" w:rsidRDefault="00DB7B35" w:rsidP="0072666D">
      <w:pPr>
        <w:pStyle w:val="Stycke1indrag"/>
      </w:pPr>
      <w:r w:rsidRPr="0072666D">
        <w:t xml:space="preserve">Ett </w:t>
      </w:r>
      <w:r w:rsidRPr="0072666D">
        <w:rPr>
          <w:b/>
          <w:bCs/>
        </w:rPr>
        <w:t>företag</w:t>
      </w:r>
      <w:r w:rsidRPr="0072666D">
        <w:t xml:space="preserve"> ska redovisa en </w:t>
      </w:r>
      <w:r w:rsidRPr="0072666D">
        <w:rPr>
          <w:b/>
          <w:bCs/>
        </w:rPr>
        <w:t>skuld</w:t>
      </w:r>
      <w:r w:rsidRPr="0072666D">
        <w:t xml:space="preserve"> avseende </w:t>
      </w:r>
      <w:r w:rsidRPr="0072666D">
        <w:rPr>
          <w:b/>
          <w:bCs/>
        </w:rPr>
        <w:t>övriga långfristiga ersättningar</w:t>
      </w:r>
      <w:r w:rsidRPr="0072666D">
        <w:t xml:space="preserve"> till </w:t>
      </w:r>
      <w:r w:rsidRPr="0072666D">
        <w:rPr>
          <w:b/>
          <w:bCs/>
        </w:rPr>
        <w:t>nuvärdet</w:t>
      </w:r>
      <w:r w:rsidRPr="0072666D">
        <w:t xml:space="preserve"> av förpliktelsen på </w:t>
      </w:r>
      <w:r w:rsidRPr="0072666D">
        <w:rPr>
          <w:b/>
          <w:bCs/>
        </w:rPr>
        <w:t>balansdagen</w:t>
      </w:r>
      <w:r w:rsidRPr="0072666D">
        <w:t>.</w:t>
      </w:r>
    </w:p>
    <w:p w14:paraId="184B967D" w14:textId="77777777" w:rsidR="0072666D" w:rsidRPr="0072666D" w:rsidRDefault="00DB7B35" w:rsidP="0072666D">
      <w:pPr>
        <w:pStyle w:val="Rubrik3indrag"/>
      </w:pPr>
      <w:bookmarkStart w:id="446" w:name="_Toc201935725"/>
      <w:r w:rsidRPr="0072666D">
        <w:t>Ersättningar vid uppsägning</w:t>
      </w:r>
      <w:bookmarkEnd w:id="446"/>
    </w:p>
    <w:p w14:paraId="26D8F4AE" w14:textId="77777777" w:rsidR="0072666D" w:rsidRDefault="00DB7B35" w:rsidP="00732A4D">
      <w:pPr>
        <w:pStyle w:val="Rubrik6-spaltrubrik"/>
      </w:pPr>
      <w:r w:rsidRPr="009D00C0">
        <w:t>Allmänt råd</w:t>
      </w:r>
    </w:p>
    <w:p w14:paraId="6C2F84AF" w14:textId="77777777" w:rsidR="009D00C0" w:rsidRDefault="00DB7B35" w:rsidP="009E6225">
      <w:pPr>
        <w:pStyle w:val="Stycke1indragingetavstnd"/>
      </w:pPr>
      <w:r w:rsidRPr="009D00C0">
        <w:t>Ersättningar vid uppsägning</w:t>
      </w:r>
      <w:r>
        <w:t xml:space="preserve"> är </w:t>
      </w:r>
      <w:r w:rsidRPr="009D00C0">
        <w:t>ersättningar till anställda</w:t>
      </w:r>
      <w:r>
        <w:t xml:space="preserve"> som lämnas på grund av</w:t>
      </w:r>
    </w:p>
    <w:p w14:paraId="760226BB" w14:textId="77777777" w:rsidR="009D00C0" w:rsidRDefault="00DB7B35" w:rsidP="00B978FC">
      <w:pPr>
        <w:pStyle w:val="Bokstavslista1indrag"/>
        <w:numPr>
          <w:ilvl w:val="0"/>
          <w:numId w:val="146"/>
        </w:numPr>
      </w:pPr>
      <w:r w:rsidRPr="009D00C0">
        <w:rPr>
          <w:b/>
          <w:bCs/>
        </w:rPr>
        <w:t>företagets</w:t>
      </w:r>
      <w:r>
        <w:t xml:space="preserve"> beslut att avsluta en anställning före den normala tidpunkten för anställningens upphörande, eller</w:t>
      </w:r>
    </w:p>
    <w:p w14:paraId="4B94C932" w14:textId="77777777" w:rsidR="009D00C0" w:rsidRDefault="00DB7B35" w:rsidP="00FA178E">
      <w:pPr>
        <w:pStyle w:val="Bokstavslista1indrag"/>
        <w:spacing w:after="240"/>
      </w:pPr>
      <w:r>
        <w:t>en anställds beslut att acceptera frivillig avgång i utbyte mot dessa ersättningar.</w:t>
      </w:r>
    </w:p>
    <w:p w14:paraId="25F76758" w14:textId="77777777" w:rsidR="009D00C0" w:rsidRDefault="00DB7B35" w:rsidP="009D00C0">
      <w:pPr>
        <w:pStyle w:val="Rubrik4indrag"/>
      </w:pPr>
      <w:r w:rsidRPr="009D00C0">
        <w:t>Redovisning</w:t>
      </w:r>
    </w:p>
    <w:p w14:paraId="1F446F31" w14:textId="77777777" w:rsidR="009D00C0" w:rsidRPr="009D00C0" w:rsidRDefault="00DB7B35" w:rsidP="00732A4D">
      <w:pPr>
        <w:pStyle w:val="Rubrik6-spaltrubrik"/>
      </w:pPr>
      <w:r w:rsidRPr="009D00C0">
        <w:t>Allmänt råd</w:t>
      </w:r>
    </w:p>
    <w:p w14:paraId="1F6A6493" w14:textId="77777777" w:rsidR="009D00C0" w:rsidRDefault="00DB7B35" w:rsidP="009E6225">
      <w:pPr>
        <w:pStyle w:val="Stycke1indragingetavstnd"/>
      </w:pPr>
      <w:r w:rsidRPr="009D00C0">
        <w:rPr>
          <w:b/>
          <w:bCs/>
        </w:rPr>
        <w:t>Ersättningar vid uppsägning</w:t>
      </w:r>
      <w:r>
        <w:t xml:space="preserve"> ska, i den omfattning ersättningen inte ger </w:t>
      </w:r>
      <w:r w:rsidRPr="009D00C0">
        <w:rPr>
          <w:b/>
          <w:bCs/>
        </w:rPr>
        <w:t>företaget</w:t>
      </w:r>
      <w:r>
        <w:t xml:space="preserve"> några framtida ekonomiska fördelar, endast redovisas som en </w:t>
      </w:r>
      <w:r w:rsidRPr="009D00C0">
        <w:rPr>
          <w:b/>
          <w:bCs/>
        </w:rPr>
        <w:t>skuld</w:t>
      </w:r>
      <w:r>
        <w:t xml:space="preserve"> och en </w:t>
      </w:r>
      <w:r w:rsidRPr="009D00C0">
        <w:rPr>
          <w:b/>
          <w:bCs/>
        </w:rPr>
        <w:t>kostnad</w:t>
      </w:r>
      <w:r>
        <w:t xml:space="preserve"> när företaget har en </w:t>
      </w:r>
      <w:r w:rsidRPr="009D00C0">
        <w:rPr>
          <w:b/>
          <w:bCs/>
        </w:rPr>
        <w:t>legal förpliktelse</w:t>
      </w:r>
      <w:r>
        <w:t xml:space="preserve"> eller </w:t>
      </w:r>
      <w:r w:rsidRPr="009D00C0">
        <w:rPr>
          <w:b/>
          <w:bCs/>
        </w:rPr>
        <w:t>informell förpliktelse</w:t>
      </w:r>
      <w:r>
        <w:t xml:space="preserve"> att antingen</w:t>
      </w:r>
    </w:p>
    <w:p w14:paraId="4FA1109A" w14:textId="77777777" w:rsidR="009D00C0" w:rsidRDefault="00DB7B35" w:rsidP="00B978FC">
      <w:pPr>
        <w:pStyle w:val="Bokstavslista1indrag"/>
        <w:numPr>
          <w:ilvl w:val="0"/>
          <w:numId w:val="147"/>
        </w:numPr>
      </w:pPr>
      <w:r>
        <w:t>avsluta en anställds eller en grupp av anställdas anställning före den normala tidpunkten för anställningens upphörande, eller</w:t>
      </w:r>
    </w:p>
    <w:p w14:paraId="7106BC6F" w14:textId="77777777" w:rsidR="009D00C0" w:rsidRDefault="00DB7B35" w:rsidP="009D00C0">
      <w:pPr>
        <w:pStyle w:val="Bokstavslista1indrag"/>
      </w:pPr>
      <w:r>
        <w:t>lämna ersättningar vid uppsägning genom erbjudande för att uppmuntra frivillig avgång.</w:t>
      </w:r>
    </w:p>
    <w:p w14:paraId="2A77DC05" w14:textId="77777777" w:rsidR="009D00C0" w:rsidRDefault="00DB7B35" w:rsidP="00732A4D">
      <w:pPr>
        <w:pStyle w:val="Rubrik6-spaltrubrik"/>
      </w:pPr>
      <w:r w:rsidRPr="009D00C0">
        <w:t>Kommentar</w:t>
      </w:r>
    </w:p>
    <w:p w14:paraId="534082A8" w14:textId="5E22C64C" w:rsidR="004A6C93" w:rsidRDefault="00DB7B35" w:rsidP="004A6C93">
      <w:pPr>
        <w:pStyle w:val="Normaltindrag"/>
      </w:pPr>
      <w:r w:rsidRPr="004A6C93">
        <w:t xml:space="preserve">Ersättning vid uppsägning ska endast redovisas när företaget har en detaljerad plan (jämför punkt </w:t>
      </w:r>
      <w:r w:rsidR="00552C25">
        <w:fldChar w:fldCharType="begin"/>
      </w:r>
      <w:r w:rsidR="00552C25">
        <w:instrText xml:space="preserve"> REF _Ref145266648 \r \h </w:instrText>
      </w:r>
      <w:r w:rsidR="00552C25">
        <w:fldChar w:fldCharType="separate"/>
      </w:r>
      <w:r w:rsidR="00217159">
        <w:t>21.7</w:t>
      </w:r>
      <w:r w:rsidR="00552C25">
        <w:fldChar w:fldCharType="end"/>
      </w:r>
      <w:r w:rsidRPr="004A6C93">
        <w:t>) för uppsägningen och inte har någon realistisk möjlighet att annullera planen.</w:t>
      </w:r>
    </w:p>
    <w:p w14:paraId="6CE154E0" w14:textId="77777777" w:rsidR="009D00C0" w:rsidRPr="004A6C93" w:rsidRDefault="00DB7B35" w:rsidP="004A6C93">
      <w:pPr>
        <w:pStyle w:val="Normaltindrag"/>
      </w:pPr>
      <w:r w:rsidRPr="004A6C93">
        <w:t>Redovisar företaget ersättningar vid uppsägning, kan detta medföra att andra ersättningar till dessa anställda ska redovisas till ett lägre belopp.</w:t>
      </w:r>
    </w:p>
    <w:p w14:paraId="1B81FA28" w14:textId="77777777" w:rsidR="003D7063" w:rsidRDefault="00DB7B35" w:rsidP="002C23BE">
      <w:pPr>
        <w:pStyle w:val="Rubrik4indrag"/>
      </w:pPr>
      <w:r w:rsidRPr="002C23BE">
        <w:t>Värdering</w:t>
      </w:r>
    </w:p>
    <w:p w14:paraId="64668FD8" w14:textId="77777777" w:rsidR="002C23BE" w:rsidRDefault="00DB7B35" w:rsidP="00732A4D">
      <w:pPr>
        <w:pStyle w:val="Rubrik6-spaltrubrik"/>
      </w:pPr>
      <w:r w:rsidRPr="002C23BE">
        <w:t>Allmänt råd</w:t>
      </w:r>
    </w:p>
    <w:p w14:paraId="4DA93DF7" w14:textId="77777777" w:rsidR="002C23BE" w:rsidRDefault="00DB7B35" w:rsidP="00FA178E">
      <w:pPr>
        <w:pStyle w:val="Stycke1indrag"/>
      </w:pPr>
      <w:r>
        <w:t xml:space="preserve">Ett </w:t>
      </w:r>
      <w:r w:rsidRPr="004A6C93">
        <w:rPr>
          <w:b/>
          <w:bCs/>
        </w:rPr>
        <w:t>företag</w:t>
      </w:r>
      <w:r>
        <w:t xml:space="preserve"> ska </w:t>
      </w:r>
      <w:r w:rsidRPr="004A6C93">
        <w:rPr>
          <w:b/>
          <w:bCs/>
        </w:rPr>
        <w:t>värdera ersättningar vid uppsägning</w:t>
      </w:r>
      <w:r>
        <w:t xml:space="preserve"> till den bästa uppskattningen av den ersättning som skulle krävas för att reglera förpliktelsen per </w:t>
      </w:r>
      <w:r w:rsidRPr="004A6C93">
        <w:rPr>
          <w:b/>
          <w:bCs/>
        </w:rPr>
        <w:t>balansdagen</w:t>
      </w:r>
      <w:r>
        <w:t>. Vid erbjudande för att uppmuntra frivillig avgång ska beräkningen baseras på det antal anställda som förväntas acceptera erbjudandet.</w:t>
      </w:r>
      <w:r w:rsidR="00FA178E">
        <w:br/>
      </w:r>
      <w:r w:rsidR="00FA178E">
        <w:br/>
      </w:r>
      <w:r>
        <w:t>När ersättningar vid uppsägning förfaller till betalning senare än tolv månader efter balansdagen ska de nuvärdeberäknas.</w:t>
      </w:r>
    </w:p>
    <w:p w14:paraId="70BB072B" w14:textId="77777777" w:rsidR="002C23BE" w:rsidRDefault="00DB7B35" w:rsidP="002C23BE">
      <w:pPr>
        <w:pStyle w:val="Rubrik3indrag"/>
      </w:pPr>
      <w:bookmarkStart w:id="447" w:name="_Toc201935726"/>
      <w:r w:rsidRPr="002C23BE">
        <w:t>Koncernplaner</w:t>
      </w:r>
      <w:bookmarkEnd w:id="447"/>
    </w:p>
    <w:p w14:paraId="520EDFAD" w14:textId="77777777" w:rsidR="002C23BE" w:rsidRDefault="00DB7B35" w:rsidP="00732A4D">
      <w:pPr>
        <w:pStyle w:val="Rubrik6-spaltrubrik"/>
      </w:pPr>
      <w:r w:rsidRPr="002C23BE">
        <w:t>Allmänt råd</w:t>
      </w:r>
    </w:p>
    <w:p w14:paraId="1FA7CEC9" w14:textId="77777777" w:rsidR="002C23BE" w:rsidRPr="002C23BE" w:rsidRDefault="00DB7B35" w:rsidP="002C23BE">
      <w:pPr>
        <w:pStyle w:val="Stycke1indrag"/>
      </w:pPr>
      <w:r w:rsidRPr="002C23BE">
        <w:lastRenderedPageBreak/>
        <w:t xml:space="preserve">Ett dotterföretag, vars moderföretag tillhandahåller en plan i vilken ingår </w:t>
      </w:r>
      <w:r w:rsidRPr="002C23BE">
        <w:rPr>
          <w:b/>
          <w:bCs/>
        </w:rPr>
        <w:t>ersättningar till anställda</w:t>
      </w:r>
      <w:r w:rsidRPr="002C23BE">
        <w:t xml:space="preserve"> i dotterföretag, får redovisa och värdera utgifter för ersättningen utifrån en rimlig fördelning av hela koncernens </w:t>
      </w:r>
      <w:r w:rsidRPr="002C23BE">
        <w:rPr>
          <w:b/>
          <w:bCs/>
        </w:rPr>
        <w:t>kostnad</w:t>
      </w:r>
      <w:r w:rsidRPr="002C23BE">
        <w:t xml:space="preserve">, om moderföretaget upprättar en </w:t>
      </w:r>
      <w:r w:rsidRPr="002C23BE">
        <w:rPr>
          <w:b/>
          <w:bCs/>
        </w:rPr>
        <w:t>koncernredovisning</w:t>
      </w:r>
      <w:r w:rsidRPr="002C23BE">
        <w:t xml:space="preserve"> enligt detta allmänna råd eller är ett </w:t>
      </w:r>
      <w:r w:rsidRPr="002C23BE">
        <w:rPr>
          <w:b/>
          <w:bCs/>
        </w:rPr>
        <w:t>IFRS-företag</w:t>
      </w:r>
      <w:r w:rsidRPr="002C23BE">
        <w:t>.</w:t>
      </w:r>
    </w:p>
    <w:p w14:paraId="03B4ADD2" w14:textId="77777777" w:rsidR="002C23BE" w:rsidRDefault="00DB7B35" w:rsidP="002C23BE">
      <w:pPr>
        <w:pStyle w:val="Rubrik3indrag"/>
      </w:pPr>
      <w:bookmarkStart w:id="448" w:name="_Toc201935727"/>
      <w:r w:rsidRPr="002C23BE">
        <w:t>Noter</w:t>
      </w:r>
      <w:bookmarkEnd w:id="448"/>
    </w:p>
    <w:p w14:paraId="457CF8A0" w14:textId="77777777" w:rsidR="002C23BE" w:rsidRDefault="00DB7B35" w:rsidP="00732A4D">
      <w:pPr>
        <w:pStyle w:val="Rubrik6-spaltrubrik"/>
      </w:pPr>
      <w:r w:rsidRPr="002C23BE">
        <w:t>Kommentar</w:t>
      </w:r>
    </w:p>
    <w:p w14:paraId="665AF9D3" w14:textId="77777777" w:rsidR="002C23BE" w:rsidRDefault="00DB7B35" w:rsidP="002C23BE">
      <w:pPr>
        <w:pStyle w:val="Normaltindrag"/>
      </w:pPr>
      <w:r w:rsidRPr="002C23BE">
        <w:t>Enligt ÅRL ska tilläggsupplysningar lämnas avseende löner, ersättningar, pensioner m.m. (se kapitel 8).</w:t>
      </w:r>
    </w:p>
    <w:p w14:paraId="4B2EFC7A" w14:textId="52AC2199" w:rsidR="002C23BE" w:rsidRDefault="00DB7B35" w:rsidP="002C23BE">
      <w:pPr>
        <w:pStyle w:val="Rubrik4indrag"/>
      </w:pPr>
      <w:r w:rsidRPr="002C23BE">
        <w:t>Ersättningar efter avslutad anställning</w:t>
      </w:r>
    </w:p>
    <w:p w14:paraId="6498B294" w14:textId="77777777" w:rsidR="002C23BE" w:rsidRDefault="00DB7B35" w:rsidP="00732A4D">
      <w:pPr>
        <w:pStyle w:val="Rubrik6-spaltrubrik"/>
      </w:pPr>
      <w:r w:rsidRPr="002C23BE">
        <w:t>Kommentar</w:t>
      </w:r>
    </w:p>
    <w:p w14:paraId="5107C4EF" w14:textId="77777777" w:rsidR="002C23BE" w:rsidRPr="002C23BE" w:rsidRDefault="00DB7B35" w:rsidP="002C23BE">
      <w:pPr>
        <w:pStyle w:val="Normaltindrag"/>
      </w:pPr>
      <w:r w:rsidRPr="002C23BE">
        <w:t>Det allmänna rådet lämnar i vissa fall alternativa möjligheter att redovisa pensionsförpliktelser. Tillämpade principer ska beskrivas. Har företaget t.ex. valt att redovisa förmånsbestämda planer enligt IAS 19, ska företaget upplysa om detta. Företaget behöver däremot inte upplysa om effekterna av sina val.</w:t>
      </w:r>
    </w:p>
    <w:p w14:paraId="321AF79E" w14:textId="77777777" w:rsidR="0072666D" w:rsidRDefault="00DB7B35" w:rsidP="00732A4D">
      <w:pPr>
        <w:pStyle w:val="Rubrik6-spaltrubrik"/>
      </w:pPr>
      <w:r w:rsidRPr="002C23BE">
        <w:t>Allmänt råd</w:t>
      </w:r>
    </w:p>
    <w:p w14:paraId="4F9A265D" w14:textId="5D3BD804" w:rsidR="002C23BE" w:rsidRDefault="00DB7B35" w:rsidP="004A6C93">
      <w:pPr>
        <w:pStyle w:val="Stycke1indragingetavstnd"/>
      </w:pPr>
      <w:r>
        <w:t xml:space="preserve">Ett större </w:t>
      </w:r>
      <w:r w:rsidRPr="002C23BE">
        <w:rPr>
          <w:b/>
          <w:bCs/>
        </w:rPr>
        <w:t>företag</w:t>
      </w:r>
      <w:r>
        <w:t xml:space="preserve"> som valt att tillämpa punkt </w:t>
      </w:r>
      <w:r w:rsidR="00552C25">
        <w:fldChar w:fldCharType="begin"/>
      </w:r>
      <w:r w:rsidR="00552C25">
        <w:instrText xml:space="preserve"> REF _Ref143181584 \r \h </w:instrText>
      </w:r>
      <w:r w:rsidR="00552C25">
        <w:fldChar w:fldCharType="separate"/>
      </w:r>
      <w:r w:rsidR="00217159">
        <w:t>28.14</w:t>
      </w:r>
      <w:r w:rsidR="00552C25">
        <w:fldChar w:fldCharType="end"/>
      </w:r>
      <w:r w:rsidR="00552C25">
        <w:t xml:space="preserve"> </w:t>
      </w:r>
      <w:r>
        <w:t>a ska lämna följande upplysningar:</w:t>
      </w:r>
    </w:p>
    <w:p w14:paraId="67BE9FF0" w14:textId="77777777" w:rsidR="002C23BE" w:rsidRDefault="00DB7B35" w:rsidP="00B978FC">
      <w:pPr>
        <w:pStyle w:val="Bokstavslista1indrag"/>
        <w:numPr>
          <w:ilvl w:val="0"/>
          <w:numId w:val="148"/>
        </w:numPr>
      </w:pPr>
      <w:r>
        <w:t>En allmän beskrivning av planen.</w:t>
      </w:r>
    </w:p>
    <w:p w14:paraId="170AB872" w14:textId="77777777" w:rsidR="002C23BE" w:rsidRDefault="00DB7B35" w:rsidP="002C23BE">
      <w:pPr>
        <w:pStyle w:val="Bokstavslista1indrag"/>
      </w:pPr>
      <w:r>
        <w:t>En beskrivning av de viktigaste aktuariella antagandena såsom diskonteringsränta och förväntad löneökningstakt.</w:t>
      </w:r>
    </w:p>
    <w:p w14:paraId="1152A35E" w14:textId="77777777" w:rsidR="002C23BE" w:rsidRDefault="00DB7B35" w:rsidP="002C23BE">
      <w:pPr>
        <w:pStyle w:val="Bokstavslista1indrag"/>
      </w:pPr>
      <w:r>
        <w:t>Vad som har redovisats som pensionskostnad och räntekostnad.</w:t>
      </w:r>
    </w:p>
    <w:p w14:paraId="2A51F83C" w14:textId="77777777" w:rsidR="002C23BE" w:rsidRDefault="00DB7B35" w:rsidP="002C23BE">
      <w:pPr>
        <w:pStyle w:val="Bokstavslista1indrag"/>
      </w:pPr>
      <w:r>
        <w:t xml:space="preserve">Aktuariella </w:t>
      </w:r>
      <w:r w:rsidRPr="002C23BE">
        <w:rPr>
          <w:b/>
          <w:bCs/>
        </w:rPr>
        <w:t>intäkter</w:t>
      </w:r>
      <w:r>
        <w:t xml:space="preserve"> och </w:t>
      </w:r>
      <w:r w:rsidRPr="002C23BE">
        <w:rPr>
          <w:b/>
          <w:bCs/>
        </w:rPr>
        <w:t>kostnader</w:t>
      </w:r>
      <w:r>
        <w:t xml:space="preserve"> samt andra poster som har redovisats direkt mot </w:t>
      </w:r>
      <w:r w:rsidRPr="002C23BE">
        <w:rPr>
          <w:b/>
          <w:bCs/>
        </w:rPr>
        <w:t>eget kapital</w:t>
      </w:r>
      <w:r>
        <w:t>. (BFNAR 2016:9)</w:t>
      </w:r>
    </w:p>
    <w:p w14:paraId="25ACDA49" w14:textId="77777777" w:rsidR="002C23BE" w:rsidRDefault="00DB7B35" w:rsidP="00732A4D">
      <w:pPr>
        <w:pStyle w:val="Rubrik6-spaltrubrik"/>
      </w:pPr>
      <w:r w:rsidRPr="002C23BE">
        <w:t>Kommentar</w:t>
      </w:r>
    </w:p>
    <w:p w14:paraId="733ED6BE" w14:textId="3679EDC3" w:rsidR="002C23BE" w:rsidRDefault="00DB7B35" w:rsidP="002C23BE">
      <w:pPr>
        <w:pStyle w:val="Normaltindrag"/>
      </w:pPr>
      <w:r>
        <w:t xml:space="preserve">Ett större företag som valt att tillämpa IAS 19, ska lämna upplysningar enligt punkt </w:t>
      </w:r>
      <w:r w:rsidR="00552C25">
        <w:fldChar w:fldCharType="begin"/>
      </w:r>
      <w:r w:rsidR="00552C25">
        <w:instrText xml:space="preserve"> REF _Ref145526191 \r \h </w:instrText>
      </w:r>
      <w:r w:rsidR="00552C25">
        <w:fldChar w:fldCharType="separate"/>
      </w:r>
      <w:r w:rsidR="00217159">
        <w:t>28.30</w:t>
      </w:r>
      <w:r w:rsidR="00552C25">
        <w:fldChar w:fldCharType="end"/>
      </w:r>
      <w:r w:rsidR="00552C25">
        <w:t xml:space="preserve"> </w:t>
      </w:r>
      <w:r>
        <w:t>i stället för upplysningar enligt IAS 19, utöver tilläggsupplysningarna enligt ÅRL (se kapitel 8).</w:t>
      </w:r>
    </w:p>
    <w:p w14:paraId="4CC12804" w14:textId="77777777" w:rsidR="002C23BE" w:rsidRDefault="00DB7B35" w:rsidP="002C23BE">
      <w:pPr>
        <w:pStyle w:val="Normaltindrag"/>
      </w:pPr>
      <w:r>
        <w:t>Exempel på upplysningar enligt a är antalet anställda som omfattas av planen, intjäningskrav och om förpliktelserna är antastbara.</w:t>
      </w:r>
    </w:p>
    <w:p w14:paraId="2928F7FF" w14:textId="77777777" w:rsidR="002C23BE" w:rsidRDefault="00DB7B35" w:rsidP="00732A4D">
      <w:pPr>
        <w:pStyle w:val="Rubrik6-spaltrubrik"/>
      </w:pPr>
      <w:r w:rsidRPr="002C23BE">
        <w:t>Allmänt råd</w:t>
      </w:r>
    </w:p>
    <w:p w14:paraId="23BEC39C" w14:textId="78986CE1" w:rsidR="002C23BE" w:rsidRDefault="00DB7B35" w:rsidP="00FA178E">
      <w:pPr>
        <w:pStyle w:val="Stycke1indragingetavstnd"/>
      </w:pPr>
      <w:bookmarkStart w:id="449" w:name="_Ref145526191"/>
      <w:r>
        <w:t xml:space="preserve">Ett större </w:t>
      </w:r>
      <w:r w:rsidRPr="00FA178E">
        <w:rPr>
          <w:b/>
          <w:bCs/>
        </w:rPr>
        <w:t>företag</w:t>
      </w:r>
      <w:r>
        <w:t xml:space="preserve"> som tillämpar punkt </w:t>
      </w:r>
      <w:r w:rsidR="00552C25">
        <w:fldChar w:fldCharType="begin"/>
      </w:r>
      <w:r w:rsidR="00552C25">
        <w:instrText xml:space="preserve"> REF _Ref145526029 \r \h </w:instrText>
      </w:r>
      <w:r w:rsidR="00552C25">
        <w:fldChar w:fldCharType="separate"/>
      </w:r>
      <w:r w:rsidR="00217159">
        <w:t>28.22</w:t>
      </w:r>
      <w:r w:rsidR="00552C25">
        <w:fldChar w:fldCharType="end"/>
      </w:r>
      <w:r w:rsidR="00552C25">
        <w:t xml:space="preserve"> </w:t>
      </w:r>
      <w:r>
        <w:t xml:space="preserve">ska lämna upplysningar om karaktären på och innebörden av de </w:t>
      </w:r>
      <w:r w:rsidRPr="00FA178E">
        <w:rPr>
          <w:b/>
          <w:bCs/>
        </w:rPr>
        <w:t>förmånsbestämda</w:t>
      </w:r>
      <w:r>
        <w:t xml:space="preserve"> planer dotterföretaget har eller har haft under räkenskapsåret genom att beskriva varje slag av plan.</w:t>
      </w:r>
      <w:bookmarkEnd w:id="449"/>
      <w:r w:rsidR="00FA178E">
        <w:br/>
      </w:r>
      <w:r w:rsidR="00FA178E">
        <w:br/>
      </w:r>
      <w:r>
        <w:t>Upplysning ska även lämnas om</w:t>
      </w:r>
    </w:p>
    <w:p w14:paraId="68630692" w14:textId="77777777" w:rsidR="002C23BE" w:rsidRDefault="00DB7B35" w:rsidP="00B978FC">
      <w:pPr>
        <w:pStyle w:val="Bokstavslista1indrag"/>
        <w:numPr>
          <w:ilvl w:val="0"/>
          <w:numId w:val="149"/>
        </w:numPr>
      </w:pPr>
      <w:r>
        <w:t xml:space="preserve">tillämpade </w:t>
      </w:r>
      <w:r w:rsidRPr="002C23BE">
        <w:rPr>
          <w:b/>
          <w:bCs/>
        </w:rPr>
        <w:t>redovisningsprinciper</w:t>
      </w:r>
      <w:r>
        <w:t>, och</w:t>
      </w:r>
    </w:p>
    <w:p w14:paraId="39FFF325" w14:textId="77777777" w:rsidR="002C23BE" w:rsidRDefault="00DB7B35" w:rsidP="002C23BE">
      <w:pPr>
        <w:pStyle w:val="Bokstavslista1indrag"/>
      </w:pPr>
      <w:r>
        <w:t xml:space="preserve">hur aktuariella vinster och förluster har redovisats. (BFNAR </w:t>
      </w:r>
      <w:r>
        <w:br/>
        <w:t>2016:9)</w:t>
      </w:r>
    </w:p>
    <w:p w14:paraId="2B1F9FB2" w14:textId="77777777" w:rsidR="002C23BE" w:rsidRDefault="00DB7B35" w:rsidP="00732A4D">
      <w:pPr>
        <w:pStyle w:val="Rubrik6-spaltrubrik"/>
      </w:pPr>
      <w:r w:rsidRPr="002C23BE">
        <w:t>Kommentar</w:t>
      </w:r>
    </w:p>
    <w:p w14:paraId="773E2D8D" w14:textId="77777777" w:rsidR="002C23BE" w:rsidRDefault="00DB7B35" w:rsidP="002C23BE">
      <w:pPr>
        <w:pStyle w:val="Normaltindrag"/>
      </w:pPr>
      <w:r>
        <w:lastRenderedPageBreak/>
        <w:t>Exempel på upplysningar enligt första stycket är antalet anställda som omfattas av planen, intjäningskrav och om förpliktelserna är antastbara.</w:t>
      </w:r>
    </w:p>
    <w:p w14:paraId="27667BC7" w14:textId="77777777" w:rsidR="002C23BE" w:rsidRDefault="00DB7B35" w:rsidP="002C23BE">
      <w:pPr>
        <w:pStyle w:val="Normaltindrag"/>
      </w:pPr>
      <w:r>
        <w:t>En upplysning enligt andra stycket är en upplysning om att en pensionsförpliktelse i ett utländskt dotterföretag inte har räknats om, utan redovisas till samma belopp som i dotterföretaget.</w:t>
      </w:r>
    </w:p>
    <w:p w14:paraId="21A73705" w14:textId="77777777" w:rsidR="002C23BE" w:rsidRDefault="00DB7B35" w:rsidP="002C23BE">
      <w:pPr>
        <w:pStyle w:val="Rubrik3indrag"/>
      </w:pPr>
      <w:bookmarkStart w:id="450" w:name="_Toc201935728"/>
      <w:r w:rsidRPr="002C23BE">
        <w:t>Redovisning i juridisk person</w:t>
      </w:r>
      <w:bookmarkEnd w:id="450"/>
    </w:p>
    <w:p w14:paraId="26F6775C" w14:textId="77777777" w:rsidR="002C23BE" w:rsidRPr="002C23BE" w:rsidRDefault="00DB7B35" w:rsidP="00732A4D">
      <w:pPr>
        <w:pStyle w:val="Rubrik6-spaltrubrik"/>
      </w:pPr>
      <w:r w:rsidRPr="002C23BE">
        <w:t>Allmänt råd</w:t>
      </w:r>
    </w:p>
    <w:p w14:paraId="584DD545" w14:textId="77777777" w:rsidR="002C23BE" w:rsidRPr="002C23BE" w:rsidRDefault="00DB7B35" w:rsidP="002C23BE">
      <w:pPr>
        <w:pStyle w:val="Stycke1indrag"/>
      </w:pPr>
      <w:r w:rsidRPr="002C23BE">
        <w:t xml:space="preserve">I juridisk person ska en </w:t>
      </w:r>
      <w:r w:rsidRPr="002C23BE">
        <w:rPr>
          <w:b/>
          <w:bCs/>
        </w:rPr>
        <w:t>avsättning</w:t>
      </w:r>
      <w:r w:rsidRPr="002C23BE">
        <w:t xml:space="preserve"> som avser pensionsförpliktelser enligt en </w:t>
      </w:r>
      <w:r w:rsidRPr="002C23BE">
        <w:rPr>
          <w:b/>
          <w:bCs/>
        </w:rPr>
        <w:t>förmånsbestämd plan</w:t>
      </w:r>
      <w:r w:rsidRPr="002C23BE">
        <w:t xml:space="preserve"> endast återföras om återföringen inte står i strid med lagen (1967:531) om tryggande av pensionsutfästelse m.m.</w:t>
      </w:r>
    </w:p>
    <w:p w14:paraId="3CFB9188" w14:textId="77777777" w:rsidR="002C23BE" w:rsidRDefault="00DB7B35" w:rsidP="00732A4D">
      <w:pPr>
        <w:pStyle w:val="Rubrik6-spaltrubrik"/>
      </w:pPr>
      <w:r w:rsidRPr="002C23BE">
        <w:t>Kommentar</w:t>
      </w:r>
    </w:p>
    <w:p w14:paraId="1A0AE39A" w14:textId="77777777" w:rsidR="002C23BE" w:rsidRDefault="00DB7B35" w:rsidP="002C23BE">
      <w:pPr>
        <w:pStyle w:val="Normaltindrag"/>
      </w:pPr>
      <w:r w:rsidRPr="002C23BE">
        <w:t>En avsättning omprövas varje år men får endast återföras om återföringen inte står i strid med tryggandelagen.</w:t>
      </w:r>
    </w:p>
    <w:p w14:paraId="2ECA5294" w14:textId="77777777" w:rsidR="002C23BE" w:rsidRDefault="00DB7B35" w:rsidP="00732A4D">
      <w:pPr>
        <w:pStyle w:val="Rubrik6-spaltrubrik"/>
      </w:pPr>
      <w:r w:rsidRPr="002C23BE">
        <w:t>Allmänt råd</w:t>
      </w:r>
    </w:p>
    <w:p w14:paraId="22CEC41F" w14:textId="1AD486F7" w:rsidR="002C23BE" w:rsidRDefault="00DB7B35" w:rsidP="002C23BE">
      <w:pPr>
        <w:pStyle w:val="Stycke1indrag"/>
      </w:pPr>
      <w:bookmarkStart w:id="451" w:name="_Ref145525852"/>
      <w:r>
        <w:t xml:space="preserve">Vid redovisning i juridisk person får punkterna </w:t>
      </w:r>
      <w:r w:rsidR="00552C25">
        <w:fldChar w:fldCharType="begin"/>
      </w:r>
      <w:r w:rsidR="00552C25">
        <w:instrText xml:space="preserve"> REF _Ref145526018 \r \h </w:instrText>
      </w:r>
      <w:r w:rsidR="00552C25">
        <w:fldChar w:fldCharType="separate"/>
      </w:r>
      <w:r w:rsidR="00217159">
        <w:t>28.18</w:t>
      </w:r>
      <w:r w:rsidR="00552C25">
        <w:fldChar w:fldCharType="end"/>
      </w:r>
      <w:r>
        <w:t>–</w:t>
      </w:r>
      <w:r w:rsidR="00552C25">
        <w:fldChar w:fldCharType="begin"/>
      </w:r>
      <w:r w:rsidR="00552C25">
        <w:instrText xml:space="preserve"> REF _Ref145526230 \r \h </w:instrText>
      </w:r>
      <w:r w:rsidR="00552C25">
        <w:fldChar w:fldCharType="separate"/>
      </w:r>
      <w:r w:rsidR="00217159">
        <w:t>28.21</w:t>
      </w:r>
      <w:r w:rsidR="00552C25">
        <w:fldChar w:fldCharType="end"/>
      </w:r>
      <w:r w:rsidR="00552C25">
        <w:t xml:space="preserve"> </w:t>
      </w:r>
      <w:r>
        <w:t xml:space="preserve">tillämpas även om punkt </w:t>
      </w:r>
      <w:r w:rsidR="00552C25">
        <w:fldChar w:fldCharType="begin"/>
      </w:r>
      <w:r w:rsidR="00552C25">
        <w:instrText xml:space="preserve"> REF _Ref143181584 \r \h </w:instrText>
      </w:r>
      <w:r w:rsidR="00552C25">
        <w:fldChar w:fldCharType="separate"/>
      </w:r>
      <w:r w:rsidR="00217159">
        <w:t>28.14</w:t>
      </w:r>
      <w:r w:rsidR="00552C25">
        <w:fldChar w:fldCharType="end"/>
      </w:r>
      <w:r w:rsidR="00552C25">
        <w:t xml:space="preserve"> </w:t>
      </w:r>
      <w:r>
        <w:t xml:space="preserve">a tillämpas i </w:t>
      </w:r>
      <w:r w:rsidRPr="002C23BE">
        <w:rPr>
          <w:b/>
          <w:bCs/>
        </w:rPr>
        <w:t>koncernredovisningen</w:t>
      </w:r>
      <w:r>
        <w:t>. (BFNAR 2012:5)</w:t>
      </w:r>
      <w:bookmarkEnd w:id="451"/>
    </w:p>
    <w:p w14:paraId="71469042" w14:textId="77777777" w:rsidR="002C23BE" w:rsidRDefault="00DB7B35" w:rsidP="00732A4D">
      <w:pPr>
        <w:pStyle w:val="Rubrik6-spaltrubrik"/>
      </w:pPr>
      <w:r w:rsidRPr="002C23BE">
        <w:t>Kommentar</w:t>
      </w:r>
    </w:p>
    <w:p w14:paraId="3B191A41" w14:textId="77777777" w:rsidR="002C23BE" w:rsidRDefault="00DB7B35" w:rsidP="002C23BE">
      <w:pPr>
        <w:pStyle w:val="Normaltindrag"/>
      </w:pPr>
      <w:r w:rsidRPr="002C23BE">
        <w:t>Tillämpning av tryggandelagens bestämmelser är en förutsättning för skattemässig avdragsrätt. I juridisk person får därför förmånsbestämda planer redovisas enligt förenklingsreglerna även om IAS 19 tillämpas i koncernredovisningen.</w:t>
      </w:r>
    </w:p>
    <w:p w14:paraId="4D110734" w14:textId="77777777" w:rsidR="002C23BE" w:rsidRPr="002C23BE" w:rsidRDefault="00DB7B35" w:rsidP="002C23BE">
      <w:pPr>
        <w:pStyle w:val="Rubrik2indrag"/>
      </w:pPr>
      <w:bookmarkStart w:id="452" w:name="_Toc201935729"/>
      <w:r w:rsidRPr="002C23BE">
        <w:t>Inkomstskatter</w:t>
      </w:r>
      <w:bookmarkEnd w:id="452"/>
    </w:p>
    <w:p w14:paraId="214E3CB2" w14:textId="77777777" w:rsidR="002C23BE" w:rsidRDefault="00DB7B35" w:rsidP="002C23BE">
      <w:pPr>
        <w:pStyle w:val="Rubrik3indrag"/>
      </w:pPr>
      <w:bookmarkStart w:id="453" w:name="_Toc201935730"/>
      <w:r w:rsidRPr="002C23BE">
        <w:t>Tillämpningsområde</w:t>
      </w:r>
      <w:bookmarkEnd w:id="453"/>
    </w:p>
    <w:p w14:paraId="517B343B" w14:textId="77777777" w:rsidR="002C23BE" w:rsidRDefault="00DB7B35" w:rsidP="00732A4D">
      <w:pPr>
        <w:pStyle w:val="Rubrik6-spaltrubrik"/>
      </w:pPr>
      <w:r w:rsidRPr="002C23BE">
        <w:t>Allmänt råd</w:t>
      </w:r>
    </w:p>
    <w:p w14:paraId="7E8FA4C7" w14:textId="55455E94" w:rsidR="002C23BE" w:rsidRDefault="00DB7B35" w:rsidP="009029EB">
      <w:pPr>
        <w:pStyle w:val="Stycke1indrag"/>
      </w:pPr>
      <w:r>
        <w:t>Detta kapitel ska tillämpas vid redovisning av inkomstskatter.</w:t>
      </w:r>
      <w:r w:rsidR="009029EB">
        <w:br/>
      </w:r>
      <w:r w:rsidR="009029EB">
        <w:br/>
      </w:r>
      <w:r>
        <w:t xml:space="preserve">I punkt </w:t>
      </w:r>
      <w:r w:rsidR="008C58F5">
        <w:fldChar w:fldCharType="begin"/>
      </w:r>
      <w:r w:rsidR="008C58F5">
        <w:instrText xml:space="preserve"> REF _Ref146028600 \n \h </w:instrText>
      </w:r>
      <w:r w:rsidR="008C58F5">
        <w:fldChar w:fldCharType="separate"/>
      </w:r>
      <w:r w:rsidR="00217159">
        <w:t>29.37</w:t>
      </w:r>
      <w:r w:rsidR="008C58F5">
        <w:fldChar w:fldCharType="end"/>
      </w:r>
      <w:r w:rsidR="008C58F5">
        <w:t xml:space="preserve"> </w:t>
      </w:r>
      <w:r>
        <w:t>finns särskilda regler för juridisk person.</w:t>
      </w:r>
    </w:p>
    <w:p w14:paraId="67B17554" w14:textId="77777777" w:rsidR="002C23BE" w:rsidRDefault="00DB7B35" w:rsidP="00732A4D">
      <w:pPr>
        <w:pStyle w:val="Rubrik6-spaltrubrik"/>
      </w:pPr>
      <w:r w:rsidRPr="003C57ED">
        <w:t>Kommentar</w:t>
      </w:r>
    </w:p>
    <w:p w14:paraId="1DEF0E48" w14:textId="77777777" w:rsidR="003C57ED" w:rsidRDefault="00DB7B35" w:rsidP="003C57ED">
      <w:pPr>
        <w:pStyle w:val="Normaltindrag"/>
      </w:pPr>
      <w:r w:rsidRPr="003C57ED">
        <w:t>Alla företag ska redovisa aktuella och uppskjutna skatteeffekter av transaktioner och andra händelser.</w:t>
      </w:r>
    </w:p>
    <w:p w14:paraId="77038FCF" w14:textId="77777777" w:rsidR="003C57ED" w:rsidRDefault="00DB7B35" w:rsidP="00732A4D">
      <w:pPr>
        <w:pStyle w:val="Rubrik6-spaltrubrik"/>
      </w:pPr>
      <w:r w:rsidRPr="003C57ED">
        <w:t>Allmänt råd</w:t>
      </w:r>
    </w:p>
    <w:p w14:paraId="5EB0E61E" w14:textId="77777777" w:rsidR="003C57ED" w:rsidRPr="003C57ED" w:rsidRDefault="00DB7B35" w:rsidP="003C57ED">
      <w:pPr>
        <w:pStyle w:val="Stycke1indrag"/>
      </w:pPr>
      <w:r w:rsidRPr="003C57ED">
        <w:t xml:space="preserve">Med </w:t>
      </w:r>
      <w:r w:rsidRPr="003C57ED">
        <w:rPr>
          <w:b/>
          <w:bCs/>
        </w:rPr>
        <w:t>inkomstskatter</w:t>
      </w:r>
      <w:r w:rsidRPr="003C57ED">
        <w:t xml:space="preserve"> avses samtliga inhemska och utländska skatter som beräknas på </w:t>
      </w:r>
      <w:r w:rsidRPr="003C57ED">
        <w:rPr>
          <w:b/>
          <w:bCs/>
        </w:rPr>
        <w:t>företagets skattepliktiga resultat</w:t>
      </w:r>
      <w:r w:rsidRPr="003C57ED">
        <w:t xml:space="preserve"> samt kupongskatter som erläggs av dotterföretag, intresseföretag eller </w:t>
      </w:r>
      <w:r w:rsidRPr="003C57ED">
        <w:rPr>
          <w:b/>
          <w:bCs/>
        </w:rPr>
        <w:t>gemensamt styrt företag</w:t>
      </w:r>
      <w:r w:rsidRPr="003C57ED">
        <w:t xml:space="preserve"> vid utdelning till det rapporterande företaget.</w:t>
      </w:r>
    </w:p>
    <w:p w14:paraId="52E7DD58" w14:textId="77777777" w:rsidR="00217159" w:rsidRDefault="00217159">
      <w:pPr>
        <w:spacing w:line="288" w:lineRule="auto"/>
        <w:rPr>
          <w:i/>
          <w:sz w:val="20"/>
        </w:rPr>
      </w:pPr>
      <w:r>
        <w:br w:type="page"/>
      </w:r>
    </w:p>
    <w:p w14:paraId="4378F8B8" w14:textId="750EC6A7" w:rsidR="002C23BE" w:rsidRDefault="00DB7B35" w:rsidP="00732A4D">
      <w:pPr>
        <w:pStyle w:val="Rubrik6-spaltrubrik"/>
      </w:pPr>
      <w:r w:rsidRPr="003C57ED">
        <w:lastRenderedPageBreak/>
        <w:t>Kommentar</w:t>
      </w:r>
    </w:p>
    <w:p w14:paraId="12EA934C" w14:textId="77777777" w:rsidR="003C57ED" w:rsidRDefault="00DB7B35" w:rsidP="003C57ED">
      <w:pPr>
        <w:pStyle w:val="Normaltindrag"/>
      </w:pPr>
      <w:r w:rsidRPr="003C57ED">
        <w:t>Avkastningsskatt och särskild löneskatt är exempel på skatter som inte är inkomstskatter.</w:t>
      </w:r>
    </w:p>
    <w:p w14:paraId="4C218607" w14:textId="77777777" w:rsidR="003C57ED" w:rsidRDefault="00DB7B35" w:rsidP="00732A4D">
      <w:pPr>
        <w:pStyle w:val="Rubrik6-spaltrubrik"/>
      </w:pPr>
      <w:r w:rsidRPr="003C57ED">
        <w:t>Allmänt råd</w:t>
      </w:r>
    </w:p>
    <w:p w14:paraId="3D1F95F5" w14:textId="77777777" w:rsidR="003C57ED" w:rsidRPr="003C57ED" w:rsidRDefault="00DB7B35" w:rsidP="003C57ED">
      <w:pPr>
        <w:pStyle w:val="Stycke1indrag"/>
      </w:pPr>
      <w:r w:rsidRPr="003C57ED">
        <w:rPr>
          <w:b/>
          <w:bCs/>
        </w:rPr>
        <w:t>Skattekostnad</w:t>
      </w:r>
      <w:r w:rsidRPr="003C57ED">
        <w:t xml:space="preserve"> eller </w:t>
      </w:r>
      <w:r w:rsidRPr="003C57ED">
        <w:rPr>
          <w:b/>
          <w:bCs/>
        </w:rPr>
        <w:t>skatteintäkt</w:t>
      </w:r>
      <w:r w:rsidRPr="003C57ED">
        <w:t xml:space="preserve"> är summan av </w:t>
      </w:r>
      <w:r w:rsidRPr="003C57ED">
        <w:rPr>
          <w:b/>
          <w:bCs/>
        </w:rPr>
        <w:t>aktuell skatt</w:t>
      </w:r>
      <w:r w:rsidRPr="003C57ED">
        <w:t xml:space="preserve"> och </w:t>
      </w:r>
      <w:r w:rsidRPr="003C57ED">
        <w:rPr>
          <w:b/>
          <w:bCs/>
        </w:rPr>
        <w:t>uppskjuten skatt</w:t>
      </w:r>
      <w:r w:rsidRPr="003C57ED">
        <w:t>.</w:t>
      </w:r>
    </w:p>
    <w:p w14:paraId="7FC8A28E" w14:textId="77777777" w:rsidR="003C57ED" w:rsidRDefault="00DB7B35" w:rsidP="003C57ED">
      <w:pPr>
        <w:pStyle w:val="Rubrik3indrag"/>
      </w:pPr>
      <w:bookmarkStart w:id="454" w:name="_Toc201935731"/>
      <w:r w:rsidRPr="003C57ED">
        <w:t>Aktuell skatt</w:t>
      </w:r>
      <w:bookmarkEnd w:id="454"/>
    </w:p>
    <w:p w14:paraId="4F111786" w14:textId="77777777" w:rsidR="003C57ED" w:rsidRDefault="00DB7B35" w:rsidP="00732A4D">
      <w:pPr>
        <w:pStyle w:val="Rubrik6-spaltrubrik"/>
      </w:pPr>
      <w:r w:rsidRPr="003C57ED">
        <w:t>Allmänt råd</w:t>
      </w:r>
    </w:p>
    <w:p w14:paraId="5DC045EC" w14:textId="77777777" w:rsidR="003C57ED" w:rsidRPr="003C57ED" w:rsidRDefault="00DB7B35" w:rsidP="003C57ED">
      <w:pPr>
        <w:pStyle w:val="Stycke1indrag"/>
      </w:pPr>
      <w:r w:rsidRPr="003C57ED">
        <w:rPr>
          <w:b/>
          <w:bCs/>
        </w:rPr>
        <w:t>Aktuell skatt</w:t>
      </w:r>
      <w:r w:rsidRPr="003C57ED">
        <w:t xml:space="preserve"> är </w:t>
      </w:r>
      <w:r w:rsidRPr="003C57ED">
        <w:rPr>
          <w:b/>
          <w:bCs/>
        </w:rPr>
        <w:t>inkomstskatt</w:t>
      </w:r>
      <w:r w:rsidRPr="003C57ED">
        <w:t xml:space="preserve"> för innevarande räkenskapsår som avser årets </w:t>
      </w:r>
      <w:r w:rsidRPr="003C57ED">
        <w:rPr>
          <w:b/>
          <w:bCs/>
        </w:rPr>
        <w:t>skattepliktiga resultat</w:t>
      </w:r>
      <w:r w:rsidRPr="003C57ED">
        <w:t xml:space="preserve"> och den del av tidigare räkenskapsårs inkomstskatt som ännu inte har redovisats.</w:t>
      </w:r>
    </w:p>
    <w:p w14:paraId="34474B32" w14:textId="77777777" w:rsidR="003C57ED" w:rsidRDefault="00DB7B35" w:rsidP="00732A4D">
      <w:pPr>
        <w:pStyle w:val="Rubrik6-spaltrubrik"/>
      </w:pPr>
      <w:r w:rsidRPr="003C57ED">
        <w:t>Allmänt råd</w:t>
      </w:r>
    </w:p>
    <w:p w14:paraId="2E1C9C8D" w14:textId="77777777" w:rsidR="003C57ED" w:rsidRPr="003C57ED" w:rsidRDefault="00DB7B35" w:rsidP="003C57ED">
      <w:pPr>
        <w:pStyle w:val="Stycke1indrag"/>
      </w:pPr>
      <w:r w:rsidRPr="003C57ED">
        <w:rPr>
          <w:b/>
          <w:bCs/>
        </w:rPr>
        <w:t>Skattepliktigt resultat</w:t>
      </w:r>
      <w:r w:rsidRPr="003C57ED">
        <w:t xml:space="preserve"> är det överskott eller underskott för ett räkenskapsår som ska ligga till grund för beräkning av </w:t>
      </w:r>
      <w:r w:rsidRPr="003C57ED">
        <w:rPr>
          <w:b/>
          <w:bCs/>
        </w:rPr>
        <w:t>aktuell skatt</w:t>
      </w:r>
      <w:r w:rsidRPr="003C57ED">
        <w:t xml:space="preserve"> enligt gällande skatteregler.</w:t>
      </w:r>
    </w:p>
    <w:p w14:paraId="1AAE8978" w14:textId="77777777" w:rsidR="003C57ED" w:rsidRDefault="00DB7B35" w:rsidP="003C57ED">
      <w:pPr>
        <w:pStyle w:val="Rubrik4indrag"/>
      </w:pPr>
      <w:r w:rsidRPr="003C57ED">
        <w:t>Redovisning</w:t>
      </w:r>
    </w:p>
    <w:p w14:paraId="34DC7592" w14:textId="77777777" w:rsidR="003C57ED" w:rsidRDefault="00DB7B35" w:rsidP="00732A4D">
      <w:pPr>
        <w:pStyle w:val="Rubrik6-spaltrubrik"/>
      </w:pPr>
      <w:r w:rsidRPr="003C57ED">
        <w:t>Allmänt råd</w:t>
      </w:r>
    </w:p>
    <w:p w14:paraId="089725A1" w14:textId="77777777" w:rsidR="003C57ED" w:rsidRPr="003C57ED" w:rsidRDefault="00DB7B35" w:rsidP="003C57ED">
      <w:pPr>
        <w:pStyle w:val="Stycke1indrag"/>
      </w:pPr>
      <w:bookmarkStart w:id="455" w:name="_Ref143181042"/>
      <w:r w:rsidRPr="003C57ED">
        <w:t xml:space="preserve">Den del av </w:t>
      </w:r>
      <w:r w:rsidRPr="003C57ED">
        <w:rPr>
          <w:b/>
          <w:bCs/>
        </w:rPr>
        <w:t>aktuell skatt</w:t>
      </w:r>
      <w:r w:rsidRPr="003C57ED">
        <w:t xml:space="preserve"> som inte har betalats per </w:t>
      </w:r>
      <w:r w:rsidRPr="003C57ED">
        <w:rPr>
          <w:b/>
          <w:bCs/>
        </w:rPr>
        <w:t>balansdagen</w:t>
      </w:r>
      <w:r w:rsidRPr="003C57ED">
        <w:t xml:space="preserve"> ska redovisas som </w:t>
      </w:r>
      <w:r w:rsidRPr="003C57ED">
        <w:rPr>
          <w:b/>
          <w:bCs/>
        </w:rPr>
        <w:t>skuld</w:t>
      </w:r>
      <w:r w:rsidRPr="003C57ED">
        <w:t xml:space="preserve">. Överstiger det som har betalats den beräknade skatten för innevarande och tidigare räkenskapsår, ska det överskjutande beloppet redovisas som </w:t>
      </w:r>
      <w:r w:rsidRPr="003C57ED">
        <w:rPr>
          <w:b/>
          <w:bCs/>
        </w:rPr>
        <w:t>tillgång</w:t>
      </w:r>
      <w:r w:rsidRPr="003C57ED">
        <w:t xml:space="preserve"> i egen post.</w:t>
      </w:r>
      <w:bookmarkEnd w:id="455"/>
    </w:p>
    <w:p w14:paraId="298B3ED2" w14:textId="77777777" w:rsidR="003C57ED" w:rsidRPr="003C57ED" w:rsidRDefault="00DB7B35" w:rsidP="00732A4D">
      <w:pPr>
        <w:pStyle w:val="Rubrik6-spaltrubrik"/>
      </w:pPr>
      <w:r w:rsidRPr="003C57ED">
        <w:t>Kommentar</w:t>
      </w:r>
    </w:p>
    <w:p w14:paraId="5DF5D401" w14:textId="77777777" w:rsidR="0072666D" w:rsidRDefault="00DB7B35" w:rsidP="00C55746">
      <w:pPr>
        <w:pStyle w:val="Normalindragejavstnd"/>
      </w:pPr>
      <w:r w:rsidRPr="003C57ED">
        <w:t>Skulden för aktuell skatt består av obetald skatt för både innevarande och tidigare räkenskapsår.</w:t>
      </w:r>
    </w:p>
    <w:p w14:paraId="3AD322C6" w14:textId="77777777" w:rsidR="0072666D" w:rsidRDefault="00DB7B35" w:rsidP="00732A4D">
      <w:pPr>
        <w:pStyle w:val="Rubrik6-spaltrubrik"/>
      </w:pPr>
      <w:r w:rsidRPr="003C57ED">
        <w:t>Allmänt råd</w:t>
      </w:r>
    </w:p>
    <w:p w14:paraId="50E9DBCC" w14:textId="77777777" w:rsidR="003C57ED" w:rsidRPr="003C57ED" w:rsidRDefault="00DB7B35" w:rsidP="003C57ED">
      <w:pPr>
        <w:pStyle w:val="Stycke1indrag"/>
      </w:pPr>
      <w:r w:rsidRPr="003C57ED">
        <w:t xml:space="preserve">Medför ett skattemässigt underskottsavdrag rätt till återbetalning av </w:t>
      </w:r>
      <w:r w:rsidRPr="003C57ED">
        <w:rPr>
          <w:b/>
          <w:bCs/>
        </w:rPr>
        <w:t>aktuell skatt</w:t>
      </w:r>
      <w:r w:rsidRPr="003C57ED">
        <w:t xml:space="preserve"> hänförlig till tidigare räkenskapsår ska en fordran avseende aktuell skatt redovisas.</w:t>
      </w:r>
    </w:p>
    <w:p w14:paraId="36A20118" w14:textId="77777777" w:rsidR="003C57ED" w:rsidRDefault="00DB7B35" w:rsidP="00732A4D">
      <w:pPr>
        <w:pStyle w:val="Rubrik6-spaltrubrik"/>
      </w:pPr>
      <w:r w:rsidRPr="003C57ED">
        <w:t>Kommentar</w:t>
      </w:r>
    </w:p>
    <w:p w14:paraId="0010C359" w14:textId="77777777" w:rsidR="003C57ED" w:rsidRDefault="00DB7B35" w:rsidP="003C57ED">
      <w:pPr>
        <w:pStyle w:val="Normaltindrag"/>
      </w:pPr>
      <w:r w:rsidRPr="003C57ED">
        <w:t>Sådan rätt till återbetalning kan komma ifråga vid så kallade carry back-system som kan finnas i andra länder.</w:t>
      </w:r>
    </w:p>
    <w:p w14:paraId="1E22E7B4" w14:textId="77777777" w:rsidR="003C57ED" w:rsidRDefault="00DB7B35" w:rsidP="00732A4D">
      <w:pPr>
        <w:pStyle w:val="Rubrik6-spaltrubrik"/>
      </w:pPr>
      <w:r w:rsidRPr="003C57ED">
        <w:t>Allmänt råd</w:t>
      </w:r>
    </w:p>
    <w:p w14:paraId="3C1FAAFA" w14:textId="77777777" w:rsidR="003C57ED" w:rsidRPr="003C57ED" w:rsidRDefault="00DB7B35" w:rsidP="003C57ED">
      <w:pPr>
        <w:pStyle w:val="Stycke1indrag"/>
      </w:pPr>
      <w:r w:rsidRPr="003C57ED">
        <w:t xml:space="preserve">Ett </w:t>
      </w:r>
      <w:r w:rsidRPr="003C57ED">
        <w:rPr>
          <w:b/>
          <w:bCs/>
        </w:rPr>
        <w:t>företag</w:t>
      </w:r>
      <w:r w:rsidRPr="003C57ED">
        <w:t xml:space="preserve"> ska redovisa </w:t>
      </w:r>
      <w:r w:rsidRPr="003C57ED">
        <w:rPr>
          <w:b/>
          <w:bCs/>
        </w:rPr>
        <w:t>aktuell skatt</w:t>
      </w:r>
      <w:r w:rsidRPr="003C57ED">
        <w:t xml:space="preserve"> i resultaträkningen, om inte skatten är hänförlig till en transaktion eller händelse som redovisas direkt mot </w:t>
      </w:r>
      <w:r w:rsidRPr="003C57ED">
        <w:rPr>
          <w:b/>
          <w:bCs/>
        </w:rPr>
        <w:t>eget kapital</w:t>
      </w:r>
      <w:r w:rsidRPr="003C57ED">
        <w:t>.</w:t>
      </w:r>
    </w:p>
    <w:p w14:paraId="25EEFDFB" w14:textId="77777777" w:rsidR="003C57ED" w:rsidRDefault="00DB7B35" w:rsidP="003C57ED">
      <w:pPr>
        <w:pStyle w:val="Rubrik4indrag"/>
      </w:pPr>
      <w:r w:rsidRPr="003C57ED">
        <w:t>Värdering</w:t>
      </w:r>
    </w:p>
    <w:p w14:paraId="5C9252C2" w14:textId="77777777" w:rsidR="003C57ED" w:rsidRPr="003C57ED" w:rsidRDefault="00DB7B35" w:rsidP="00732A4D">
      <w:pPr>
        <w:pStyle w:val="Rubrik6-spaltrubrik"/>
      </w:pPr>
      <w:r w:rsidRPr="003C57ED">
        <w:t>Allmänt råd</w:t>
      </w:r>
    </w:p>
    <w:p w14:paraId="747DCEBD" w14:textId="77777777" w:rsidR="003C57ED" w:rsidRPr="003C57ED" w:rsidRDefault="00DB7B35" w:rsidP="003C57ED">
      <w:pPr>
        <w:pStyle w:val="Stycke1indrag"/>
      </w:pPr>
      <w:r w:rsidRPr="003C57ED">
        <w:rPr>
          <w:b/>
          <w:bCs/>
        </w:rPr>
        <w:t>Aktuell skatt</w:t>
      </w:r>
      <w:r w:rsidRPr="003C57ED">
        <w:t xml:space="preserve"> ska värderas till det </w:t>
      </w:r>
      <w:r w:rsidRPr="003C57ED">
        <w:rPr>
          <w:b/>
          <w:bCs/>
        </w:rPr>
        <w:t>sannolika</w:t>
      </w:r>
      <w:r w:rsidRPr="003C57ED">
        <w:t xml:space="preserve"> beloppet enligt de skattesatser och skatteregler som gäller per </w:t>
      </w:r>
      <w:r w:rsidRPr="003C57ED">
        <w:rPr>
          <w:b/>
          <w:bCs/>
        </w:rPr>
        <w:t>balansdagen</w:t>
      </w:r>
      <w:r w:rsidRPr="003C57ED">
        <w:t>. Beloppet får inte nuvärdeberäknas.</w:t>
      </w:r>
    </w:p>
    <w:p w14:paraId="197128F1" w14:textId="77777777" w:rsidR="0072666D" w:rsidRDefault="00DB7B35" w:rsidP="00732A4D">
      <w:pPr>
        <w:pStyle w:val="Rubrik6-spaltrubrik"/>
      </w:pPr>
      <w:r w:rsidRPr="003C57ED">
        <w:lastRenderedPageBreak/>
        <w:t>Allmänt råd</w:t>
      </w:r>
    </w:p>
    <w:p w14:paraId="253C57D4" w14:textId="77777777" w:rsidR="003C57ED" w:rsidRPr="003C57ED" w:rsidRDefault="00DB7B35" w:rsidP="003C57ED">
      <w:pPr>
        <w:pStyle w:val="Stycke1indrag"/>
      </w:pPr>
      <w:r w:rsidRPr="003C57ED">
        <w:t xml:space="preserve">Är skattesatsen olika för kvarhållna och utdelade vinstmedel ska </w:t>
      </w:r>
      <w:r w:rsidRPr="003C57ED">
        <w:rPr>
          <w:b/>
          <w:bCs/>
        </w:rPr>
        <w:t>aktuell</w:t>
      </w:r>
      <w:r w:rsidRPr="003C57ED">
        <w:t xml:space="preserve"> </w:t>
      </w:r>
      <w:r w:rsidRPr="003C57ED">
        <w:rPr>
          <w:b/>
          <w:bCs/>
        </w:rPr>
        <w:t>skatt</w:t>
      </w:r>
      <w:r w:rsidRPr="003C57ED">
        <w:t xml:space="preserve"> värderas enligt den skattesats som gäller för icke utdelade vinstmedel fram till dess utdelningen redovisas som </w:t>
      </w:r>
      <w:r w:rsidRPr="003C57ED">
        <w:rPr>
          <w:b/>
          <w:bCs/>
        </w:rPr>
        <w:t>skuld</w:t>
      </w:r>
      <w:r w:rsidRPr="003C57ED">
        <w:t>.</w:t>
      </w:r>
    </w:p>
    <w:p w14:paraId="17023549" w14:textId="77777777" w:rsidR="003C57ED" w:rsidRDefault="00DB7B35" w:rsidP="00732A4D">
      <w:pPr>
        <w:pStyle w:val="Rubrik6-spaltrubrik"/>
      </w:pPr>
      <w:r w:rsidRPr="003C57ED">
        <w:t>Kommentar</w:t>
      </w:r>
    </w:p>
    <w:p w14:paraId="4AC3001E" w14:textId="77777777" w:rsidR="003C57ED" w:rsidRDefault="00DB7B35" w:rsidP="003C57ED">
      <w:pPr>
        <w:pStyle w:val="Normaltindrag"/>
      </w:pPr>
      <w:r w:rsidRPr="003C57ED">
        <w:t>I vissa jurisdiktioner ändras skattesatsen om företagets ägare erhåller utdelning. Vid den tidpunkt företaget redovisar utdelningen som skuld ska den aktuella skatteskulden (eller skattefordran) och den därtill hörande skattekostnaden (eller skatteintäkten) justeras.</w:t>
      </w:r>
    </w:p>
    <w:p w14:paraId="35E86D7E" w14:textId="35D98F23" w:rsidR="003C57ED" w:rsidRDefault="00DB7B35" w:rsidP="003C57ED">
      <w:pPr>
        <w:pStyle w:val="Rubrik3indrag"/>
      </w:pPr>
      <w:bookmarkStart w:id="456" w:name="_Toc201935732"/>
      <w:r w:rsidRPr="003C57ED">
        <w:t>Uppskjuten skatt</w:t>
      </w:r>
      <w:bookmarkEnd w:id="456"/>
    </w:p>
    <w:p w14:paraId="30BD5883" w14:textId="77777777" w:rsidR="003C57ED" w:rsidRDefault="00DB7B35" w:rsidP="00732A4D">
      <w:pPr>
        <w:pStyle w:val="Rubrik6-spaltrubrik"/>
      </w:pPr>
      <w:r w:rsidRPr="003C57ED">
        <w:t>Allmänt råd</w:t>
      </w:r>
    </w:p>
    <w:p w14:paraId="6AF955FB" w14:textId="77777777" w:rsidR="003C57ED" w:rsidRPr="003C57ED" w:rsidRDefault="00DB7B35" w:rsidP="003C57ED">
      <w:pPr>
        <w:pStyle w:val="Stycke1indrag"/>
      </w:pPr>
      <w:r w:rsidRPr="003C57ED">
        <w:t>Uppskjuten skatt är inkomstskatt för skattepliktigt resultat avseende framtida räkenskapsår till följd av tidigare transaktioner eller händelser.</w:t>
      </w:r>
    </w:p>
    <w:p w14:paraId="7A646774" w14:textId="77777777" w:rsidR="003C57ED" w:rsidRDefault="00DB7B35" w:rsidP="00732A4D">
      <w:pPr>
        <w:pStyle w:val="Rubrik6-spaltrubrik"/>
      </w:pPr>
      <w:r w:rsidRPr="003C57ED">
        <w:t>Allmänt råd</w:t>
      </w:r>
    </w:p>
    <w:p w14:paraId="78E1D548" w14:textId="77777777" w:rsidR="003C57ED" w:rsidRDefault="00DB7B35" w:rsidP="004A6C93">
      <w:pPr>
        <w:pStyle w:val="Stycke1indragingetavstnd"/>
      </w:pPr>
      <w:r w:rsidRPr="003C57ED">
        <w:rPr>
          <w:b/>
          <w:bCs/>
        </w:rPr>
        <w:t>Uppskjuten skattefordran</w:t>
      </w:r>
      <w:r>
        <w:t xml:space="preserve"> representerar en reduktion av framtida </w:t>
      </w:r>
      <w:r w:rsidRPr="003C57ED">
        <w:rPr>
          <w:b/>
          <w:bCs/>
        </w:rPr>
        <w:t>inkomstskatt</w:t>
      </w:r>
      <w:r>
        <w:t xml:space="preserve"> som hänför sig till</w:t>
      </w:r>
    </w:p>
    <w:p w14:paraId="0AC02D03" w14:textId="77777777" w:rsidR="003C57ED" w:rsidRDefault="00DB7B35" w:rsidP="00B978FC">
      <w:pPr>
        <w:pStyle w:val="Bokstavslista1indrag"/>
        <w:numPr>
          <w:ilvl w:val="0"/>
          <w:numId w:val="150"/>
        </w:numPr>
      </w:pPr>
      <w:r>
        <w:t xml:space="preserve">avdragsgilla </w:t>
      </w:r>
      <w:r w:rsidRPr="003C57ED">
        <w:rPr>
          <w:b/>
          <w:bCs/>
        </w:rPr>
        <w:t>temporära skillnader</w:t>
      </w:r>
      <w:r>
        <w:t>,</w:t>
      </w:r>
    </w:p>
    <w:p w14:paraId="098B7754" w14:textId="77777777" w:rsidR="003C57ED" w:rsidRDefault="00DB7B35" w:rsidP="003C57ED">
      <w:pPr>
        <w:pStyle w:val="Bokstavslista1indrag"/>
      </w:pPr>
      <w:r>
        <w:t xml:space="preserve">skattemässiga underskottsavdrag, och </w:t>
      </w:r>
    </w:p>
    <w:p w14:paraId="466D7D93" w14:textId="77777777" w:rsidR="003C57ED" w:rsidRDefault="00DB7B35" w:rsidP="003C57ED">
      <w:pPr>
        <w:pStyle w:val="Bokstavslista1indrag"/>
      </w:pPr>
      <w:r>
        <w:t>andra outnyttjade skatteavdrag.</w:t>
      </w:r>
    </w:p>
    <w:p w14:paraId="717742BF" w14:textId="77777777" w:rsidR="003C57ED" w:rsidRDefault="00DB7B35" w:rsidP="00732A4D">
      <w:pPr>
        <w:pStyle w:val="Rubrik6-spaltrubrik"/>
      </w:pPr>
      <w:r w:rsidRPr="003C57ED">
        <w:t>Allmänt råd</w:t>
      </w:r>
    </w:p>
    <w:p w14:paraId="07488B22" w14:textId="77777777" w:rsidR="003C57ED" w:rsidRPr="003C57ED" w:rsidRDefault="00DB7B35" w:rsidP="003C57ED">
      <w:pPr>
        <w:pStyle w:val="Stycke1indrag"/>
      </w:pPr>
      <w:r w:rsidRPr="00CC1DDA">
        <w:rPr>
          <w:b/>
          <w:bCs/>
        </w:rPr>
        <w:t>Uppskjuten skatteskuld</w:t>
      </w:r>
      <w:r w:rsidRPr="003C57ED">
        <w:t xml:space="preserve"> är </w:t>
      </w:r>
      <w:r w:rsidRPr="00CC1DDA">
        <w:rPr>
          <w:b/>
          <w:bCs/>
        </w:rPr>
        <w:t>inkomstskatt</w:t>
      </w:r>
      <w:r w:rsidRPr="003C57ED">
        <w:t xml:space="preserve"> som hänför sig till skattepliktiga </w:t>
      </w:r>
      <w:r w:rsidRPr="00CC1DDA">
        <w:rPr>
          <w:b/>
          <w:bCs/>
        </w:rPr>
        <w:t>temporära skillnader</w:t>
      </w:r>
      <w:r w:rsidRPr="003C57ED">
        <w:t xml:space="preserve"> och som ska regleras i framtiden.</w:t>
      </w:r>
    </w:p>
    <w:p w14:paraId="050E40A4" w14:textId="77777777" w:rsidR="003C57ED" w:rsidRDefault="00DB7B35" w:rsidP="00732A4D">
      <w:pPr>
        <w:pStyle w:val="Rubrik6-spaltrubrik"/>
      </w:pPr>
      <w:r w:rsidRPr="00CC1DDA">
        <w:t>Kommentar</w:t>
      </w:r>
    </w:p>
    <w:p w14:paraId="0ED28A47" w14:textId="77777777" w:rsidR="00CC1DDA" w:rsidRDefault="00DB7B35" w:rsidP="00CC1DDA">
      <w:pPr>
        <w:pStyle w:val="Normaltindrag"/>
      </w:pPr>
      <w:r>
        <w:t>Uppskjuten skatt (uppskjuten skattefordran och uppskjuten skatteskuld) uppkommer från temporära skillnader samt från skattemässiga underskottsavdrag och andra outnyttjade skatteavdrag.</w:t>
      </w:r>
    </w:p>
    <w:p w14:paraId="3E0F9032" w14:textId="77777777" w:rsidR="00CC1DDA" w:rsidRDefault="00DB7B35" w:rsidP="00CC1DDA">
      <w:pPr>
        <w:pStyle w:val="Normaltindrag"/>
      </w:pPr>
      <w:r>
        <w:t xml:space="preserve">Uppskjuten skatt är generellt ett resultat av att företaget kommer att återvinna tillgångar eller reglera skulder till nuvarande redovisade belopp vilka skiljer sig från deras skattemässiga värden. Förväntar sig företaget att återvinna en tillgång eller reglera en skuld till </w:t>
      </w:r>
      <w:r w:rsidRPr="00CC1DDA">
        <w:rPr>
          <w:b/>
          <w:bCs/>
        </w:rPr>
        <w:t>redovisat värde</w:t>
      </w:r>
      <w:r>
        <w:t xml:space="preserve"> utan att det skattepliktiga resultatet påverkas finns inte någon uppskjuten skatt som avser den tillgången eller skulden. Det innebär att reglerna om uppskjuten skatt endast är tillämpliga på tillgångar och skulder för vilka företaget förväntar sig att det framtida skattepliktiga resultatet vid en återvinning av tillgången eller en reglering av skulden kommer att skilja sig från det redovisade resultatet.</w:t>
      </w:r>
    </w:p>
    <w:p w14:paraId="761BB629" w14:textId="77777777" w:rsidR="003C57ED" w:rsidRDefault="00DB7B35" w:rsidP="00732A4D">
      <w:pPr>
        <w:pStyle w:val="Rubrik6-spaltrubrik"/>
      </w:pPr>
      <w:r w:rsidRPr="00CC1DDA">
        <w:t>Allmänt råd</w:t>
      </w:r>
    </w:p>
    <w:p w14:paraId="20284798" w14:textId="77777777" w:rsidR="00CC1DDA" w:rsidRPr="00CC1DDA" w:rsidRDefault="00DB7B35" w:rsidP="00CC1DDA">
      <w:pPr>
        <w:pStyle w:val="Stycke1indrag"/>
      </w:pPr>
      <w:r w:rsidRPr="00CC1DDA">
        <w:rPr>
          <w:b/>
          <w:bCs/>
        </w:rPr>
        <w:t>Temporär skillnad</w:t>
      </w:r>
      <w:r w:rsidRPr="00CC1DDA">
        <w:t xml:space="preserve"> är skillnaden mellan redovisat och skattemässigt värde på en </w:t>
      </w:r>
      <w:r w:rsidRPr="00CC1DDA">
        <w:rPr>
          <w:b/>
          <w:bCs/>
        </w:rPr>
        <w:t>tillgång</w:t>
      </w:r>
      <w:r w:rsidRPr="00CC1DDA">
        <w:t xml:space="preserve"> eller en </w:t>
      </w:r>
      <w:r w:rsidRPr="00CC1DDA">
        <w:rPr>
          <w:b/>
          <w:bCs/>
        </w:rPr>
        <w:t>skuld</w:t>
      </w:r>
      <w:r w:rsidRPr="00CC1DDA">
        <w:t>.</w:t>
      </w:r>
    </w:p>
    <w:p w14:paraId="444F6012" w14:textId="77777777" w:rsidR="00CC1DDA" w:rsidRPr="003C57ED" w:rsidRDefault="00DB7B35" w:rsidP="00732A4D">
      <w:pPr>
        <w:pStyle w:val="Rubrik6-spaltrubrik"/>
      </w:pPr>
      <w:r w:rsidRPr="00CC1DDA">
        <w:t>Kommentar</w:t>
      </w:r>
    </w:p>
    <w:p w14:paraId="342561D0" w14:textId="77777777" w:rsidR="00CC1DDA" w:rsidRDefault="00DB7B35" w:rsidP="00CC1DDA">
      <w:pPr>
        <w:pStyle w:val="Normaltindrag"/>
      </w:pPr>
      <w:r>
        <w:t xml:space="preserve">En temporär skillnad är antingen skattepliktig eller avdragsgill. En skattepliktig temporär skillnad leder till skattepliktiga belopp när framtida skattepliktiga resultat fastställs i samband med att tillgången återvinns eller skulden regleras. </w:t>
      </w:r>
      <w:r>
        <w:lastRenderedPageBreak/>
        <w:t>En avdragsgill temporär skillnad leder till avdragsgilla belopp när framtida skattepliktiga resultat fastställs i samband med att tillgången återvinns eller skulden regleras.</w:t>
      </w:r>
    </w:p>
    <w:p w14:paraId="19264926" w14:textId="77777777" w:rsidR="00CC1DDA" w:rsidRDefault="00DB7B35" w:rsidP="00CC1DDA">
      <w:pPr>
        <w:pStyle w:val="Normaltindrag"/>
      </w:pPr>
      <w:r>
        <w:t>Sambandet mellan redovisat värde, skattemässigt värde och skattepliktiga respektive avdragsgilla temporära skillnader kan illustreras enligt följande:</w:t>
      </w:r>
    </w:p>
    <w:p w14:paraId="6CD0EF73" w14:textId="77777777" w:rsidR="00D05A24" w:rsidRDefault="00DB7B35" w:rsidP="00A55173">
      <w:pPr>
        <w:pStyle w:val="Normaltindrag"/>
        <w:tabs>
          <w:tab w:val="left" w:pos="5670"/>
        </w:tabs>
        <w:spacing w:after="0"/>
        <w:rPr>
          <w:rFonts w:eastAsia="Calibri" w:cs="Times New Roman"/>
          <w:i/>
        </w:rPr>
      </w:pPr>
      <w:r w:rsidRPr="00886766">
        <w:rPr>
          <w:rFonts w:eastAsia="Calibri" w:cs="Times New Roman"/>
          <w:i/>
        </w:rPr>
        <w:t>Tillgångar</w:t>
      </w:r>
      <w:r w:rsidRPr="00886766">
        <w:rPr>
          <w:rFonts w:eastAsia="Calibri" w:cs="Times New Roman"/>
          <w:i/>
        </w:rPr>
        <w:tab/>
        <w:t>Slag av temporär skillnad</w:t>
      </w:r>
    </w:p>
    <w:p w14:paraId="267EF4E8" w14:textId="77777777" w:rsidR="00D05A24" w:rsidRDefault="00DB7B35" w:rsidP="00A55173">
      <w:pPr>
        <w:pStyle w:val="Normaltindrag"/>
        <w:tabs>
          <w:tab w:val="left" w:pos="5670"/>
        </w:tabs>
        <w:spacing w:after="0"/>
        <w:rPr>
          <w:rFonts w:eastAsia="Calibri" w:cs="Times New Roman"/>
        </w:rPr>
      </w:pPr>
      <w:r w:rsidRPr="00886766">
        <w:rPr>
          <w:rFonts w:eastAsia="Calibri" w:cs="Times New Roman"/>
        </w:rPr>
        <w:t>Redovisat värde</w:t>
      </w:r>
      <w:r w:rsidR="00A55173">
        <w:rPr>
          <w:rFonts w:eastAsia="Calibri" w:cs="Times New Roman"/>
        </w:rPr>
        <w:t xml:space="preserve"> </w:t>
      </w:r>
      <w:r w:rsidRPr="00886766">
        <w:rPr>
          <w:rFonts w:eastAsia="Calibri" w:cs="Times New Roman"/>
        </w:rPr>
        <w:t>&gt;</w:t>
      </w:r>
      <w:r w:rsidR="00A55173">
        <w:rPr>
          <w:rFonts w:eastAsia="Calibri" w:cs="Times New Roman"/>
        </w:rPr>
        <w:t xml:space="preserve"> </w:t>
      </w:r>
      <w:r w:rsidRPr="00886766">
        <w:rPr>
          <w:rFonts w:eastAsia="Calibri" w:cs="Times New Roman"/>
        </w:rPr>
        <w:t>skattemässigt värde</w:t>
      </w:r>
      <w:r w:rsidRPr="00886766">
        <w:rPr>
          <w:rFonts w:eastAsia="Calibri" w:cs="Times New Roman"/>
        </w:rPr>
        <w:tab/>
        <w:t>Skattepliktig temporär skillnad</w:t>
      </w:r>
    </w:p>
    <w:p w14:paraId="6F8631EF" w14:textId="77777777" w:rsidR="00D05A24" w:rsidRDefault="00DB7B35" w:rsidP="00A55173">
      <w:pPr>
        <w:pStyle w:val="Normaltindrag"/>
        <w:tabs>
          <w:tab w:val="left" w:pos="5670"/>
        </w:tabs>
        <w:rPr>
          <w:rFonts w:eastAsia="Calibri" w:cs="Times New Roman"/>
        </w:rPr>
      </w:pPr>
      <w:r w:rsidRPr="00886766">
        <w:rPr>
          <w:rFonts w:eastAsia="Calibri" w:cs="Times New Roman"/>
        </w:rPr>
        <w:t>Redovisat värde</w:t>
      </w:r>
      <w:r w:rsidR="00A55173">
        <w:rPr>
          <w:rFonts w:eastAsia="Calibri" w:cs="Times New Roman"/>
        </w:rPr>
        <w:t xml:space="preserve"> </w:t>
      </w:r>
      <w:r w:rsidRPr="00886766">
        <w:rPr>
          <w:rFonts w:eastAsia="Calibri" w:cs="Times New Roman"/>
        </w:rPr>
        <w:t>&lt;</w:t>
      </w:r>
      <w:r w:rsidR="00A55173">
        <w:rPr>
          <w:rFonts w:eastAsia="Calibri" w:cs="Times New Roman"/>
        </w:rPr>
        <w:t xml:space="preserve"> </w:t>
      </w:r>
      <w:r w:rsidRPr="00886766">
        <w:rPr>
          <w:rFonts w:eastAsia="Calibri" w:cs="Times New Roman"/>
        </w:rPr>
        <w:t>skattemässigt värde</w:t>
      </w:r>
      <w:r w:rsidRPr="00886766">
        <w:rPr>
          <w:rFonts w:eastAsia="Calibri" w:cs="Times New Roman"/>
        </w:rPr>
        <w:tab/>
        <w:t>Avdragsgill temporär skillnad</w:t>
      </w:r>
    </w:p>
    <w:p w14:paraId="0A368CDF" w14:textId="77777777" w:rsidR="00D05A24" w:rsidRDefault="00DB7B35" w:rsidP="00A55173">
      <w:pPr>
        <w:pStyle w:val="Normaltindrag"/>
        <w:tabs>
          <w:tab w:val="left" w:pos="5670"/>
        </w:tabs>
        <w:spacing w:after="0"/>
        <w:rPr>
          <w:rFonts w:eastAsia="Calibri" w:cs="Times New Roman"/>
          <w:i/>
        </w:rPr>
      </w:pPr>
      <w:r w:rsidRPr="00886766">
        <w:rPr>
          <w:rFonts w:eastAsia="Calibri" w:cs="Times New Roman"/>
          <w:i/>
        </w:rPr>
        <w:t>Skulder</w:t>
      </w:r>
      <w:r>
        <w:rPr>
          <w:rFonts w:eastAsia="Calibri" w:cs="Times New Roman"/>
          <w:i/>
        </w:rPr>
        <w:tab/>
      </w:r>
      <w:r w:rsidRPr="00886766">
        <w:rPr>
          <w:rFonts w:eastAsia="Calibri" w:cs="Times New Roman"/>
          <w:i/>
        </w:rPr>
        <w:t>Slag av temporär skillnad</w:t>
      </w:r>
    </w:p>
    <w:p w14:paraId="69C701FA" w14:textId="77777777" w:rsidR="00D05A24" w:rsidRDefault="00DB7B35" w:rsidP="00A55173">
      <w:pPr>
        <w:pStyle w:val="Normaltindrag"/>
        <w:tabs>
          <w:tab w:val="left" w:pos="5670"/>
        </w:tabs>
        <w:spacing w:after="0"/>
        <w:rPr>
          <w:rFonts w:eastAsia="Calibri" w:cs="Times New Roman"/>
        </w:rPr>
      </w:pPr>
      <w:r w:rsidRPr="00886766">
        <w:rPr>
          <w:rFonts w:eastAsia="Calibri" w:cs="Times New Roman"/>
        </w:rPr>
        <w:t>Redovisat värde &gt;</w:t>
      </w:r>
      <w:r w:rsidR="00A55173">
        <w:rPr>
          <w:rFonts w:eastAsia="Calibri" w:cs="Times New Roman"/>
        </w:rPr>
        <w:t xml:space="preserve"> </w:t>
      </w:r>
      <w:r w:rsidRPr="00886766">
        <w:rPr>
          <w:rFonts w:eastAsia="Calibri" w:cs="Times New Roman"/>
        </w:rPr>
        <w:t>skattemässigt värde</w:t>
      </w:r>
      <w:r w:rsidRPr="00886766">
        <w:rPr>
          <w:rFonts w:eastAsia="Calibri" w:cs="Times New Roman"/>
        </w:rPr>
        <w:tab/>
        <w:t>Avdragsgill temporär skillnad</w:t>
      </w:r>
    </w:p>
    <w:p w14:paraId="12A3D227" w14:textId="77777777" w:rsidR="00886766" w:rsidRDefault="00DB7B35" w:rsidP="00A55173">
      <w:pPr>
        <w:pStyle w:val="Normaltindrag"/>
        <w:tabs>
          <w:tab w:val="left" w:pos="5670"/>
        </w:tabs>
      </w:pPr>
      <w:r w:rsidRPr="00886766">
        <w:rPr>
          <w:rFonts w:eastAsia="Calibri" w:cs="Times New Roman"/>
        </w:rPr>
        <w:t>Redovisat värde &lt;</w:t>
      </w:r>
      <w:r w:rsidR="00A55173">
        <w:rPr>
          <w:rFonts w:eastAsia="Calibri" w:cs="Times New Roman"/>
        </w:rPr>
        <w:t xml:space="preserve"> </w:t>
      </w:r>
      <w:r w:rsidRPr="00886766">
        <w:rPr>
          <w:rFonts w:eastAsia="Calibri" w:cs="Times New Roman"/>
        </w:rPr>
        <w:t>skattemässigt värde</w:t>
      </w:r>
      <w:r w:rsidRPr="00886766">
        <w:rPr>
          <w:rFonts w:eastAsia="Calibri" w:cs="Times New Roman"/>
        </w:rPr>
        <w:tab/>
        <w:t>Skattepliktig temporär skillnad</w:t>
      </w:r>
    </w:p>
    <w:p w14:paraId="31C1DF16" w14:textId="77777777" w:rsidR="0072666D" w:rsidRDefault="00DB7B35" w:rsidP="00732A4D">
      <w:pPr>
        <w:pStyle w:val="Rubrik6-spaltrubrik"/>
      </w:pPr>
      <w:r w:rsidRPr="00CC1DDA">
        <w:t>Allmänt råd</w:t>
      </w:r>
    </w:p>
    <w:p w14:paraId="75981C51" w14:textId="77777777" w:rsidR="00CC1DDA" w:rsidRPr="00CC1DDA" w:rsidRDefault="00DB7B35" w:rsidP="00CC1DDA">
      <w:pPr>
        <w:pStyle w:val="Stycke1indrag"/>
      </w:pPr>
      <w:r w:rsidRPr="00CC1DDA">
        <w:t xml:space="preserve">Det skattemässiga värdet för en </w:t>
      </w:r>
      <w:r w:rsidRPr="00CC1DDA">
        <w:rPr>
          <w:b/>
          <w:bCs/>
        </w:rPr>
        <w:t>tillgång</w:t>
      </w:r>
      <w:r w:rsidRPr="00CC1DDA">
        <w:t xml:space="preserve">, </w:t>
      </w:r>
      <w:r w:rsidRPr="00CC1DDA">
        <w:rPr>
          <w:b/>
          <w:bCs/>
        </w:rPr>
        <w:t>skuld</w:t>
      </w:r>
      <w:r w:rsidRPr="00CC1DDA">
        <w:t xml:space="preserve"> eller annat bestäms enligt gällande skatteregler.</w:t>
      </w:r>
    </w:p>
    <w:p w14:paraId="67833AA5" w14:textId="77777777" w:rsidR="00CC1DDA" w:rsidRDefault="00DB7B35" w:rsidP="00732A4D">
      <w:pPr>
        <w:pStyle w:val="Rubrik6-spaltrubrik"/>
      </w:pPr>
      <w:r w:rsidRPr="00CC1DDA">
        <w:t>Kommentar</w:t>
      </w:r>
    </w:p>
    <w:p w14:paraId="306DC973" w14:textId="77777777" w:rsidR="00CC1DDA" w:rsidRDefault="00DB7B35" w:rsidP="00CC1DDA">
      <w:pPr>
        <w:pStyle w:val="Normaltindrag"/>
      </w:pPr>
      <w:r w:rsidRPr="00CC1DDA">
        <w:t xml:space="preserve">En del poster har ett skattemässigt värde även om de inte redovisas som tillgång eller skuld. Till exempel redovisas en periodiseringsfond inte som skuld i </w:t>
      </w:r>
      <w:r w:rsidRPr="00CC1DDA">
        <w:rPr>
          <w:b/>
          <w:bCs/>
        </w:rPr>
        <w:t>koncernredovisningen</w:t>
      </w:r>
      <w:r w:rsidRPr="00CC1DDA">
        <w:t xml:space="preserve"> men avsättningen är skattemässigt avdragsgill. När periodiseringsfonden återförs kommer det skattepliktiga resultatet att öka. Det innebär att en del av periodiseringsfonden är en uppskjuten skatteskuld.</w:t>
      </w:r>
    </w:p>
    <w:p w14:paraId="7ED5FDC4" w14:textId="77777777" w:rsidR="00CC1DDA" w:rsidRDefault="00DB7B35" w:rsidP="00732A4D">
      <w:pPr>
        <w:pStyle w:val="Rubrik6-spaltrubrik"/>
      </w:pPr>
      <w:r w:rsidRPr="00CC1DDA">
        <w:t>Allmänt råd</w:t>
      </w:r>
    </w:p>
    <w:p w14:paraId="727542DC" w14:textId="77777777" w:rsidR="00CC1DDA" w:rsidRPr="00CC1DDA" w:rsidRDefault="00DB7B35" w:rsidP="00CC1DDA">
      <w:pPr>
        <w:pStyle w:val="Stycke1indrag"/>
      </w:pPr>
      <w:r w:rsidRPr="00CC1DDA">
        <w:t xml:space="preserve">Upprättar ett </w:t>
      </w:r>
      <w:r w:rsidRPr="00CC1DDA">
        <w:rPr>
          <w:b/>
          <w:bCs/>
        </w:rPr>
        <w:t>företag</w:t>
      </w:r>
      <w:r w:rsidRPr="00CC1DDA">
        <w:t xml:space="preserve"> separata inkomstdeklarationer för olika verksamheter bestäms skattemässiga värden enligt de skatteregler som gäller för respektive inkomstdeklaration.</w:t>
      </w:r>
    </w:p>
    <w:p w14:paraId="1792D91A" w14:textId="77777777" w:rsidR="00CC1DDA" w:rsidRDefault="00DB7B35" w:rsidP="00732A4D">
      <w:pPr>
        <w:pStyle w:val="Rubrik6-spaltrubrik"/>
      </w:pPr>
      <w:r w:rsidRPr="00CC1DDA">
        <w:t>Allmänt råd</w:t>
      </w:r>
    </w:p>
    <w:p w14:paraId="779F7290" w14:textId="77777777" w:rsidR="00CC1DDA" w:rsidRPr="00CC1DDA" w:rsidRDefault="00DB7B35" w:rsidP="00CC1DDA">
      <w:pPr>
        <w:pStyle w:val="Stycke1indrag"/>
      </w:pPr>
      <w:r w:rsidRPr="00CC1DDA">
        <w:t xml:space="preserve">En </w:t>
      </w:r>
      <w:r w:rsidRPr="00CC1DDA">
        <w:rPr>
          <w:b/>
          <w:bCs/>
        </w:rPr>
        <w:t>tillgångs</w:t>
      </w:r>
      <w:r w:rsidRPr="00CC1DDA">
        <w:t xml:space="preserve"> skattemässiga värde är det belopp som kommer att bli avdragsgillt vid beräkningen av det </w:t>
      </w:r>
      <w:r w:rsidRPr="00CC1DDA">
        <w:rPr>
          <w:b/>
          <w:bCs/>
        </w:rPr>
        <w:t>skattepliktiga resultatet</w:t>
      </w:r>
      <w:r w:rsidRPr="00CC1DDA">
        <w:t xml:space="preserve">, fastställt med utgångspunkt i hur </w:t>
      </w:r>
      <w:r w:rsidRPr="00CC1DDA">
        <w:rPr>
          <w:b/>
          <w:bCs/>
        </w:rPr>
        <w:t>företaget</w:t>
      </w:r>
      <w:r w:rsidRPr="00CC1DDA">
        <w:t xml:space="preserve"> per </w:t>
      </w:r>
      <w:r w:rsidRPr="00CC1DDA">
        <w:rPr>
          <w:b/>
          <w:bCs/>
        </w:rPr>
        <w:t>balansdagen</w:t>
      </w:r>
      <w:r w:rsidRPr="00CC1DDA">
        <w:t xml:space="preserve"> avser att återvinna tillgången. Är intäkterna från återvinningen inte skattepliktiga är tillgångens skattemässiga värde lika med dess </w:t>
      </w:r>
      <w:r w:rsidRPr="00CC1DDA">
        <w:rPr>
          <w:b/>
          <w:bCs/>
        </w:rPr>
        <w:t>redovisade värde</w:t>
      </w:r>
      <w:r w:rsidRPr="00CC1DDA">
        <w:t>.</w:t>
      </w:r>
    </w:p>
    <w:p w14:paraId="3AFB0063" w14:textId="77777777" w:rsidR="00CC1DDA" w:rsidRDefault="00DB7B35" w:rsidP="00732A4D">
      <w:pPr>
        <w:pStyle w:val="Rubrik6-spaltrubrik"/>
      </w:pPr>
      <w:r w:rsidRPr="00AE2CED">
        <w:t>Allmänt råd</w:t>
      </w:r>
    </w:p>
    <w:p w14:paraId="4A4ABC64" w14:textId="77777777" w:rsidR="00AE2CED" w:rsidRDefault="00DB7B35" w:rsidP="005D4588">
      <w:pPr>
        <w:pStyle w:val="Stycke1indrag"/>
      </w:pPr>
      <w:r>
        <w:t xml:space="preserve">En </w:t>
      </w:r>
      <w:r w:rsidRPr="00F72164">
        <w:rPr>
          <w:b/>
          <w:bCs/>
        </w:rPr>
        <w:t>skulds</w:t>
      </w:r>
      <w:r>
        <w:t xml:space="preserve"> skattemässiga värde är det </w:t>
      </w:r>
      <w:r w:rsidRPr="00F72164">
        <w:rPr>
          <w:b/>
          <w:bCs/>
        </w:rPr>
        <w:t>redovisade värdet</w:t>
      </w:r>
      <w:r>
        <w:t xml:space="preserve"> minskat eller ökat med belopp som är avdragsgilla respektive skattepliktiga vid beräkningen av det </w:t>
      </w:r>
      <w:r w:rsidRPr="00F72164">
        <w:rPr>
          <w:b/>
          <w:bCs/>
        </w:rPr>
        <w:t>skattepliktiga resultatet</w:t>
      </w:r>
      <w:r>
        <w:t xml:space="preserve"> per </w:t>
      </w:r>
      <w:r w:rsidRPr="00F72164">
        <w:rPr>
          <w:b/>
          <w:bCs/>
        </w:rPr>
        <w:t>balansdagen</w:t>
      </w:r>
      <w:r>
        <w:t>, om skulden då hade reglerats till sitt redovisade värde.</w:t>
      </w:r>
      <w:r w:rsidR="005D4588">
        <w:br/>
      </w:r>
      <w:r w:rsidR="005D4588">
        <w:br/>
      </w:r>
      <w:r>
        <w:t>Det skattemässiga värdet på en förutbetald intäkt är det redovisade värdet minskat med belopp som i framtiden inte kommer att bli skattepliktiga.</w:t>
      </w:r>
    </w:p>
    <w:p w14:paraId="302A2DC8" w14:textId="77777777" w:rsidR="00AE2CED" w:rsidRDefault="00DB7B35" w:rsidP="00AE2CED">
      <w:pPr>
        <w:pStyle w:val="Rubrik4indrag"/>
      </w:pPr>
      <w:r w:rsidRPr="00AE2CED">
        <w:lastRenderedPageBreak/>
        <w:t>Redovisning</w:t>
      </w:r>
    </w:p>
    <w:p w14:paraId="5D2B293F" w14:textId="77777777" w:rsidR="00AE2CED" w:rsidRDefault="00DB7B35" w:rsidP="00732A4D">
      <w:pPr>
        <w:pStyle w:val="Rubrik6-spaltrubrik"/>
      </w:pPr>
      <w:r w:rsidRPr="00AE2CED">
        <w:t>Allmänt råd</w:t>
      </w:r>
    </w:p>
    <w:p w14:paraId="5BDA3CB0" w14:textId="68703488" w:rsidR="00AE2CED" w:rsidRDefault="00DB7B35" w:rsidP="00AD3CF0">
      <w:pPr>
        <w:pStyle w:val="Stycke1indragingetavstnd"/>
      </w:pPr>
      <w:r>
        <w:t xml:space="preserve">Ett </w:t>
      </w:r>
      <w:r w:rsidRPr="00AE2CED">
        <w:rPr>
          <w:b/>
          <w:bCs/>
        </w:rPr>
        <w:t>företag</w:t>
      </w:r>
      <w:r>
        <w:t xml:space="preserve"> ska, om inte annat anges i punkterna </w:t>
      </w:r>
      <w:r w:rsidR="00094AD0">
        <w:fldChar w:fldCharType="begin"/>
      </w:r>
      <w:r w:rsidR="00094AD0">
        <w:instrText xml:space="preserve"> REF _Ref145526322 \r \h </w:instrText>
      </w:r>
      <w:r w:rsidR="00094AD0">
        <w:fldChar w:fldCharType="separate"/>
      </w:r>
      <w:r w:rsidR="00217159">
        <w:t>29.21</w:t>
      </w:r>
      <w:r w:rsidR="00094AD0">
        <w:fldChar w:fldCharType="end"/>
      </w:r>
      <w:r w:rsidR="00094AD0">
        <w:t xml:space="preserve"> </w:t>
      </w:r>
      <w:r>
        <w:t xml:space="preserve">och </w:t>
      </w:r>
      <w:r w:rsidR="00094AD0">
        <w:fldChar w:fldCharType="begin"/>
      </w:r>
      <w:r w:rsidR="00094AD0">
        <w:instrText xml:space="preserve"> REF _Ref145526331 \r \h </w:instrText>
      </w:r>
      <w:r w:rsidR="00094AD0">
        <w:fldChar w:fldCharType="separate"/>
      </w:r>
      <w:r w:rsidR="00217159">
        <w:t>29.22</w:t>
      </w:r>
      <w:r w:rsidR="00094AD0">
        <w:fldChar w:fldCharType="end"/>
      </w:r>
      <w:r>
        <w:t>, redovisa</w:t>
      </w:r>
    </w:p>
    <w:p w14:paraId="5E570DDE" w14:textId="77777777" w:rsidR="00AE2CED" w:rsidRDefault="00DB7B35" w:rsidP="00B978FC">
      <w:pPr>
        <w:pStyle w:val="Bokstavslista1indrag"/>
        <w:numPr>
          <w:ilvl w:val="0"/>
          <w:numId w:val="151"/>
        </w:numPr>
      </w:pPr>
      <w:r>
        <w:t xml:space="preserve">en </w:t>
      </w:r>
      <w:r w:rsidRPr="00AE2CED">
        <w:rPr>
          <w:b/>
          <w:bCs/>
        </w:rPr>
        <w:t>uppskjuten skatteskuld</w:t>
      </w:r>
      <w:r>
        <w:t xml:space="preserve"> för alla skattepliktiga </w:t>
      </w:r>
      <w:r w:rsidRPr="00AE2CED">
        <w:rPr>
          <w:b/>
          <w:bCs/>
        </w:rPr>
        <w:t>temporära skillnader</w:t>
      </w:r>
      <w:r>
        <w:t>,</w:t>
      </w:r>
    </w:p>
    <w:p w14:paraId="4CBBE6FF" w14:textId="77777777" w:rsidR="00AE2CED" w:rsidRDefault="00DB7B35" w:rsidP="00AE2CED">
      <w:pPr>
        <w:pStyle w:val="Bokstavslista1indrag"/>
      </w:pPr>
      <w:r>
        <w:t>en uppskjuten skattefordran för alla avdragsgilla temporära skillnader, och</w:t>
      </w:r>
    </w:p>
    <w:p w14:paraId="5F99AD4F" w14:textId="77777777" w:rsidR="00AE2CED" w:rsidRDefault="00DB7B35" w:rsidP="00AE2CED">
      <w:pPr>
        <w:pStyle w:val="Bokstavslista1indrag"/>
      </w:pPr>
      <w:r>
        <w:t>en uppskjuten skattefordran för möjligheten att i framtiden använda skattemässiga underskottsavdrag och andra outnyttjade skatteavdrag.</w:t>
      </w:r>
    </w:p>
    <w:p w14:paraId="259AA663" w14:textId="77777777" w:rsidR="00AE2CED" w:rsidRDefault="00DB7B35" w:rsidP="00AE2CED">
      <w:pPr>
        <w:pStyle w:val="Stycke1indrag"/>
        <w:numPr>
          <w:ilvl w:val="0"/>
          <w:numId w:val="0"/>
        </w:numPr>
        <w:ind w:left="2081"/>
      </w:pPr>
      <w:r>
        <w:br/>
        <w:t>Uppskjuten skatteskuld och uppskjuten skattefordran ska redovisas i egna poster i balansräkningen.</w:t>
      </w:r>
    </w:p>
    <w:p w14:paraId="38EDF304" w14:textId="77777777" w:rsidR="00AE2CED" w:rsidRDefault="00DB7B35" w:rsidP="00732A4D">
      <w:pPr>
        <w:pStyle w:val="Rubrik6-spaltrubrik"/>
      </w:pPr>
      <w:r w:rsidRPr="00AE2CED">
        <w:t>Allmänt råd</w:t>
      </w:r>
    </w:p>
    <w:p w14:paraId="1B90AC22" w14:textId="77777777" w:rsidR="00AE2CED" w:rsidRDefault="00DB7B35" w:rsidP="005D4588">
      <w:pPr>
        <w:pStyle w:val="Stycke1indragingetavstnd"/>
      </w:pPr>
      <w:bookmarkStart w:id="457" w:name="_Ref143181063"/>
      <w:r>
        <w:t xml:space="preserve">Ett </w:t>
      </w:r>
      <w:r w:rsidRPr="00AE2CED">
        <w:rPr>
          <w:b/>
          <w:bCs/>
        </w:rPr>
        <w:t>företag</w:t>
      </w:r>
      <w:r>
        <w:t xml:space="preserve"> får inte redovisa en </w:t>
      </w:r>
      <w:r w:rsidRPr="00AE2CED">
        <w:rPr>
          <w:b/>
          <w:bCs/>
        </w:rPr>
        <w:t>uppskjuten skatteskuld</w:t>
      </w:r>
      <w:r>
        <w:t xml:space="preserve"> eller </w:t>
      </w:r>
      <w:r w:rsidRPr="00AE2CED">
        <w:rPr>
          <w:b/>
          <w:bCs/>
        </w:rPr>
        <w:t>uppskjuten skattefordran</w:t>
      </w:r>
      <w:r>
        <w:t xml:space="preserve"> för </w:t>
      </w:r>
      <w:r w:rsidRPr="00AE2CED">
        <w:rPr>
          <w:b/>
          <w:bCs/>
        </w:rPr>
        <w:t>temporära skillnader</w:t>
      </w:r>
      <w:r>
        <w:t xml:space="preserve"> som hänför sig till investeringar i dotterföretag, filialer, intresseföretag eller </w:t>
      </w:r>
      <w:r w:rsidRPr="00AE2CED">
        <w:rPr>
          <w:b/>
          <w:bCs/>
        </w:rPr>
        <w:t>gemensamt styrda företag</w:t>
      </w:r>
      <w:r>
        <w:t xml:space="preserve"> om</w:t>
      </w:r>
      <w:bookmarkEnd w:id="457"/>
    </w:p>
    <w:p w14:paraId="1828595D" w14:textId="77777777" w:rsidR="00AE2CED" w:rsidRDefault="00DB7B35" w:rsidP="00B978FC">
      <w:pPr>
        <w:pStyle w:val="Bokstavslista1indrag"/>
        <w:numPr>
          <w:ilvl w:val="0"/>
          <w:numId w:val="152"/>
        </w:numPr>
      </w:pPr>
      <w:r>
        <w:t>företaget kan styra tidpunkten för återföring av de temporära skillnaderna, och</w:t>
      </w:r>
    </w:p>
    <w:p w14:paraId="5EF9036C" w14:textId="77777777" w:rsidR="00AE2CED" w:rsidRDefault="00DB7B35" w:rsidP="00075621">
      <w:pPr>
        <w:pStyle w:val="Bokstavslista1indrag"/>
      </w:pPr>
      <w:r>
        <w:t>det inte är uppenbart att den temporära skillnaden kommer att återföras inom en överskådlig framtid. (BFNAR 2012:5)</w:t>
      </w:r>
    </w:p>
    <w:p w14:paraId="120540BF" w14:textId="77777777" w:rsidR="00AE2CED" w:rsidRDefault="00DB7B35" w:rsidP="00732A4D">
      <w:pPr>
        <w:pStyle w:val="Rubrik6-spaltrubrik"/>
      </w:pPr>
      <w:r w:rsidRPr="00AE2CED">
        <w:t>Allmänt råd</w:t>
      </w:r>
    </w:p>
    <w:p w14:paraId="6E919230" w14:textId="77777777" w:rsidR="00AE2CED" w:rsidRPr="00AE2CED" w:rsidRDefault="00DB7B35" w:rsidP="00AE2CED">
      <w:pPr>
        <w:pStyle w:val="Stycke1indrag"/>
      </w:pPr>
      <w:bookmarkStart w:id="458" w:name="_Ref145526322"/>
      <w:r w:rsidRPr="00AE2CED">
        <w:t xml:space="preserve">Ett </w:t>
      </w:r>
      <w:r w:rsidRPr="00AE2CED">
        <w:rPr>
          <w:b/>
          <w:bCs/>
        </w:rPr>
        <w:t>företag</w:t>
      </w:r>
      <w:r w:rsidRPr="00AE2CED">
        <w:t xml:space="preserve"> får inte redovisa en </w:t>
      </w:r>
      <w:r w:rsidRPr="00AE2CED">
        <w:rPr>
          <w:b/>
          <w:bCs/>
        </w:rPr>
        <w:t>uppskjuten skatteskuld</w:t>
      </w:r>
      <w:r w:rsidRPr="00AE2CED">
        <w:t xml:space="preserve"> för en </w:t>
      </w:r>
      <w:r w:rsidRPr="00AE2CED">
        <w:rPr>
          <w:b/>
          <w:bCs/>
        </w:rPr>
        <w:t>temporär</w:t>
      </w:r>
      <w:r w:rsidRPr="00AE2CED">
        <w:t xml:space="preserve"> </w:t>
      </w:r>
      <w:r w:rsidRPr="00AE2CED">
        <w:rPr>
          <w:b/>
          <w:bCs/>
        </w:rPr>
        <w:t>skillnad</w:t>
      </w:r>
      <w:r w:rsidRPr="00AE2CED">
        <w:t xml:space="preserve"> som härrör från den första redovisningen av </w:t>
      </w:r>
      <w:r w:rsidRPr="00AE2CED">
        <w:rPr>
          <w:b/>
          <w:bCs/>
        </w:rPr>
        <w:t>goodwill</w:t>
      </w:r>
      <w:r w:rsidRPr="00AE2CED">
        <w:t>.</w:t>
      </w:r>
      <w:bookmarkEnd w:id="458"/>
    </w:p>
    <w:p w14:paraId="61A21B1F" w14:textId="77777777" w:rsidR="00AE2CED" w:rsidRDefault="00DB7B35" w:rsidP="00732A4D">
      <w:pPr>
        <w:pStyle w:val="Rubrik6-spaltrubrik"/>
      </w:pPr>
      <w:r w:rsidRPr="00AE2CED">
        <w:t>Allmänt råd</w:t>
      </w:r>
    </w:p>
    <w:p w14:paraId="22F74C74" w14:textId="77777777" w:rsidR="00AE2CED" w:rsidRPr="00AE2CED" w:rsidRDefault="00DB7B35" w:rsidP="00AE2CED">
      <w:pPr>
        <w:pStyle w:val="Stycke1indrag"/>
      </w:pPr>
      <w:bookmarkStart w:id="459" w:name="_Ref145526331"/>
      <w:r w:rsidRPr="00AE2CED">
        <w:t xml:space="preserve">Förändringar i </w:t>
      </w:r>
      <w:r w:rsidRPr="00AE2CED">
        <w:rPr>
          <w:b/>
          <w:bCs/>
        </w:rPr>
        <w:t>uppskjuten skatteskuld</w:t>
      </w:r>
      <w:r w:rsidRPr="00AE2CED">
        <w:t xml:space="preserve"> eller </w:t>
      </w:r>
      <w:r w:rsidRPr="00AE2CED">
        <w:rPr>
          <w:b/>
          <w:bCs/>
        </w:rPr>
        <w:t>uppskjuten</w:t>
      </w:r>
      <w:r w:rsidRPr="00AE2CED">
        <w:t xml:space="preserve"> </w:t>
      </w:r>
      <w:r w:rsidRPr="00AE2CED">
        <w:rPr>
          <w:b/>
          <w:bCs/>
        </w:rPr>
        <w:t>skattefordran</w:t>
      </w:r>
      <w:r w:rsidRPr="00AE2CED">
        <w:t xml:space="preserve"> ska redovisas i resultaträkningen om inte förändringen är hänförlig till en post som redovisas i eget </w:t>
      </w:r>
      <w:r w:rsidRPr="00AE2CED">
        <w:rPr>
          <w:b/>
          <w:bCs/>
        </w:rPr>
        <w:t>kapital</w:t>
      </w:r>
      <w:r w:rsidRPr="00AE2CED">
        <w:t>.</w:t>
      </w:r>
      <w:bookmarkEnd w:id="459"/>
    </w:p>
    <w:p w14:paraId="043CCFF7" w14:textId="77777777" w:rsidR="00AE2CED" w:rsidRDefault="00DB7B35" w:rsidP="00732A4D">
      <w:pPr>
        <w:pStyle w:val="Rubrik6-spaltrubrik"/>
      </w:pPr>
      <w:r w:rsidRPr="00AE2CED">
        <w:t>Allmänt råd</w:t>
      </w:r>
    </w:p>
    <w:p w14:paraId="2C02F7B2" w14:textId="77777777" w:rsidR="00AE2CED" w:rsidRPr="00AE2CED" w:rsidRDefault="00DB7B35" w:rsidP="00AE2CED">
      <w:pPr>
        <w:pStyle w:val="Stycke1indrag"/>
      </w:pPr>
      <w:r w:rsidRPr="00AE2CED">
        <w:t xml:space="preserve">Är ett </w:t>
      </w:r>
      <w:r w:rsidRPr="00AE2CED">
        <w:rPr>
          <w:b/>
          <w:bCs/>
        </w:rPr>
        <w:t>företag</w:t>
      </w:r>
      <w:r w:rsidRPr="00AE2CED">
        <w:t xml:space="preserve"> som lämnar utdelning till </w:t>
      </w:r>
      <w:r w:rsidRPr="00AE2CED">
        <w:rPr>
          <w:b/>
          <w:bCs/>
        </w:rPr>
        <w:t>ägare</w:t>
      </w:r>
      <w:r w:rsidRPr="00AE2CED">
        <w:t xml:space="preserve"> skyldigt att betala skatt för mottagarens räkning ska skatten redovisas mot </w:t>
      </w:r>
      <w:r w:rsidRPr="00AE2CED">
        <w:rPr>
          <w:b/>
          <w:bCs/>
        </w:rPr>
        <w:t>eget kapital</w:t>
      </w:r>
      <w:r w:rsidRPr="00AE2CED">
        <w:t>.</w:t>
      </w:r>
    </w:p>
    <w:p w14:paraId="08E52DA7" w14:textId="77777777" w:rsidR="00AE2CED" w:rsidRDefault="00DB7B35" w:rsidP="00732A4D">
      <w:pPr>
        <w:pStyle w:val="Rubrik6-spaltrubrik"/>
      </w:pPr>
      <w:r w:rsidRPr="00AE2CED">
        <w:t>Kommentar</w:t>
      </w:r>
    </w:p>
    <w:p w14:paraId="5B1505CE" w14:textId="08FCD354" w:rsidR="00AE2CED" w:rsidRPr="00AE2CED" w:rsidRDefault="00DB7B35" w:rsidP="00AE2CED">
      <w:pPr>
        <w:pStyle w:val="Normaltindrag"/>
      </w:pPr>
      <w:r w:rsidRPr="00AE2CED">
        <w:t xml:space="preserve">Punkt </w:t>
      </w:r>
      <w:r w:rsidR="00094AD0">
        <w:fldChar w:fldCharType="begin"/>
      </w:r>
      <w:r w:rsidR="00094AD0">
        <w:instrText xml:space="preserve"> REF _Ref145526343 \r \h </w:instrText>
      </w:r>
      <w:r w:rsidR="00094AD0">
        <w:fldChar w:fldCharType="separate"/>
      </w:r>
      <w:r w:rsidR="00217159">
        <w:t>29.24</w:t>
      </w:r>
      <w:r w:rsidR="00094AD0">
        <w:fldChar w:fldCharType="end"/>
      </w:r>
      <w:r w:rsidR="00094AD0">
        <w:t xml:space="preserve"> </w:t>
      </w:r>
      <w:r w:rsidRPr="00AE2CED">
        <w:t>innebär att skatten redovisas på samma sätt som utdelningen.</w:t>
      </w:r>
    </w:p>
    <w:p w14:paraId="508C9B22" w14:textId="77777777" w:rsidR="00AE2CED" w:rsidRDefault="00DB7B35" w:rsidP="00AE2CED">
      <w:pPr>
        <w:pStyle w:val="Rubrik4indrag"/>
      </w:pPr>
      <w:r w:rsidRPr="00AE2CED">
        <w:t>Värdering</w:t>
      </w:r>
    </w:p>
    <w:p w14:paraId="3D284563" w14:textId="77777777" w:rsidR="00AE2CED" w:rsidRDefault="00DB7B35" w:rsidP="00732A4D">
      <w:pPr>
        <w:pStyle w:val="Rubrik6-spaltrubrik"/>
      </w:pPr>
      <w:r w:rsidRPr="00AE2CED">
        <w:t>Allmänt råd</w:t>
      </w:r>
    </w:p>
    <w:p w14:paraId="4CFABF3B" w14:textId="77777777" w:rsidR="00AE2CED" w:rsidRPr="00AE2CED" w:rsidRDefault="00DB7B35" w:rsidP="00AE2CED">
      <w:pPr>
        <w:pStyle w:val="Stycke1indrag"/>
      </w:pPr>
      <w:bookmarkStart w:id="460" w:name="_Ref145526343"/>
      <w:r w:rsidRPr="00AE2CED">
        <w:t xml:space="preserve">Värderingen av en </w:t>
      </w:r>
      <w:r w:rsidRPr="00AE2CED">
        <w:rPr>
          <w:b/>
          <w:bCs/>
        </w:rPr>
        <w:t>uppskjuten skatteskuld</w:t>
      </w:r>
      <w:r w:rsidRPr="00AE2CED">
        <w:t xml:space="preserve"> och </w:t>
      </w:r>
      <w:r w:rsidRPr="00AE2CED">
        <w:rPr>
          <w:b/>
          <w:bCs/>
        </w:rPr>
        <w:t>uppskjuten skattefordran</w:t>
      </w:r>
      <w:r w:rsidRPr="00AE2CED">
        <w:t xml:space="preserve"> ska baseras på hur </w:t>
      </w:r>
      <w:r w:rsidRPr="00AE2CED">
        <w:rPr>
          <w:b/>
          <w:bCs/>
        </w:rPr>
        <w:t>företaget</w:t>
      </w:r>
      <w:r w:rsidRPr="00AE2CED">
        <w:t xml:space="preserve">, per </w:t>
      </w:r>
      <w:r w:rsidRPr="00AE2CED">
        <w:rPr>
          <w:b/>
          <w:bCs/>
        </w:rPr>
        <w:t>balansdagen</w:t>
      </w:r>
      <w:r w:rsidRPr="00AE2CED">
        <w:t xml:space="preserve">, förväntar sig att återvinna det </w:t>
      </w:r>
      <w:r w:rsidRPr="00AE2CED">
        <w:rPr>
          <w:b/>
          <w:bCs/>
        </w:rPr>
        <w:t>redovisade värdet</w:t>
      </w:r>
      <w:r w:rsidRPr="00AE2CED">
        <w:t xml:space="preserve"> för motsvarande </w:t>
      </w:r>
      <w:r w:rsidRPr="00AE2CED">
        <w:rPr>
          <w:b/>
          <w:bCs/>
        </w:rPr>
        <w:t>tillgång</w:t>
      </w:r>
      <w:r w:rsidRPr="00AE2CED">
        <w:t xml:space="preserve"> eller reglera det redovisade värdet för motsvarande </w:t>
      </w:r>
      <w:r w:rsidRPr="00AE2CED">
        <w:rPr>
          <w:b/>
          <w:bCs/>
        </w:rPr>
        <w:t>skuld</w:t>
      </w:r>
      <w:r w:rsidRPr="00AE2CED">
        <w:t>.</w:t>
      </w:r>
      <w:bookmarkEnd w:id="460"/>
    </w:p>
    <w:p w14:paraId="4A871339" w14:textId="77777777" w:rsidR="00AE2CED" w:rsidRDefault="00DB7B35" w:rsidP="00732A4D">
      <w:pPr>
        <w:pStyle w:val="Rubrik6-spaltrubrik"/>
      </w:pPr>
      <w:r w:rsidRPr="00AE2CED">
        <w:lastRenderedPageBreak/>
        <w:t>Kommentar</w:t>
      </w:r>
    </w:p>
    <w:p w14:paraId="3AF954EA" w14:textId="07464963" w:rsidR="00AE2CED" w:rsidRPr="00AE2CED" w:rsidRDefault="00DB7B35" w:rsidP="00AE2CED">
      <w:pPr>
        <w:pStyle w:val="Normaltindrag"/>
      </w:pPr>
      <w:r w:rsidRPr="00AE2CED">
        <w:t>Om t.ex. den temporära skillnaden härrör från en tillgångspost som förväntas bli beskattad som en kapitalvinst</w:t>
      </w:r>
      <w:r w:rsidR="005A4C66">
        <w:t>,</w:t>
      </w:r>
      <w:r w:rsidRPr="00AE2CED">
        <w:t xml:space="preserve"> ska den uppskjutna skatten värderas enligt gällande skattesats för kapitalvinster.</w:t>
      </w:r>
    </w:p>
    <w:p w14:paraId="0A3B5B5E" w14:textId="77777777" w:rsidR="00CC1DDA" w:rsidRDefault="00DB7B35" w:rsidP="00732A4D">
      <w:pPr>
        <w:pStyle w:val="Rubrik6-spaltrubrik"/>
      </w:pPr>
      <w:r w:rsidRPr="00AE2CED">
        <w:t>Allmänt råd</w:t>
      </w:r>
    </w:p>
    <w:p w14:paraId="222CEE21" w14:textId="56983C6B" w:rsidR="00AE2CED" w:rsidRDefault="00DB7B35" w:rsidP="00AE2CED">
      <w:pPr>
        <w:pStyle w:val="Stycke1indrag"/>
      </w:pPr>
      <w:r>
        <w:t xml:space="preserve">Ett </w:t>
      </w:r>
      <w:r w:rsidRPr="00AE2CED">
        <w:rPr>
          <w:b/>
          <w:bCs/>
        </w:rPr>
        <w:t>företag</w:t>
      </w:r>
      <w:r>
        <w:t xml:space="preserve"> ska värdera en </w:t>
      </w:r>
      <w:r w:rsidRPr="00AE2CED">
        <w:rPr>
          <w:b/>
          <w:bCs/>
        </w:rPr>
        <w:t>uppskjuten skatteskuld</w:t>
      </w:r>
      <w:r>
        <w:t xml:space="preserve"> eller </w:t>
      </w:r>
      <w:r w:rsidRPr="00AE2CED">
        <w:rPr>
          <w:b/>
          <w:bCs/>
        </w:rPr>
        <w:t>uppskjuten skattefordran</w:t>
      </w:r>
      <w:r>
        <w:t xml:space="preserve"> till det </w:t>
      </w:r>
      <w:r w:rsidRPr="00AE2CED">
        <w:rPr>
          <w:b/>
          <w:bCs/>
        </w:rPr>
        <w:t>sannolika</w:t>
      </w:r>
      <w:r>
        <w:t xml:space="preserve"> beloppet enligt de skattesatser och skatteregler som är beslutade före </w:t>
      </w:r>
      <w:r w:rsidRPr="00AE2CED">
        <w:rPr>
          <w:b/>
          <w:bCs/>
        </w:rPr>
        <w:t>balansdagen</w:t>
      </w:r>
      <w:r>
        <w:t xml:space="preserve">. Beloppet får inte nuvärdeberäknas om inte annat anges i punkt </w:t>
      </w:r>
      <w:r w:rsidR="0020226A">
        <w:fldChar w:fldCharType="begin"/>
      </w:r>
      <w:r w:rsidR="0020226A">
        <w:instrText xml:space="preserve"> REF _Ref145526355 \r \h </w:instrText>
      </w:r>
      <w:r w:rsidR="0020226A">
        <w:fldChar w:fldCharType="separate"/>
      </w:r>
      <w:r w:rsidR="00217159">
        <w:t>29.28</w:t>
      </w:r>
      <w:r w:rsidR="0020226A">
        <w:fldChar w:fldCharType="end"/>
      </w:r>
      <w:r>
        <w:t>.</w:t>
      </w:r>
    </w:p>
    <w:p w14:paraId="30B83EAE" w14:textId="0F69B12A" w:rsidR="00AE2CED" w:rsidRDefault="00DB7B35" w:rsidP="00732A4D">
      <w:pPr>
        <w:pStyle w:val="Rubrik6-spaltrubrik"/>
      </w:pPr>
      <w:r w:rsidRPr="00AE2CED">
        <w:t>Kommentar</w:t>
      </w:r>
    </w:p>
    <w:p w14:paraId="2749791F" w14:textId="77777777" w:rsidR="00AE2CED" w:rsidRDefault="00DB7B35" w:rsidP="00AE2CED">
      <w:pPr>
        <w:pStyle w:val="Normaltindrag"/>
      </w:pPr>
      <w:r w:rsidRPr="00AE2CED">
        <w:t>Anledningen till att uppskjuten skatteskuld och uppskjuten skattefordran som huvudregel inte får nuvärdeberäknas är att beräkningen är så komplex. En tillförlitlig beräkning skulle kräva detaljerade uppgifter om när enskilda temporära skillnader påverkar beskattningen.</w:t>
      </w:r>
    </w:p>
    <w:p w14:paraId="48B860EB" w14:textId="77777777" w:rsidR="00AE2CED" w:rsidRDefault="00DB7B35" w:rsidP="00732A4D">
      <w:pPr>
        <w:pStyle w:val="Rubrik6-spaltrubrik"/>
      </w:pPr>
      <w:r w:rsidRPr="00AE2CED">
        <w:t>Allmänt råd</w:t>
      </w:r>
    </w:p>
    <w:p w14:paraId="646AFC39" w14:textId="77777777" w:rsidR="00AE2CED" w:rsidRDefault="00DB7B35" w:rsidP="005D4588">
      <w:pPr>
        <w:pStyle w:val="Stycke1indrag"/>
      </w:pPr>
      <w:bookmarkStart w:id="461" w:name="_Ref167959919"/>
      <w:r>
        <w:t xml:space="preserve">Vid rena substansförvärv får den </w:t>
      </w:r>
      <w:r w:rsidRPr="00AD3CF0">
        <w:rPr>
          <w:b/>
          <w:bCs/>
        </w:rPr>
        <w:t>uppskjutna skatteskulden</w:t>
      </w:r>
      <w:r>
        <w:t xml:space="preserve"> som uppstår vid förvärvet nuvärdeberäknas. Detta gäller dock endast om värdet på den uppskjutna skatteskulden är en väsentlig del av affärsuppgörelsen och det finns ett dokumenterat samband mellan köpeskillingen och köparens värdering av den uppskjutna skatteskulden.</w:t>
      </w:r>
      <w:r w:rsidR="005D4588">
        <w:br/>
      </w:r>
      <w:r w:rsidR="005D4588">
        <w:br/>
      </w:r>
      <w:r>
        <w:t xml:space="preserve">Med rena substansförvärv avses förvärv av andelar i företag vars huvudsakliga identifierbara </w:t>
      </w:r>
      <w:r w:rsidRPr="00AD3CF0">
        <w:rPr>
          <w:b/>
          <w:bCs/>
        </w:rPr>
        <w:t>tillgångar</w:t>
      </w:r>
      <w:r>
        <w:t xml:space="preserve"> är byggnader eller mark och där köpeskillingen så gott som uteslutande avser byggnader eller mark med avdrag för fastighetslån och </w:t>
      </w:r>
      <w:r w:rsidRPr="00AD3CF0">
        <w:rPr>
          <w:b/>
          <w:bCs/>
        </w:rPr>
        <w:t>uppskjuten skatt</w:t>
      </w:r>
      <w:r>
        <w:t>.</w:t>
      </w:r>
      <w:bookmarkEnd w:id="461"/>
    </w:p>
    <w:p w14:paraId="775B0346" w14:textId="77777777" w:rsidR="00AE2CED" w:rsidRDefault="00DB7B35" w:rsidP="00732A4D">
      <w:pPr>
        <w:pStyle w:val="Rubrik6-spaltrubrik"/>
      </w:pPr>
      <w:r w:rsidRPr="00AE2CED">
        <w:t>Kommentar</w:t>
      </w:r>
    </w:p>
    <w:p w14:paraId="79999C32" w14:textId="77777777" w:rsidR="00C11F13" w:rsidRDefault="00DB7B35" w:rsidP="00AE2CED">
      <w:pPr>
        <w:pStyle w:val="Normaltindrag"/>
      </w:pPr>
      <w:r>
        <w:t xml:space="preserve">Anledningen till att en uppskjuten skatteskuld får nuvärdeberäknas vid rena substansförvärv är att det i annat fall skulle uppkomma en goodwillpost som skulle behöva nedskrivningsprövas i nära anslutning till </w:t>
      </w:r>
      <w:r w:rsidRPr="00AE2CED">
        <w:rPr>
          <w:b/>
          <w:bCs/>
        </w:rPr>
        <w:t>förvärvstidpunkten</w:t>
      </w:r>
      <w:r>
        <w:t>.</w:t>
      </w:r>
    </w:p>
    <w:p w14:paraId="150A2F77" w14:textId="77777777" w:rsidR="00AE2CED" w:rsidRDefault="00DB7B35" w:rsidP="00AE2CED">
      <w:pPr>
        <w:pStyle w:val="Normaltindrag"/>
      </w:pPr>
      <w:r>
        <w:t>Vid ett rent substansförvärv kan det verkliga värdet av identifierbara nettotillgångar antas motsvara köpeskillingen varför någon goodwill inte uppstår.</w:t>
      </w:r>
    </w:p>
    <w:p w14:paraId="42CBA11A" w14:textId="77777777" w:rsidR="00AE2CED" w:rsidRDefault="00DB7B35" w:rsidP="00AE2CED">
      <w:pPr>
        <w:pStyle w:val="Normaltindrag"/>
      </w:pPr>
      <w:r>
        <w:t>I takt med att tidpunkten för betalning av den uppskjutna skatteskulden närmar sig ökar värdet på den redovisade uppskjutna skatten med ränteeffekten.</w:t>
      </w:r>
    </w:p>
    <w:p w14:paraId="18F0371E" w14:textId="77777777" w:rsidR="00CC1DDA" w:rsidRDefault="00DB7B35" w:rsidP="00732A4D">
      <w:pPr>
        <w:pStyle w:val="Rubrik6-spaltrubrik"/>
      </w:pPr>
      <w:r w:rsidRPr="00AE2CED">
        <w:t>Allmänt råd</w:t>
      </w:r>
    </w:p>
    <w:p w14:paraId="527F371D" w14:textId="77777777" w:rsidR="00AE2CED" w:rsidRPr="00AE2CED" w:rsidRDefault="00DB7B35" w:rsidP="00AE2CED">
      <w:pPr>
        <w:pStyle w:val="Stycke1indrag"/>
      </w:pPr>
      <w:r w:rsidRPr="00AE2CED">
        <w:t xml:space="preserve">Gäller olika skattesatser för skilda beloppsnivåer på det </w:t>
      </w:r>
      <w:r w:rsidRPr="00AE2CED">
        <w:rPr>
          <w:b/>
          <w:bCs/>
        </w:rPr>
        <w:t>skattepliktiga resultatet</w:t>
      </w:r>
      <w:r w:rsidRPr="00AE2CED">
        <w:t xml:space="preserve">, ska </w:t>
      </w:r>
      <w:r w:rsidRPr="00AE2CED">
        <w:rPr>
          <w:b/>
          <w:bCs/>
        </w:rPr>
        <w:t>uppskjuten</w:t>
      </w:r>
      <w:r w:rsidRPr="00AE2CED">
        <w:t xml:space="preserve"> </w:t>
      </w:r>
      <w:r w:rsidRPr="00AE2CED">
        <w:rPr>
          <w:b/>
          <w:bCs/>
        </w:rPr>
        <w:t>skatt</w:t>
      </w:r>
      <w:r w:rsidRPr="00AE2CED">
        <w:t xml:space="preserve"> och den därtill relaterade uppskjutna skatteskulden eller </w:t>
      </w:r>
      <w:r w:rsidRPr="00AE2CED">
        <w:rPr>
          <w:b/>
          <w:bCs/>
        </w:rPr>
        <w:t>uppskjutna skattefordran</w:t>
      </w:r>
      <w:r w:rsidRPr="00AE2CED">
        <w:t xml:space="preserve"> värderas utifrån genomsnittet av de skattesatser som gäller per </w:t>
      </w:r>
      <w:r w:rsidRPr="00AE2CED">
        <w:rPr>
          <w:b/>
          <w:bCs/>
        </w:rPr>
        <w:t>balansdagen</w:t>
      </w:r>
      <w:r w:rsidRPr="00AE2CED">
        <w:t>.</w:t>
      </w:r>
    </w:p>
    <w:p w14:paraId="54B8DACF" w14:textId="77777777" w:rsidR="00217159" w:rsidRDefault="00217159">
      <w:pPr>
        <w:spacing w:line="288" w:lineRule="auto"/>
        <w:rPr>
          <w:i/>
          <w:sz w:val="20"/>
        </w:rPr>
      </w:pPr>
      <w:r>
        <w:br w:type="page"/>
      </w:r>
    </w:p>
    <w:p w14:paraId="75723CBB" w14:textId="36A78C29" w:rsidR="00AE2CED" w:rsidRDefault="00DB7B35" w:rsidP="00732A4D">
      <w:pPr>
        <w:pStyle w:val="Rubrik6-spaltrubrik"/>
      </w:pPr>
      <w:r w:rsidRPr="00AE2CED">
        <w:lastRenderedPageBreak/>
        <w:t>Allmänt råd</w:t>
      </w:r>
    </w:p>
    <w:p w14:paraId="3A90D309" w14:textId="77777777" w:rsidR="00AE2CED" w:rsidRPr="00AE2CED" w:rsidRDefault="00DB7B35" w:rsidP="00AE2CED">
      <w:pPr>
        <w:pStyle w:val="Stycke1indrag"/>
      </w:pPr>
      <w:bookmarkStart w:id="462" w:name="_Ref145526355"/>
      <w:r w:rsidRPr="00AE2CED">
        <w:t xml:space="preserve">Ändras </w:t>
      </w:r>
      <w:r w:rsidRPr="00AE2CED">
        <w:rPr>
          <w:b/>
          <w:bCs/>
        </w:rPr>
        <w:t>inkomstskatten</w:t>
      </w:r>
      <w:r w:rsidRPr="00AE2CED">
        <w:t xml:space="preserve"> till följd av utdelning till </w:t>
      </w:r>
      <w:r w:rsidRPr="00AE2CED">
        <w:rPr>
          <w:b/>
          <w:bCs/>
        </w:rPr>
        <w:t>ägare</w:t>
      </w:r>
      <w:r w:rsidRPr="00AE2CED">
        <w:t xml:space="preserve"> ska </w:t>
      </w:r>
      <w:r w:rsidRPr="00AE2CED">
        <w:rPr>
          <w:b/>
          <w:bCs/>
        </w:rPr>
        <w:t>uppskjuten</w:t>
      </w:r>
      <w:r w:rsidRPr="00AE2CED">
        <w:t xml:space="preserve"> </w:t>
      </w:r>
      <w:r w:rsidRPr="00AE2CED">
        <w:rPr>
          <w:b/>
          <w:bCs/>
        </w:rPr>
        <w:t>skatt</w:t>
      </w:r>
      <w:r w:rsidRPr="00AE2CED">
        <w:t xml:space="preserve"> värderas enligt den skattesats som gäller för icke utdelade vinstmedel fram till dess utdelningen redovisas som </w:t>
      </w:r>
      <w:r w:rsidRPr="00AE2CED">
        <w:rPr>
          <w:b/>
          <w:bCs/>
        </w:rPr>
        <w:t>skuld</w:t>
      </w:r>
      <w:r w:rsidRPr="00AE2CED">
        <w:t>.</w:t>
      </w:r>
      <w:bookmarkEnd w:id="462"/>
    </w:p>
    <w:p w14:paraId="60FCD8E8" w14:textId="77777777" w:rsidR="00AE2CED" w:rsidRDefault="00DB7B35" w:rsidP="00732A4D">
      <w:pPr>
        <w:pStyle w:val="Rubrik6-spaltrubrik"/>
      </w:pPr>
      <w:r w:rsidRPr="00AE2CED">
        <w:t>Kommentar</w:t>
      </w:r>
    </w:p>
    <w:p w14:paraId="5F1A37E9" w14:textId="77777777" w:rsidR="00AE2CED" w:rsidRDefault="00DB7B35" w:rsidP="00AE2CED">
      <w:pPr>
        <w:pStyle w:val="Normaltindrag"/>
      </w:pPr>
      <w:r w:rsidRPr="00AE2CED">
        <w:t>I vissa jurisdiktioner ändras inkomstskatten om företagets ägare får utdelning. I sådana fall ska uppskjuten skatteskuld (eller skattefordran) värderas enligt den skattesats som gäller för icke utdelade vinstmedel till dess företaget redovisar en skuld avseende utdelningen. När företaget redovisar en sådan skuld ska den uppskjutna skatteskulden (eller skattefordran) och den därtill hörande skattekostnaden (eller skatteintäkten) justeras.</w:t>
      </w:r>
    </w:p>
    <w:p w14:paraId="0BDFDA9C" w14:textId="77777777" w:rsidR="00AE2CED" w:rsidRDefault="00DB7B35" w:rsidP="00732A4D">
      <w:pPr>
        <w:pStyle w:val="Rubrik6-spaltrubrik"/>
      </w:pPr>
      <w:r w:rsidRPr="004315A8">
        <w:t>Allmänt råd</w:t>
      </w:r>
    </w:p>
    <w:p w14:paraId="25D25AE8" w14:textId="77777777" w:rsidR="004315A8" w:rsidRPr="004315A8" w:rsidRDefault="00DB7B35" w:rsidP="004315A8">
      <w:pPr>
        <w:pStyle w:val="Stycke1indrag"/>
      </w:pPr>
      <w:r w:rsidRPr="004315A8">
        <w:t xml:space="preserve">En </w:t>
      </w:r>
      <w:r w:rsidRPr="004315A8">
        <w:rPr>
          <w:b/>
          <w:bCs/>
        </w:rPr>
        <w:t>uppskjuten skattefordran</w:t>
      </w:r>
      <w:r w:rsidRPr="004315A8">
        <w:t xml:space="preserve"> får värderas till högst det belopp som </w:t>
      </w:r>
      <w:r w:rsidRPr="004315A8">
        <w:rPr>
          <w:b/>
          <w:bCs/>
        </w:rPr>
        <w:t>sannolikt</w:t>
      </w:r>
      <w:r w:rsidRPr="004315A8">
        <w:t xml:space="preserve"> kommer att återvinnas baserat på innevarande och framtida </w:t>
      </w:r>
      <w:r w:rsidRPr="004315A8">
        <w:rPr>
          <w:b/>
          <w:bCs/>
        </w:rPr>
        <w:t>skattepliktiga resultat</w:t>
      </w:r>
      <w:r w:rsidRPr="004315A8">
        <w:t>.</w:t>
      </w:r>
    </w:p>
    <w:p w14:paraId="11F62DA8" w14:textId="77777777" w:rsidR="004315A8" w:rsidRDefault="00DB7B35" w:rsidP="00732A4D">
      <w:pPr>
        <w:pStyle w:val="Rubrik6-spaltrubrik"/>
      </w:pPr>
      <w:r w:rsidRPr="004315A8">
        <w:t>Kommentar</w:t>
      </w:r>
    </w:p>
    <w:p w14:paraId="2C42426D" w14:textId="67FC0023" w:rsidR="004315A8" w:rsidRPr="004315A8" w:rsidRDefault="00DB7B35" w:rsidP="004315A8">
      <w:pPr>
        <w:pStyle w:val="Normaltindrag"/>
      </w:pPr>
      <w:r w:rsidRPr="004315A8">
        <w:t xml:space="preserve">Villkoren för redovisning av uppskjutna skattefordringar avseende underskottsavdrag och andra framtida skattemässiga avdrag är desamma som för redovisning av uppskjutna skattefordringar som avser avdragsgilla temporära skillnader. Förekomsten av underskottsavdrag kan vara en indikation på att skattepliktiga överskott eventuellt inte kommer att genereras i framtiden. Om ett företag under senare år redovisat förluster, redovisas därför uppskjutna skattefordringar endast i den utsträckning det finns faktorer som övertygande talar för att tillräckliga skattepliktiga överskott kommer att finnas (se punkt </w:t>
      </w:r>
      <w:r w:rsidR="0020226A">
        <w:fldChar w:fldCharType="begin"/>
      </w:r>
      <w:r w:rsidR="0020226A">
        <w:instrText xml:space="preserve"> REF _Ref143180635 \r \h </w:instrText>
      </w:r>
      <w:r w:rsidR="0020226A">
        <w:fldChar w:fldCharType="separate"/>
      </w:r>
      <w:r w:rsidR="00217159">
        <w:t>2.18</w:t>
      </w:r>
      <w:r w:rsidR="0020226A">
        <w:fldChar w:fldCharType="end"/>
      </w:r>
      <w:r w:rsidRPr="004315A8">
        <w:t>).</w:t>
      </w:r>
    </w:p>
    <w:p w14:paraId="04FB1283" w14:textId="77777777" w:rsidR="004315A8" w:rsidRDefault="00DB7B35" w:rsidP="00732A4D">
      <w:pPr>
        <w:pStyle w:val="Rubrik6-spaltrubrik"/>
      </w:pPr>
      <w:r w:rsidRPr="004315A8">
        <w:t>Allmänt råd</w:t>
      </w:r>
    </w:p>
    <w:p w14:paraId="2F01E6EF" w14:textId="77777777" w:rsidR="004315A8" w:rsidRDefault="00DB7B35" w:rsidP="005D4588">
      <w:pPr>
        <w:pStyle w:val="Stycke1indrag"/>
      </w:pPr>
      <w:r>
        <w:t xml:space="preserve">Värderingen av en </w:t>
      </w:r>
      <w:r w:rsidRPr="00C11F13">
        <w:rPr>
          <w:b/>
          <w:bCs/>
        </w:rPr>
        <w:t>uppskjuten skattefordran</w:t>
      </w:r>
      <w:r>
        <w:t xml:space="preserve"> ska omprövas varje </w:t>
      </w:r>
      <w:r w:rsidRPr="00C11F13">
        <w:rPr>
          <w:b/>
          <w:bCs/>
        </w:rPr>
        <w:t>balansdag</w:t>
      </w:r>
      <w:r>
        <w:t xml:space="preserve"> så att den återspeglar aktuell bedömning av framtida </w:t>
      </w:r>
      <w:r w:rsidRPr="00C11F13">
        <w:rPr>
          <w:b/>
          <w:bCs/>
        </w:rPr>
        <w:t>skattepliktigt resultat</w:t>
      </w:r>
      <w:r>
        <w:t>.</w:t>
      </w:r>
      <w:r w:rsidR="005D4588">
        <w:br/>
      </w:r>
      <w:r w:rsidR="005D4588">
        <w:br/>
      </w:r>
      <w:r>
        <w:t xml:space="preserve">En värdeförändring till följd av en omprövning ska redovisas i resultaträkningen om förändringen inte är hänförlig till en post som redovisas i </w:t>
      </w:r>
      <w:r w:rsidRPr="00C11F13">
        <w:rPr>
          <w:b/>
          <w:bCs/>
        </w:rPr>
        <w:t>eget kapital</w:t>
      </w:r>
      <w:r>
        <w:t>.</w:t>
      </w:r>
    </w:p>
    <w:p w14:paraId="77053344" w14:textId="77777777" w:rsidR="004315A8" w:rsidRDefault="00DB7B35" w:rsidP="004315A8">
      <w:pPr>
        <w:pStyle w:val="Rubrik3indrag"/>
      </w:pPr>
      <w:bookmarkStart w:id="463" w:name="_Toc201935733"/>
      <w:r w:rsidRPr="004315A8">
        <w:t>Presentation</w:t>
      </w:r>
      <w:bookmarkEnd w:id="463"/>
    </w:p>
    <w:p w14:paraId="1D8CACBE" w14:textId="77777777" w:rsidR="004315A8" w:rsidRDefault="00DB7B35" w:rsidP="004315A8">
      <w:pPr>
        <w:pStyle w:val="Rubrik4indrag"/>
      </w:pPr>
      <w:r w:rsidRPr="004315A8">
        <w:t>Klassificering</w:t>
      </w:r>
    </w:p>
    <w:p w14:paraId="38CBC460" w14:textId="77777777" w:rsidR="004315A8" w:rsidRPr="004315A8" w:rsidRDefault="00DB7B35" w:rsidP="00732A4D">
      <w:pPr>
        <w:pStyle w:val="Rubrik6-spaltrubrik"/>
      </w:pPr>
      <w:r w:rsidRPr="004315A8">
        <w:t>Allmänt råd</w:t>
      </w:r>
    </w:p>
    <w:p w14:paraId="7C39580F" w14:textId="77777777" w:rsidR="004315A8" w:rsidRPr="004315A8" w:rsidRDefault="00DB7B35" w:rsidP="004315A8">
      <w:pPr>
        <w:pStyle w:val="Stycke1indrag"/>
      </w:pPr>
      <w:bookmarkStart w:id="464" w:name="_Ref146026893"/>
      <w:r w:rsidRPr="004315A8">
        <w:t xml:space="preserve">En </w:t>
      </w:r>
      <w:r w:rsidRPr="004315A8">
        <w:rPr>
          <w:b/>
          <w:bCs/>
        </w:rPr>
        <w:t>uppskjuten skattefordran</w:t>
      </w:r>
      <w:r w:rsidRPr="004315A8">
        <w:t xml:space="preserve"> eller </w:t>
      </w:r>
      <w:r w:rsidRPr="004315A8">
        <w:rPr>
          <w:b/>
          <w:bCs/>
        </w:rPr>
        <w:t>uppskjuten skatteskuld</w:t>
      </w:r>
      <w:r w:rsidRPr="004315A8">
        <w:t xml:space="preserve"> ska klassificeras som finansiell anläggningstillgång respektive </w:t>
      </w:r>
      <w:r w:rsidRPr="004315A8">
        <w:rPr>
          <w:b/>
          <w:bCs/>
        </w:rPr>
        <w:t>avsättning</w:t>
      </w:r>
      <w:bookmarkEnd w:id="464"/>
    </w:p>
    <w:p w14:paraId="65F54A83" w14:textId="77777777" w:rsidR="00217159" w:rsidRDefault="00217159">
      <w:pPr>
        <w:spacing w:line="288" w:lineRule="auto"/>
        <w:rPr>
          <w:rFonts w:eastAsiaTheme="majorEastAsia" w:cstheme="majorBidi"/>
          <w:b/>
          <w:bCs/>
          <w:iCs/>
        </w:rPr>
      </w:pPr>
      <w:r>
        <w:br w:type="page"/>
      </w:r>
    </w:p>
    <w:p w14:paraId="3EF438B3" w14:textId="3C355B1D" w:rsidR="004315A8" w:rsidRDefault="00DB7B35" w:rsidP="004315A8">
      <w:pPr>
        <w:pStyle w:val="Rubrik4indrag"/>
      </w:pPr>
      <w:r w:rsidRPr="004315A8">
        <w:lastRenderedPageBreak/>
        <w:t>Kvittning</w:t>
      </w:r>
    </w:p>
    <w:p w14:paraId="3A30119B" w14:textId="77777777" w:rsidR="004315A8" w:rsidRPr="004315A8" w:rsidRDefault="00DB7B35" w:rsidP="00732A4D">
      <w:pPr>
        <w:pStyle w:val="Rubrik6-spaltrubrik"/>
      </w:pPr>
      <w:r w:rsidRPr="004315A8">
        <w:t>Allmänt råd</w:t>
      </w:r>
    </w:p>
    <w:p w14:paraId="61203455" w14:textId="77777777" w:rsidR="004315A8" w:rsidRPr="004315A8" w:rsidRDefault="00DB7B35" w:rsidP="004315A8">
      <w:pPr>
        <w:pStyle w:val="Stycke1indrag"/>
      </w:pPr>
      <w:r w:rsidRPr="004315A8">
        <w:t xml:space="preserve">Fordran och </w:t>
      </w:r>
      <w:r w:rsidRPr="004315A8">
        <w:rPr>
          <w:b/>
          <w:bCs/>
        </w:rPr>
        <w:t>skuld</w:t>
      </w:r>
      <w:r w:rsidRPr="004315A8">
        <w:t xml:space="preserve"> som avser </w:t>
      </w:r>
      <w:r w:rsidRPr="004315A8">
        <w:rPr>
          <w:b/>
          <w:bCs/>
        </w:rPr>
        <w:t>aktuell skatt</w:t>
      </w:r>
      <w:r w:rsidRPr="004315A8">
        <w:t xml:space="preserve"> samt </w:t>
      </w:r>
      <w:r w:rsidRPr="004315A8">
        <w:rPr>
          <w:b/>
          <w:bCs/>
        </w:rPr>
        <w:t>uppskjutna</w:t>
      </w:r>
      <w:r w:rsidRPr="004315A8">
        <w:t xml:space="preserve"> </w:t>
      </w:r>
      <w:r w:rsidRPr="004315A8">
        <w:rPr>
          <w:b/>
          <w:bCs/>
        </w:rPr>
        <w:t>skattefordringar</w:t>
      </w:r>
      <w:r w:rsidRPr="004315A8">
        <w:t xml:space="preserve"> och </w:t>
      </w:r>
      <w:r w:rsidRPr="004315A8">
        <w:rPr>
          <w:b/>
          <w:bCs/>
        </w:rPr>
        <w:t>uppskjutna skatteskulder</w:t>
      </w:r>
      <w:r w:rsidRPr="004315A8">
        <w:t xml:space="preserve"> ska nettoredovisas endast om </w:t>
      </w:r>
      <w:r w:rsidRPr="004315A8">
        <w:rPr>
          <w:b/>
          <w:bCs/>
        </w:rPr>
        <w:t>företaget</w:t>
      </w:r>
      <w:r w:rsidRPr="004315A8">
        <w:t xml:space="preserve"> har legal rätt till kvittning.</w:t>
      </w:r>
    </w:p>
    <w:p w14:paraId="2B849698" w14:textId="77777777" w:rsidR="004315A8" w:rsidRDefault="00DB7B35" w:rsidP="00732A4D">
      <w:pPr>
        <w:pStyle w:val="Rubrik6-spaltrubrik"/>
      </w:pPr>
      <w:r w:rsidRPr="004315A8">
        <w:t>Kommentar</w:t>
      </w:r>
    </w:p>
    <w:p w14:paraId="18920669" w14:textId="77777777" w:rsidR="00C11F13" w:rsidRDefault="00DB7B35" w:rsidP="004315A8">
      <w:pPr>
        <w:pStyle w:val="Normaltindrag"/>
      </w:pPr>
      <w:r>
        <w:t xml:space="preserve">Legal kvittningsrätt föreligger normalt när aktuella skatter för en viss period (dvs. ett räkenskapsår) debiteras av en och samma skattemyndighet och skatterna kan betalas med ett nettobelopp. Det förekommer i vissa länder att aktuell skatt för en viss period betalas till olika myndigheter. Vidare förekommer det att den aktuella skatten avseende olika slag av skattepliktiga resultat, såsom </w:t>
      </w:r>
      <w:r w:rsidRPr="004315A8">
        <w:rPr>
          <w:b/>
          <w:bCs/>
        </w:rPr>
        <w:t>realisationsvinster</w:t>
      </w:r>
      <w:r>
        <w:t xml:space="preserve"> och rörelseförluster, betalas eller återbetalas oberoende av varandra.</w:t>
      </w:r>
    </w:p>
    <w:p w14:paraId="350C9EAC" w14:textId="77777777" w:rsidR="004315A8" w:rsidRDefault="00DB7B35" w:rsidP="004315A8">
      <w:pPr>
        <w:pStyle w:val="Normaltindrag"/>
      </w:pPr>
      <w:r>
        <w:t>För att slippa bedöma under vilka framtida perioder varje temporär skillnad kommer att återföras nettoredovisas uppskjutna skattefordringar och uppskjutna skatteskulder i de fall legal kvittningsrätt föreligger avseende aktuell skatt.</w:t>
      </w:r>
    </w:p>
    <w:p w14:paraId="402FECA0" w14:textId="77777777" w:rsidR="00CC1DDA" w:rsidRDefault="00DB7B35" w:rsidP="004315A8">
      <w:pPr>
        <w:pStyle w:val="Rubrik3indrag"/>
      </w:pPr>
      <w:bookmarkStart w:id="465" w:name="_Toc201935734"/>
      <w:r w:rsidRPr="004315A8">
        <w:t>Noter</w:t>
      </w:r>
      <w:bookmarkEnd w:id="465"/>
    </w:p>
    <w:p w14:paraId="09957C30" w14:textId="77777777" w:rsidR="004315A8" w:rsidRDefault="00DB7B35" w:rsidP="00732A4D">
      <w:pPr>
        <w:pStyle w:val="Rubrik6-spaltrubrik"/>
      </w:pPr>
      <w:r w:rsidRPr="004315A8">
        <w:t>Lagtext</w:t>
      </w:r>
    </w:p>
    <w:p w14:paraId="46C9EA8B" w14:textId="77777777" w:rsidR="004315A8" w:rsidRDefault="00DB7B35" w:rsidP="004315A8">
      <w:pPr>
        <w:pStyle w:val="Textrutaindrag"/>
      </w:pPr>
      <w:r>
        <w:t>5 kap. 36 § ÅRL</w:t>
      </w:r>
    </w:p>
    <w:p w14:paraId="4B37BDAC" w14:textId="77777777" w:rsidR="004315A8" w:rsidRPr="004315A8" w:rsidRDefault="00DB7B35" w:rsidP="004315A8">
      <w:pPr>
        <w:pStyle w:val="Textrutaindrag"/>
      </w:pPr>
      <w:r>
        <w:tab/>
        <w:t>Om ett större företag i balansräkningen har tagit upp en fordrings- eller skuldpost avseende uppskjuten skatt, ska det lämna en upplysning om beloppet av den uppskjutna skatten och om förändringar i detta belopp sedan föregående balansdag. Lag (2015:813)</w:t>
      </w:r>
    </w:p>
    <w:p w14:paraId="34744DE5" w14:textId="77777777" w:rsidR="00CC1DDA" w:rsidRDefault="00DB7B35" w:rsidP="00732A4D">
      <w:pPr>
        <w:pStyle w:val="Rubrik6-spaltrubrik"/>
      </w:pPr>
      <w:r w:rsidRPr="004315A8">
        <w:t>Allmänt råd</w:t>
      </w:r>
    </w:p>
    <w:p w14:paraId="6CDD1EEF" w14:textId="77777777" w:rsidR="004315A8" w:rsidRPr="004315A8" w:rsidRDefault="00DB7B35" w:rsidP="004315A8">
      <w:pPr>
        <w:pStyle w:val="Stycke1indrag"/>
      </w:pPr>
      <w:r w:rsidRPr="004315A8">
        <w:t>Har upphävts. (BFNAR 2016:9)</w:t>
      </w:r>
    </w:p>
    <w:p w14:paraId="79F8A15E" w14:textId="77777777" w:rsidR="004315A8" w:rsidRDefault="00DB7B35" w:rsidP="00732A4D">
      <w:pPr>
        <w:pStyle w:val="Rubrik6-spaltrubrik"/>
      </w:pPr>
      <w:r w:rsidRPr="004315A8">
        <w:t>Kommentar</w:t>
      </w:r>
    </w:p>
    <w:p w14:paraId="52539EBD" w14:textId="77777777" w:rsidR="00C11F13" w:rsidRDefault="00DB7B35" w:rsidP="004315A8">
      <w:pPr>
        <w:pStyle w:val="Normaltindrag"/>
      </w:pPr>
      <w:r>
        <w:t>Upplysningskravet i 5 kap. 36 § ÅRL innebär att upplysning ska lämnas om i balansräkningen redovisade belopp på balansdagen och föregående balansdag.</w:t>
      </w:r>
    </w:p>
    <w:p w14:paraId="6CFDA1C8" w14:textId="77777777" w:rsidR="004315A8" w:rsidRDefault="00DB7B35" w:rsidP="004315A8">
      <w:pPr>
        <w:pStyle w:val="Normaltindrag"/>
      </w:pPr>
      <w:r>
        <w:t>Enligt 7 kap. 14 § ÅRL tillämpas 5 kap. 36 § även på koncernredovisningen. Vad som sägs där om större företag ska i stället avse större koncerner.</w:t>
      </w:r>
    </w:p>
    <w:p w14:paraId="59346FCA" w14:textId="77777777" w:rsidR="00CC1DDA" w:rsidRDefault="00DB7B35" w:rsidP="00732A4D">
      <w:pPr>
        <w:pStyle w:val="Rubrik6-spaltrubrik"/>
      </w:pPr>
      <w:r w:rsidRPr="004315A8">
        <w:t>Allmänt råd</w:t>
      </w:r>
    </w:p>
    <w:p w14:paraId="4BB17538" w14:textId="77777777" w:rsidR="004315A8" w:rsidRPr="004315A8" w:rsidRDefault="00DB7B35" w:rsidP="004315A8">
      <w:pPr>
        <w:pStyle w:val="Stycke1indrag"/>
      </w:pPr>
      <w:r w:rsidRPr="004315A8">
        <w:t xml:space="preserve">Ett större </w:t>
      </w:r>
      <w:r w:rsidRPr="004315A8">
        <w:rPr>
          <w:b/>
          <w:bCs/>
        </w:rPr>
        <w:t>företag</w:t>
      </w:r>
      <w:r w:rsidRPr="004315A8">
        <w:t xml:space="preserve"> ska lämna upplysningar som gör det möjligt för användare av den </w:t>
      </w:r>
      <w:r w:rsidRPr="004315A8">
        <w:rPr>
          <w:b/>
          <w:bCs/>
        </w:rPr>
        <w:t>finansiella rapporten</w:t>
      </w:r>
      <w:r w:rsidRPr="004315A8">
        <w:t xml:space="preserve"> att utvärdera karaktären på och den finansiella effekten av </w:t>
      </w:r>
      <w:r w:rsidRPr="004315A8">
        <w:rPr>
          <w:b/>
          <w:bCs/>
        </w:rPr>
        <w:t>aktuell skatt</w:t>
      </w:r>
      <w:r w:rsidRPr="004315A8">
        <w:t xml:space="preserve"> och </w:t>
      </w:r>
      <w:r w:rsidRPr="004315A8">
        <w:rPr>
          <w:b/>
          <w:bCs/>
        </w:rPr>
        <w:t>uppskjuten skatt</w:t>
      </w:r>
      <w:r w:rsidRPr="004315A8">
        <w:t xml:space="preserve"> till följd av redovisade transaktioner och andra händelser. (BFNAR 2016:9)</w:t>
      </w:r>
    </w:p>
    <w:p w14:paraId="71EAC134" w14:textId="77777777" w:rsidR="004315A8" w:rsidRDefault="00DB7B35" w:rsidP="00732A4D">
      <w:pPr>
        <w:pStyle w:val="Rubrik6-spaltrubrik"/>
      </w:pPr>
      <w:r w:rsidRPr="004315A8">
        <w:t>Kommentar</w:t>
      </w:r>
    </w:p>
    <w:p w14:paraId="5602DC41" w14:textId="77777777" w:rsidR="004315A8" w:rsidRDefault="00DB7B35" w:rsidP="004315A8">
      <w:pPr>
        <w:pStyle w:val="Normaltindrag"/>
      </w:pPr>
      <w:r w:rsidRPr="004315A8">
        <w:t>Ett exempel är en upplysning om att det finns underskott som endast kan nyttjas mot vissa slag av framtida vinster.</w:t>
      </w:r>
    </w:p>
    <w:p w14:paraId="46C886E6" w14:textId="77777777" w:rsidR="004315A8" w:rsidRDefault="00DB7B35" w:rsidP="00732A4D">
      <w:pPr>
        <w:pStyle w:val="Rubrik6-spaltrubrik"/>
      </w:pPr>
      <w:r w:rsidRPr="004315A8">
        <w:t>Allmänt råd</w:t>
      </w:r>
    </w:p>
    <w:p w14:paraId="15EC04DE" w14:textId="77777777" w:rsidR="004315A8" w:rsidRPr="004315A8" w:rsidRDefault="00DB7B35" w:rsidP="004315A8">
      <w:pPr>
        <w:pStyle w:val="Stycke1indrag"/>
      </w:pPr>
      <w:r w:rsidRPr="004315A8">
        <w:t xml:space="preserve">Ett större </w:t>
      </w:r>
      <w:r w:rsidRPr="004315A8">
        <w:rPr>
          <w:b/>
          <w:bCs/>
        </w:rPr>
        <w:t>företag</w:t>
      </w:r>
      <w:r w:rsidRPr="004315A8">
        <w:t xml:space="preserve"> ska lämna upplysningar om väsentliga </w:t>
      </w:r>
      <w:r w:rsidRPr="004315A8">
        <w:rPr>
          <w:b/>
          <w:bCs/>
        </w:rPr>
        <w:t>temporära skillnader</w:t>
      </w:r>
      <w:r w:rsidRPr="004315A8">
        <w:t xml:space="preserve">, skattemässiga underskottsavdrag och andra outnyttjade </w:t>
      </w:r>
      <w:r w:rsidRPr="004315A8">
        <w:lastRenderedPageBreak/>
        <w:t xml:space="preserve">skatteavdrag, inklusive belopp som påverkar den </w:t>
      </w:r>
      <w:r w:rsidRPr="004315A8">
        <w:rPr>
          <w:b/>
          <w:bCs/>
        </w:rPr>
        <w:t>uppskjutna</w:t>
      </w:r>
      <w:r w:rsidRPr="004315A8">
        <w:t xml:space="preserve"> </w:t>
      </w:r>
      <w:r w:rsidRPr="004315A8">
        <w:rPr>
          <w:b/>
          <w:bCs/>
        </w:rPr>
        <w:t>skatteskulden</w:t>
      </w:r>
      <w:r w:rsidRPr="004315A8">
        <w:t xml:space="preserve"> eller </w:t>
      </w:r>
      <w:r w:rsidRPr="004315A8">
        <w:rPr>
          <w:b/>
          <w:bCs/>
        </w:rPr>
        <w:t>uppskjutna skattefordran</w:t>
      </w:r>
      <w:r w:rsidRPr="004315A8">
        <w:t>. (BFNAR 2016:9)</w:t>
      </w:r>
    </w:p>
    <w:p w14:paraId="1A836DED" w14:textId="77777777" w:rsidR="004315A8" w:rsidRDefault="00DB7B35" w:rsidP="00732A4D">
      <w:pPr>
        <w:pStyle w:val="Rubrik6-spaltrubrik"/>
      </w:pPr>
      <w:r w:rsidRPr="004315A8">
        <w:t>Allmänt råd</w:t>
      </w:r>
    </w:p>
    <w:p w14:paraId="3F1CD632" w14:textId="77777777" w:rsidR="004315A8" w:rsidRDefault="00DB7B35" w:rsidP="005D4588">
      <w:pPr>
        <w:pStyle w:val="Stycke1indragingetavstnd"/>
      </w:pPr>
      <w:r>
        <w:t xml:space="preserve">Ett större </w:t>
      </w:r>
      <w:r w:rsidRPr="005D4588">
        <w:rPr>
          <w:b/>
          <w:bCs/>
        </w:rPr>
        <w:t>företag</w:t>
      </w:r>
      <w:r>
        <w:t xml:space="preserve"> ska presentera en avstämning av hur väsentliga poster påverkat sambandet mellan räkenskapsårets </w:t>
      </w:r>
      <w:r w:rsidRPr="005D4588">
        <w:rPr>
          <w:b/>
          <w:bCs/>
        </w:rPr>
        <w:t>skattekostnad</w:t>
      </w:r>
      <w:r>
        <w:t xml:space="preserve"> eller </w:t>
      </w:r>
      <w:r w:rsidRPr="005D4588">
        <w:rPr>
          <w:b/>
          <w:bCs/>
        </w:rPr>
        <w:t>skatteintäkt</w:t>
      </w:r>
      <w:r>
        <w:t xml:space="preserve"> och redovisat </w:t>
      </w:r>
      <w:r w:rsidRPr="005D4588">
        <w:rPr>
          <w:b/>
          <w:bCs/>
        </w:rPr>
        <w:t>resultat</w:t>
      </w:r>
      <w:r>
        <w:t xml:space="preserve"> före skatt. Av avstämningen ska framgå hur skattesatserna beräknats.</w:t>
      </w:r>
      <w:r w:rsidR="005D4588">
        <w:br/>
      </w:r>
      <w:r w:rsidR="005D4588">
        <w:br/>
      </w:r>
      <w:r>
        <w:t>Avstämningen kan göras enligt ett eller båda följande alternativ:</w:t>
      </w:r>
    </w:p>
    <w:p w14:paraId="5051FF60" w14:textId="77777777" w:rsidR="004315A8" w:rsidRDefault="00DB7B35" w:rsidP="00B978FC">
      <w:pPr>
        <w:pStyle w:val="Bokstavslista1indrag"/>
        <w:numPr>
          <w:ilvl w:val="0"/>
          <w:numId w:val="153"/>
        </w:numPr>
      </w:pPr>
      <w:r>
        <w:t xml:space="preserve">En avstämning mellan redovisat resultat före skatt multiplicerat med gällande skattesatser och räkenskapsårets skattekostnad eller skatteintäkt. </w:t>
      </w:r>
    </w:p>
    <w:p w14:paraId="74BEDD17" w14:textId="77777777" w:rsidR="004315A8" w:rsidRDefault="00DB7B35" w:rsidP="005D4588">
      <w:pPr>
        <w:pStyle w:val="Bokstavslista1indrag"/>
        <w:spacing w:after="240"/>
      </w:pPr>
      <w:r>
        <w:t>En avstämning mellan den gällande skattesatsen och den genomsnittliga effektiva skattesatsen. (BFNAR 2016:9)</w:t>
      </w:r>
    </w:p>
    <w:p w14:paraId="5934A5AD" w14:textId="77777777" w:rsidR="004315A8" w:rsidRDefault="00DB7B35" w:rsidP="004315A8">
      <w:pPr>
        <w:pStyle w:val="Rubrik3indrag"/>
      </w:pPr>
      <w:bookmarkStart w:id="466" w:name="_Toc201935735"/>
      <w:r w:rsidRPr="004315A8">
        <w:t>Redovisning i juridisk person</w:t>
      </w:r>
      <w:bookmarkEnd w:id="466"/>
    </w:p>
    <w:p w14:paraId="53C4D475" w14:textId="77777777" w:rsidR="004315A8" w:rsidRPr="004315A8" w:rsidRDefault="00DB7B35" w:rsidP="00732A4D">
      <w:pPr>
        <w:pStyle w:val="Rubrik6-spaltrubrik"/>
      </w:pPr>
      <w:r w:rsidRPr="004315A8">
        <w:t>Allmänt råd</w:t>
      </w:r>
    </w:p>
    <w:p w14:paraId="41177AF3" w14:textId="77777777" w:rsidR="004315A8" w:rsidRDefault="00DB7B35" w:rsidP="005D4588">
      <w:pPr>
        <w:pStyle w:val="Stycke1indrag"/>
      </w:pPr>
      <w:bookmarkStart w:id="467" w:name="_Ref146028600"/>
      <w:r>
        <w:t>I juridisk person ska den uppskjutna skatteskuld som är hänförlig till obeskattade reserver inte särredovisas. Obeskattade reserver redovisas med bruttobeloppet i balansräkningen.</w:t>
      </w:r>
      <w:r w:rsidR="005D4588">
        <w:br/>
      </w:r>
      <w:r w:rsidR="005D4588">
        <w:br/>
      </w:r>
      <w:r>
        <w:t>Bokslutsdispositioner ska redovisas med bruttobelopp i resultaträkningen.</w:t>
      </w:r>
      <w:bookmarkEnd w:id="467"/>
    </w:p>
    <w:p w14:paraId="3CD48C14" w14:textId="77777777" w:rsidR="004315A8" w:rsidRDefault="00DB7B35" w:rsidP="00732A4D">
      <w:pPr>
        <w:pStyle w:val="Rubrik6-spaltrubrik"/>
      </w:pPr>
      <w:r w:rsidRPr="00514DEF">
        <w:t>Kommentar</w:t>
      </w:r>
    </w:p>
    <w:p w14:paraId="410E9FE6" w14:textId="77777777" w:rsidR="00514DEF" w:rsidRDefault="00DB7B35" w:rsidP="00514DEF">
      <w:pPr>
        <w:pStyle w:val="Normaltindrag"/>
      </w:pPr>
      <w:r>
        <w:t>De belopp som avsatts till obeskattade reserver utgör skattepliktiga temporära skillnader. På grund av sambandet mellan redovisning och beskattning ska uppskjuten skatteskuld hänförlig till obeskattade reserver inte särredovisas i juridisk person. Obeskattade reserver redovisas således med bruttobeloppet i balansräkningen.</w:t>
      </w:r>
    </w:p>
    <w:p w14:paraId="69192314" w14:textId="77777777" w:rsidR="00514DEF" w:rsidRDefault="00DB7B35" w:rsidP="00514DEF">
      <w:pPr>
        <w:pStyle w:val="Normaltindrag"/>
      </w:pPr>
      <w:r>
        <w:t>Upplysning enligt 5 kap. 36 § ÅRL behöver inte lämnas för uppskjutna skatteförpliktelser som är hänförliga till obeskattade reserver.</w:t>
      </w:r>
    </w:p>
    <w:p w14:paraId="04639F05" w14:textId="77777777" w:rsidR="00514DEF" w:rsidRPr="00514DEF" w:rsidRDefault="00DB7B35" w:rsidP="00514DEF">
      <w:pPr>
        <w:pStyle w:val="Rubrik2indrag"/>
      </w:pPr>
      <w:bookmarkStart w:id="468" w:name="_Toc201935736"/>
      <w:r w:rsidRPr="00514DEF">
        <w:t>Effekter av ändrade valutakurser</w:t>
      </w:r>
      <w:bookmarkEnd w:id="468"/>
    </w:p>
    <w:p w14:paraId="7CD833BE" w14:textId="77777777" w:rsidR="00514DEF" w:rsidRDefault="00DB7B35" w:rsidP="00514DEF">
      <w:pPr>
        <w:pStyle w:val="Rubrik3indrag"/>
      </w:pPr>
      <w:bookmarkStart w:id="469" w:name="_Toc201935737"/>
      <w:r w:rsidRPr="00514DEF">
        <w:t>Tillämpningsområde</w:t>
      </w:r>
      <w:bookmarkEnd w:id="469"/>
    </w:p>
    <w:p w14:paraId="0D45F152" w14:textId="77777777" w:rsidR="00514DEF" w:rsidRDefault="00DB7B35" w:rsidP="00732A4D">
      <w:pPr>
        <w:pStyle w:val="Rubrik6-spaltrubrik"/>
      </w:pPr>
      <w:r w:rsidRPr="00514DEF">
        <w:t>Allmänt råd</w:t>
      </w:r>
    </w:p>
    <w:p w14:paraId="4F477C7A" w14:textId="77777777" w:rsidR="00514DEF" w:rsidRDefault="00DB7B35" w:rsidP="00C11F13">
      <w:pPr>
        <w:pStyle w:val="Stycke1indragingetavstnd"/>
      </w:pPr>
      <w:r>
        <w:t>Detta kapitel ska tillämpas vid omräkning av</w:t>
      </w:r>
    </w:p>
    <w:p w14:paraId="047F3C2D" w14:textId="77777777" w:rsidR="00514DEF" w:rsidRDefault="00DB7B35" w:rsidP="00B978FC">
      <w:pPr>
        <w:pStyle w:val="Bokstavslista1indrag"/>
        <w:numPr>
          <w:ilvl w:val="0"/>
          <w:numId w:val="154"/>
        </w:numPr>
      </w:pPr>
      <w:r>
        <w:t xml:space="preserve">poster i </w:t>
      </w:r>
      <w:r w:rsidRPr="00514DEF">
        <w:rPr>
          <w:b/>
          <w:bCs/>
        </w:rPr>
        <w:t>utländsk valuta</w:t>
      </w:r>
      <w:r>
        <w:t>,</w:t>
      </w:r>
    </w:p>
    <w:p w14:paraId="20343462" w14:textId="77777777" w:rsidR="00514DEF" w:rsidRDefault="00DB7B35" w:rsidP="00514DEF">
      <w:pPr>
        <w:pStyle w:val="Bokstavslista1indrag"/>
      </w:pPr>
      <w:r>
        <w:t xml:space="preserve">nettoinvesteringar i </w:t>
      </w:r>
      <w:r w:rsidRPr="00514DEF">
        <w:rPr>
          <w:b/>
          <w:bCs/>
        </w:rPr>
        <w:t>utlandsverksamhet</w:t>
      </w:r>
      <w:r>
        <w:t>, och</w:t>
      </w:r>
    </w:p>
    <w:p w14:paraId="0DCA699F" w14:textId="77777777" w:rsidR="00514DEF" w:rsidRDefault="00DB7B35" w:rsidP="00514DEF">
      <w:pPr>
        <w:pStyle w:val="Bokstavslista1indrag"/>
      </w:pPr>
      <w:r w:rsidRPr="00514DEF">
        <w:rPr>
          <w:b/>
          <w:bCs/>
        </w:rPr>
        <w:t>tillgångar</w:t>
      </w:r>
      <w:r>
        <w:t xml:space="preserve"> och </w:t>
      </w:r>
      <w:r w:rsidRPr="00514DEF">
        <w:rPr>
          <w:b/>
          <w:bCs/>
        </w:rPr>
        <w:t>skulder</w:t>
      </w:r>
      <w:r>
        <w:t xml:space="preserve"> samt </w:t>
      </w:r>
      <w:r w:rsidRPr="00514DEF">
        <w:rPr>
          <w:b/>
          <w:bCs/>
        </w:rPr>
        <w:t>intäkter</w:t>
      </w:r>
      <w:r>
        <w:t xml:space="preserve"> och </w:t>
      </w:r>
      <w:r w:rsidRPr="00514DEF">
        <w:rPr>
          <w:b/>
          <w:bCs/>
        </w:rPr>
        <w:t>kostnader</w:t>
      </w:r>
      <w:r>
        <w:t xml:space="preserve"> i svenska dotterföretag och utlandsverksamheter som rapporterar i utländsk valuta.</w:t>
      </w:r>
    </w:p>
    <w:p w14:paraId="2942C052" w14:textId="450FBA59" w:rsidR="00514DEF" w:rsidRDefault="00DB7B35" w:rsidP="00514DEF">
      <w:pPr>
        <w:pStyle w:val="Stycke1indrag"/>
        <w:numPr>
          <w:ilvl w:val="0"/>
          <w:numId w:val="0"/>
        </w:numPr>
        <w:ind w:left="2081"/>
      </w:pPr>
      <w:r>
        <w:br/>
        <w:t xml:space="preserve">Kapitlet ska inte tillämpas på poster som säkringsredovisas (se kapitel </w:t>
      </w:r>
      <w:r>
        <w:lastRenderedPageBreak/>
        <w:t>11 och 12).</w:t>
      </w:r>
      <w:r w:rsidR="00A861E2">
        <w:br/>
      </w:r>
      <w:r w:rsidR="00A861E2">
        <w:br/>
      </w:r>
      <w:r>
        <w:t xml:space="preserve">I punkterna </w:t>
      </w:r>
      <w:r w:rsidR="0020226A">
        <w:fldChar w:fldCharType="begin"/>
      </w:r>
      <w:r w:rsidR="0020226A">
        <w:instrText xml:space="preserve"> REF _Ref145526392 \r \h </w:instrText>
      </w:r>
      <w:r w:rsidR="0020226A">
        <w:fldChar w:fldCharType="separate"/>
      </w:r>
      <w:r w:rsidR="00217159">
        <w:t>30.14</w:t>
      </w:r>
      <w:r w:rsidR="0020226A">
        <w:fldChar w:fldCharType="end"/>
      </w:r>
      <w:r w:rsidR="0020226A">
        <w:t xml:space="preserve"> </w:t>
      </w:r>
      <w:r>
        <w:t xml:space="preserve">och </w:t>
      </w:r>
      <w:r w:rsidR="0020226A">
        <w:fldChar w:fldCharType="begin"/>
      </w:r>
      <w:r w:rsidR="0020226A">
        <w:instrText xml:space="preserve"> REF _Ref145526401 \r \h </w:instrText>
      </w:r>
      <w:r w:rsidR="0020226A">
        <w:fldChar w:fldCharType="separate"/>
      </w:r>
      <w:r w:rsidR="00217159">
        <w:t>30.15</w:t>
      </w:r>
      <w:r w:rsidR="0020226A">
        <w:fldChar w:fldCharType="end"/>
      </w:r>
      <w:r w:rsidR="0020226A">
        <w:t xml:space="preserve"> </w:t>
      </w:r>
      <w:r>
        <w:t>finns särskilda regler för juridisk person. (BFNAR 2016:9)</w:t>
      </w:r>
    </w:p>
    <w:p w14:paraId="00D8CF2D" w14:textId="77777777" w:rsidR="00514DEF" w:rsidRDefault="00DB7B35" w:rsidP="00732A4D">
      <w:pPr>
        <w:pStyle w:val="Rubrik6-spaltrubrik"/>
      </w:pPr>
      <w:r w:rsidRPr="00514DEF">
        <w:t>Kommentar</w:t>
      </w:r>
    </w:p>
    <w:p w14:paraId="1890AC78" w14:textId="77777777" w:rsidR="005B17B3" w:rsidRDefault="00DB7B35" w:rsidP="00514DEF">
      <w:pPr>
        <w:pStyle w:val="Normaltindrag"/>
      </w:pPr>
      <w:r>
        <w:t>Affärshändelser ska enligt BFL kunna presenteras i redovisningsvalutan. Detta innebär att transaktioner i utländsk valuta måste räknas om till redovisningsvalutan. Omräkningen ska göras första gången en affärshändelse bokförs och enligt avistakursen per dagen för affärshändelsen. Även en approximation av faktiska kurser får användas om den inte ger en för stor avvikelse från en omräkning till avistakurs.</w:t>
      </w:r>
    </w:p>
    <w:p w14:paraId="01353723" w14:textId="77777777" w:rsidR="00514DEF" w:rsidRPr="00514DEF" w:rsidRDefault="00DB7B35" w:rsidP="00514DEF">
      <w:pPr>
        <w:pStyle w:val="Normaltindrag"/>
      </w:pPr>
      <w:r>
        <w:t>Enligt 7 kap. 11 § ÅRL tillämpas 4 kap. även på koncernredovisningen.</w:t>
      </w:r>
    </w:p>
    <w:p w14:paraId="7190F9E3" w14:textId="1E295388" w:rsidR="00CC1DDA" w:rsidRDefault="00DB7B35" w:rsidP="00732A4D">
      <w:pPr>
        <w:pStyle w:val="Rubrik6-spaltrubrik"/>
      </w:pPr>
      <w:r w:rsidRPr="00514DEF">
        <w:t>Allmänt råd</w:t>
      </w:r>
    </w:p>
    <w:p w14:paraId="61CF7C8D" w14:textId="77777777" w:rsidR="00514DEF" w:rsidRPr="00514DEF" w:rsidRDefault="00DB7B35" w:rsidP="00514DEF">
      <w:pPr>
        <w:pStyle w:val="Stycke1indrag"/>
      </w:pPr>
      <w:r w:rsidRPr="00514DEF">
        <w:rPr>
          <w:b/>
          <w:bCs/>
        </w:rPr>
        <w:t>Utländsk valuta</w:t>
      </w:r>
      <w:r w:rsidRPr="00514DEF">
        <w:t xml:space="preserve"> är annan valuta än </w:t>
      </w:r>
      <w:r w:rsidRPr="00514DEF">
        <w:rPr>
          <w:b/>
          <w:bCs/>
        </w:rPr>
        <w:t>företagets redovisningsvaluta</w:t>
      </w:r>
      <w:r w:rsidRPr="00514DEF">
        <w:t>.</w:t>
      </w:r>
    </w:p>
    <w:p w14:paraId="6FEA1D63" w14:textId="77777777" w:rsidR="00514DEF" w:rsidRDefault="00DB7B35" w:rsidP="00732A4D">
      <w:pPr>
        <w:pStyle w:val="Rubrik6-spaltrubrik"/>
      </w:pPr>
      <w:r w:rsidRPr="00514DEF">
        <w:t>Kommentar</w:t>
      </w:r>
    </w:p>
    <w:p w14:paraId="03765BF3" w14:textId="77777777" w:rsidR="00514DEF" w:rsidRPr="00514DEF" w:rsidRDefault="00DB7B35" w:rsidP="00514DEF">
      <w:pPr>
        <w:pStyle w:val="Normaltindrag"/>
        <w:rPr>
          <w:b/>
          <w:bCs/>
        </w:rPr>
      </w:pPr>
      <w:r w:rsidRPr="00514DEF">
        <w:rPr>
          <w:b/>
          <w:bCs/>
        </w:rPr>
        <w:t>Redovisningsvaluta</w:t>
      </w:r>
      <w:r w:rsidRPr="00514DEF">
        <w:t xml:space="preserve"> är den valuta i vilken företaget upprättar sin </w:t>
      </w:r>
      <w:r w:rsidRPr="00514DEF">
        <w:rPr>
          <w:b/>
          <w:bCs/>
        </w:rPr>
        <w:t>finansiella rapport</w:t>
      </w:r>
      <w:r w:rsidRPr="00514DEF">
        <w:t>.</w:t>
      </w:r>
    </w:p>
    <w:p w14:paraId="6EB22BDA" w14:textId="77777777" w:rsidR="00514DEF" w:rsidRDefault="00DB7B35" w:rsidP="00514DEF">
      <w:pPr>
        <w:pStyle w:val="Rubrik3indrag"/>
      </w:pPr>
      <w:bookmarkStart w:id="470" w:name="_Toc201935738"/>
      <w:r w:rsidRPr="00514DEF">
        <w:t>Omräkning av poster i utländsk valuta</w:t>
      </w:r>
      <w:bookmarkEnd w:id="470"/>
    </w:p>
    <w:p w14:paraId="44493B56" w14:textId="77777777" w:rsidR="00514DEF" w:rsidRDefault="00DB7B35" w:rsidP="00732A4D">
      <w:pPr>
        <w:pStyle w:val="Rubrik6-spaltrubrik"/>
      </w:pPr>
      <w:r w:rsidRPr="00514DEF">
        <w:t>Lagtext</w:t>
      </w:r>
    </w:p>
    <w:p w14:paraId="487636DF" w14:textId="77777777" w:rsidR="00514DEF" w:rsidRDefault="00DB7B35" w:rsidP="00514DEF">
      <w:pPr>
        <w:pStyle w:val="Textrutaindrag"/>
      </w:pPr>
      <w:r>
        <w:t>4 kap. 13 § ÅRL</w:t>
      </w:r>
    </w:p>
    <w:p w14:paraId="7A23E0AD" w14:textId="77777777" w:rsidR="00514DEF" w:rsidRPr="00514DEF" w:rsidRDefault="00DB7B35" w:rsidP="00514DEF">
      <w:pPr>
        <w:pStyle w:val="Textrutaindrag"/>
      </w:pPr>
      <w:r>
        <w:tab/>
        <w:t>Fordringar och skulder i annan valuta än redovisningsvalutan får omräknas till redovisningsvalutan enligt växelkursen på balansdagen, om detta står i överensstämmelse med 2 kap. 2 och 3 §§. Lag (2000:34)</w:t>
      </w:r>
    </w:p>
    <w:p w14:paraId="4D6F3A9E" w14:textId="4070816F" w:rsidR="00514DEF" w:rsidRDefault="00DB7B35" w:rsidP="00732A4D">
      <w:pPr>
        <w:pStyle w:val="Rubrik6-spaltrubrik"/>
      </w:pPr>
      <w:r w:rsidRPr="00514DEF">
        <w:t>Allmänt råd</w:t>
      </w:r>
    </w:p>
    <w:p w14:paraId="3F289D49" w14:textId="77777777" w:rsidR="00514DEF" w:rsidRPr="00514DEF" w:rsidRDefault="00DB7B35" w:rsidP="00514DEF">
      <w:pPr>
        <w:pStyle w:val="Stycke1indrag"/>
      </w:pPr>
      <w:bookmarkStart w:id="471" w:name="_Ref145526446"/>
      <w:r w:rsidRPr="00514DEF">
        <w:rPr>
          <w:b/>
          <w:bCs/>
        </w:rPr>
        <w:t>Monetära poster</w:t>
      </w:r>
      <w:r w:rsidRPr="00514DEF">
        <w:t xml:space="preserve"> i </w:t>
      </w:r>
      <w:r w:rsidRPr="00514DEF">
        <w:rPr>
          <w:b/>
          <w:bCs/>
        </w:rPr>
        <w:t>utländsk valuta</w:t>
      </w:r>
      <w:r w:rsidRPr="00514DEF">
        <w:t xml:space="preserve"> ska räknas om till </w:t>
      </w:r>
      <w:r w:rsidRPr="00514DEF">
        <w:rPr>
          <w:b/>
          <w:bCs/>
        </w:rPr>
        <w:t>balansdagens</w:t>
      </w:r>
      <w:r w:rsidRPr="00514DEF">
        <w:t xml:space="preserve"> kurs.</w:t>
      </w:r>
      <w:bookmarkEnd w:id="471"/>
    </w:p>
    <w:p w14:paraId="1426C3DA" w14:textId="77777777" w:rsidR="00514DEF" w:rsidRDefault="00DB7B35" w:rsidP="00732A4D">
      <w:pPr>
        <w:pStyle w:val="Rubrik6-spaltrubrik"/>
      </w:pPr>
      <w:r w:rsidRPr="00514DEF">
        <w:t>Kommentar</w:t>
      </w:r>
    </w:p>
    <w:p w14:paraId="2E343CDE" w14:textId="77777777" w:rsidR="00514DEF" w:rsidRDefault="00DB7B35" w:rsidP="00514DEF">
      <w:pPr>
        <w:pStyle w:val="Normaltindrag"/>
      </w:pPr>
      <w:r w:rsidRPr="00514DEF">
        <w:t>Poster som är säkrade mot valutakursförändringar, t.ex. av en motpost i utländsk valuta eller ett terminskontrakt, ska redovisas enligt kapitel 11 eller 12.</w:t>
      </w:r>
    </w:p>
    <w:p w14:paraId="250FCCBE" w14:textId="77777777" w:rsidR="00514DEF" w:rsidRDefault="00DB7B35" w:rsidP="00732A4D">
      <w:pPr>
        <w:pStyle w:val="Rubrik6-spaltrubrik"/>
      </w:pPr>
      <w:r w:rsidRPr="00514DEF">
        <w:t>Allmänt råd</w:t>
      </w:r>
    </w:p>
    <w:p w14:paraId="6A2E626C" w14:textId="77777777" w:rsidR="00514DEF" w:rsidRPr="00514DEF" w:rsidRDefault="00DB7B35" w:rsidP="00514DEF">
      <w:pPr>
        <w:pStyle w:val="Stycke1indrag"/>
      </w:pPr>
      <w:bookmarkStart w:id="472" w:name="_Ref145526452"/>
      <w:r w:rsidRPr="00514DEF">
        <w:t xml:space="preserve">Icke-monetära poster som värderas till </w:t>
      </w:r>
      <w:r w:rsidRPr="00514DEF">
        <w:rPr>
          <w:b/>
          <w:bCs/>
        </w:rPr>
        <w:t>verkligt värde</w:t>
      </w:r>
      <w:r w:rsidRPr="00514DEF">
        <w:t xml:space="preserve"> i </w:t>
      </w:r>
      <w:r w:rsidRPr="00514DEF">
        <w:rPr>
          <w:b/>
          <w:bCs/>
        </w:rPr>
        <w:t>utländsk valuta</w:t>
      </w:r>
      <w:r w:rsidRPr="00514DEF">
        <w:t xml:space="preserve"> ska räknas om till valutakursen den dag då det verkliga värdet fastställdes. Andra icke-monetära poster räknas inte om.</w:t>
      </w:r>
      <w:bookmarkEnd w:id="472"/>
    </w:p>
    <w:p w14:paraId="1082BB6E" w14:textId="77777777" w:rsidR="00514DEF" w:rsidRDefault="00DB7B35" w:rsidP="00732A4D">
      <w:pPr>
        <w:pStyle w:val="Rubrik6-spaltrubrik"/>
      </w:pPr>
      <w:r w:rsidRPr="00514DEF">
        <w:t>Kommentar</w:t>
      </w:r>
    </w:p>
    <w:p w14:paraId="025D178C" w14:textId="77777777" w:rsidR="00514DEF" w:rsidRDefault="00DB7B35" w:rsidP="00514DEF">
      <w:pPr>
        <w:pStyle w:val="Normaltindrag"/>
      </w:pPr>
      <w:r w:rsidRPr="00514DEF">
        <w:t>Icke-monetära poster som inte räknas om redovisas till kursen per dagen för affärshändelsen (anskaffningstidpunkten).</w:t>
      </w:r>
    </w:p>
    <w:p w14:paraId="485D0C42" w14:textId="77777777" w:rsidR="00514DEF" w:rsidRDefault="00DB7B35" w:rsidP="00732A4D">
      <w:pPr>
        <w:pStyle w:val="Rubrik6-spaltrubrik"/>
      </w:pPr>
      <w:r w:rsidRPr="00514DEF">
        <w:t>Allmänt råd</w:t>
      </w:r>
    </w:p>
    <w:p w14:paraId="34AC14E0" w14:textId="77777777" w:rsidR="00514DEF" w:rsidRPr="00514DEF" w:rsidRDefault="00DB7B35" w:rsidP="00514DEF">
      <w:pPr>
        <w:pStyle w:val="Stycke1indrag"/>
      </w:pPr>
      <w:bookmarkStart w:id="473" w:name="_Ref145266450"/>
      <w:r w:rsidRPr="00514DEF">
        <w:rPr>
          <w:b/>
          <w:bCs/>
        </w:rPr>
        <w:t>Monetära poster</w:t>
      </w:r>
      <w:r w:rsidRPr="00514DEF">
        <w:t xml:space="preserve"> är kassamedel samt </w:t>
      </w:r>
      <w:r w:rsidRPr="00514DEF">
        <w:rPr>
          <w:b/>
          <w:bCs/>
        </w:rPr>
        <w:t>tillgångar</w:t>
      </w:r>
      <w:r w:rsidRPr="00514DEF">
        <w:t xml:space="preserve"> och </w:t>
      </w:r>
      <w:r w:rsidRPr="00514DEF">
        <w:rPr>
          <w:b/>
          <w:bCs/>
        </w:rPr>
        <w:t>skulder</w:t>
      </w:r>
      <w:r w:rsidRPr="00514DEF">
        <w:t xml:space="preserve"> som kommer att inflyta respektive utbetalas med fastställda eller fastställbara belopp.</w:t>
      </w:r>
      <w:bookmarkEnd w:id="473"/>
    </w:p>
    <w:p w14:paraId="48A99823" w14:textId="77777777" w:rsidR="00514DEF" w:rsidRDefault="00DB7B35" w:rsidP="00732A4D">
      <w:pPr>
        <w:pStyle w:val="Rubrik6-spaltrubrik"/>
      </w:pPr>
      <w:r w:rsidRPr="00514DEF">
        <w:lastRenderedPageBreak/>
        <w:t>Kommentar</w:t>
      </w:r>
    </w:p>
    <w:p w14:paraId="2D3E4A7C" w14:textId="2A841EAC" w:rsidR="005B17B3" w:rsidRDefault="00DB7B35" w:rsidP="005B17B3">
      <w:pPr>
        <w:pStyle w:val="Normaltindrag"/>
      </w:pPr>
      <w:r>
        <w:t>Exempel på monetära poster är banktillgodohavanden, kundfordringar, leverantörsskulder samt upplupna intäkter och kostnader.</w:t>
      </w:r>
      <w:r w:rsidR="004730A0" w:rsidRPr="004730A0">
        <w:t xml:space="preserve"> </w:t>
      </w:r>
      <w:r w:rsidR="004730A0">
        <w:t>T</w:t>
      </w:r>
      <w:r w:rsidR="004730A0" w:rsidRPr="004730A0">
        <w:t>illäggsköpeskilling är en monetär post om beloppet är fastställt eller fastställbart</w:t>
      </w:r>
      <w:r w:rsidR="004730A0">
        <w:t>.</w:t>
      </w:r>
      <w:r>
        <w:t xml:space="preserve"> Även pensionsavsättningar samt </w:t>
      </w:r>
      <w:r w:rsidRPr="00514DEF">
        <w:rPr>
          <w:b/>
          <w:bCs/>
        </w:rPr>
        <w:t>uppskjuten skatteskuld</w:t>
      </w:r>
      <w:r>
        <w:t xml:space="preserve"> och </w:t>
      </w:r>
      <w:r w:rsidRPr="00514DEF">
        <w:rPr>
          <w:b/>
          <w:bCs/>
        </w:rPr>
        <w:t>uppskjuten skattefordran</w:t>
      </w:r>
      <w:r>
        <w:t xml:space="preserve"> är normalt monetära poster.</w:t>
      </w:r>
      <w:r w:rsidR="00C73D5C">
        <w:t xml:space="preserve"> </w:t>
      </w:r>
    </w:p>
    <w:p w14:paraId="49BC53BC" w14:textId="77777777" w:rsidR="00514DEF" w:rsidRDefault="00DB7B35" w:rsidP="005B17B3">
      <w:pPr>
        <w:pStyle w:val="Normalindragejavstnd"/>
      </w:pPr>
      <w:r>
        <w:t>Icke-monetära tillgångs- och skuldposter är t.ex.</w:t>
      </w:r>
    </w:p>
    <w:p w14:paraId="58E52139" w14:textId="77777777" w:rsidR="00514DEF" w:rsidRDefault="00DB7B35" w:rsidP="00514DEF">
      <w:pPr>
        <w:pStyle w:val="Punktlistaindrag"/>
      </w:pPr>
      <w:r>
        <w:t xml:space="preserve">aktier, </w:t>
      </w:r>
    </w:p>
    <w:p w14:paraId="69385DF3" w14:textId="77777777" w:rsidR="00514DEF" w:rsidRDefault="00DB7B35" w:rsidP="00514DEF">
      <w:pPr>
        <w:pStyle w:val="Punktlistaindrag"/>
      </w:pPr>
      <w:r>
        <w:t xml:space="preserve">varulager, </w:t>
      </w:r>
    </w:p>
    <w:p w14:paraId="32790FBD" w14:textId="77777777" w:rsidR="00514DEF" w:rsidRDefault="00DB7B35" w:rsidP="00514DEF">
      <w:pPr>
        <w:pStyle w:val="Punktlistaindrag"/>
      </w:pPr>
      <w:r>
        <w:t>förskott från kunder (ej att förväxla med återbetalningsbara depositioner),</w:t>
      </w:r>
    </w:p>
    <w:p w14:paraId="695DA50B" w14:textId="77777777" w:rsidR="00514DEF" w:rsidRDefault="00DB7B35" w:rsidP="00514DEF">
      <w:pPr>
        <w:pStyle w:val="Punktlistaindrag"/>
      </w:pPr>
      <w:r>
        <w:t>förutbetalda kostnader, t.ex. försäkringsavgifter och hyror,</w:t>
      </w:r>
    </w:p>
    <w:p w14:paraId="4891799A" w14:textId="77777777" w:rsidR="00514DEF" w:rsidRDefault="00DB7B35" w:rsidP="00514DEF">
      <w:pPr>
        <w:pStyle w:val="Punktlistaindrag"/>
      </w:pPr>
      <w:r>
        <w:t>fastigheter, maskiner och inventarier,</w:t>
      </w:r>
    </w:p>
    <w:p w14:paraId="0FF2E449" w14:textId="77777777" w:rsidR="00514DEF" w:rsidRDefault="00DB7B35" w:rsidP="00514DEF">
      <w:pPr>
        <w:pStyle w:val="Punktlistaindrag"/>
      </w:pPr>
      <w:r>
        <w:t xml:space="preserve">patent, varumärken, licenser, </w:t>
      </w:r>
      <w:r w:rsidRPr="00514DEF">
        <w:rPr>
          <w:b/>
          <w:bCs/>
        </w:rPr>
        <w:t>goodwill</w:t>
      </w:r>
      <w:r>
        <w:t xml:space="preserve"> och andra </w:t>
      </w:r>
      <w:r w:rsidRPr="00514DEF">
        <w:rPr>
          <w:b/>
          <w:bCs/>
        </w:rPr>
        <w:t>immateriella tillgångar</w:t>
      </w:r>
      <w:r>
        <w:t>, samt</w:t>
      </w:r>
    </w:p>
    <w:p w14:paraId="742C881A" w14:textId="77777777" w:rsidR="00514DEF" w:rsidRDefault="00DB7B35" w:rsidP="005B17B3">
      <w:pPr>
        <w:pStyle w:val="Punktlistaindrag"/>
      </w:pPr>
      <w:r>
        <w:t>förutbetalda intäkter.</w:t>
      </w:r>
    </w:p>
    <w:p w14:paraId="6B6E4780" w14:textId="77777777" w:rsidR="00514DEF" w:rsidRDefault="00DB7B35" w:rsidP="00732A4D">
      <w:pPr>
        <w:pStyle w:val="Rubrik6-spaltrubrik"/>
      </w:pPr>
      <w:r w:rsidRPr="00514DEF">
        <w:t>Allmänt råd</w:t>
      </w:r>
    </w:p>
    <w:p w14:paraId="00B9F5A9" w14:textId="26CBD43B" w:rsidR="00514DEF" w:rsidRPr="00514DEF" w:rsidRDefault="00DB7B35" w:rsidP="00514DEF">
      <w:pPr>
        <w:pStyle w:val="Stycke1indrag"/>
      </w:pPr>
      <w:bookmarkStart w:id="474" w:name="_Ref145266463"/>
      <w:r w:rsidRPr="00514DEF">
        <w:t xml:space="preserve">Valutakursdifferenser som uppkommer vid reglering eller omräkning av </w:t>
      </w:r>
      <w:r w:rsidRPr="00514DEF">
        <w:rPr>
          <w:b/>
          <w:bCs/>
        </w:rPr>
        <w:t>monetära poster</w:t>
      </w:r>
      <w:r w:rsidRPr="00514DEF">
        <w:t xml:space="preserve"> ska redovisas i resultaträkningen det räkenskapsår de uppkommer. För omräkning av poster som ingår i företagets nettoinvestering i </w:t>
      </w:r>
      <w:r w:rsidRPr="00514DEF">
        <w:rPr>
          <w:b/>
          <w:bCs/>
        </w:rPr>
        <w:t>utlandsverksamhet</w:t>
      </w:r>
      <w:r w:rsidRPr="00514DEF">
        <w:t xml:space="preserve"> gäller i stället punkterna </w:t>
      </w:r>
      <w:r w:rsidR="0020226A">
        <w:fldChar w:fldCharType="begin"/>
      </w:r>
      <w:r w:rsidR="0020226A">
        <w:instrText xml:space="preserve"> REF _Ref145526417 \r \h </w:instrText>
      </w:r>
      <w:r w:rsidR="0020226A">
        <w:fldChar w:fldCharType="separate"/>
      </w:r>
      <w:r w:rsidR="00217159">
        <w:t>30.9</w:t>
      </w:r>
      <w:r w:rsidR="0020226A">
        <w:fldChar w:fldCharType="end"/>
      </w:r>
      <w:r w:rsidRPr="00514DEF">
        <w:t>–</w:t>
      </w:r>
      <w:r w:rsidR="0020226A">
        <w:fldChar w:fldCharType="begin"/>
      </w:r>
      <w:r w:rsidR="0020226A">
        <w:instrText xml:space="preserve"> REF _Ref145526426 \r \h </w:instrText>
      </w:r>
      <w:r w:rsidR="0020226A">
        <w:fldChar w:fldCharType="separate"/>
      </w:r>
      <w:r w:rsidR="00217159">
        <w:t>30.11</w:t>
      </w:r>
      <w:r w:rsidR="0020226A">
        <w:fldChar w:fldCharType="end"/>
      </w:r>
      <w:r w:rsidR="0020226A">
        <w:t xml:space="preserve"> </w:t>
      </w:r>
      <w:r w:rsidRPr="00514DEF">
        <w:t>eller 4 kap. 14 d § andra stycket 2 årsredovisningslagen (1995:1554).</w:t>
      </w:r>
      <w:bookmarkEnd w:id="474"/>
    </w:p>
    <w:p w14:paraId="7912071E" w14:textId="087062BF" w:rsidR="00514DEF" w:rsidRDefault="00DB7B35" w:rsidP="00732A4D">
      <w:pPr>
        <w:pStyle w:val="Rubrik6-spaltrubrik"/>
      </w:pPr>
      <w:r w:rsidRPr="00514DEF">
        <w:t>Allmänt råd</w:t>
      </w:r>
    </w:p>
    <w:p w14:paraId="43A808FA" w14:textId="77777777" w:rsidR="00514DEF" w:rsidRPr="00514DEF" w:rsidRDefault="00DB7B35" w:rsidP="00514DEF">
      <w:pPr>
        <w:pStyle w:val="Stycke1indrag"/>
      </w:pPr>
      <w:r w:rsidRPr="00514DEF">
        <w:t>Valutakursdifferensen ska redovisas antingen som en rörelsepost eller som en finansiell post utifrån den underliggande affärshändelsen.</w:t>
      </w:r>
    </w:p>
    <w:p w14:paraId="206D4699" w14:textId="77777777" w:rsidR="00514DEF" w:rsidRDefault="00DB7B35" w:rsidP="00732A4D">
      <w:pPr>
        <w:pStyle w:val="Rubrik6-spaltrubrik"/>
      </w:pPr>
      <w:r w:rsidRPr="00514DEF">
        <w:t>Allmänt råd</w:t>
      </w:r>
    </w:p>
    <w:p w14:paraId="1B3A2504" w14:textId="77777777" w:rsidR="00514DEF" w:rsidRPr="00514DEF" w:rsidRDefault="00DB7B35" w:rsidP="00514DEF">
      <w:pPr>
        <w:pStyle w:val="Stycke1indrag"/>
      </w:pPr>
      <w:r w:rsidRPr="00514DEF">
        <w:t>Den del av en realisations- eller omräkningsvinst (eller -förlust) från en icke-monetär post som är hänförlig till valutakursförändringar ska redovisas på samma sätt som vinsten eller förlusten.</w:t>
      </w:r>
    </w:p>
    <w:p w14:paraId="20AABE3B" w14:textId="77777777" w:rsidR="00514DEF" w:rsidRDefault="00DB7B35" w:rsidP="00514DEF">
      <w:pPr>
        <w:pStyle w:val="Rubrik3indrag"/>
      </w:pPr>
      <w:bookmarkStart w:id="475" w:name="_Toc201935739"/>
      <w:r w:rsidRPr="00514DEF">
        <w:t>Nettoinvesteringar i utlandsverksamhet</w:t>
      </w:r>
      <w:bookmarkEnd w:id="475"/>
    </w:p>
    <w:p w14:paraId="5150A49D" w14:textId="77777777" w:rsidR="00514DEF" w:rsidRDefault="00DB7B35" w:rsidP="00732A4D">
      <w:pPr>
        <w:pStyle w:val="Rubrik6-spaltrubrik"/>
      </w:pPr>
      <w:r w:rsidRPr="00514DEF">
        <w:t>Allmänt råd</w:t>
      </w:r>
    </w:p>
    <w:p w14:paraId="1DC80A4E" w14:textId="77777777" w:rsidR="00514DEF" w:rsidRPr="00514DEF" w:rsidRDefault="00DB7B35" w:rsidP="00514DEF">
      <w:pPr>
        <w:pStyle w:val="Stycke1indrag"/>
      </w:pPr>
      <w:bookmarkStart w:id="476" w:name="_Ref145526417"/>
      <w:r w:rsidRPr="00514DEF">
        <w:t xml:space="preserve">En </w:t>
      </w:r>
      <w:r w:rsidRPr="00514DEF">
        <w:rPr>
          <w:b/>
          <w:bCs/>
        </w:rPr>
        <w:t>monetär post</w:t>
      </w:r>
      <w:r w:rsidRPr="00514DEF">
        <w:t xml:space="preserve"> som är en fordran på eller </w:t>
      </w:r>
      <w:r w:rsidRPr="00514DEF">
        <w:rPr>
          <w:b/>
          <w:bCs/>
        </w:rPr>
        <w:t>skuld</w:t>
      </w:r>
      <w:r w:rsidRPr="00514DEF">
        <w:t xml:space="preserve"> till en </w:t>
      </w:r>
      <w:r w:rsidRPr="00514DEF">
        <w:rPr>
          <w:b/>
          <w:bCs/>
        </w:rPr>
        <w:t>utlandsverksamhet</w:t>
      </w:r>
      <w:r w:rsidRPr="00514DEF">
        <w:t xml:space="preserve"> ska anses som en del av företagets nettoinvestering i utlandsverksamheten, om en reglering inte är planerad eller troligen inte kommer att ske inom överskådlig framtid.</w:t>
      </w:r>
      <w:bookmarkEnd w:id="476"/>
    </w:p>
    <w:p w14:paraId="1E402210" w14:textId="77777777" w:rsidR="00514DEF" w:rsidRDefault="00DB7B35" w:rsidP="00732A4D">
      <w:pPr>
        <w:pStyle w:val="Rubrik6-spaltrubrik"/>
      </w:pPr>
      <w:r w:rsidRPr="00514DEF">
        <w:t>Allmänt råd</w:t>
      </w:r>
    </w:p>
    <w:p w14:paraId="1D677D7B" w14:textId="77777777" w:rsidR="00514DEF" w:rsidRPr="00514DEF" w:rsidRDefault="00DB7B35" w:rsidP="00514DEF">
      <w:pPr>
        <w:pStyle w:val="Stycke1indrag"/>
      </w:pPr>
      <w:r w:rsidRPr="00514DEF">
        <w:t>En utlandsverksamhet är ett dotterföretag, intresseföretag, joint venture eller filial där rörelsen är registrerad i eller bedrivs i utlandet</w:t>
      </w:r>
    </w:p>
    <w:p w14:paraId="1A360ABD" w14:textId="77777777" w:rsidR="00217159" w:rsidRDefault="00217159">
      <w:pPr>
        <w:spacing w:line="288" w:lineRule="auto"/>
        <w:rPr>
          <w:i/>
          <w:sz w:val="20"/>
        </w:rPr>
      </w:pPr>
      <w:r>
        <w:br w:type="page"/>
      </w:r>
    </w:p>
    <w:p w14:paraId="26459DF8" w14:textId="034C1E60" w:rsidR="00514DEF" w:rsidRDefault="00DB7B35" w:rsidP="00732A4D">
      <w:pPr>
        <w:pStyle w:val="Rubrik6-spaltrubrik"/>
      </w:pPr>
      <w:r w:rsidRPr="001E7428">
        <w:lastRenderedPageBreak/>
        <w:t>Kommentar</w:t>
      </w:r>
    </w:p>
    <w:p w14:paraId="57C9F51B" w14:textId="77777777" w:rsidR="001E7428" w:rsidRDefault="00DB7B35" w:rsidP="001E7428">
      <w:pPr>
        <w:pStyle w:val="Normaltindrag"/>
      </w:pPr>
      <w:r w:rsidRPr="001E7428">
        <w:t>Exempel på monetära poster som är en del av företagets nettoinvestering i utlandsverksamheten är långfristiga fordringar eller lån men inte kundfordringar eller leverantörsskulder.</w:t>
      </w:r>
    </w:p>
    <w:p w14:paraId="79CCE79E" w14:textId="77777777" w:rsidR="001E7428" w:rsidRDefault="00DB7B35" w:rsidP="00732A4D">
      <w:pPr>
        <w:pStyle w:val="Rubrik6-spaltrubrik"/>
      </w:pPr>
      <w:r w:rsidRPr="001E7428">
        <w:t>Allmänt råd</w:t>
      </w:r>
    </w:p>
    <w:p w14:paraId="44DE9E4C" w14:textId="77777777" w:rsidR="001E7428" w:rsidRDefault="00DB7B35" w:rsidP="00475CB2">
      <w:pPr>
        <w:pStyle w:val="Stycke1indragingetavstnd"/>
      </w:pPr>
      <w:bookmarkStart w:id="477" w:name="_Ref145526426"/>
      <w:r>
        <w:t xml:space="preserve">En valutakursdifferens avseende en </w:t>
      </w:r>
      <w:r w:rsidRPr="001E7428">
        <w:rPr>
          <w:b/>
          <w:bCs/>
        </w:rPr>
        <w:t>monetär post</w:t>
      </w:r>
      <w:r>
        <w:t xml:space="preserve"> som utgör en del av nettoinvesteringen i en </w:t>
      </w:r>
      <w:r w:rsidRPr="001E7428">
        <w:rPr>
          <w:b/>
          <w:bCs/>
        </w:rPr>
        <w:t>utlandsverksamhet</w:t>
      </w:r>
      <w:r>
        <w:t xml:space="preserve"> och som är värderad utifrån anskaffningsvärde ska</w:t>
      </w:r>
      <w:bookmarkEnd w:id="477"/>
    </w:p>
    <w:p w14:paraId="2B6B93DD" w14:textId="77777777" w:rsidR="001E7428" w:rsidRDefault="00DB7B35" w:rsidP="00B978FC">
      <w:pPr>
        <w:pStyle w:val="Bokstavslista1indrag"/>
        <w:numPr>
          <w:ilvl w:val="0"/>
          <w:numId w:val="155"/>
        </w:numPr>
      </w:pPr>
      <w:r>
        <w:t xml:space="preserve">i juridisk person redovisas i resultaträkningen i det företag där differensen uppstår, och </w:t>
      </w:r>
    </w:p>
    <w:p w14:paraId="59145F59" w14:textId="77777777" w:rsidR="001E7428" w:rsidRDefault="00DB7B35" w:rsidP="001E7428">
      <w:pPr>
        <w:pStyle w:val="Bokstavslista1indrag"/>
      </w:pPr>
      <w:r>
        <w:t xml:space="preserve">i </w:t>
      </w:r>
      <w:r w:rsidRPr="001E7428">
        <w:rPr>
          <w:b/>
          <w:bCs/>
        </w:rPr>
        <w:t>koncernredovisningen</w:t>
      </w:r>
      <w:r>
        <w:t xml:space="preserve"> redovisas som en separat komponent direkt i </w:t>
      </w:r>
      <w:r w:rsidRPr="001E7428">
        <w:rPr>
          <w:b/>
          <w:bCs/>
        </w:rPr>
        <w:t>eget kapital</w:t>
      </w:r>
      <w:r>
        <w:t>.</w:t>
      </w:r>
    </w:p>
    <w:p w14:paraId="7D9ABFE8" w14:textId="77777777" w:rsidR="001E7428" w:rsidRDefault="00DB7B35" w:rsidP="001E7428">
      <w:pPr>
        <w:pStyle w:val="Stycke1indrag"/>
        <w:numPr>
          <w:ilvl w:val="0"/>
          <w:numId w:val="0"/>
        </w:numPr>
        <w:ind w:left="2081"/>
      </w:pPr>
      <w:r>
        <w:br/>
        <w:t>Avyttras en nettoinvestering i en utlandsverksamhet ska valutakursdifferenser enligt första stycket b redovisas i resultaträkningen. (BFNAR 2012:5)</w:t>
      </w:r>
    </w:p>
    <w:p w14:paraId="34C11AAC" w14:textId="77777777" w:rsidR="001E7428" w:rsidRDefault="00DB7B35" w:rsidP="00732A4D">
      <w:pPr>
        <w:pStyle w:val="Rubrik6-spaltrubrik"/>
      </w:pPr>
      <w:r w:rsidRPr="001E7428">
        <w:t>Kommentar</w:t>
      </w:r>
    </w:p>
    <w:p w14:paraId="6F2907D5" w14:textId="77777777" w:rsidR="001E7428" w:rsidRPr="00514DEF" w:rsidRDefault="00DB7B35" w:rsidP="001E7428">
      <w:pPr>
        <w:pStyle w:val="Normaltindrag"/>
      </w:pPr>
      <w:r w:rsidRPr="001E7428">
        <w:t>I juridisk person ska valutakursdifferensen redovisas i resultaträkningen antingen i det rapporterande företaget eller i utlandsverksamheten beroende på var differensen uppstår. Är den monetära posten säkrad, t.ex. genom ett lån i samma valuta, ska i stället reglerna om säkringsredovisning tillämpas.</w:t>
      </w:r>
    </w:p>
    <w:p w14:paraId="141E5DEF" w14:textId="77777777" w:rsidR="00514DEF" w:rsidRDefault="00DB7B35" w:rsidP="00732A4D">
      <w:pPr>
        <w:pStyle w:val="Rubrik6-spaltrubrik"/>
      </w:pPr>
      <w:r w:rsidRPr="001E7428">
        <w:t>Lagtext</w:t>
      </w:r>
    </w:p>
    <w:p w14:paraId="6C064E7F" w14:textId="77777777" w:rsidR="001E7428" w:rsidRDefault="00DB7B35" w:rsidP="001E7428">
      <w:pPr>
        <w:pStyle w:val="Textrutaindrag"/>
      </w:pPr>
      <w:r>
        <w:t>4 kap. 14 d § första stycket och andra stycket 2 ÅRL</w:t>
      </w:r>
    </w:p>
    <w:p w14:paraId="48FE5293" w14:textId="77777777" w:rsidR="001E7428" w:rsidRDefault="00DB7B35" w:rsidP="001E7428">
      <w:pPr>
        <w:pStyle w:val="Textrutaindrag"/>
      </w:pPr>
      <w:r>
        <w:tab/>
        <w:t>Om värdering sker enligt 14 a §, skall värdeförändringen sedan föregående balansdag redovisas i resultaträkningen.</w:t>
      </w:r>
    </w:p>
    <w:p w14:paraId="5FB2B5BB" w14:textId="77777777" w:rsidR="001E7428" w:rsidRDefault="00DB7B35" w:rsidP="001E7428">
      <w:pPr>
        <w:pStyle w:val="Textrutaindrag"/>
      </w:pPr>
      <w:r>
        <w:tab/>
        <w:t>I följande fall gäller att värdeförändringen skall redovisas i en fond för verkligt värde i stället för i resultaträkningen:</w:t>
      </w:r>
    </w:p>
    <w:p w14:paraId="65F2A916" w14:textId="77777777" w:rsidR="001E7428" w:rsidRDefault="00DB7B35" w:rsidP="001E7428">
      <w:pPr>
        <w:pStyle w:val="Textrutaindrag"/>
      </w:pPr>
      <w:r>
        <w:t>---</w:t>
      </w:r>
    </w:p>
    <w:p w14:paraId="294DAF40" w14:textId="77777777" w:rsidR="001E7428" w:rsidRDefault="00DB7B35" w:rsidP="00834494">
      <w:pPr>
        <w:pStyle w:val="Numreradlistatextruta"/>
      </w:pPr>
      <w:r>
        <w:t>värdeförändringen är orsakad av en kursförändring på en monetär post som utgör en del av företagets nettoinvestering i en utländsk enhet.</w:t>
      </w:r>
    </w:p>
    <w:p w14:paraId="2448E033" w14:textId="77777777" w:rsidR="001E7428" w:rsidRDefault="00DB7B35" w:rsidP="001E7428">
      <w:pPr>
        <w:pStyle w:val="Textrutaindrag"/>
      </w:pPr>
      <w:r>
        <w:t>--- Lag (2004:1173)</w:t>
      </w:r>
    </w:p>
    <w:p w14:paraId="1ACDD5FA" w14:textId="77777777" w:rsidR="00514DEF" w:rsidRDefault="00DB7B35" w:rsidP="00A861E2">
      <w:pPr>
        <w:pStyle w:val="Rubrik3indrag"/>
        <w:spacing w:before="240"/>
      </w:pPr>
      <w:bookmarkStart w:id="478" w:name="_Toc201935740"/>
      <w:r w:rsidRPr="001E7428">
        <w:t>Omräkning av dotterföretag och utlandsverksamhet</w:t>
      </w:r>
      <w:bookmarkEnd w:id="478"/>
    </w:p>
    <w:p w14:paraId="65969C4E" w14:textId="77777777" w:rsidR="001E7428" w:rsidRDefault="00DB7B35" w:rsidP="00732A4D">
      <w:pPr>
        <w:pStyle w:val="Rubrik6-spaltrubrik"/>
      </w:pPr>
      <w:r w:rsidRPr="001E7428">
        <w:t>Allmänt råd</w:t>
      </w:r>
    </w:p>
    <w:p w14:paraId="5DF736EC" w14:textId="77777777" w:rsidR="001E7428" w:rsidRDefault="00DB7B35" w:rsidP="00475CB2">
      <w:pPr>
        <w:pStyle w:val="Stycke1indragingetavstnd"/>
      </w:pPr>
      <w:r>
        <w:t xml:space="preserve">Rapporterar ett svenskt dotterföretag eller en </w:t>
      </w:r>
      <w:r w:rsidRPr="001E7428">
        <w:rPr>
          <w:b/>
          <w:bCs/>
        </w:rPr>
        <w:t>utlandsverksamhet</w:t>
      </w:r>
      <w:r>
        <w:t xml:space="preserve"> i </w:t>
      </w:r>
      <w:r w:rsidRPr="001E7428">
        <w:rPr>
          <w:b/>
          <w:bCs/>
        </w:rPr>
        <w:t>utländsk</w:t>
      </w:r>
      <w:r>
        <w:t xml:space="preserve"> </w:t>
      </w:r>
      <w:r w:rsidRPr="001E7428">
        <w:rPr>
          <w:b/>
          <w:bCs/>
        </w:rPr>
        <w:t>valuta</w:t>
      </w:r>
      <w:r>
        <w:t xml:space="preserve"> ska </w:t>
      </w:r>
      <w:r w:rsidRPr="001E7428">
        <w:rPr>
          <w:b/>
          <w:bCs/>
        </w:rPr>
        <w:t>intäkter</w:t>
      </w:r>
      <w:r>
        <w:t xml:space="preserve"> och </w:t>
      </w:r>
      <w:r w:rsidRPr="001E7428">
        <w:rPr>
          <w:b/>
          <w:bCs/>
        </w:rPr>
        <w:t>kostnader</w:t>
      </w:r>
      <w:r>
        <w:t xml:space="preserve"> samt </w:t>
      </w:r>
      <w:r w:rsidRPr="001E7428">
        <w:rPr>
          <w:b/>
          <w:bCs/>
        </w:rPr>
        <w:t>tillgångar</w:t>
      </w:r>
      <w:r>
        <w:t xml:space="preserve"> och </w:t>
      </w:r>
      <w:r w:rsidRPr="001E7428">
        <w:rPr>
          <w:b/>
          <w:bCs/>
        </w:rPr>
        <w:t>skulder</w:t>
      </w:r>
      <w:r>
        <w:t xml:space="preserve"> räknas om till </w:t>
      </w:r>
      <w:r w:rsidRPr="001E7428">
        <w:rPr>
          <w:b/>
          <w:bCs/>
        </w:rPr>
        <w:t>redovisningsvalutan</w:t>
      </w:r>
      <w:r>
        <w:t xml:space="preserve"> på följande sätt:</w:t>
      </w:r>
    </w:p>
    <w:p w14:paraId="7002ECB9" w14:textId="77777777" w:rsidR="001E7428" w:rsidRDefault="00DB7B35" w:rsidP="00B978FC">
      <w:pPr>
        <w:pStyle w:val="Bokstavslista1indrag"/>
        <w:numPr>
          <w:ilvl w:val="0"/>
          <w:numId w:val="156"/>
        </w:numPr>
      </w:pPr>
      <w:r>
        <w:t xml:space="preserve">Tillgångar och skulder, inklusive jämförelsetal, till respektive balansdagskurs. </w:t>
      </w:r>
    </w:p>
    <w:p w14:paraId="3B40721D" w14:textId="77777777" w:rsidR="001E7428" w:rsidRDefault="00DB7B35" w:rsidP="001E7428">
      <w:pPr>
        <w:pStyle w:val="Bokstavslista1indrag"/>
      </w:pPr>
      <w:r>
        <w:t>Intäkter och kostnader, inklusive jämförelsetal, till avistakursen per varje dag för affärshändelserna, om inte företaget använder en kurs som utgör en approximation av den faktiska kursen.</w:t>
      </w:r>
    </w:p>
    <w:p w14:paraId="32669495" w14:textId="77777777" w:rsidR="001E7428" w:rsidRDefault="00DB7B35" w:rsidP="001E7428">
      <w:pPr>
        <w:pStyle w:val="Stycke1indrag"/>
        <w:numPr>
          <w:ilvl w:val="0"/>
          <w:numId w:val="0"/>
        </w:numPr>
        <w:ind w:left="2081"/>
      </w:pPr>
      <w:r>
        <w:br/>
        <w:t xml:space="preserve">Valutakursdifferenser som uppkommer vid omräkningen ska redovisas direkt mot </w:t>
      </w:r>
      <w:r w:rsidRPr="001E7428">
        <w:rPr>
          <w:b/>
          <w:bCs/>
        </w:rPr>
        <w:t>eget kapital</w:t>
      </w:r>
      <w:r>
        <w:t xml:space="preserve">. Avyttras det svenska dotterföretaget eller </w:t>
      </w:r>
      <w:r>
        <w:lastRenderedPageBreak/>
        <w:t>utlandsverksamheten ska de ackumulerade valutakursdifferenserna redovisas i resultaträkningen.</w:t>
      </w:r>
      <w:r w:rsidR="00A861E2">
        <w:br/>
      </w:r>
      <w:r w:rsidR="00A861E2">
        <w:br/>
      </w:r>
      <w:r>
        <w:t>Härrör valutakursdifferenserna från ett delägt svenskt dotterföretag eller en delägd utlandsverksamhet som omfattas av koncernredovisningen, ska de ackumulerade kursdifferenser som uppkommer vid omräkningen och som är hänförbara till minoritetsandelarna fördelas på och redovisas som en del av minoritetsintresset i koncernbalansräkningen. (BFNAR 2012:5)</w:t>
      </w:r>
    </w:p>
    <w:p w14:paraId="245EEE00" w14:textId="77777777" w:rsidR="001E7428" w:rsidRDefault="00DB7B35" w:rsidP="00732A4D">
      <w:pPr>
        <w:pStyle w:val="Rubrik6-spaltrubrik"/>
      </w:pPr>
      <w:r w:rsidRPr="001E7428">
        <w:t>Kommentar</w:t>
      </w:r>
    </w:p>
    <w:p w14:paraId="68DD2F9E" w14:textId="77777777" w:rsidR="00475CB2" w:rsidRDefault="00DB7B35" w:rsidP="001E7428">
      <w:pPr>
        <w:pStyle w:val="Normaltindrag"/>
      </w:pPr>
      <w:r>
        <w:t>Består t.ex. en koncern av enskilda företag med olika valutor, ska intäkterna och kostnaderna samt tillgångar och skulder för vart och ett av företagen räknas om till företagets redovisningsvaluta så att koncernredovisning kan upprättas.</w:t>
      </w:r>
    </w:p>
    <w:p w14:paraId="0878B464" w14:textId="77777777" w:rsidR="00475CB2" w:rsidRDefault="00DB7B35" w:rsidP="001E7428">
      <w:pPr>
        <w:pStyle w:val="Normaltindrag"/>
      </w:pPr>
      <w:r>
        <w:t>En genomsnittlig kurs är ett exempel på en kurs som utgör en approximation av den faktiska kursen.</w:t>
      </w:r>
    </w:p>
    <w:p w14:paraId="19AD1AB3" w14:textId="77777777" w:rsidR="001E7428" w:rsidRPr="001E7428" w:rsidRDefault="00DB7B35" w:rsidP="001E7428">
      <w:pPr>
        <w:pStyle w:val="Normaltindrag"/>
      </w:pPr>
      <w:r w:rsidRPr="001E7428">
        <w:rPr>
          <w:b/>
          <w:bCs/>
        </w:rPr>
        <w:t>Redovisade värden</w:t>
      </w:r>
      <w:r>
        <w:t xml:space="preserve"> på tillgångar och skulder som uppkommit i samband med att en förvärvsanalys upprättas, t.ex. goodwill och över- eller undervärden, ska räknas om till balansdagens kurs.</w:t>
      </w:r>
    </w:p>
    <w:p w14:paraId="20E60B9D" w14:textId="77777777" w:rsidR="001E7428" w:rsidRDefault="00DB7B35" w:rsidP="00732A4D">
      <w:pPr>
        <w:pStyle w:val="Rubrik6-spaltrubrik"/>
      </w:pPr>
      <w:r>
        <w:t>Allmänt råd</w:t>
      </w:r>
    </w:p>
    <w:p w14:paraId="34583D8F" w14:textId="77777777" w:rsidR="001E7428" w:rsidRPr="001E7428" w:rsidRDefault="00DB7B35" w:rsidP="001E7428">
      <w:pPr>
        <w:pStyle w:val="Stycke1indrag"/>
      </w:pPr>
      <w:bookmarkStart w:id="479" w:name="_Ref145526500"/>
      <w:r w:rsidRPr="001E7428">
        <w:t xml:space="preserve">Rapporterar ett dotterföretag eller en </w:t>
      </w:r>
      <w:r w:rsidRPr="001E7428">
        <w:rPr>
          <w:b/>
          <w:bCs/>
        </w:rPr>
        <w:t>utlandsverksamhet</w:t>
      </w:r>
      <w:r w:rsidRPr="001E7428">
        <w:t xml:space="preserve"> i en valuta i ett höginflationsland, ska intäkter och kostnader samt </w:t>
      </w:r>
      <w:r w:rsidRPr="001E7428">
        <w:rPr>
          <w:b/>
          <w:bCs/>
        </w:rPr>
        <w:t>tillgångar</w:t>
      </w:r>
      <w:r w:rsidRPr="001E7428">
        <w:t xml:space="preserve"> och </w:t>
      </w:r>
      <w:r w:rsidRPr="001E7428">
        <w:rPr>
          <w:b/>
          <w:bCs/>
        </w:rPr>
        <w:t>skulder</w:t>
      </w:r>
      <w:r w:rsidRPr="001E7428">
        <w:t xml:space="preserve"> räknas om enligt den av EU-kommissionen antagna internationella redovisningsstandarden IAS 29 Finansiell rapportering i höginflationsländer.</w:t>
      </w:r>
      <w:bookmarkEnd w:id="479"/>
    </w:p>
    <w:p w14:paraId="383E6147" w14:textId="77777777" w:rsidR="00514DEF" w:rsidRDefault="00DB7B35" w:rsidP="001E7428">
      <w:pPr>
        <w:pStyle w:val="Rubrik3indrag"/>
      </w:pPr>
      <w:bookmarkStart w:id="480" w:name="_Toc201935741"/>
      <w:r w:rsidRPr="001E7428">
        <w:t>Noter</w:t>
      </w:r>
      <w:bookmarkEnd w:id="480"/>
    </w:p>
    <w:p w14:paraId="4C26C1D3" w14:textId="77777777" w:rsidR="001E7428" w:rsidRDefault="00DB7B35" w:rsidP="00732A4D">
      <w:pPr>
        <w:pStyle w:val="Rubrik6-spaltrubrik"/>
      </w:pPr>
      <w:r w:rsidRPr="001E7428">
        <w:t>Kommentar</w:t>
      </w:r>
    </w:p>
    <w:p w14:paraId="05E69E1D" w14:textId="77777777" w:rsidR="001E7428" w:rsidRDefault="00DB7B35" w:rsidP="001E7428">
      <w:pPr>
        <w:pStyle w:val="Normaltindrag"/>
      </w:pPr>
      <w:r w:rsidRPr="001E7428">
        <w:t>Vissa företag ska lämna upplysning om storleken på de valutakursdifferenser som uppkommit under räkenskapsåret och som redovisats som en separat komponent i eget kapital per balansdagen (se kapitel 6, 36 och 37).</w:t>
      </w:r>
    </w:p>
    <w:p w14:paraId="7B4C6592" w14:textId="77777777" w:rsidR="001E7428" w:rsidRDefault="00DB7B35" w:rsidP="001E7428">
      <w:pPr>
        <w:pStyle w:val="Rubrik3indrag"/>
      </w:pPr>
      <w:bookmarkStart w:id="481" w:name="_Toc201935742"/>
      <w:r w:rsidRPr="001E7428">
        <w:t>Redovisning i juridisk person</w:t>
      </w:r>
      <w:bookmarkEnd w:id="481"/>
    </w:p>
    <w:p w14:paraId="3CE1843B" w14:textId="77777777" w:rsidR="001E7428" w:rsidRDefault="00DB7B35" w:rsidP="00732A4D">
      <w:pPr>
        <w:pStyle w:val="Rubrik6-spaltrubrik"/>
      </w:pPr>
      <w:r w:rsidRPr="001E7428">
        <w:t>Allmänt råd</w:t>
      </w:r>
    </w:p>
    <w:p w14:paraId="329A9E61" w14:textId="5040A5E3" w:rsidR="001E7428" w:rsidRDefault="00DB7B35" w:rsidP="001E7428">
      <w:pPr>
        <w:pStyle w:val="Stycke1indrag"/>
      </w:pPr>
      <w:bookmarkStart w:id="482" w:name="_Ref145526392"/>
      <w:r>
        <w:t xml:space="preserve">I juridisk person får utländska filialers </w:t>
      </w:r>
      <w:r w:rsidRPr="001E7428">
        <w:rPr>
          <w:b/>
          <w:bCs/>
        </w:rPr>
        <w:t>tillgångar</w:t>
      </w:r>
      <w:r>
        <w:t xml:space="preserve"> och </w:t>
      </w:r>
      <w:r w:rsidRPr="001E7428">
        <w:rPr>
          <w:b/>
          <w:bCs/>
        </w:rPr>
        <w:t>skulder</w:t>
      </w:r>
      <w:r>
        <w:t xml:space="preserve"> räknas om enligt punkterna </w:t>
      </w:r>
      <w:r w:rsidR="00AC01F5">
        <w:fldChar w:fldCharType="begin"/>
      </w:r>
      <w:r w:rsidR="00AC01F5">
        <w:instrText xml:space="preserve"> REF _Ref145526446 \r \h </w:instrText>
      </w:r>
      <w:r w:rsidR="00AC01F5">
        <w:fldChar w:fldCharType="separate"/>
      </w:r>
      <w:r w:rsidR="00217159">
        <w:t>30.3</w:t>
      </w:r>
      <w:r w:rsidR="00AC01F5">
        <w:fldChar w:fldCharType="end"/>
      </w:r>
      <w:r w:rsidR="00AC01F5">
        <w:t xml:space="preserve"> </w:t>
      </w:r>
      <w:r>
        <w:t xml:space="preserve">och </w:t>
      </w:r>
      <w:r w:rsidR="00AC01F5">
        <w:fldChar w:fldCharType="begin"/>
      </w:r>
      <w:r w:rsidR="00AC01F5">
        <w:instrText xml:space="preserve"> REF _Ref145526452 \r \h </w:instrText>
      </w:r>
      <w:r w:rsidR="00AC01F5">
        <w:fldChar w:fldCharType="separate"/>
      </w:r>
      <w:r w:rsidR="00217159">
        <w:t>30.4</w:t>
      </w:r>
      <w:r w:rsidR="00AC01F5">
        <w:fldChar w:fldCharType="end"/>
      </w:r>
      <w:r>
        <w:t>. (BFNAR 2016:9)</w:t>
      </w:r>
      <w:bookmarkEnd w:id="482"/>
    </w:p>
    <w:p w14:paraId="70BACBFF" w14:textId="77777777" w:rsidR="001E7428" w:rsidRDefault="00DB7B35" w:rsidP="001E7428">
      <w:pPr>
        <w:pStyle w:val="Rubrik4indrag"/>
      </w:pPr>
      <w:r w:rsidRPr="004E1A9C">
        <w:t>Noter</w:t>
      </w:r>
    </w:p>
    <w:p w14:paraId="4930F0E5" w14:textId="77777777" w:rsidR="001E7428" w:rsidRPr="001E7428" w:rsidRDefault="00DB7B35" w:rsidP="00732A4D">
      <w:pPr>
        <w:pStyle w:val="Rubrik6-spaltrubrik"/>
      </w:pPr>
      <w:r w:rsidRPr="001E7428">
        <w:t>Allmänt råd</w:t>
      </w:r>
    </w:p>
    <w:p w14:paraId="75965363" w14:textId="0D10DEE3" w:rsidR="001E7428" w:rsidRDefault="00DB7B35" w:rsidP="001E7428">
      <w:pPr>
        <w:pStyle w:val="Stycke1indrag"/>
      </w:pPr>
      <w:bookmarkStart w:id="483" w:name="_Ref145526401"/>
      <w:r>
        <w:t xml:space="preserve">Tillämpar ett </w:t>
      </w:r>
      <w:r w:rsidRPr="001E7428">
        <w:rPr>
          <w:b/>
          <w:bCs/>
        </w:rPr>
        <w:t>företag</w:t>
      </w:r>
      <w:r>
        <w:t xml:space="preserve"> punkt </w:t>
      </w:r>
      <w:r w:rsidR="00AC01F5">
        <w:fldChar w:fldCharType="begin"/>
      </w:r>
      <w:r w:rsidR="00AC01F5">
        <w:instrText xml:space="preserve"> REF _Ref145526392 \r \h </w:instrText>
      </w:r>
      <w:r w:rsidR="00AC01F5">
        <w:fldChar w:fldCharType="separate"/>
      </w:r>
      <w:r w:rsidR="00217159">
        <w:t>30.14</w:t>
      </w:r>
      <w:r w:rsidR="00AC01F5">
        <w:fldChar w:fldCharType="end"/>
      </w:r>
      <w:r>
        <w:t xml:space="preserve">, ska upplysning lämnas om att utländska filialers </w:t>
      </w:r>
      <w:r w:rsidRPr="001E7428">
        <w:rPr>
          <w:b/>
          <w:bCs/>
        </w:rPr>
        <w:t>tillgångar</w:t>
      </w:r>
      <w:r>
        <w:t xml:space="preserve"> och </w:t>
      </w:r>
      <w:r w:rsidRPr="001E7428">
        <w:rPr>
          <w:b/>
          <w:bCs/>
        </w:rPr>
        <w:t>skulder</w:t>
      </w:r>
      <w:r>
        <w:t xml:space="preserve"> har räknats om i enlighet med punkterna </w:t>
      </w:r>
      <w:r w:rsidR="00AC01F5">
        <w:fldChar w:fldCharType="begin"/>
      </w:r>
      <w:r w:rsidR="00AC01F5">
        <w:instrText xml:space="preserve"> REF _Ref145526446 \r \h </w:instrText>
      </w:r>
      <w:r w:rsidR="00AC01F5">
        <w:fldChar w:fldCharType="separate"/>
      </w:r>
      <w:r w:rsidR="00217159">
        <w:t>30.3</w:t>
      </w:r>
      <w:r w:rsidR="00AC01F5">
        <w:fldChar w:fldCharType="end"/>
      </w:r>
      <w:r>
        <w:t xml:space="preserve"> och </w:t>
      </w:r>
      <w:r w:rsidR="00AC01F5">
        <w:fldChar w:fldCharType="begin"/>
      </w:r>
      <w:r w:rsidR="00AC01F5">
        <w:instrText xml:space="preserve"> REF _Ref145526452 \r \h </w:instrText>
      </w:r>
      <w:r w:rsidR="00AC01F5">
        <w:fldChar w:fldCharType="separate"/>
      </w:r>
      <w:r w:rsidR="00217159">
        <w:t>30.4</w:t>
      </w:r>
      <w:r w:rsidR="00AC01F5">
        <w:fldChar w:fldCharType="end"/>
      </w:r>
      <w:r>
        <w:t>. (BFNAR 2016:9)</w:t>
      </w:r>
      <w:bookmarkEnd w:id="483"/>
    </w:p>
    <w:p w14:paraId="2309E0C5" w14:textId="77777777" w:rsidR="001E7428" w:rsidRPr="001E7428" w:rsidRDefault="00DB7B35" w:rsidP="001E7428">
      <w:pPr>
        <w:pStyle w:val="Rubrik2indrag"/>
      </w:pPr>
      <w:bookmarkStart w:id="484" w:name="_Toc201935743"/>
      <w:r w:rsidRPr="001E7428">
        <w:lastRenderedPageBreak/>
        <w:t>Höginflationsländer</w:t>
      </w:r>
      <w:bookmarkEnd w:id="484"/>
    </w:p>
    <w:p w14:paraId="4D00BD4F" w14:textId="77777777" w:rsidR="001E7428" w:rsidRDefault="00DB7B35" w:rsidP="00732A4D">
      <w:pPr>
        <w:pStyle w:val="Rubrik6-spaltrubrik"/>
      </w:pPr>
      <w:r w:rsidRPr="001E7428">
        <w:t>Kommentar</w:t>
      </w:r>
    </w:p>
    <w:p w14:paraId="306B4E13" w14:textId="77777777" w:rsidR="001E7428" w:rsidRDefault="00DB7B35" w:rsidP="001E7428">
      <w:pPr>
        <w:pStyle w:val="Normaltindrag"/>
      </w:pPr>
      <w:r>
        <w:t xml:space="preserve">Eftersom svenska kronor och euro inte är höginflationsvalutor finns inte några regler i det allmänna rådet om hur en </w:t>
      </w:r>
      <w:r w:rsidRPr="001E7428">
        <w:rPr>
          <w:b/>
          <w:bCs/>
        </w:rPr>
        <w:t>finansiell rapport</w:t>
      </w:r>
      <w:r>
        <w:t xml:space="preserve"> i ett svenskt </w:t>
      </w:r>
      <w:r w:rsidRPr="001E7428">
        <w:rPr>
          <w:b/>
          <w:bCs/>
        </w:rPr>
        <w:t>företag</w:t>
      </w:r>
      <w:r>
        <w:t xml:space="preserve"> ska upprättas vid hög inflation.</w:t>
      </w:r>
    </w:p>
    <w:p w14:paraId="1F9F0898" w14:textId="27CA2910" w:rsidR="001E7428" w:rsidRDefault="00DB7B35" w:rsidP="001E7428">
      <w:pPr>
        <w:pStyle w:val="Normaltindrag"/>
      </w:pPr>
      <w:r>
        <w:t xml:space="preserve">Vid omräkning av en </w:t>
      </w:r>
      <w:r w:rsidRPr="001E7428">
        <w:rPr>
          <w:b/>
          <w:bCs/>
        </w:rPr>
        <w:t>utlandsverksamhet</w:t>
      </w:r>
      <w:r>
        <w:t xml:space="preserve"> i ett höginflationsland, se punkt </w:t>
      </w:r>
      <w:r w:rsidR="00AC01F5">
        <w:fldChar w:fldCharType="begin"/>
      </w:r>
      <w:r w:rsidR="00AC01F5">
        <w:instrText xml:space="preserve"> REF _Ref145526500 \r \h </w:instrText>
      </w:r>
      <w:r w:rsidR="00AC01F5">
        <w:fldChar w:fldCharType="separate"/>
      </w:r>
      <w:r w:rsidR="00217159">
        <w:t>30.13</w:t>
      </w:r>
      <w:r w:rsidR="00AC01F5">
        <w:fldChar w:fldCharType="end"/>
      </w:r>
      <w:r>
        <w:t>.</w:t>
      </w:r>
    </w:p>
    <w:p w14:paraId="331972F4" w14:textId="77777777" w:rsidR="00A64403" w:rsidRPr="00A64403" w:rsidRDefault="00DB7B35" w:rsidP="00A64403">
      <w:pPr>
        <w:pStyle w:val="Rubrik2indrag"/>
      </w:pPr>
      <w:bookmarkStart w:id="485" w:name="_Toc201935744"/>
      <w:r w:rsidRPr="00A64403">
        <w:t>Händelser efter balansdagen</w:t>
      </w:r>
      <w:bookmarkEnd w:id="485"/>
    </w:p>
    <w:p w14:paraId="725BDC45" w14:textId="77777777" w:rsidR="001E7428" w:rsidRDefault="00DB7B35" w:rsidP="00A64403">
      <w:pPr>
        <w:pStyle w:val="Rubrik3indrag"/>
      </w:pPr>
      <w:bookmarkStart w:id="486" w:name="_Toc201935745"/>
      <w:r w:rsidRPr="00A64403">
        <w:t>Tillämpningsområde</w:t>
      </w:r>
      <w:bookmarkEnd w:id="486"/>
    </w:p>
    <w:p w14:paraId="491E36E8" w14:textId="77777777" w:rsidR="00A64403" w:rsidRDefault="00DB7B35" w:rsidP="00732A4D">
      <w:pPr>
        <w:pStyle w:val="Rubrik6-spaltrubrik"/>
      </w:pPr>
      <w:r w:rsidRPr="00A64403">
        <w:t>Allmänt råd</w:t>
      </w:r>
    </w:p>
    <w:p w14:paraId="272D353B" w14:textId="77777777" w:rsidR="00A64403" w:rsidRPr="00A64403" w:rsidRDefault="00DB7B35" w:rsidP="00A64403">
      <w:pPr>
        <w:pStyle w:val="Stycke1indrag"/>
      </w:pPr>
      <w:r w:rsidRPr="00A64403">
        <w:t>Detta kapitel ska tillämpas på händelser efter balansdagen.</w:t>
      </w:r>
    </w:p>
    <w:p w14:paraId="0C5FCED6" w14:textId="318E2F18" w:rsidR="00A64403" w:rsidRDefault="00DB7B35" w:rsidP="00732A4D">
      <w:pPr>
        <w:pStyle w:val="Rubrik6-spaltrubrik"/>
      </w:pPr>
      <w:r w:rsidRPr="00A64403">
        <w:t>Allmänt råd</w:t>
      </w:r>
    </w:p>
    <w:p w14:paraId="528E9646" w14:textId="77777777" w:rsidR="00A64403" w:rsidRPr="00A64403" w:rsidRDefault="00DB7B35" w:rsidP="00A64403">
      <w:pPr>
        <w:pStyle w:val="Stycke1indrag"/>
      </w:pPr>
      <w:r w:rsidRPr="00A64403">
        <w:t xml:space="preserve">Med </w:t>
      </w:r>
      <w:r w:rsidRPr="00A64403">
        <w:rPr>
          <w:b/>
          <w:bCs/>
        </w:rPr>
        <w:t>händelser efter balansdagen</w:t>
      </w:r>
      <w:r w:rsidRPr="00A64403">
        <w:t xml:space="preserve"> avses såväl gynnsamma som ogynnsamma händelser, vilka inträffat mellan </w:t>
      </w:r>
      <w:r w:rsidRPr="00A64403">
        <w:rPr>
          <w:b/>
          <w:bCs/>
        </w:rPr>
        <w:t>balansdagen</w:t>
      </w:r>
      <w:r w:rsidRPr="00A64403">
        <w:t xml:space="preserve"> och den dag då den </w:t>
      </w:r>
      <w:r w:rsidRPr="00A64403">
        <w:rPr>
          <w:b/>
          <w:bCs/>
        </w:rPr>
        <w:t>finansiella rapporten</w:t>
      </w:r>
      <w:r w:rsidRPr="00A64403">
        <w:t xml:space="preserve"> är upprättad. (BFNAR 2021:3) </w:t>
      </w:r>
    </w:p>
    <w:p w14:paraId="4327CD8D" w14:textId="77777777" w:rsidR="00A64403" w:rsidRDefault="00DB7B35" w:rsidP="00732A4D">
      <w:pPr>
        <w:pStyle w:val="Rubrik6-spaltrubrik"/>
      </w:pPr>
      <w:r w:rsidRPr="00A64403">
        <w:t>Kommentar</w:t>
      </w:r>
    </w:p>
    <w:p w14:paraId="6905770E" w14:textId="77777777" w:rsidR="00A64403" w:rsidRDefault="00DB7B35" w:rsidP="00A64403">
      <w:pPr>
        <w:pStyle w:val="Normaltindrag"/>
      </w:pPr>
      <w:r>
        <w:t>Kapitlet behandlar hur händelser efter balansdagen ska redovisas och vilka upplysningar som ska lämnas.</w:t>
      </w:r>
    </w:p>
    <w:p w14:paraId="11B55651" w14:textId="77777777" w:rsidR="00A64403" w:rsidRDefault="00DB7B35" w:rsidP="00A64403">
      <w:pPr>
        <w:pStyle w:val="Normalindragejavstnd"/>
      </w:pPr>
      <w:r>
        <w:t>Händelser efter balansdagen är av följande två slag:</w:t>
      </w:r>
    </w:p>
    <w:p w14:paraId="74BD090F" w14:textId="77777777" w:rsidR="00A64403" w:rsidRDefault="00DB7B35" w:rsidP="00A64403">
      <w:pPr>
        <w:pStyle w:val="Punktlistaindrag"/>
      </w:pPr>
      <w:r>
        <w:t xml:space="preserve">Händelser som bekräftar förhållanden som förelåg på balansdagen. </w:t>
      </w:r>
    </w:p>
    <w:p w14:paraId="13118807" w14:textId="77777777" w:rsidR="00A64403" w:rsidRDefault="00DB7B35" w:rsidP="00A861E2">
      <w:pPr>
        <w:pStyle w:val="Punktlistaindrag"/>
        <w:spacing w:after="240"/>
      </w:pPr>
      <w:r>
        <w:t>Händelser som indikerar förhållanden som uppstått efter balansdagen.</w:t>
      </w:r>
    </w:p>
    <w:p w14:paraId="229C2686" w14:textId="747BBA2F" w:rsidR="00A64403" w:rsidRDefault="00DB7B35" w:rsidP="00A64403">
      <w:pPr>
        <w:pStyle w:val="Normaltindrag"/>
      </w:pPr>
      <w:r>
        <w:t xml:space="preserve">Händelser efter balansdagen innefattar alla händelser som inträffat fram till den dag då den finansiella rapporten är upprättad, även om de inträffat efter det att </w:t>
      </w:r>
      <w:r w:rsidRPr="00A64403">
        <w:rPr>
          <w:b/>
          <w:bCs/>
        </w:rPr>
        <w:t>resultatet</w:t>
      </w:r>
      <w:r>
        <w:t xml:space="preserve"> eller annan utvald finansiell information har tillkännagivits. Den finansiella rapporten är upprättad när</w:t>
      </w:r>
      <w:r w:rsidR="00FE4CEE">
        <w:t xml:space="preserve"> </w:t>
      </w:r>
      <w:r w:rsidR="00FE4CEE" w:rsidRPr="00FE4CEE">
        <w:t>den är beslutad och färdig för underskrift</w:t>
      </w:r>
      <w:r>
        <w:t xml:space="preserve">. </w:t>
      </w:r>
    </w:p>
    <w:p w14:paraId="5B7E9C13" w14:textId="77777777" w:rsidR="00A64403" w:rsidRPr="00A64403" w:rsidRDefault="00DB7B35" w:rsidP="00A64403">
      <w:pPr>
        <w:pStyle w:val="Normaltindrag"/>
      </w:pPr>
      <w:r>
        <w:t xml:space="preserve">Enligt 7 kap. 7 § ÅRL tillämpas 2 kap. 4 § även på </w:t>
      </w:r>
      <w:r w:rsidRPr="00A64403">
        <w:rPr>
          <w:b/>
          <w:bCs/>
        </w:rPr>
        <w:t>koncernredovisningen</w:t>
      </w:r>
      <w:r>
        <w:t>.</w:t>
      </w:r>
    </w:p>
    <w:p w14:paraId="233663FD" w14:textId="77777777" w:rsidR="00514DEF" w:rsidRDefault="00DB7B35" w:rsidP="00A64403">
      <w:pPr>
        <w:pStyle w:val="Rubrik3indrag"/>
      </w:pPr>
      <w:bookmarkStart w:id="487" w:name="_Toc201935746"/>
      <w:r w:rsidRPr="00A64403">
        <w:t>Redovisning</w:t>
      </w:r>
      <w:bookmarkEnd w:id="487"/>
    </w:p>
    <w:p w14:paraId="78A6A7A4" w14:textId="77777777" w:rsidR="00A64403" w:rsidRDefault="00DB7B35" w:rsidP="00A64403">
      <w:pPr>
        <w:pStyle w:val="Rubrik4indrag"/>
      </w:pPr>
      <w:r w:rsidRPr="00A64403">
        <w:t>Händelser som bekräftar förhållanden som förelåg på balansdagen</w:t>
      </w:r>
    </w:p>
    <w:p w14:paraId="2C7A2A67" w14:textId="77777777" w:rsidR="00A64403" w:rsidRDefault="00DB7B35" w:rsidP="00732A4D">
      <w:pPr>
        <w:pStyle w:val="Rubrik6-spaltrubrik"/>
      </w:pPr>
      <w:r w:rsidRPr="00A64403">
        <w:t>Lagtext</w:t>
      </w:r>
    </w:p>
    <w:p w14:paraId="65B97394" w14:textId="77777777" w:rsidR="00A64403" w:rsidRDefault="00DB7B35" w:rsidP="00A64403">
      <w:pPr>
        <w:pStyle w:val="Textrutaindrag"/>
      </w:pPr>
      <w:r>
        <w:t>2 kap. 4 § första stycket 3 ÅRL</w:t>
      </w:r>
    </w:p>
    <w:p w14:paraId="1693DD85" w14:textId="77777777" w:rsidR="00A64403" w:rsidRDefault="00DB7B35" w:rsidP="00A64403">
      <w:pPr>
        <w:pStyle w:val="Textrutaindrag"/>
      </w:pPr>
      <w:r>
        <w:tab/>
        <w:t>Vid upprättandet av balansräkningen, resultaträkningen och noterna ska följande iakttas:</w:t>
      </w:r>
    </w:p>
    <w:p w14:paraId="41A5E83F" w14:textId="77777777" w:rsidR="00A64403" w:rsidRDefault="00DB7B35" w:rsidP="00A64403">
      <w:pPr>
        <w:pStyle w:val="Textrutaindrag"/>
      </w:pPr>
      <w:r>
        <w:t>---</w:t>
      </w:r>
    </w:p>
    <w:p w14:paraId="14CB83D1" w14:textId="77777777" w:rsidR="00A64403" w:rsidRDefault="00DB7B35" w:rsidP="0015775A">
      <w:pPr>
        <w:pStyle w:val="Numreradlistatextruta"/>
      </w:pPr>
      <w:r>
        <w:t>Värderingen av de olika posterna och, i förekommande fall, delposterna ska göras med iakttagande av rimlig försiktighet. Detta innebär särskilt att</w:t>
      </w:r>
    </w:p>
    <w:p w14:paraId="5E8CB4FA" w14:textId="77777777" w:rsidR="00A64403" w:rsidRDefault="00DB7B35" w:rsidP="0015775A">
      <w:pPr>
        <w:pStyle w:val="Numreradlistatextruta"/>
        <w:numPr>
          <w:ilvl w:val="0"/>
          <w:numId w:val="0"/>
        </w:numPr>
        <w:tabs>
          <w:tab w:val="left" w:pos="1531"/>
        </w:tabs>
        <w:ind w:left="1361"/>
      </w:pPr>
      <w:r>
        <w:tab/>
        <w:t>a) endast under räkenskapsåret konstaterade intäkter får tas med i resultaträkningen,</w:t>
      </w:r>
    </w:p>
    <w:p w14:paraId="5707C2AB" w14:textId="77777777" w:rsidR="00A64403" w:rsidRDefault="00DB7B35" w:rsidP="0015775A">
      <w:pPr>
        <w:pStyle w:val="Numreradlistatextruta"/>
        <w:numPr>
          <w:ilvl w:val="0"/>
          <w:numId w:val="0"/>
        </w:numPr>
        <w:tabs>
          <w:tab w:val="left" w:pos="1531"/>
        </w:tabs>
        <w:ind w:left="1361"/>
      </w:pPr>
      <w:r>
        <w:lastRenderedPageBreak/>
        <w:tab/>
        <w:t>b) hänsyn ska tas till alla ekonomiska förpliktelser som är hänförliga till räkenskapsåret eller tidigare räkenskapsår, även om dessa förpliktelser blir kända först efter räkenskapsårets utgång men före upprättandet av årsredovisningen, och att</w:t>
      </w:r>
    </w:p>
    <w:p w14:paraId="5FC410E1" w14:textId="77777777" w:rsidR="00A64403" w:rsidRDefault="00DB7B35" w:rsidP="0015775A">
      <w:pPr>
        <w:pStyle w:val="Numreradlistatextruta"/>
        <w:numPr>
          <w:ilvl w:val="0"/>
          <w:numId w:val="0"/>
        </w:numPr>
        <w:tabs>
          <w:tab w:val="left" w:pos="1531"/>
        </w:tabs>
        <w:ind w:left="1361"/>
      </w:pPr>
      <w:r>
        <w:tab/>
        <w:t>c) hänsyn ska tas till värdenedgångar oavsett om resultatet för räkenskapsåret är en vinst eller en förlust.</w:t>
      </w:r>
    </w:p>
    <w:p w14:paraId="7FC8841E" w14:textId="77777777" w:rsidR="00A64403" w:rsidRPr="00A64403" w:rsidRDefault="00DB7B35" w:rsidP="00A64403">
      <w:pPr>
        <w:pStyle w:val="Textrutaindrag"/>
      </w:pPr>
      <w:r>
        <w:t>--- Lag (2015:813)</w:t>
      </w:r>
    </w:p>
    <w:p w14:paraId="4A8160D1" w14:textId="77777777" w:rsidR="0072666D" w:rsidRDefault="00DB7B35" w:rsidP="00732A4D">
      <w:pPr>
        <w:pStyle w:val="Rubrik6-spaltrubrik"/>
      </w:pPr>
      <w:r w:rsidRPr="00A64403">
        <w:t>Allmänt råd</w:t>
      </w:r>
    </w:p>
    <w:p w14:paraId="606C1DBF" w14:textId="77777777" w:rsidR="00A64403" w:rsidRPr="00A64403" w:rsidRDefault="00DB7B35" w:rsidP="00A64403">
      <w:pPr>
        <w:pStyle w:val="Stycke1indrag"/>
      </w:pPr>
      <w:r w:rsidRPr="00A64403">
        <w:t xml:space="preserve">Händelser som bekräftar förhållanden som förelåg på </w:t>
      </w:r>
      <w:r w:rsidRPr="00A64403">
        <w:rPr>
          <w:b/>
          <w:bCs/>
        </w:rPr>
        <w:t>balansdagen</w:t>
      </w:r>
      <w:r w:rsidRPr="00A64403">
        <w:t xml:space="preserve"> men som inträffat efter balansdagen och innan den </w:t>
      </w:r>
      <w:r w:rsidRPr="00A64403">
        <w:rPr>
          <w:b/>
          <w:bCs/>
        </w:rPr>
        <w:t>finansiella rapporten</w:t>
      </w:r>
      <w:r w:rsidRPr="00A64403">
        <w:t xml:space="preserve"> är upprättad ska beaktas genom att justera beloppen eller att redovisa inte tidigare medtagna poster. (BFNAR 2021:3) </w:t>
      </w:r>
    </w:p>
    <w:p w14:paraId="2EBE10D7" w14:textId="77777777" w:rsidR="00A64403" w:rsidRDefault="00DB7B35" w:rsidP="00732A4D">
      <w:pPr>
        <w:pStyle w:val="Rubrik6-spaltrubrik"/>
      </w:pPr>
      <w:r w:rsidRPr="00A64403">
        <w:t>Kommentar</w:t>
      </w:r>
    </w:p>
    <w:p w14:paraId="4C98C386" w14:textId="0AF0259B" w:rsidR="00A64403" w:rsidRDefault="00DB7B35" w:rsidP="00A64403">
      <w:pPr>
        <w:pStyle w:val="Normaltindrag"/>
      </w:pPr>
      <w:r>
        <w:t xml:space="preserve">Den finansiella rapporten är upprättad när </w:t>
      </w:r>
      <w:r w:rsidR="00FE4CEE" w:rsidRPr="00FE4CEE">
        <w:t>den är beslutad och färdig för underskrift</w:t>
      </w:r>
      <w:r>
        <w:t xml:space="preserve">. </w:t>
      </w:r>
    </w:p>
    <w:p w14:paraId="1B91C718" w14:textId="6D4DF221" w:rsidR="00A64403" w:rsidRDefault="00DB7B35" w:rsidP="00475CB2">
      <w:pPr>
        <w:pStyle w:val="Normalindragejavstnd"/>
      </w:pPr>
      <w:r>
        <w:t>Följande är exempel på händelser efter balansdagen som ska beaktas</w:t>
      </w:r>
      <w:r w:rsidR="00B752CA" w:rsidRPr="00B752CA">
        <w:t xml:space="preserve"> i balans-räkningen och resultaträkningen</w:t>
      </w:r>
      <w:r>
        <w:t>:</w:t>
      </w:r>
    </w:p>
    <w:p w14:paraId="428FAE46" w14:textId="77777777" w:rsidR="00A64403" w:rsidRDefault="00DB7B35" w:rsidP="00A64403">
      <w:pPr>
        <w:pStyle w:val="Punktlistaindrag"/>
      </w:pPr>
      <w:r>
        <w:t xml:space="preserve">Ett domstolsavgörande efter balansdagen som bekräftar att ett företag hade en befintlig förpliktelse på balansdagen. Har företaget redovisat en </w:t>
      </w:r>
      <w:r w:rsidRPr="00A64403">
        <w:rPr>
          <w:b/>
          <w:bCs/>
        </w:rPr>
        <w:t>avsättning</w:t>
      </w:r>
      <w:r>
        <w:t xml:space="preserve"> kan beloppet behöva justeras. I annat fall ska kapitel 21 tillämpas för att bedöma om en avsättning eller </w:t>
      </w:r>
      <w:r w:rsidRPr="00A64403">
        <w:rPr>
          <w:b/>
          <w:bCs/>
        </w:rPr>
        <w:t>eventualförpliktelse</w:t>
      </w:r>
      <w:r>
        <w:t xml:space="preserve"> ska redovisas. </w:t>
      </w:r>
    </w:p>
    <w:p w14:paraId="1D1D8302" w14:textId="77777777" w:rsidR="00A64403" w:rsidRDefault="00DB7B35" w:rsidP="00A64403">
      <w:pPr>
        <w:pStyle w:val="Punktlistaindrag"/>
      </w:pPr>
      <w:r>
        <w:t xml:space="preserve">Information som erhålls efter balansdagen som visar att en </w:t>
      </w:r>
      <w:r w:rsidRPr="00A64403">
        <w:rPr>
          <w:b/>
          <w:bCs/>
        </w:rPr>
        <w:t>tillgång</w:t>
      </w:r>
      <w:r>
        <w:t xml:space="preserve"> redan på balansdagen hade minskat i värde eller att en tidigare gjord nedskrivning av en tillgång ska justeras, t.ex. information om</w:t>
      </w:r>
    </w:p>
    <w:p w14:paraId="10379376" w14:textId="77777777" w:rsidR="00A64403" w:rsidRDefault="00DB7B35" w:rsidP="00A64403">
      <w:pPr>
        <w:pStyle w:val="Punktlista2indrag"/>
      </w:pPr>
      <w:r>
        <w:t>att en av företagets kunder gått i konkurs efter balansdagen vilket normalt bekräftar att företaget redan på balansdagen hade en förlust på en kundfordran som därför måste skrivas ned, och</w:t>
      </w:r>
    </w:p>
    <w:p w14:paraId="3F20BE07" w14:textId="64D9436C" w:rsidR="00A64403" w:rsidRDefault="00DB7B35" w:rsidP="00A64403">
      <w:pPr>
        <w:pStyle w:val="Punktlista2indrag"/>
      </w:pPr>
      <w:r>
        <w:t>varuförsäljning efter balansdagen</w:t>
      </w:r>
      <w:r w:rsidR="002400A0">
        <w:t>, om informationen</w:t>
      </w:r>
      <w:r>
        <w:t xml:space="preserve"> visar vilket </w:t>
      </w:r>
      <w:r w:rsidRPr="00A64403">
        <w:rPr>
          <w:b/>
          <w:bCs/>
        </w:rPr>
        <w:t>nettoförsäljningsvärde</w:t>
      </w:r>
      <w:r>
        <w:t xml:space="preserve"> dessa varor hade på balansdagen.</w:t>
      </w:r>
    </w:p>
    <w:p w14:paraId="6626FA2B" w14:textId="6FBC6A06" w:rsidR="00A64403" w:rsidRDefault="00DB7B35" w:rsidP="00A64403">
      <w:pPr>
        <w:pStyle w:val="Punktlistaindrag"/>
      </w:pPr>
      <w:r>
        <w:t xml:space="preserve">Fastställande efter balansdagen av utgiften eller inkomsten för tillgångar som köpts respektive sålts </w:t>
      </w:r>
      <w:r w:rsidR="00D55D05">
        <w:t xml:space="preserve">senast </w:t>
      </w:r>
      <w:r w:rsidR="00E83C96">
        <w:t>p</w:t>
      </w:r>
      <w:r w:rsidR="00D55D05">
        <w:t>å</w:t>
      </w:r>
      <w:r w:rsidR="00672902">
        <w:t xml:space="preserve"> balansdagen</w:t>
      </w:r>
      <w:r>
        <w:t>.</w:t>
      </w:r>
    </w:p>
    <w:p w14:paraId="0058257B" w14:textId="2A3C6563" w:rsidR="00A64403" w:rsidRDefault="00DB7B35" w:rsidP="00A64403">
      <w:pPr>
        <w:pStyle w:val="Punktlistaindrag"/>
      </w:pPr>
      <w:r>
        <w:t xml:space="preserve">Fastställande efter balansdagen av det belopp som avser t.ex. vinstdelning eller bonus, om företaget på balansdagen hade en </w:t>
      </w:r>
      <w:r w:rsidRPr="00A64403">
        <w:rPr>
          <w:b/>
          <w:bCs/>
        </w:rPr>
        <w:t>legal</w:t>
      </w:r>
      <w:r>
        <w:t xml:space="preserve"> </w:t>
      </w:r>
      <w:r w:rsidRPr="00A64403">
        <w:rPr>
          <w:b/>
          <w:bCs/>
        </w:rPr>
        <w:t>förpliktelse</w:t>
      </w:r>
      <w:r>
        <w:t xml:space="preserve"> eller </w:t>
      </w:r>
      <w:r w:rsidRPr="00A64403">
        <w:rPr>
          <w:b/>
          <w:bCs/>
        </w:rPr>
        <w:t>informell förpliktelse</w:t>
      </w:r>
      <w:r>
        <w:t xml:space="preserve"> att utge sådana belopp som en följd av händelser </w:t>
      </w:r>
      <w:r w:rsidR="00D55D05">
        <w:t xml:space="preserve">senast </w:t>
      </w:r>
      <w:r w:rsidR="00E83C96">
        <w:t>på balansdagen</w:t>
      </w:r>
      <w:r>
        <w:t>.</w:t>
      </w:r>
    </w:p>
    <w:p w14:paraId="50A29BB3" w14:textId="2BE53CE3" w:rsidR="00A64403" w:rsidRDefault="00B752CA" w:rsidP="00B752CA">
      <w:pPr>
        <w:pStyle w:val="Punktlistaindrag"/>
      </w:pPr>
      <w:r w:rsidRPr="00B752CA">
        <w:t>Konstaterande efter balansdagen att en kapitaltäckningsgaranti som fanns på balansdagen och som utlöses vid kapitalbrist behöver tas i anspråk på grund av kapitalbrist på balansdagen</w:t>
      </w:r>
      <w:r w:rsidR="00DB7B35">
        <w:t>.</w:t>
      </w:r>
    </w:p>
    <w:p w14:paraId="093C0ED4" w14:textId="6A0A4E85" w:rsidR="00A64403" w:rsidRDefault="00DB7B35" w:rsidP="00B752CA">
      <w:pPr>
        <w:pStyle w:val="Punktlistaindrag"/>
      </w:pPr>
      <w:r>
        <w:t xml:space="preserve">Upptäckt efter balansdagen av bedrägeri eller </w:t>
      </w:r>
      <w:r w:rsidRPr="00A64403">
        <w:rPr>
          <w:b/>
          <w:bCs/>
        </w:rPr>
        <w:t>fel</w:t>
      </w:r>
      <w:r>
        <w:t xml:space="preserve"> </w:t>
      </w:r>
      <w:r w:rsidR="00B752CA">
        <w:t>som b</w:t>
      </w:r>
      <w:r w:rsidR="00B752CA" w:rsidRPr="00B752CA">
        <w:t>egåtts eller uppstått</w:t>
      </w:r>
      <w:r>
        <w:t xml:space="preserve"> </w:t>
      </w:r>
      <w:r w:rsidR="00D55D05">
        <w:t xml:space="preserve">senast </w:t>
      </w:r>
      <w:r w:rsidR="00E83C96">
        <w:t>på</w:t>
      </w:r>
      <w:r w:rsidR="00672902">
        <w:t xml:space="preserve"> balansdagen</w:t>
      </w:r>
      <w:r>
        <w:t xml:space="preserve"> och som gör att den finansiella rapporten är felaktig.</w:t>
      </w:r>
    </w:p>
    <w:p w14:paraId="601192FC" w14:textId="77777777" w:rsidR="00A64403" w:rsidRDefault="00DB7B35" w:rsidP="00A64403">
      <w:pPr>
        <w:pStyle w:val="Normaltindrag"/>
      </w:pPr>
      <w:r>
        <w:t xml:space="preserve">Sådana händelser som indikerar att vissa förhållanden har uppstått efter balansdagen får inte beaktas vid upprättandet av balansräkningen och resultaträkningen. </w:t>
      </w:r>
    </w:p>
    <w:p w14:paraId="47E705C3" w14:textId="28733011" w:rsidR="00282665" w:rsidRDefault="00282665" w:rsidP="00282665">
      <w:pPr>
        <w:pStyle w:val="Normaltindrag"/>
      </w:pPr>
      <w:r>
        <w:lastRenderedPageBreak/>
        <w:t>I enstaka fall kan det vara svårt att avgöra om en händelse bekräftar förhållanden som förelåg på balansdagen eller indikerar förhållanden som uppstått efter balansdagen. I ett sådant fall kan tidsaspekten vara till hjälp i bedömningen. Ju kortare tid som förflutit mellan balansdagen och en händelse desto troligare är det att händelsen ska påverka balansräkningen och resultaträkningen. Det är t.ex. troligt att en kundförlust som konstateras månaden efter balansdagen är en händelse som bekräftar att det förelåg en kundförlust redan per balansdagen. Däremot är det mindre troligt om förlusten konstateras fyra månader efter balansdagen.</w:t>
      </w:r>
    </w:p>
    <w:p w14:paraId="5853453E" w14:textId="47E0AE26" w:rsidR="00A64403" w:rsidRDefault="00DB7B35" w:rsidP="00A64403">
      <w:pPr>
        <w:pStyle w:val="Normaltindrag"/>
      </w:pPr>
      <w:r>
        <w:t xml:space="preserve">Ett exempel på en händelse efter balansdagen som inte får beaktas är en nedgång i marknadsvärdet på företagets placeringar mellan balansdagen och den dag den finansiella rapporten är upprättad. En sådan värdenedgång hänförs normalt inte till placeringarnas värde på balansdagen utan återspeglar omständigheter som har uppstått efter balansdagen. Ett företag får därför inte redovisa värdenedgången eller uppdatera upplysningarna om placeringarna per balansdagen. </w:t>
      </w:r>
      <w:r w:rsidR="00735FEF" w:rsidRPr="00735FEF">
        <w:t xml:space="preserve">Ett annat exempel är om en maskin förstörs på grund av en brand efter balansdagen. </w:t>
      </w:r>
      <w:r>
        <w:t xml:space="preserve">Nedskrivning ska inte göras per balansdagen. Dock kan företaget </w:t>
      </w:r>
      <w:r w:rsidR="00735FEF" w:rsidRPr="00735FEF">
        <w:t xml:space="preserve">i båda exemplen </w:t>
      </w:r>
      <w:r>
        <w:t xml:space="preserve">behöva lämna upplysningar enligt punkt </w:t>
      </w:r>
      <w:r w:rsidR="00AC01F5">
        <w:fldChar w:fldCharType="begin"/>
      </w:r>
      <w:r w:rsidR="00AC01F5">
        <w:instrText xml:space="preserve"> REF _Ref145526520 \r \h </w:instrText>
      </w:r>
      <w:r w:rsidR="00AC01F5">
        <w:fldChar w:fldCharType="separate"/>
      </w:r>
      <w:r w:rsidR="00217159">
        <w:t>32.4</w:t>
      </w:r>
      <w:r w:rsidR="00AC01F5">
        <w:fldChar w:fldCharType="end"/>
      </w:r>
      <w:r>
        <w:t xml:space="preserve">. </w:t>
      </w:r>
    </w:p>
    <w:p w14:paraId="0D94403B" w14:textId="4330DEEC" w:rsidR="00A64403" w:rsidRDefault="00DB7B35" w:rsidP="00A64403">
      <w:pPr>
        <w:pStyle w:val="Normaltindrag"/>
      </w:pPr>
      <w:r>
        <w:t xml:space="preserve">Ett annat exempel är när företaget har fått en fordran enligt ett domstolsavgörande efter balansdagen men innan den finansiella rapporten är upprättad. En sådan fordran är en </w:t>
      </w:r>
      <w:r w:rsidRPr="00A64403">
        <w:rPr>
          <w:b/>
          <w:bCs/>
        </w:rPr>
        <w:t>eventualtillgång</w:t>
      </w:r>
      <w:r>
        <w:t xml:space="preserve"> på balansdagen som inte får redovisas (se kapitel 21). Enligt punkt </w:t>
      </w:r>
      <w:r w:rsidR="00AC01F5">
        <w:fldChar w:fldCharType="begin"/>
      </w:r>
      <w:r w:rsidR="00AC01F5">
        <w:instrText xml:space="preserve"> REF _Ref145524907 \r \h </w:instrText>
      </w:r>
      <w:r w:rsidR="00AC01F5">
        <w:fldChar w:fldCharType="separate"/>
      </w:r>
      <w:r w:rsidR="00217159">
        <w:t>21.18</w:t>
      </w:r>
      <w:r w:rsidR="00AC01F5">
        <w:fldChar w:fldCharType="end"/>
      </w:r>
      <w:r w:rsidR="00AC01F5">
        <w:t xml:space="preserve"> </w:t>
      </w:r>
      <w:r>
        <w:t xml:space="preserve">kan upplysning behöva lämnas. Fastställs beloppet för ett överenskommet skadestånd innan den finansiella rapporten är upprättad ska dock en justering göras om skadeståndet inte har redovisats tidigare på grund av att beloppet inte kunde mätas på ett tillförlitligt sätt (se punkt </w:t>
      </w:r>
      <w:r w:rsidR="00AC01F5">
        <w:fldChar w:fldCharType="begin"/>
      </w:r>
      <w:r w:rsidR="00AC01F5">
        <w:instrText xml:space="preserve"> REF _Ref145526561 \r \h </w:instrText>
      </w:r>
      <w:r w:rsidR="00AC01F5">
        <w:fldChar w:fldCharType="separate"/>
      </w:r>
      <w:r w:rsidR="00217159">
        <w:t>2.10</w:t>
      </w:r>
      <w:r w:rsidR="00AC01F5">
        <w:fldChar w:fldCharType="end"/>
      </w:r>
      <w:r>
        <w:t>).</w:t>
      </w:r>
    </w:p>
    <w:p w14:paraId="0B70CFB5" w14:textId="1835432F" w:rsidR="00A64403" w:rsidRDefault="00DB7B35" w:rsidP="00A64403">
      <w:pPr>
        <w:pStyle w:val="Normaltindrag"/>
      </w:pPr>
      <w:r>
        <w:t xml:space="preserve">Punkt </w:t>
      </w:r>
      <w:r w:rsidR="00AC01F5">
        <w:fldChar w:fldCharType="begin"/>
      </w:r>
      <w:r w:rsidR="00AC01F5">
        <w:instrText xml:space="preserve"> REF _Ref145526579 \r \h </w:instrText>
      </w:r>
      <w:r w:rsidR="00AC01F5">
        <w:fldChar w:fldCharType="separate"/>
      </w:r>
      <w:r w:rsidR="00217159">
        <w:t>22.11</w:t>
      </w:r>
      <w:r w:rsidR="00AC01F5">
        <w:fldChar w:fldCharType="end"/>
      </w:r>
      <w:r w:rsidR="00AC01F5">
        <w:t xml:space="preserve"> </w:t>
      </w:r>
      <w:r>
        <w:t xml:space="preserve">innebär att utdelning till </w:t>
      </w:r>
      <w:r w:rsidRPr="00A64403">
        <w:rPr>
          <w:b/>
          <w:bCs/>
        </w:rPr>
        <w:t>ägare</w:t>
      </w:r>
      <w:r>
        <w:t xml:space="preserve"> som fastställts efter balansdagen inte ska redovisas som skuld per balansdagen.</w:t>
      </w:r>
    </w:p>
    <w:p w14:paraId="01DD160B" w14:textId="77777777" w:rsidR="0072666D" w:rsidRDefault="00DB7B35" w:rsidP="00A64403">
      <w:pPr>
        <w:pStyle w:val="Rubrik3indrag"/>
      </w:pPr>
      <w:bookmarkStart w:id="488" w:name="_Toc201935747"/>
      <w:r w:rsidRPr="00A64403">
        <w:t>Noter</w:t>
      </w:r>
      <w:bookmarkEnd w:id="488"/>
    </w:p>
    <w:p w14:paraId="19A35BD2" w14:textId="77777777" w:rsidR="00A64403" w:rsidRDefault="00DB7B35" w:rsidP="00A64403">
      <w:pPr>
        <w:pStyle w:val="Rubrik4indrag"/>
      </w:pPr>
      <w:r w:rsidRPr="00A64403">
        <w:t>Händelser som indikerar förhållanden som uppstått efter balansdagen</w:t>
      </w:r>
    </w:p>
    <w:p w14:paraId="2B064722" w14:textId="77777777" w:rsidR="00A64403" w:rsidRDefault="00DB7B35" w:rsidP="00732A4D">
      <w:pPr>
        <w:pStyle w:val="Rubrik6-spaltrubrik"/>
      </w:pPr>
      <w:r w:rsidRPr="00A64403">
        <w:t>Lagtext</w:t>
      </w:r>
    </w:p>
    <w:p w14:paraId="2AE3A48A" w14:textId="77777777" w:rsidR="00A64403" w:rsidRDefault="00DB7B35" w:rsidP="00A64403">
      <w:pPr>
        <w:pStyle w:val="Textrutaindrag"/>
      </w:pPr>
      <w:r>
        <w:t>5 kap. 22 § ÅRL</w:t>
      </w:r>
    </w:p>
    <w:p w14:paraId="7A2C1D05" w14:textId="77777777" w:rsidR="00A64403" w:rsidRPr="00A64403" w:rsidRDefault="00DB7B35" w:rsidP="00A64403">
      <w:pPr>
        <w:pStyle w:val="Textrutaindrag"/>
      </w:pPr>
      <w:r>
        <w:t>Om det har inträffat händelser av väsentlig betydelse för företaget efter räkenskapsårets slut som inte kommer till uttryck i balansräkningen eller resultaträkningen, ska företaget lämna upplysningar om dessa. Upplysningarna ska omfatta arten och den ekonomiska effekten av händelserna. Lag (2015:813)</w:t>
      </w:r>
    </w:p>
    <w:p w14:paraId="09622F52" w14:textId="77777777" w:rsidR="00A64403" w:rsidRDefault="00DB7B35" w:rsidP="00732A4D">
      <w:pPr>
        <w:pStyle w:val="Rubrik6-spaltrubrik"/>
      </w:pPr>
      <w:r w:rsidRPr="00A64403">
        <w:t>Allmänt råd</w:t>
      </w:r>
    </w:p>
    <w:p w14:paraId="16BE22DA" w14:textId="77777777" w:rsidR="00A64403" w:rsidRPr="00A64403" w:rsidRDefault="00DB7B35" w:rsidP="00A64403">
      <w:pPr>
        <w:pStyle w:val="Stycke1indrag"/>
      </w:pPr>
      <w:bookmarkStart w:id="489" w:name="_Ref145526520"/>
      <w:r w:rsidRPr="00A64403">
        <w:t xml:space="preserve">Kan den ekonomiska effekten av de händelser som </w:t>
      </w:r>
      <w:r w:rsidRPr="00A64403">
        <w:rPr>
          <w:b/>
          <w:bCs/>
        </w:rPr>
        <w:t>företaget</w:t>
      </w:r>
      <w:r w:rsidRPr="00A64403">
        <w:t xml:space="preserve"> ska lämna upplysningar om enligt 5 kap. 22 § årsredovisningslagen (1995:1554) inte uppskattas, ska uppgift lämnas om detta förhållande. (BFNAR 2016:9)</w:t>
      </w:r>
      <w:bookmarkEnd w:id="489"/>
    </w:p>
    <w:p w14:paraId="4FE279C1" w14:textId="77777777" w:rsidR="00217159" w:rsidRDefault="00217159">
      <w:pPr>
        <w:spacing w:line="288" w:lineRule="auto"/>
        <w:rPr>
          <w:i/>
          <w:sz w:val="20"/>
        </w:rPr>
      </w:pPr>
      <w:r>
        <w:br w:type="page"/>
      </w:r>
    </w:p>
    <w:p w14:paraId="174BB24E" w14:textId="73E5BF22" w:rsidR="00A64403" w:rsidRDefault="00DB7B35" w:rsidP="00732A4D">
      <w:pPr>
        <w:pStyle w:val="Rubrik6-spaltrubrik"/>
      </w:pPr>
      <w:r w:rsidRPr="00A64403">
        <w:lastRenderedPageBreak/>
        <w:t>Kommentar</w:t>
      </w:r>
    </w:p>
    <w:p w14:paraId="4E041B26" w14:textId="77777777" w:rsidR="00A64403" w:rsidRDefault="00DB7B35" w:rsidP="00A64403">
      <w:pPr>
        <w:pStyle w:val="Normalindragejavstnd"/>
      </w:pPr>
      <w:r>
        <w:t xml:space="preserve">Händelser som indikerar förhållanden som uppstått efter balansdagen ska inte beaktas i balansräkningen och resultaträkningen. Nedan ges exempel på händelser efter balansdagen som inte beaktas men som normalt leder till att upplysning ska lämnas. Upplysningen ska spegla information som blir känd efter balansdagen men innan den finansiella rapporten är upprättad. </w:t>
      </w:r>
    </w:p>
    <w:p w14:paraId="0E925F38" w14:textId="77777777" w:rsidR="00A64403" w:rsidRDefault="00DB7B35" w:rsidP="00A64403">
      <w:pPr>
        <w:pStyle w:val="Punktlistaindrag"/>
      </w:pPr>
      <w:r>
        <w:t xml:space="preserve">Ett betydande </w:t>
      </w:r>
      <w:r w:rsidRPr="00A64403">
        <w:rPr>
          <w:b/>
          <w:bCs/>
        </w:rPr>
        <w:t>rörelseförvärv</w:t>
      </w:r>
      <w:r>
        <w:t xml:space="preserve"> eller en avyttring av </w:t>
      </w:r>
      <w:r w:rsidRPr="006E54F3">
        <w:rPr>
          <w:b/>
        </w:rPr>
        <w:t>ett</w:t>
      </w:r>
      <w:r>
        <w:t xml:space="preserve"> viktigare dotterföretag.</w:t>
      </w:r>
    </w:p>
    <w:p w14:paraId="205B95BA" w14:textId="77777777" w:rsidR="00A64403" w:rsidRDefault="00DB7B35" w:rsidP="00A64403">
      <w:pPr>
        <w:pStyle w:val="Punktlistaindrag"/>
      </w:pPr>
      <w:r>
        <w:t>Offentliggörande av en plan att avveckla en verksamhet.</w:t>
      </w:r>
    </w:p>
    <w:p w14:paraId="748BC4C1" w14:textId="77777777" w:rsidR="00A64403" w:rsidRDefault="00DB7B35" w:rsidP="00A64403">
      <w:pPr>
        <w:pStyle w:val="Punktlistaindrag"/>
      </w:pPr>
      <w:r>
        <w:t>Betydande inköp av tillgångar, avyttringar eller planerade avyttringar av tillgångar eller expropriation av betydande tillgångar.</w:t>
      </w:r>
    </w:p>
    <w:p w14:paraId="31080531" w14:textId="77777777" w:rsidR="00A64403" w:rsidRDefault="00DB7B35" w:rsidP="00A64403">
      <w:pPr>
        <w:pStyle w:val="Punktlistaindrag"/>
      </w:pPr>
      <w:r>
        <w:t>En viktig produktionsanläggning förstörs.</w:t>
      </w:r>
    </w:p>
    <w:p w14:paraId="1BBC03FE" w14:textId="77777777" w:rsidR="00A64403" w:rsidRDefault="00DB7B35" w:rsidP="00A64403">
      <w:pPr>
        <w:pStyle w:val="Punktlistaindrag"/>
      </w:pPr>
      <w:r>
        <w:t>En omfattande omstrukturering meddelas, eller påbörjas.</w:t>
      </w:r>
    </w:p>
    <w:p w14:paraId="16F1DCED" w14:textId="77777777" w:rsidR="00A64403" w:rsidRDefault="00DB7B35" w:rsidP="00A64403">
      <w:pPr>
        <w:pStyle w:val="Punktlistaindrag"/>
      </w:pPr>
      <w:r>
        <w:t xml:space="preserve">Emission eller återköp av företagets </w:t>
      </w:r>
      <w:r w:rsidRPr="00A64403">
        <w:rPr>
          <w:b/>
          <w:bCs/>
        </w:rPr>
        <w:t>skulder</w:t>
      </w:r>
      <w:r>
        <w:t xml:space="preserve"> eller </w:t>
      </w:r>
      <w:r w:rsidRPr="00A64403">
        <w:rPr>
          <w:b/>
          <w:bCs/>
        </w:rPr>
        <w:t>egetkapitalinstrument</w:t>
      </w:r>
      <w:r>
        <w:t>.</w:t>
      </w:r>
    </w:p>
    <w:p w14:paraId="57B525AC" w14:textId="77777777" w:rsidR="00A64403" w:rsidRDefault="00DB7B35" w:rsidP="00A64403">
      <w:pPr>
        <w:pStyle w:val="Punktlistaindrag"/>
      </w:pPr>
      <w:r>
        <w:t>Onormalt stora förändringar av priset på tillgångar eller i valutakurser.</w:t>
      </w:r>
    </w:p>
    <w:p w14:paraId="5B730C74" w14:textId="77777777" w:rsidR="00A64403" w:rsidRDefault="00DB7B35" w:rsidP="00A64403">
      <w:pPr>
        <w:pStyle w:val="Punktlistaindrag"/>
      </w:pPr>
      <w:r>
        <w:t xml:space="preserve">Förändringar i skattesatser eller skattelagar som är beslutade eller i praktiken beslutade och som har betydande inverkan på </w:t>
      </w:r>
      <w:r w:rsidRPr="00A64403">
        <w:rPr>
          <w:b/>
          <w:bCs/>
        </w:rPr>
        <w:t>aktuell skatt</w:t>
      </w:r>
      <w:r>
        <w:t xml:space="preserve"> eller </w:t>
      </w:r>
      <w:r w:rsidRPr="00A64403">
        <w:rPr>
          <w:b/>
          <w:bCs/>
        </w:rPr>
        <w:t>uppskjuten skatt</w:t>
      </w:r>
      <w:r>
        <w:t>.</w:t>
      </w:r>
    </w:p>
    <w:p w14:paraId="67B1973A" w14:textId="77777777" w:rsidR="00A64403" w:rsidRDefault="00DB7B35" w:rsidP="00A64403">
      <w:pPr>
        <w:pStyle w:val="Punktlistaindrag"/>
      </w:pPr>
      <w:r>
        <w:t>Betydande åtaganden ingås, t.ex. genom att utfästa betydande garantier.</w:t>
      </w:r>
    </w:p>
    <w:p w14:paraId="23038B27" w14:textId="77777777" w:rsidR="00A64403" w:rsidRPr="00A64403" w:rsidRDefault="00DB7B35" w:rsidP="00A64403">
      <w:pPr>
        <w:pStyle w:val="Punktlistaindrag"/>
      </w:pPr>
      <w:r>
        <w:t>Betydande rättstvist som påbörjas enbart på grund av händelser som inträffat efter balansdagen.</w:t>
      </w:r>
    </w:p>
    <w:p w14:paraId="59FE0D0A" w14:textId="77777777" w:rsidR="00A64403" w:rsidRPr="00A64403" w:rsidRDefault="00DB7B35" w:rsidP="00A64403">
      <w:pPr>
        <w:pStyle w:val="Rubrik2indrag"/>
      </w:pPr>
      <w:bookmarkStart w:id="490" w:name="_Toc201935748"/>
      <w:r w:rsidRPr="00A64403">
        <w:t>Noter om närstående</w:t>
      </w:r>
      <w:bookmarkEnd w:id="490"/>
    </w:p>
    <w:p w14:paraId="0247297B" w14:textId="77777777" w:rsidR="00A64403" w:rsidRDefault="00DB7B35" w:rsidP="00A64403">
      <w:pPr>
        <w:pStyle w:val="Rubrik3indrag"/>
      </w:pPr>
      <w:bookmarkStart w:id="491" w:name="_Toc201935749"/>
      <w:r w:rsidRPr="00A64403">
        <w:t>Tillämpningsområde</w:t>
      </w:r>
      <w:bookmarkEnd w:id="491"/>
    </w:p>
    <w:p w14:paraId="0127AFE4" w14:textId="0A10E1B8" w:rsidR="00786977" w:rsidRPr="00786977" w:rsidRDefault="00786977" w:rsidP="00732A4D">
      <w:pPr>
        <w:pStyle w:val="Rubrik6-spaltrubrik"/>
      </w:pPr>
      <w:r>
        <w:t>Allmänt råd</w:t>
      </w:r>
    </w:p>
    <w:p w14:paraId="7F0EF5EC" w14:textId="77777777" w:rsidR="00A64403" w:rsidRDefault="00DB7B35" w:rsidP="00475CB2">
      <w:pPr>
        <w:pStyle w:val="Stycke1indragingetavstnd"/>
      </w:pPr>
      <w:r>
        <w:t>Detta kapitel ska tillämpas på upplysningar om närstående vad gäller</w:t>
      </w:r>
    </w:p>
    <w:p w14:paraId="7BFD5F4F" w14:textId="77777777" w:rsidR="00A64403" w:rsidRDefault="00DB7B35" w:rsidP="00B978FC">
      <w:pPr>
        <w:pStyle w:val="Bokstavslista1indrag"/>
        <w:numPr>
          <w:ilvl w:val="0"/>
          <w:numId w:val="157"/>
        </w:numPr>
      </w:pPr>
      <w:r>
        <w:t>ställda säkerheter, garantiåtaganden och andra ekonomiska åtaganden,</w:t>
      </w:r>
    </w:p>
    <w:p w14:paraId="423E654A" w14:textId="77777777" w:rsidR="00A64403" w:rsidRDefault="00DB7B35" w:rsidP="00733297">
      <w:pPr>
        <w:pStyle w:val="Bokstavslista1indrag"/>
      </w:pPr>
      <w:r>
        <w:t>lån till ledande befattningshavare, samt</w:t>
      </w:r>
    </w:p>
    <w:p w14:paraId="6EC0B101" w14:textId="77777777" w:rsidR="00A64403" w:rsidRDefault="00DB7B35" w:rsidP="00733297">
      <w:pPr>
        <w:pStyle w:val="Bokstavslista1indrag"/>
      </w:pPr>
      <w:r>
        <w:t>transaktioner med närstående fysiska eller juridiska personer.</w:t>
      </w:r>
    </w:p>
    <w:p w14:paraId="71536D7E" w14:textId="77777777" w:rsidR="00A64403" w:rsidRDefault="00DB7B35" w:rsidP="00733297">
      <w:pPr>
        <w:pStyle w:val="Stycke1indrag"/>
        <w:numPr>
          <w:ilvl w:val="0"/>
          <w:numId w:val="0"/>
        </w:numPr>
        <w:ind w:left="2081"/>
      </w:pPr>
      <w:r>
        <w:br/>
        <w:t>Kapitlet ska även tillämpas vad gäller upplysningar i juridisk person om moderföretag samt dotterföretag och vissa andra företag. (BFNAR 2016:9)</w:t>
      </w:r>
    </w:p>
    <w:p w14:paraId="289C7DFA" w14:textId="77777777" w:rsidR="00A64403" w:rsidRDefault="00DB7B35" w:rsidP="00732A4D">
      <w:pPr>
        <w:pStyle w:val="Rubrik6-spaltrubrik"/>
      </w:pPr>
      <w:r w:rsidRPr="00733297">
        <w:t>Kommentar</w:t>
      </w:r>
    </w:p>
    <w:p w14:paraId="16999566" w14:textId="77777777" w:rsidR="00733297" w:rsidRDefault="00DB7B35" w:rsidP="00733297">
      <w:pPr>
        <w:pStyle w:val="Normaltindrag"/>
      </w:pPr>
      <w:r w:rsidRPr="00733297">
        <w:t xml:space="preserve">Enligt 7 kap. 14 § ÅRL tillämpas 5 kap. 16, 18, 23, 24 och 32 §§ även på </w:t>
      </w:r>
      <w:r w:rsidRPr="00733297">
        <w:rPr>
          <w:b/>
          <w:bCs/>
        </w:rPr>
        <w:t>koncernredovisningen</w:t>
      </w:r>
      <w:r w:rsidRPr="00733297">
        <w:t>. Vad som sägs där om större och mindre företag ska i stället avse större respektive mindre koncerner.</w:t>
      </w:r>
    </w:p>
    <w:p w14:paraId="1D0518AA" w14:textId="77777777" w:rsidR="00733297" w:rsidRDefault="00DB7B35" w:rsidP="00733297">
      <w:pPr>
        <w:pStyle w:val="Rubrik3indrag"/>
      </w:pPr>
      <w:bookmarkStart w:id="492" w:name="_Toc201935750"/>
      <w:r w:rsidRPr="00733297">
        <w:lastRenderedPageBreak/>
        <w:t>Ställda säkerheter, garantiåtaganden och andra ekonomiska åtaganden</w:t>
      </w:r>
      <w:bookmarkEnd w:id="492"/>
    </w:p>
    <w:p w14:paraId="678FE47B" w14:textId="77777777" w:rsidR="00733297" w:rsidRDefault="00DB7B35" w:rsidP="00732A4D">
      <w:pPr>
        <w:pStyle w:val="Rubrik6-spaltrubrik"/>
      </w:pPr>
      <w:r w:rsidRPr="00733297">
        <w:t>Lagtext</w:t>
      </w:r>
    </w:p>
    <w:p w14:paraId="163D41C4" w14:textId="77777777" w:rsidR="00733297" w:rsidRDefault="00DB7B35" w:rsidP="00733297">
      <w:pPr>
        <w:pStyle w:val="Textrutaindrag"/>
      </w:pPr>
      <w:r>
        <w:t>5 kap. 16 § ÅRL</w:t>
      </w:r>
    </w:p>
    <w:p w14:paraId="4710B214" w14:textId="77777777" w:rsidR="00733297" w:rsidRDefault="00DB7B35" w:rsidP="00733297">
      <w:pPr>
        <w:pStyle w:val="Textrutaindrag"/>
      </w:pPr>
      <w:r>
        <w:tab/>
        <w:t xml:space="preserve">Om ett företag har ställda säkerheter, garantiåtaganden eller ekonomiska åtaganden till förmån för ett koncernföretag, ett intresseföretag eller ett gemensamt styrt företag som företaget samäger, ska det lämna särskilda upplysningar om detta. </w:t>
      </w:r>
    </w:p>
    <w:p w14:paraId="668C73BE" w14:textId="77777777" w:rsidR="00733297" w:rsidRPr="00733297" w:rsidRDefault="00DB7B35" w:rsidP="00733297">
      <w:pPr>
        <w:pStyle w:val="Textrutaindrag"/>
      </w:pPr>
      <w:r>
        <w:t>--- Lag (2015:813)</w:t>
      </w:r>
    </w:p>
    <w:p w14:paraId="35412EFE" w14:textId="77777777" w:rsidR="00A64403" w:rsidRDefault="00DB7B35" w:rsidP="00732A4D">
      <w:pPr>
        <w:pStyle w:val="Rubrik6-spaltrubrik"/>
      </w:pPr>
      <w:r w:rsidRPr="00733297">
        <w:t>Kommentar</w:t>
      </w:r>
    </w:p>
    <w:p w14:paraId="20B4A07D" w14:textId="77777777" w:rsidR="00733297" w:rsidRDefault="00DB7B35" w:rsidP="00733297">
      <w:pPr>
        <w:pStyle w:val="Normaltindrag"/>
      </w:pPr>
      <w:r w:rsidRPr="00733297">
        <w:t>Bestämmelsen kompletterar kraven i 5 kap. 14 och 15 §§ ÅRL. Upplysningarna ska därför lämnas på samma sätt som enligt dessa paragrafer, se kapitel 8 och 21.</w:t>
      </w:r>
    </w:p>
    <w:p w14:paraId="4C7DA98F" w14:textId="79267F97" w:rsidR="00733297" w:rsidRDefault="00DB7B35" w:rsidP="00733297">
      <w:pPr>
        <w:pStyle w:val="Rubrik3indrag"/>
      </w:pPr>
      <w:bookmarkStart w:id="493" w:name="_Toc201935751"/>
      <w:r w:rsidRPr="00733297">
        <w:t>Lån till ledande befattningshavare</w:t>
      </w:r>
      <w:bookmarkEnd w:id="493"/>
    </w:p>
    <w:p w14:paraId="0BDEBE1A" w14:textId="77777777" w:rsidR="00733297" w:rsidRDefault="00DB7B35" w:rsidP="00732A4D">
      <w:pPr>
        <w:pStyle w:val="Rubrik6-spaltrubrik"/>
      </w:pPr>
      <w:r w:rsidRPr="00733297">
        <w:t>Lagtext</w:t>
      </w:r>
    </w:p>
    <w:p w14:paraId="7B2F952D" w14:textId="77777777" w:rsidR="00733297" w:rsidRDefault="00DB7B35" w:rsidP="00733297">
      <w:pPr>
        <w:pStyle w:val="Textrutaindrag"/>
      </w:pPr>
      <w:r>
        <w:t>5 kap. 18 § ÅRL</w:t>
      </w:r>
    </w:p>
    <w:p w14:paraId="6B7AE637" w14:textId="77777777" w:rsidR="00733297" w:rsidRDefault="00DB7B35" w:rsidP="00733297">
      <w:pPr>
        <w:pStyle w:val="Textrutaindrag"/>
      </w:pPr>
      <w:r>
        <w:tab/>
        <w:t>Om ett företag har lämnat lån till en styrelseledamot, en verkställande direktör eller en motsvarande befattningshavare i företaget, ska det lämna de upplysningar om lånet som anges i andra stycket. Detsamma gäller om företaget har ställt panter, andra säkerheter eller garantier eller har gjort andra ekonomiska åtaganden till förmån för en sådan befattningshavare. Med styrelseledamöter jämställs suppleanter för dessa och med verkställande direktör jämställs vice verkställande direktör.</w:t>
      </w:r>
    </w:p>
    <w:p w14:paraId="64DECA62" w14:textId="77777777" w:rsidR="00733297" w:rsidRPr="00733297" w:rsidRDefault="00DB7B35" w:rsidP="00733297">
      <w:pPr>
        <w:pStyle w:val="Textrutaindrag"/>
      </w:pPr>
      <w:r>
        <w:tab/>
        <w:t>Upplysningar ska lämnas om storleken av lämnade lån, huvudsakliga lånevillkor, räntesatser, under räkenskapsåret återbetalda belopp, arten av säkerheter, garantier och andra ekonomiska åtaganden samt beloppet av de lån som säkerhet har ställts för. Upplysning ska även lämnas om vilken anknytning till företaget befattningshavaren har. Om företaget under räkenskapsåret helt eller delvis har skrivit av ett lån eller avstått från att kräva in det, ska en upplysning lämnas om detta. Lag (2015:813)</w:t>
      </w:r>
    </w:p>
    <w:p w14:paraId="5206FBED" w14:textId="77777777" w:rsidR="00733297" w:rsidRDefault="00DB7B35" w:rsidP="00732A4D">
      <w:pPr>
        <w:pStyle w:val="Rubrik6-spaltrubrik"/>
      </w:pPr>
      <w:r w:rsidRPr="00733297">
        <w:t>Lagtext</w:t>
      </w:r>
    </w:p>
    <w:p w14:paraId="70FB8345" w14:textId="77777777" w:rsidR="00733297" w:rsidRDefault="00DB7B35" w:rsidP="00733297">
      <w:pPr>
        <w:pStyle w:val="Textrutaindrag"/>
      </w:pPr>
      <w:r>
        <w:t>5 kap. 32 § ÅRL</w:t>
      </w:r>
    </w:p>
    <w:p w14:paraId="7BE7D58A" w14:textId="77777777" w:rsidR="00733297" w:rsidRDefault="00DB7B35" w:rsidP="00733297">
      <w:pPr>
        <w:pStyle w:val="Textrutaindrag"/>
      </w:pPr>
      <w:r>
        <w:tab/>
        <w:t>Större företag ska lämna sådana upplysningar som anges i 18 § andra stycket om</w:t>
      </w:r>
    </w:p>
    <w:p w14:paraId="07F8097F" w14:textId="77777777" w:rsidR="00733297" w:rsidRDefault="00DB7B35" w:rsidP="00B978FC">
      <w:pPr>
        <w:pStyle w:val="Numreradlistatextruta"/>
        <w:numPr>
          <w:ilvl w:val="0"/>
          <w:numId w:val="242"/>
        </w:numPr>
      </w:pPr>
      <w:r>
        <w:t>lån som har lämnats till en styrelseledamot, en verkställande direktör eller en motsvarande befattningshavare i ett annat koncernföretag,</w:t>
      </w:r>
    </w:p>
    <w:p w14:paraId="5190F213" w14:textId="77777777" w:rsidR="00733297" w:rsidRDefault="00DB7B35" w:rsidP="0039416B">
      <w:pPr>
        <w:pStyle w:val="Numreradlistatextruta"/>
      </w:pPr>
      <w:r>
        <w:t>panter, andra säkerheter eller garantiåtaganden som har ställts eller andra ekonomiska åtaganden som har gjorts till förmån för en sådan befattningshavare, och</w:t>
      </w:r>
    </w:p>
    <w:p w14:paraId="40A3B1CC" w14:textId="77777777" w:rsidR="00733297" w:rsidRDefault="00DB7B35" w:rsidP="0039416B">
      <w:pPr>
        <w:pStyle w:val="Numreradlistatextruta"/>
      </w:pPr>
      <w:r>
        <w:t>lån till eller säkerhet som har ställts till förmån för någon annan med stöd av tillstånd enligt 21 kap. 8 § aktiebolagslagen (2005:551). Lag (2015:813)</w:t>
      </w:r>
    </w:p>
    <w:p w14:paraId="62E8B25A" w14:textId="77777777" w:rsidR="00733297" w:rsidRDefault="00DB7B35" w:rsidP="00732A4D">
      <w:pPr>
        <w:pStyle w:val="Rubrik6-spaltrubrik"/>
      </w:pPr>
      <w:r w:rsidRPr="00733297">
        <w:t>Kommentar</w:t>
      </w:r>
    </w:p>
    <w:p w14:paraId="140F1F55" w14:textId="77777777" w:rsidR="00733297" w:rsidRDefault="00DB7B35" w:rsidP="00733297">
      <w:pPr>
        <w:pStyle w:val="Normaltindrag"/>
      </w:pPr>
      <w:r>
        <w:t>Med motsvarande befattningshavare enligt 5 kap. 18 och 32 §§ ÅRL avses t.ex. en person som ingår i ledningen för ett handelsbolag.</w:t>
      </w:r>
      <w:r>
        <w:br/>
        <w:t>Med avstått från att kräva in ett lån avses i 5 kap. 18 § inte bara att företaget slutgiltigt och uttryckligen har eftergett en fordran, utan även att företaget formlöst har underlåtit att kräva betalning.</w:t>
      </w:r>
    </w:p>
    <w:p w14:paraId="2331C44A" w14:textId="77777777" w:rsidR="00733297" w:rsidRDefault="00DB7B35" w:rsidP="00733297">
      <w:pPr>
        <w:pStyle w:val="Rubrik3indrag"/>
      </w:pPr>
      <w:bookmarkStart w:id="494" w:name="_Toc201935752"/>
      <w:r w:rsidRPr="00733297">
        <w:lastRenderedPageBreak/>
        <w:t>Transaktioner med närstående</w:t>
      </w:r>
      <w:bookmarkEnd w:id="494"/>
    </w:p>
    <w:p w14:paraId="47441E81" w14:textId="77777777" w:rsidR="00733297" w:rsidRDefault="00DB7B35" w:rsidP="00733297">
      <w:pPr>
        <w:pStyle w:val="Textrutaindrag"/>
      </w:pPr>
      <w:r>
        <w:t>1 kap. 8 § ÅRL</w:t>
      </w:r>
    </w:p>
    <w:p w14:paraId="1B53099E" w14:textId="77777777" w:rsidR="00733297" w:rsidRDefault="00DB7B35" w:rsidP="00733297">
      <w:pPr>
        <w:pStyle w:val="Textrutaindrag"/>
      </w:pPr>
      <w:r>
        <w:tab/>
        <w:t>En juridisk person anses i denna lag som närstående till ett företag som upprättar års- eller koncernredovisning (rapporterande företag) om</w:t>
      </w:r>
    </w:p>
    <w:p w14:paraId="5BA4A234" w14:textId="77777777" w:rsidR="00733297" w:rsidRDefault="00DB7B35" w:rsidP="00B978FC">
      <w:pPr>
        <w:pStyle w:val="Numreradlistatextruta"/>
        <w:numPr>
          <w:ilvl w:val="0"/>
          <w:numId w:val="219"/>
        </w:numPr>
      </w:pPr>
      <w:r>
        <w:t>den ingår i samma koncern som det rapporterande företaget,</w:t>
      </w:r>
    </w:p>
    <w:p w14:paraId="55EF7A62" w14:textId="77777777" w:rsidR="00733297" w:rsidRDefault="00DB7B35" w:rsidP="00B978FC">
      <w:pPr>
        <w:pStyle w:val="Numreradlistatextruta"/>
        <w:numPr>
          <w:ilvl w:val="0"/>
          <w:numId w:val="219"/>
        </w:numPr>
      </w:pPr>
      <w:r>
        <w:t>den är ett intresseföretag till det rapporterande företaget eller till ett företag i en koncern som det rapporterande företaget ingår i,</w:t>
      </w:r>
    </w:p>
    <w:p w14:paraId="5F36E51B" w14:textId="77777777" w:rsidR="00733297" w:rsidRDefault="00DB7B35" w:rsidP="00B978FC">
      <w:pPr>
        <w:pStyle w:val="Numreradlistatextruta"/>
        <w:numPr>
          <w:ilvl w:val="0"/>
          <w:numId w:val="219"/>
        </w:numPr>
      </w:pPr>
      <w:r>
        <w:t>det rapporterande företaget är ett intresseföretag till den juridiska personen, eller till ett företag i en koncern som den juridiska personen ingår i,</w:t>
      </w:r>
    </w:p>
    <w:p w14:paraId="58001F0A" w14:textId="77777777" w:rsidR="00733297" w:rsidRDefault="00DB7B35" w:rsidP="00B978FC">
      <w:pPr>
        <w:pStyle w:val="Numreradlistatextruta"/>
        <w:numPr>
          <w:ilvl w:val="0"/>
          <w:numId w:val="219"/>
        </w:numPr>
      </w:pPr>
      <w:r>
        <w:t>den är ett gemensamt styrt företag som samägs av det rapporterande företaget eller av ett företag i en koncern som det rapporterande företaget ingår i,</w:t>
      </w:r>
    </w:p>
    <w:p w14:paraId="17B3A17F" w14:textId="77777777" w:rsidR="00733297" w:rsidRDefault="00DB7B35" w:rsidP="00B978FC">
      <w:pPr>
        <w:pStyle w:val="Numreradlistatextruta"/>
        <w:numPr>
          <w:ilvl w:val="0"/>
          <w:numId w:val="219"/>
        </w:numPr>
      </w:pPr>
      <w:r>
        <w:t>det rapporterande företaget är ett gemensamt styrt företag som samägs av den juridiska personen, eller av ett företag i en koncern som den juridiska personen ingår i,</w:t>
      </w:r>
    </w:p>
    <w:p w14:paraId="614736F6" w14:textId="77777777" w:rsidR="00733297" w:rsidRDefault="00DB7B35" w:rsidP="00B978FC">
      <w:pPr>
        <w:pStyle w:val="Numreradlistatextruta"/>
        <w:numPr>
          <w:ilvl w:val="0"/>
          <w:numId w:val="219"/>
        </w:numPr>
      </w:pPr>
      <w:r>
        <w:t>den och det rapporterande företaget båda är gemensamt styrda företag som samägs av samma tredje företag,</w:t>
      </w:r>
    </w:p>
    <w:p w14:paraId="0414738E" w14:textId="77777777" w:rsidR="00733297" w:rsidRDefault="00DB7B35" w:rsidP="00B978FC">
      <w:pPr>
        <w:pStyle w:val="Numreradlistatextruta"/>
        <w:numPr>
          <w:ilvl w:val="0"/>
          <w:numId w:val="219"/>
        </w:numPr>
      </w:pPr>
      <w:r>
        <w:t>den eller det rapporterande företaget är ett gemensamt styrt företag som samägs av ett tredje företag, och den andra av dem är ett intresseföretag till det tredje företaget,</w:t>
      </w:r>
    </w:p>
    <w:p w14:paraId="1FA1CF8D" w14:textId="77777777" w:rsidR="00733297" w:rsidRDefault="00DB7B35" w:rsidP="00B978FC">
      <w:pPr>
        <w:pStyle w:val="Numreradlistatextruta"/>
        <w:numPr>
          <w:ilvl w:val="0"/>
          <w:numId w:val="219"/>
        </w:numPr>
      </w:pPr>
      <w:r>
        <w:t>den är ett dotterföretag till en juridisk person som avses i 2, 4, 6 eller 7,</w:t>
      </w:r>
    </w:p>
    <w:p w14:paraId="1DA41A35" w14:textId="77777777" w:rsidR="00733297" w:rsidRDefault="00DB7B35" w:rsidP="00B978FC">
      <w:pPr>
        <w:pStyle w:val="Numreradlistatextruta"/>
        <w:numPr>
          <w:ilvl w:val="0"/>
          <w:numId w:val="219"/>
        </w:numPr>
      </w:pPr>
      <w:r>
        <w:t>den har som huvudsaklig verksamhet att förvalta tillgångar som det rapporterande företaget har avsatt för ersättningar till personer som har avslutat sin anställning antingen i det rapporterande företaget eller i en juridisk person som är närstående till det rapporterande företaget,</w:t>
      </w:r>
    </w:p>
    <w:p w14:paraId="3B8E2FC2" w14:textId="77777777" w:rsidR="00733297" w:rsidRDefault="00DB7B35" w:rsidP="00B978FC">
      <w:pPr>
        <w:pStyle w:val="Numreradlistatextruta"/>
        <w:numPr>
          <w:ilvl w:val="0"/>
          <w:numId w:val="219"/>
        </w:numPr>
      </w:pPr>
      <w:r>
        <w:t>den har avsatt tillgångar till förvaltning av ett rapporterande företag som är en sådan juridisk person som avses i 9,</w:t>
      </w:r>
    </w:p>
    <w:p w14:paraId="58CAEA69" w14:textId="77777777" w:rsidR="00733297" w:rsidRDefault="00DB7B35" w:rsidP="00B978FC">
      <w:pPr>
        <w:pStyle w:val="Numreradlistatextruta"/>
        <w:numPr>
          <w:ilvl w:val="0"/>
          <w:numId w:val="219"/>
        </w:numPr>
      </w:pPr>
      <w:r>
        <w:t>den står under bestämmande inflytande eller gemensamt bestämmande inflytande av en person som är närstående enligt 9 §,</w:t>
      </w:r>
    </w:p>
    <w:p w14:paraId="7B8F9C2D" w14:textId="77777777" w:rsidR="00733297" w:rsidRDefault="00DB7B35" w:rsidP="00B978FC">
      <w:pPr>
        <w:pStyle w:val="Numreradlistatextruta"/>
        <w:numPr>
          <w:ilvl w:val="0"/>
          <w:numId w:val="219"/>
        </w:numPr>
      </w:pPr>
      <w:r>
        <w:t>den annars står under betydande inflytande av en person som avses i 9 § 1 eller 4–6,</w:t>
      </w:r>
    </w:p>
    <w:p w14:paraId="4F6768FA" w14:textId="77777777" w:rsidR="00733297" w:rsidRDefault="00DB7B35" w:rsidP="00B978FC">
      <w:pPr>
        <w:pStyle w:val="Numreradlistatextruta"/>
        <w:numPr>
          <w:ilvl w:val="0"/>
          <w:numId w:val="219"/>
        </w:numPr>
      </w:pPr>
      <w:r>
        <w:t>den eller dess moderföretag har en styrelseledamot, verkställande direktör eller annan ledande befattningshavare som är en person som avses i 9 § 1, eller</w:t>
      </w:r>
    </w:p>
    <w:p w14:paraId="4D3317C2" w14:textId="77777777" w:rsidR="00733297" w:rsidRDefault="00DB7B35" w:rsidP="00B978FC">
      <w:pPr>
        <w:pStyle w:val="Numreradlistatextruta"/>
        <w:numPr>
          <w:ilvl w:val="0"/>
          <w:numId w:val="219"/>
        </w:numPr>
      </w:pPr>
      <w:r>
        <w:t>den eller ett företag i en koncern som den ingår i tillhandahåller tjänster för företagsledning åt det rapporterande företaget eller åt dess moderföretag.</w:t>
      </w:r>
    </w:p>
    <w:p w14:paraId="3C235E9E" w14:textId="77777777" w:rsidR="00733297" w:rsidRDefault="00DB7B35" w:rsidP="00733297">
      <w:pPr>
        <w:pStyle w:val="Textrutaindrag"/>
      </w:pPr>
      <w:r>
        <w:tab/>
        <w:t xml:space="preserve">Vid tillämpningen av första stycket ska </w:t>
      </w:r>
    </w:p>
    <w:p w14:paraId="33F1B7E1" w14:textId="77777777" w:rsidR="00733297" w:rsidRDefault="00DB7B35" w:rsidP="00733297">
      <w:pPr>
        <w:pStyle w:val="Textrutaindrag"/>
      </w:pPr>
      <w:r>
        <w:tab/>
        <w:t>– med koncern jämställas en företagsgrupp som kontrolleras av ett företag eller ett annat rättsubjekt som inte är ett moderföretag i denna lags mening, och</w:t>
      </w:r>
    </w:p>
    <w:p w14:paraId="5B27FC77" w14:textId="77777777" w:rsidR="00733297" w:rsidRPr="00733297" w:rsidRDefault="00DB7B35" w:rsidP="00733297">
      <w:pPr>
        <w:pStyle w:val="Textrutaindrag"/>
      </w:pPr>
      <w:r>
        <w:tab/>
        <w:t>– med intresseföretag jämställas det företag som endast uppfyller det krav på betydande inflytande som anges i 5 §. Lag (2015:813)</w:t>
      </w:r>
    </w:p>
    <w:p w14:paraId="280D573F" w14:textId="77777777" w:rsidR="00733297" w:rsidRDefault="00DB7B35" w:rsidP="00732A4D">
      <w:pPr>
        <w:pStyle w:val="Rubrik6-spaltrubrik"/>
      </w:pPr>
      <w:r w:rsidRPr="00733297">
        <w:t>Lagtext</w:t>
      </w:r>
    </w:p>
    <w:p w14:paraId="22D8C296" w14:textId="77777777" w:rsidR="00733297" w:rsidRDefault="00DB7B35" w:rsidP="00733297">
      <w:pPr>
        <w:pStyle w:val="Textrutaindrag"/>
      </w:pPr>
      <w:r>
        <w:t>1 kap. 9 § ÅRL</w:t>
      </w:r>
    </w:p>
    <w:p w14:paraId="70ADBEE5" w14:textId="77777777" w:rsidR="00733297" w:rsidRDefault="00DB7B35" w:rsidP="00733297">
      <w:pPr>
        <w:pStyle w:val="Textrutaindrag"/>
      </w:pPr>
      <w:r>
        <w:t>En fysisk person anses i denna lag som närstående till ett rapporterande företag om han eller hon</w:t>
      </w:r>
    </w:p>
    <w:p w14:paraId="54813F31" w14:textId="77777777" w:rsidR="00733297" w:rsidRDefault="00DB7B35" w:rsidP="00B978FC">
      <w:pPr>
        <w:pStyle w:val="Numreradlistatextruta"/>
        <w:numPr>
          <w:ilvl w:val="0"/>
          <w:numId w:val="220"/>
        </w:numPr>
      </w:pPr>
      <w:r>
        <w:t>själv eller gemensamt med någon annan utövar ett bestämmande inflytande över företaget,</w:t>
      </w:r>
    </w:p>
    <w:p w14:paraId="7D621922" w14:textId="77777777" w:rsidR="00733297" w:rsidRDefault="00DB7B35" w:rsidP="00B978FC">
      <w:pPr>
        <w:pStyle w:val="Numreradlistatextruta"/>
        <w:numPr>
          <w:ilvl w:val="0"/>
          <w:numId w:val="220"/>
        </w:numPr>
      </w:pPr>
      <w:r>
        <w:t>annars har ett betydande inflytande över företaget,</w:t>
      </w:r>
    </w:p>
    <w:p w14:paraId="376B217E" w14:textId="77777777" w:rsidR="00733297" w:rsidRDefault="00DB7B35" w:rsidP="00B978FC">
      <w:pPr>
        <w:pStyle w:val="Numreradlistatextruta"/>
        <w:numPr>
          <w:ilvl w:val="0"/>
          <w:numId w:val="220"/>
        </w:numPr>
      </w:pPr>
      <w:r>
        <w:t>är en styrelseledamot, den verkställande direktören eller någon annan ledande befattningshavare i företaget eller dess moderföretag,</w:t>
      </w:r>
    </w:p>
    <w:p w14:paraId="23F0A73B" w14:textId="77777777" w:rsidR="00733297" w:rsidRDefault="00DB7B35" w:rsidP="00B978FC">
      <w:pPr>
        <w:pStyle w:val="Numreradlistatextruta"/>
        <w:numPr>
          <w:ilvl w:val="0"/>
          <w:numId w:val="220"/>
        </w:numPr>
      </w:pPr>
      <w:r>
        <w:t>är gift eller sambo med eller förälder, barn eller styvbarn till en person som avses i 1–3,</w:t>
      </w:r>
    </w:p>
    <w:p w14:paraId="624C4EB5" w14:textId="77777777" w:rsidR="00733297" w:rsidRDefault="00DB7B35" w:rsidP="00B978FC">
      <w:pPr>
        <w:pStyle w:val="Numreradlistatextruta"/>
        <w:numPr>
          <w:ilvl w:val="0"/>
          <w:numId w:val="220"/>
        </w:numPr>
      </w:pPr>
      <w:r>
        <w:lastRenderedPageBreak/>
        <w:t>är ekonomiskt eller på annat sätt beroende av en person som avses i 1–3 eller av hans eller hennes make eller sambo, eller</w:t>
      </w:r>
    </w:p>
    <w:p w14:paraId="24747283" w14:textId="77777777" w:rsidR="00733297" w:rsidRDefault="00DB7B35" w:rsidP="00B978FC">
      <w:pPr>
        <w:pStyle w:val="Numreradlistatextruta"/>
        <w:numPr>
          <w:ilvl w:val="0"/>
          <w:numId w:val="220"/>
        </w:numPr>
      </w:pPr>
      <w:r>
        <w:t>annars ingår i samma familj som en person som avses i 1–3 och kan förväntas påverka den personen i hans eller hennes kontakter med företaget eller påverkas av honom eller henne i sina egna kontakter med företaget. Lag (2015:813)</w:t>
      </w:r>
    </w:p>
    <w:p w14:paraId="2259CFA0" w14:textId="77777777" w:rsidR="00733297" w:rsidRDefault="00DB7B35" w:rsidP="00732A4D">
      <w:pPr>
        <w:pStyle w:val="Rubrik6-spaltrubrik"/>
      </w:pPr>
      <w:r w:rsidRPr="00733297">
        <w:t>Lagtext</w:t>
      </w:r>
    </w:p>
    <w:p w14:paraId="6A7F0444" w14:textId="7D00D96D" w:rsidR="00733297" w:rsidRDefault="00DB7B35" w:rsidP="00733297">
      <w:pPr>
        <w:pStyle w:val="Textrutaindrag"/>
      </w:pPr>
      <w:r>
        <w:t>5 kap. 23 § ÅRL</w:t>
      </w:r>
    </w:p>
    <w:p w14:paraId="25D3880F" w14:textId="77777777" w:rsidR="00733297" w:rsidRDefault="00DB7B35" w:rsidP="00733297">
      <w:pPr>
        <w:pStyle w:val="Textrutaindrag"/>
      </w:pPr>
      <w:r>
        <w:tab/>
        <w:t>Om ett större företag har genomfört transaktioner på andra än marknadsmässiga villkor med närstående enligt 1 kap. 8 eller 9 §, ska det lämna upplysningar om transaktionerna.</w:t>
      </w:r>
    </w:p>
    <w:p w14:paraId="3F177BBE" w14:textId="77777777" w:rsidR="00733297" w:rsidRDefault="00DB7B35" w:rsidP="00733297">
      <w:pPr>
        <w:pStyle w:val="Textrutaindrag"/>
      </w:pPr>
      <w:r>
        <w:tab/>
        <w:t>Upplysningar behöver dock inte lämnas om transaktioner</w:t>
      </w:r>
    </w:p>
    <w:p w14:paraId="02F30F21" w14:textId="77777777" w:rsidR="00733297" w:rsidRDefault="00DB7B35" w:rsidP="00B978FC">
      <w:pPr>
        <w:pStyle w:val="Numreradlistatextruta"/>
        <w:numPr>
          <w:ilvl w:val="0"/>
          <w:numId w:val="221"/>
        </w:numPr>
      </w:pPr>
      <w:r>
        <w:t>mellan ett moderföretag och dess helägda dotterföretag, eller</w:t>
      </w:r>
    </w:p>
    <w:p w14:paraId="41981611" w14:textId="77777777" w:rsidR="00733297" w:rsidRDefault="00DB7B35" w:rsidP="00485751">
      <w:pPr>
        <w:pStyle w:val="Numreradlistatextruta"/>
      </w:pPr>
      <w:r>
        <w:t>mellan två eller flera dotterföretag, om samtliga aktier eller andelar ägs av andra företag inom samma koncern.</w:t>
      </w:r>
    </w:p>
    <w:p w14:paraId="0293630C" w14:textId="77777777" w:rsidR="00733297" w:rsidRDefault="00DB7B35" w:rsidP="00733297">
      <w:pPr>
        <w:pStyle w:val="Textrutaindrag"/>
      </w:pPr>
      <w:r>
        <w:tab/>
        <w:t>Skyldigheten att lämna upplysningar gäller även ett mindre företag, om det är ett publikt aktiebolag och transaktionerna har genomförts med någon som har ett betydande aktieinnehav eller är styrelseledamot i bolaget. Lag (2015:813)</w:t>
      </w:r>
    </w:p>
    <w:p w14:paraId="6B4B77CF" w14:textId="77777777" w:rsidR="00733297" w:rsidRDefault="00DB7B35" w:rsidP="00732A4D">
      <w:pPr>
        <w:pStyle w:val="Rubrik6-spaltrubrik"/>
      </w:pPr>
      <w:r w:rsidRPr="00733297">
        <w:t>Lagtext</w:t>
      </w:r>
    </w:p>
    <w:p w14:paraId="49401FBC" w14:textId="77777777" w:rsidR="00733297" w:rsidRDefault="00DB7B35" w:rsidP="00733297">
      <w:pPr>
        <w:pStyle w:val="Textrutaindrag"/>
      </w:pPr>
      <w:r>
        <w:t>5 kap. 24 § ÅRL</w:t>
      </w:r>
    </w:p>
    <w:p w14:paraId="3C0E507B" w14:textId="77777777" w:rsidR="00733297" w:rsidRDefault="00DB7B35" w:rsidP="00733297">
      <w:pPr>
        <w:pStyle w:val="Textrutaindrag"/>
      </w:pPr>
      <w:r>
        <w:tab/>
        <w:t>Upplysningarna enligt 23 § ska omfatta</w:t>
      </w:r>
    </w:p>
    <w:p w14:paraId="0C3248B7" w14:textId="77777777" w:rsidR="00733297" w:rsidRDefault="00DB7B35" w:rsidP="00B978FC">
      <w:pPr>
        <w:pStyle w:val="Numreradlistatextruta"/>
        <w:numPr>
          <w:ilvl w:val="0"/>
          <w:numId w:val="222"/>
        </w:numPr>
      </w:pPr>
      <w:r>
        <w:t>uppgift om transaktionernas art och det totala belopp som transaktionerna omfattar,</w:t>
      </w:r>
    </w:p>
    <w:p w14:paraId="001C59A5" w14:textId="77777777" w:rsidR="00733297" w:rsidRDefault="00DB7B35" w:rsidP="007905B8">
      <w:pPr>
        <w:pStyle w:val="Numreradlistatextruta"/>
      </w:pPr>
      <w:r>
        <w:t>uppgift om vilket slag av närståendeförhållande som det är fråga om, och</w:t>
      </w:r>
    </w:p>
    <w:p w14:paraId="5AA7B527" w14:textId="77777777" w:rsidR="00733297" w:rsidRDefault="00DB7B35" w:rsidP="007905B8">
      <w:pPr>
        <w:pStyle w:val="Numreradlistatextruta"/>
      </w:pPr>
      <w:r>
        <w:t>andra uppgifter om transaktionerna som är nödvändiga för att bedöma företagets ställning.</w:t>
      </w:r>
    </w:p>
    <w:p w14:paraId="6EDD8B6F" w14:textId="77777777" w:rsidR="00733297" w:rsidRDefault="00DB7B35" w:rsidP="00733297">
      <w:pPr>
        <w:pStyle w:val="Textrutaindrag"/>
      </w:pPr>
      <w:r>
        <w:tab/>
        <w:t>Uppgifter om flera transaktioner får lämnas i samlad form, om de avser samma typ av transaktioner och uppgifter om de enskilda transaktionerna inte är nödvändiga för att bedöma vilken inverkan de har på företagets ställning. Lag (2015:813)</w:t>
      </w:r>
    </w:p>
    <w:p w14:paraId="443B09A0" w14:textId="77777777" w:rsidR="00733297" w:rsidRDefault="00733297" w:rsidP="00C55746">
      <w:pPr>
        <w:pStyle w:val="Normalindragejavstnd"/>
      </w:pPr>
    </w:p>
    <w:p w14:paraId="27ED12F9" w14:textId="49F2718F" w:rsidR="00733297" w:rsidRDefault="00DB7B35" w:rsidP="00733297">
      <w:pPr>
        <w:pStyle w:val="Rubrik3indrag"/>
      </w:pPr>
      <w:bookmarkStart w:id="495" w:name="_Toc201935753"/>
      <w:r w:rsidRPr="00733297">
        <w:t>Redovisning i juridisk person</w:t>
      </w:r>
      <w:bookmarkEnd w:id="495"/>
    </w:p>
    <w:p w14:paraId="4CFD97BF" w14:textId="77777777" w:rsidR="00733297" w:rsidRDefault="00DB7B35" w:rsidP="00733297">
      <w:pPr>
        <w:pStyle w:val="Rubrik4indrag"/>
      </w:pPr>
      <w:r w:rsidRPr="00733297">
        <w:t>Uppgifter om moderföretag</w:t>
      </w:r>
    </w:p>
    <w:p w14:paraId="37B36A8E" w14:textId="77777777" w:rsidR="00733297" w:rsidRDefault="00DB7B35" w:rsidP="00732A4D">
      <w:pPr>
        <w:pStyle w:val="Rubrik6-spaltrubrik"/>
      </w:pPr>
      <w:r w:rsidRPr="00733297">
        <w:t>Lagtext</w:t>
      </w:r>
    </w:p>
    <w:p w14:paraId="790BA033" w14:textId="77777777" w:rsidR="00733297" w:rsidRDefault="00DB7B35" w:rsidP="00733297">
      <w:pPr>
        <w:pStyle w:val="Textrutaindrag"/>
      </w:pPr>
      <w:r>
        <w:t>5 kap. 21 § ÅRL</w:t>
      </w:r>
    </w:p>
    <w:p w14:paraId="4E0DC3D4" w14:textId="77777777" w:rsidR="00733297" w:rsidRPr="00733297" w:rsidRDefault="00DB7B35" w:rsidP="00733297">
      <w:pPr>
        <w:pStyle w:val="Textrutaindrag"/>
      </w:pPr>
      <w:r>
        <w:tab/>
        <w:t>Ett företag som är dotterföretag ska lämna upplysningar om namn, organisations- eller personnummer och säte för det moderföretag som upprättar koncernredovisning för den minsta koncern som företaget ingår i. Lag (2015:813)</w:t>
      </w:r>
    </w:p>
    <w:p w14:paraId="011E8D3D" w14:textId="77777777" w:rsidR="00A64403" w:rsidRDefault="00DB7B35" w:rsidP="00732A4D">
      <w:pPr>
        <w:pStyle w:val="Rubrik6-spaltrubrik"/>
      </w:pPr>
      <w:r w:rsidRPr="00733297">
        <w:t>Lagtext</w:t>
      </w:r>
    </w:p>
    <w:p w14:paraId="0C1CFBE2" w14:textId="77777777" w:rsidR="00733297" w:rsidRDefault="00DB7B35" w:rsidP="00733297">
      <w:pPr>
        <w:pStyle w:val="Textrutaindrag"/>
      </w:pPr>
      <w:r>
        <w:t>5 kap. 45 § ÅRL</w:t>
      </w:r>
    </w:p>
    <w:p w14:paraId="4EF7D2B6" w14:textId="77777777" w:rsidR="00733297" w:rsidRDefault="00DB7B35" w:rsidP="00733297">
      <w:pPr>
        <w:pStyle w:val="Textrutaindrag"/>
      </w:pPr>
      <w:r>
        <w:tab/>
        <w:t>Större företag ska lämna sådana upplysningar som anges i 21 § även i fråga om det moderföretag som upprättar koncernredovisning för den största koncern som företaget ingår i som dotterföretag.</w:t>
      </w:r>
    </w:p>
    <w:p w14:paraId="145B6BA5" w14:textId="77777777" w:rsidR="00733297" w:rsidRDefault="00DB7B35" w:rsidP="00733297">
      <w:pPr>
        <w:pStyle w:val="Textrutaindrag"/>
      </w:pPr>
      <w:r>
        <w:tab/>
        <w:t xml:space="preserve">Om ett moderföretag som avses i första stycket eller 21 § är utländskt, ska en upplysning också lämnas om var det går att få tillgång till företagets koncernredovisning. Lag (2015:813) </w:t>
      </w:r>
    </w:p>
    <w:p w14:paraId="123D5ABB" w14:textId="77777777" w:rsidR="00733297" w:rsidRDefault="00DB7B35" w:rsidP="00732A4D">
      <w:pPr>
        <w:pStyle w:val="Rubrik6-spaltrubrik"/>
      </w:pPr>
      <w:r w:rsidRPr="00733297">
        <w:t>Allmänt råd</w:t>
      </w:r>
    </w:p>
    <w:p w14:paraId="56CE7DD7" w14:textId="77777777" w:rsidR="00733297" w:rsidRPr="00733297" w:rsidRDefault="00DB7B35" w:rsidP="00733297">
      <w:pPr>
        <w:pStyle w:val="Stycke1indrag"/>
      </w:pPr>
      <w:bookmarkStart w:id="496" w:name="_Ref145526616"/>
      <w:r w:rsidRPr="00733297">
        <w:t xml:space="preserve">Ett större </w:t>
      </w:r>
      <w:r w:rsidRPr="00733297">
        <w:rPr>
          <w:b/>
          <w:bCs/>
        </w:rPr>
        <w:t>företag</w:t>
      </w:r>
      <w:r w:rsidRPr="00733297">
        <w:t xml:space="preserve"> som är dotterföretag ska alltid lämna de uppgifter om moderföretaget som anges i 5 kap. 21 och 45 §§ årsredovisningslagen (1995:1554). (BFNAR 2016:9)</w:t>
      </w:r>
      <w:bookmarkEnd w:id="496"/>
    </w:p>
    <w:p w14:paraId="4ABE8D00" w14:textId="77777777" w:rsidR="00733297" w:rsidRDefault="00DB7B35" w:rsidP="00732A4D">
      <w:pPr>
        <w:pStyle w:val="Rubrik6-spaltrubrik"/>
      </w:pPr>
      <w:r w:rsidRPr="00733297">
        <w:lastRenderedPageBreak/>
        <w:t>Kommentar</w:t>
      </w:r>
    </w:p>
    <w:p w14:paraId="0B34286C" w14:textId="33993390" w:rsidR="00733297" w:rsidRDefault="00DB7B35" w:rsidP="00733297">
      <w:pPr>
        <w:pStyle w:val="Normaltindrag"/>
      </w:pPr>
      <w:r w:rsidRPr="00733297">
        <w:t xml:space="preserve">Punkt </w:t>
      </w:r>
      <w:r w:rsidR="00BD319F">
        <w:fldChar w:fldCharType="begin"/>
      </w:r>
      <w:r w:rsidR="00BD319F">
        <w:instrText xml:space="preserve"> REF _Ref145526616 \r \h </w:instrText>
      </w:r>
      <w:r w:rsidR="00BD319F">
        <w:fldChar w:fldCharType="separate"/>
      </w:r>
      <w:r w:rsidR="00217159">
        <w:t>33.2</w:t>
      </w:r>
      <w:r w:rsidR="00BD319F">
        <w:fldChar w:fldCharType="end"/>
      </w:r>
      <w:r w:rsidRPr="00733297">
        <w:t xml:space="preserve"> innebär att uppgifter om moderföretaget ska lämnas oavsett om moderföretaget upprättar koncernredovisning eller inte.</w:t>
      </w:r>
    </w:p>
    <w:p w14:paraId="748182E2" w14:textId="7F6DFBF1" w:rsidR="00721B05" w:rsidRDefault="00721B05" w:rsidP="00733297">
      <w:pPr>
        <w:pStyle w:val="Normaltindrag"/>
      </w:pPr>
      <w:r>
        <w:t xml:space="preserve">Utöver de upplysningar som ska lämnas enligt </w:t>
      </w:r>
      <w:r w:rsidRPr="00721B05">
        <w:t xml:space="preserve">5 kap. 21 </w:t>
      </w:r>
      <w:r>
        <w:t>och 45 §</w:t>
      </w:r>
      <w:r w:rsidRPr="00721B05">
        <w:t xml:space="preserve">§ ÅRL ska dotterföretag som är moderföretag men som enligt 7 kap. 2 § första stycket inte upprättar någon koncernredovisning upplysa om detta i not samt lämna uppgift om namn, organisations- eller personnummer och säte för det överordnade moderföretag som upprättar den i första stycket nämnda koncernredovisningen. </w:t>
      </w:r>
    </w:p>
    <w:p w14:paraId="6AFF6E87" w14:textId="14599BA9" w:rsidR="00733297" w:rsidRDefault="00DB7B35" w:rsidP="00733297">
      <w:pPr>
        <w:pStyle w:val="Rubrik4indrag"/>
      </w:pPr>
      <w:r w:rsidRPr="00733297">
        <w:t>Uppgifter om dotterföretag och vissa andra företag</w:t>
      </w:r>
    </w:p>
    <w:p w14:paraId="64403331" w14:textId="77777777" w:rsidR="00733297" w:rsidRDefault="00DB7B35" w:rsidP="00732A4D">
      <w:pPr>
        <w:pStyle w:val="Rubrik6-spaltrubrik"/>
      </w:pPr>
      <w:r w:rsidRPr="00747785">
        <w:t>Lagtext</w:t>
      </w:r>
    </w:p>
    <w:p w14:paraId="0DF8CC46" w14:textId="77777777" w:rsidR="00747785" w:rsidRDefault="00DB7B35" w:rsidP="00747785">
      <w:pPr>
        <w:pStyle w:val="Textrutaindrag"/>
      </w:pPr>
      <w:r>
        <w:t>5 kap. 29 § ÅRL</w:t>
      </w:r>
    </w:p>
    <w:p w14:paraId="1CC15B5E" w14:textId="77777777" w:rsidR="00747785" w:rsidRDefault="00DB7B35" w:rsidP="00747785">
      <w:pPr>
        <w:pStyle w:val="Textrutaindrag"/>
      </w:pPr>
      <w:r>
        <w:tab/>
        <w:t>Om ett större företag har dotterföretag eller ägarintressen i andra företag, ska det lämna upplysningar om</w:t>
      </w:r>
    </w:p>
    <w:p w14:paraId="40DAF8FE" w14:textId="77777777" w:rsidR="00747785" w:rsidRDefault="00DB7B35" w:rsidP="00B978FC">
      <w:pPr>
        <w:pStyle w:val="Numreradlistatextruta"/>
        <w:numPr>
          <w:ilvl w:val="0"/>
          <w:numId w:val="223"/>
        </w:numPr>
      </w:pPr>
      <w:r>
        <w:t>det andra företagets namn, organisationsnummer, säte och eget kapital,</w:t>
      </w:r>
    </w:p>
    <w:p w14:paraId="2B8F0BEE" w14:textId="77777777" w:rsidR="00747785" w:rsidRDefault="00DB7B35" w:rsidP="007905B8">
      <w:pPr>
        <w:pStyle w:val="Numreradlistatextruta"/>
      </w:pPr>
      <w:r>
        <w:t>det andra företagets resultat för det senaste räkenskapsår som årsredovisning eller årsbokslut har upprättats för,</w:t>
      </w:r>
    </w:p>
    <w:p w14:paraId="29C97344" w14:textId="77777777" w:rsidR="00747785" w:rsidRDefault="00DB7B35" w:rsidP="007905B8">
      <w:pPr>
        <w:pStyle w:val="Numreradlistatextruta"/>
      </w:pPr>
      <w:r>
        <w:t>företagets ägarandel i det andra företaget, och</w:t>
      </w:r>
    </w:p>
    <w:p w14:paraId="3057CE52" w14:textId="77777777" w:rsidR="00747785" w:rsidRDefault="00DB7B35" w:rsidP="007905B8">
      <w:pPr>
        <w:pStyle w:val="Numreradlistatextruta"/>
      </w:pPr>
      <w:r>
        <w:t>antalet andelar som företaget äger och deras värde enligt företagets balansräkning.</w:t>
      </w:r>
    </w:p>
    <w:p w14:paraId="3392F8BB" w14:textId="77777777" w:rsidR="00747785" w:rsidRDefault="00DB7B35" w:rsidP="00747785">
      <w:pPr>
        <w:pStyle w:val="Textrutaindrag"/>
      </w:pPr>
      <w:r>
        <w:tab/>
        <w:t>Ett större företag som är obegränsat ansvarig delägare i ett annat företag ska ange detta företags namn, organisationsnummer, säte och rättsliga form.</w:t>
      </w:r>
    </w:p>
    <w:p w14:paraId="285CE8B7" w14:textId="77777777" w:rsidR="00747785" w:rsidRDefault="00DB7B35" w:rsidP="00747785">
      <w:pPr>
        <w:pStyle w:val="Textrutaindrag"/>
      </w:pPr>
      <w:r>
        <w:tab/>
        <w:t>Om företagets rösträttsandel i det andra företaget avviker från ägarandelen, ska även rösträttsandelen anges. Lag (2015:813)</w:t>
      </w:r>
    </w:p>
    <w:p w14:paraId="0F587299" w14:textId="77777777" w:rsidR="00733297" w:rsidRDefault="00DB7B35" w:rsidP="00732A4D">
      <w:pPr>
        <w:pStyle w:val="Rubrik6-spaltrubrik"/>
      </w:pPr>
      <w:r w:rsidRPr="00747785">
        <w:t>Lagtext</w:t>
      </w:r>
    </w:p>
    <w:p w14:paraId="4F312150" w14:textId="77777777" w:rsidR="00747785" w:rsidRDefault="00DB7B35" w:rsidP="00747785">
      <w:pPr>
        <w:pStyle w:val="Textrutaindrag"/>
      </w:pPr>
      <w:r>
        <w:t>5 kap. 30 § ÅRL</w:t>
      </w:r>
    </w:p>
    <w:p w14:paraId="2AD7C9B7" w14:textId="77777777" w:rsidR="00747785" w:rsidRDefault="00DB7B35" w:rsidP="00747785">
      <w:pPr>
        <w:pStyle w:val="Textrutaindrag"/>
      </w:pPr>
      <w:r>
        <w:tab/>
        <w:t>En upplysning enligt 29 § får utelämnas, om</w:t>
      </w:r>
    </w:p>
    <w:p w14:paraId="3362282E" w14:textId="77777777" w:rsidR="00747785" w:rsidRDefault="00DB7B35" w:rsidP="00B978FC">
      <w:pPr>
        <w:pStyle w:val="Numreradlistatextruta"/>
        <w:numPr>
          <w:ilvl w:val="0"/>
          <w:numId w:val="224"/>
        </w:numPr>
      </w:pPr>
      <w:r>
        <w:t>den skulle kunna vålla allvarlig skada för något av de i 29 § angivna företagen,</w:t>
      </w:r>
    </w:p>
    <w:p w14:paraId="57AC371D" w14:textId="77777777" w:rsidR="00747785" w:rsidRDefault="00DB7B35" w:rsidP="000C4C5F">
      <w:pPr>
        <w:pStyle w:val="Numreradlistatextruta"/>
      </w:pPr>
      <w:r>
        <w:t>Bolagsverket medger att den utelämnas, och</w:t>
      </w:r>
    </w:p>
    <w:p w14:paraId="04CB3B8A" w14:textId="77777777" w:rsidR="00747785" w:rsidRDefault="00DB7B35" w:rsidP="000C4C5F">
      <w:pPr>
        <w:pStyle w:val="Numreradlistatextruta"/>
      </w:pPr>
      <w:r>
        <w:t>noterna innehåller information om utelämnandet.</w:t>
      </w:r>
    </w:p>
    <w:p w14:paraId="03B7D51C" w14:textId="77777777" w:rsidR="00747785" w:rsidRDefault="00DB7B35" w:rsidP="00747785">
      <w:pPr>
        <w:pStyle w:val="Textrutaindrag"/>
      </w:pPr>
      <w:r>
        <w:tab/>
        <w:t>Upplysningarna om eget kapital och resultat får också utelämnas, om</w:t>
      </w:r>
    </w:p>
    <w:p w14:paraId="3E773A96" w14:textId="77777777" w:rsidR="00747785" w:rsidRDefault="00DB7B35" w:rsidP="00B978FC">
      <w:pPr>
        <w:pStyle w:val="Numreradlistatextruta"/>
        <w:numPr>
          <w:ilvl w:val="0"/>
          <w:numId w:val="225"/>
        </w:numPr>
      </w:pPr>
      <w:r>
        <w:t>det andra företaget inte offentliggör sin balansräkning och inte utgör ett dotterföretag till företaget, eller</w:t>
      </w:r>
    </w:p>
    <w:p w14:paraId="7F0F54CB" w14:textId="77777777" w:rsidR="00733297" w:rsidRDefault="00DB7B35" w:rsidP="004C009F">
      <w:pPr>
        <w:pStyle w:val="Numreradlistatextruta"/>
      </w:pPr>
      <w:r>
        <w:t>det andra företaget omfattas av en koncernredovisning som företaget upprättat eller av en sådan koncernredovisning som avses i 7 kap. 2 § första stycket. Lag (2015:813)</w:t>
      </w:r>
    </w:p>
    <w:p w14:paraId="0A34FAD1" w14:textId="77777777" w:rsidR="00747785" w:rsidRPr="00747785" w:rsidRDefault="00DB7B35" w:rsidP="00747785">
      <w:pPr>
        <w:pStyle w:val="Rubrik2indrag"/>
      </w:pPr>
      <w:bookmarkStart w:id="497" w:name="_Toc201935754"/>
      <w:r w:rsidRPr="00747785">
        <w:t>Jord- och skogsbruksverksamhet samt utvinning av mineraltillgångar</w:t>
      </w:r>
      <w:bookmarkEnd w:id="497"/>
    </w:p>
    <w:p w14:paraId="2D86DC33" w14:textId="77777777" w:rsidR="00733297" w:rsidRDefault="00DB7B35" w:rsidP="00747785">
      <w:pPr>
        <w:pStyle w:val="Rubrik3indrag"/>
      </w:pPr>
      <w:bookmarkStart w:id="498" w:name="_Toc201935755"/>
      <w:r w:rsidRPr="00747785">
        <w:t>Tillämpningsområde</w:t>
      </w:r>
      <w:bookmarkEnd w:id="498"/>
    </w:p>
    <w:p w14:paraId="29BA53D1" w14:textId="77777777" w:rsidR="00747785" w:rsidRDefault="00DB7B35" w:rsidP="00732A4D">
      <w:pPr>
        <w:pStyle w:val="Rubrik6-spaltrubrik"/>
      </w:pPr>
      <w:r w:rsidRPr="00747785">
        <w:t>Allmänt råd</w:t>
      </w:r>
    </w:p>
    <w:p w14:paraId="6C2E30BF" w14:textId="77777777" w:rsidR="00747785" w:rsidRPr="00747785" w:rsidRDefault="00DB7B35" w:rsidP="00747785">
      <w:pPr>
        <w:pStyle w:val="Stycke1indrag"/>
      </w:pPr>
      <w:r w:rsidRPr="00747785">
        <w:t xml:space="preserve">Kapitlet behandlar </w:t>
      </w:r>
      <w:r w:rsidRPr="00747785">
        <w:rPr>
          <w:b/>
          <w:bCs/>
        </w:rPr>
        <w:t>jord- och skogsbruksverksamhet</w:t>
      </w:r>
      <w:r w:rsidRPr="00747785">
        <w:t xml:space="preserve"> samt utvinning av mineraltillgångar.</w:t>
      </w:r>
    </w:p>
    <w:p w14:paraId="4310F597" w14:textId="77777777" w:rsidR="00747785" w:rsidRDefault="00DB7B35" w:rsidP="00732A4D">
      <w:pPr>
        <w:pStyle w:val="Rubrik6-spaltrubrik"/>
      </w:pPr>
      <w:r w:rsidRPr="00747785">
        <w:t>Allmänt råd</w:t>
      </w:r>
    </w:p>
    <w:p w14:paraId="7CAA7266" w14:textId="77777777" w:rsidR="00747785" w:rsidRDefault="00DB7B35" w:rsidP="00111CB8">
      <w:pPr>
        <w:pStyle w:val="Stycke1indrag"/>
      </w:pPr>
      <w:r w:rsidRPr="004C009F">
        <w:rPr>
          <w:b/>
          <w:bCs/>
        </w:rPr>
        <w:t>Jord- och skogsbruksverksamhet</w:t>
      </w:r>
      <w:r>
        <w:t xml:space="preserve"> består av ett </w:t>
      </w:r>
      <w:r w:rsidRPr="004C009F">
        <w:rPr>
          <w:b/>
          <w:bCs/>
        </w:rPr>
        <w:t>företags</w:t>
      </w:r>
      <w:r>
        <w:t xml:space="preserve"> biologiska omvandling och skörd av </w:t>
      </w:r>
      <w:r w:rsidRPr="004C009F">
        <w:rPr>
          <w:b/>
          <w:bCs/>
        </w:rPr>
        <w:t>biologiska tillgångar</w:t>
      </w:r>
      <w:r>
        <w:t xml:space="preserve"> för försäljning eller för </w:t>
      </w:r>
      <w:r>
        <w:lastRenderedPageBreak/>
        <w:t xml:space="preserve">omvandling till </w:t>
      </w:r>
      <w:r w:rsidRPr="004C009F">
        <w:rPr>
          <w:b/>
          <w:bCs/>
        </w:rPr>
        <w:t>jord- och skogsbruksprodukter</w:t>
      </w:r>
      <w:r>
        <w:t xml:space="preserve"> eller till nya biologiska tillgångar.</w:t>
      </w:r>
      <w:r w:rsidR="00111CB8">
        <w:br/>
      </w:r>
      <w:r w:rsidR="00111CB8">
        <w:br/>
      </w:r>
      <w:r w:rsidRPr="004C009F">
        <w:rPr>
          <w:b/>
          <w:bCs/>
        </w:rPr>
        <w:t>Biologiska tillgångar</w:t>
      </w:r>
      <w:r>
        <w:t xml:space="preserve"> är levande djur och levande växter.</w:t>
      </w:r>
      <w:r w:rsidR="00111CB8">
        <w:br/>
      </w:r>
      <w:r w:rsidR="00111CB8">
        <w:br/>
      </w:r>
      <w:r w:rsidRPr="00747785">
        <w:rPr>
          <w:b/>
          <w:bCs/>
        </w:rPr>
        <w:t>Jord- och skogsbruksprodukter</w:t>
      </w:r>
      <w:r>
        <w:t xml:space="preserve"> är de skördade produkterna av företagets biologiska tillgångar.</w:t>
      </w:r>
    </w:p>
    <w:p w14:paraId="31F3BD60" w14:textId="77777777" w:rsidR="00747785" w:rsidRPr="00747785" w:rsidRDefault="00DB7B35" w:rsidP="00747785">
      <w:pPr>
        <w:pStyle w:val="Rubrik3indrag"/>
      </w:pPr>
      <w:bookmarkStart w:id="499" w:name="_Toc201935756"/>
      <w:r w:rsidRPr="00747785">
        <w:t>Redovisning</w:t>
      </w:r>
      <w:bookmarkEnd w:id="499"/>
    </w:p>
    <w:p w14:paraId="6EB4CB56" w14:textId="77777777" w:rsidR="00733297" w:rsidRDefault="00DB7B35" w:rsidP="00732A4D">
      <w:pPr>
        <w:pStyle w:val="Rubrik6-spaltrubrik"/>
      </w:pPr>
      <w:r w:rsidRPr="00747785">
        <w:t>Allmänt råd</w:t>
      </w:r>
    </w:p>
    <w:p w14:paraId="28E99CAD" w14:textId="77777777" w:rsidR="00747785" w:rsidRPr="00747785" w:rsidRDefault="00DB7B35" w:rsidP="00747785">
      <w:pPr>
        <w:pStyle w:val="Stycke1indrag"/>
      </w:pPr>
      <w:r w:rsidRPr="00747785">
        <w:rPr>
          <w:b/>
          <w:bCs/>
        </w:rPr>
        <w:t>Tillgångar</w:t>
      </w:r>
      <w:r w:rsidRPr="00747785">
        <w:t xml:space="preserve"> anskaffade för att användas vid prospektering och utvinning av mineraltillgångar ska redovisas enligt kapitel 17 eller kapitel 18. (BFNAR 2012:5)</w:t>
      </w:r>
    </w:p>
    <w:p w14:paraId="252C6B32" w14:textId="77777777" w:rsidR="00747785" w:rsidRDefault="00DB7B35" w:rsidP="00732A4D">
      <w:pPr>
        <w:pStyle w:val="Rubrik6-spaltrubrik"/>
      </w:pPr>
      <w:r w:rsidRPr="00747785">
        <w:t>Kommentar</w:t>
      </w:r>
    </w:p>
    <w:p w14:paraId="3419288B" w14:textId="77777777" w:rsidR="00747785" w:rsidRDefault="00DB7B35" w:rsidP="00747785">
      <w:pPr>
        <w:pStyle w:val="Normaltindrag"/>
      </w:pPr>
      <w:r>
        <w:t xml:space="preserve">Vad gäller jord- och skogsbruksverksamhet får biologiska tillgångar inte värderas till </w:t>
      </w:r>
      <w:r w:rsidRPr="00747785">
        <w:rPr>
          <w:b/>
          <w:bCs/>
        </w:rPr>
        <w:t>verkligt värde</w:t>
      </w:r>
      <w:r>
        <w:t xml:space="preserve"> enligt ÅRL. Sådana tillgångar redovisas därmed enligt allmänna regler för omsättnings- respektive anläggningstillgångar (se t.ex. kapitel 13 och 17). Jord- och skogsbruksprodukter redovisas enligt kapitel 13.</w:t>
      </w:r>
    </w:p>
    <w:p w14:paraId="44352BFF" w14:textId="77777777" w:rsidR="00747785" w:rsidRDefault="00DB7B35" w:rsidP="00747785">
      <w:pPr>
        <w:pStyle w:val="Normaltindrag"/>
      </w:pPr>
      <w:r>
        <w:t>En skyldighet att återställa utvinningsplatsen vid utvinning av mineraltillgångar ska redovisas enligt kapitel 21.</w:t>
      </w:r>
    </w:p>
    <w:p w14:paraId="46E5A4C3" w14:textId="24B50610" w:rsidR="00747785" w:rsidRPr="00747785" w:rsidRDefault="00DB7B35" w:rsidP="00747785">
      <w:pPr>
        <w:pStyle w:val="Rubrik2indrag"/>
      </w:pPr>
      <w:bookmarkStart w:id="500" w:name="_Toc201935757"/>
      <w:r w:rsidRPr="00747785">
        <w:t>Första gången detta allmänna råd tillämpas</w:t>
      </w:r>
      <w:bookmarkEnd w:id="500"/>
    </w:p>
    <w:p w14:paraId="72EE9F7C" w14:textId="77777777" w:rsidR="00733297" w:rsidRDefault="00DB7B35" w:rsidP="00747785">
      <w:pPr>
        <w:pStyle w:val="Rubrik3indrag"/>
      </w:pPr>
      <w:bookmarkStart w:id="501" w:name="_Toc201935758"/>
      <w:r w:rsidRPr="00747785">
        <w:t>Tillämpning</w:t>
      </w:r>
      <w:bookmarkEnd w:id="501"/>
    </w:p>
    <w:p w14:paraId="47693F4C" w14:textId="77777777" w:rsidR="00747785" w:rsidRDefault="00DB7B35" w:rsidP="00732A4D">
      <w:pPr>
        <w:pStyle w:val="Rubrik6-spaltrubrik"/>
      </w:pPr>
      <w:r w:rsidRPr="00747785">
        <w:t>Allmänt råd</w:t>
      </w:r>
    </w:p>
    <w:p w14:paraId="2BAE2C24" w14:textId="3E9C220C" w:rsidR="00747785" w:rsidRDefault="00DB7B35" w:rsidP="00111CB8">
      <w:pPr>
        <w:pStyle w:val="Stycke1indrag"/>
      </w:pPr>
      <w:bookmarkStart w:id="502" w:name="_Hlk199325357"/>
      <w:r>
        <w:t>Detta kapitel ska endast</w:t>
      </w:r>
      <w:r w:rsidR="00676D7A">
        <w:t xml:space="preserve"> </w:t>
      </w:r>
      <w:r>
        <w:t>tillämpas första gången</w:t>
      </w:r>
      <w:r w:rsidR="00D95661">
        <w:t xml:space="preserve"> </w:t>
      </w:r>
      <w:r>
        <w:t xml:space="preserve">en </w:t>
      </w:r>
      <w:r w:rsidRPr="00111CB8">
        <w:rPr>
          <w:b/>
          <w:bCs/>
        </w:rPr>
        <w:t>finansiell rapport</w:t>
      </w:r>
      <w:r>
        <w:t xml:space="preserve"> upprättas enligt detta allmänna råd.</w:t>
      </w:r>
      <w:r w:rsidR="00124BD0" w:rsidDel="00124BD0">
        <w:t xml:space="preserve"> </w:t>
      </w:r>
      <w:r w:rsidR="00111CB8">
        <w:br/>
      </w:r>
      <w:r w:rsidR="00111CB8">
        <w:br/>
      </w:r>
      <w:r>
        <w:t xml:space="preserve">Väljer ett </w:t>
      </w:r>
      <w:r w:rsidRPr="00111CB8">
        <w:rPr>
          <w:b/>
          <w:bCs/>
        </w:rPr>
        <w:t>företag</w:t>
      </w:r>
      <w:r>
        <w:t xml:space="preserve"> att, efter en period då annan normgivning tillämpats, åter tillämpa detta allmänna råd, får inte kapitel 35 tillämpas ytterligare en gång.</w:t>
      </w:r>
      <w:r w:rsidR="00111CB8">
        <w:br/>
      </w:r>
      <w:r w:rsidR="00111CB8">
        <w:br/>
      </w:r>
      <w:r>
        <w:t xml:space="preserve">I punkt </w:t>
      </w:r>
      <w:r w:rsidR="00BD319F">
        <w:fldChar w:fldCharType="begin"/>
      </w:r>
      <w:r w:rsidR="00BD319F">
        <w:instrText xml:space="preserve"> REF _Ref145526642 \r \h </w:instrText>
      </w:r>
      <w:r w:rsidR="00BD319F">
        <w:fldChar w:fldCharType="separate"/>
      </w:r>
      <w:r w:rsidR="00217159">
        <w:t>35.34</w:t>
      </w:r>
      <w:r w:rsidR="00BD319F">
        <w:fldChar w:fldCharType="end"/>
      </w:r>
      <w:r>
        <w:t xml:space="preserve"> finns särskilda regler för juridisk person.</w:t>
      </w:r>
      <w:bookmarkEnd w:id="502"/>
    </w:p>
    <w:p w14:paraId="53E01946" w14:textId="77777777" w:rsidR="00747785" w:rsidRDefault="00DB7B35" w:rsidP="00732A4D">
      <w:pPr>
        <w:pStyle w:val="Rubrik6-spaltrubrik"/>
      </w:pPr>
      <w:r w:rsidRPr="00747785">
        <w:t>Kommentar</w:t>
      </w:r>
    </w:p>
    <w:p w14:paraId="5736751C" w14:textId="77777777" w:rsidR="00747785" w:rsidRDefault="00DB7B35" w:rsidP="00747785">
      <w:pPr>
        <w:pStyle w:val="Normaltindrag"/>
      </w:pPr>
      <w:r>
        <w:t>Kapitlet ska tillämpas oavsett vilken normgivning företaget tidigare tillämpat.</w:t>
      </w:r>
    </w:p>
    <w:p w14:paraId="74B14231" w14:textId="0D206810" w:rsidR="00735FEF" w:rsidRDefault="00DB7B35" w:rsidP="00747785">
      <w:pPr>
        <w:pStyle w:val="Normaltindrag"/>
      </w:pPr>
      <w:r>
        <w:t>Ett företag som åter tillämpar det allmänna rådet efter att ha tillämpat annan normgivning ska tillämpa reglerna om byte av redovisningsprincip (se kapitel 10).</w:t>
      </w:r>
      <w:r w:rsidR="00840FDD">
        <w:t xml:space="preserve"> </w:t>
      </w:r>
      <w:r w:rsidR="00735FEF" w:rsidRPr="00735FEF">
        <w:t>Upptäcker företaget ett fel i samband med övergången till detta allmänna råd ska reglerna om rättelse av fel i kapitel 10 tillämpas. Bedömningen av om det är ett fel ett visst räkenskapsår görs enligt de redovisningsregler som tillämpades det räkenskapsår som det eventuella felet gjordes.</w:t>
      </w:r>
    </w:p>
    <w:p w14:paraId="0CDF38E1" w14:textId="77777777" w:rsidR="00747785" w:rsidRDefault="00DB7B35" w:rsidP="00747785">
      <w:pPr>
        <w:pStyle w:val="Rubrik3indrag"/>
      </w:pPr>
      <w:bookmarkStart w:id="503" w:name="_Toc201935759"/>
      <w:r w:rsidRPr="00747785">
        <w:lastRenderedPageBreak/>
        <w:t>Jämförelsetal</w:t>
      </w:r>
      <w:bookmarkEnd w:id="503"/>
    </w:p>
    <w:p w14:paraId="6A95BBB8" w14:textId="77777777" w:rsidR="00747785" w:rsidRDefault="00DB7B35" w:rsidP="00732A4D">
      <w:pPr>
        <w:pStyle w:val="Rubrik6-spaltrubrik"/>
      </w:pPr>
      <w:r w:rsidRPr="00747785">
        <w:t>Lagtext</w:t>
      </w:r>
    </w:p>
    <w:p w14:paraId="0D4F7397" w14:textId="77777777" w:rsidR="00747785" w:rsidRDefault="00DB7B35" w:rsidP="00747785">
      <w:pPr>
        <w:pStyle w:val="Textrutaindrag"/>
      </w:pPr>
      <w:r>
        <w:t>3 kap. 5 § ÅRL</w:t>
      </w:r>
    </w:p>
    <w:p w14:paraId="3C1210FE" w14:textId="77777777" w:rsidR="00747785" w:rsidRDefault="00DB7B35" w:rsidP="00747785">
      <w:pPr>
        <w:pStyle w:val="Textrutaindrag"/>
      </w:pPr>
      <w:r>
        <w:tab/>
        <w:t>För varje post eller delpost i balansräkningen, resultaträkningen och sådana noter som avses i 4 § fjärde stycket 2 ska beloppet av motsvarande post för det närmast föregående räkenskapsåret anges.</w:t>
      </w:r>
    </w:p>
    <w:p w14:paraId="1C22AF66" w14:textId="77777777" w:rsidR="00747785" w:rsidRDefault="00DB7B35" w:rsidP="00747785">
      <w:pPr>
        <w:pStyle w:val="Textrutaindrag"/>
      </w:pPr>
      <w:r>
        <w:tab/>
        <w:t>Om företaget har ändrat principerna för värdering, klassificering eller indelning i poster eller delposter, ska posterna för det närmast föregående räkenskapsåret räknas om eller ändras på det sätt som behövs för att de ska kunna jämföras med räkenskapsårets poster på ett meningsfullt sätt.</w:t>
      </w:r>
    </w:p>
    <w:p w14:paraId="79AFAEB3" w14:textId="77777777" w:rsidR="00747785" w:rsidRDefault="00DB7B35" w:rsidP="00747785">
      <w:pPr>
        <w:pStyle w:val="Textrutaindrag"/>
      </w:pPr>
      <w:r>
        <w:tab/>
        <w:t>Om det finns särskilda skäl för det och det är förenligt med 2 kap. 2 och 3 §§, får avvikelse göras från andra stycket.</w:t>
      </w:r>
    </w:p>
    <w:p w14:paraId="63CDF047" w14:textId="77777777" w:rsidR="00747785" w:rsidRPr="00747785" w:rsidRDefault="00DB7B35" w:rsidP="00747785">
      <w:pPr>
        <w:pStyle w:val="Textrutaindrag"/>
      </w:pPr>
      <w:r>
        <w:tab/>
        <w:t>Andra stycket gäller inte mindre företag under förutsättning att upplysningar om den bristande jämförbarheten lämnas i noterna. Lag (2015:813)</w:t>
      </w:r>
    </w:p>
    <w:p w14:paraId="6E87B951" w14:textId="77777777" w:rsidR="00733297" w:rsidRDefault="00DB7B35" w:rsidP="00732A4D">
      <w:pPr>
        <w:pStyle w:val="Rubrik6-spaltrubrik"/>
      </w:pPr>
      <w:r w:rsidRPr="00747785">
        <w:t>Allmänt råd</w:t>
      </w:r>
    </w:p>
    <w:p w14:paraId="67DD5D59" w14:textId="77777777" w:rsidR="00747785" w:rsidRDefault="00DB7B35" w:rsidP="00747785">
      <w:pPr>
        <w:pStyle w:val="Stycke1indrag"/>
      </w:pPr>
      <w:r w:rsidRPr="00747785">
        <w:t xml:space="preserve">En </w:t>
      </w:r>
      <w:r w:rsidRPr="00747785">
        <w:rPr>
          <w:b/>
          <w:bCs/>
        </w:rPr>
        <w:t>förstagångstillämpare</w:t>
      </w:r>
      <w:r w:rsidRPr="00747785">
        <w:t xml:space="preserve"> ska vid </w:t>
      </w:r>
      <w:r w:rsidRPr="00747785">
        <w:rPr>
          <w:b/>
          <w:bCs/>
        </w:rPr>
        <w:t>tidpunkten för övergång</w:t>
      </w:r>
      <w:r w:rsidRPr="00747785">
        <w:t xml:space="preserve"> räkna om posterna i balansräkningen, resultaträkningen, </w:t>
      </w:r>
      <w:r w:rsidRPr="00747785">
        <w:rPr>
          <w:b/>
          <w:bCs/>
        </w:rPr>
        <w:t>kassaflödesanalysen</w:t>
      </w:r>
      <w:r w:rsidRPr="00747785">
        <w:t xml:space="preserve"> och noterna enligt detta kapitel. (BFNAR 2012:5)</w:t>
      </w:r>
    </w:p>
    <w:p w14:paraId="3253022A" w14:textId="217AF066" w:rsidR="00747785" w:rsidRPr="00747785" w:rsidRDefault="00DB7B35" w:rsidP="00732A4D">
      <w:pPr>
        <w:pStyle w:val="Rubrik6-spaltrubrik"/>
      </w:pPr>
      <w:r w:rsidRPr="00747785">
        <w:t>Allmänt råd</w:t>
      </w:r>
    </w:p>
    <w:p w14:paraId="3586CF23" w14:textId="2C51BE38" w:rsidR="00747785" w:rsidRPr="00747785" w:rsidRDefault="00DB7B35" w:rsidP="00747785">
      <w:pPr>
        <w:pStyle w:val="Stycke1indrag"/>
      </w:pPr>
      <w:bookmarkStart w:id="504" w:name="_Hlk199326098"/>
      <w:r w:rsidRPr="00747785">
        <w:t xml:space="preserve">En </w:t>
      </w:r>
      <w:r w:rsidRPr="00747785">
        <w:rPr>
          <w:b/>
          <w:bCs/>
        </w:rPr>
        <w:t>förstagångstillämpare</w:t>
      </w:r>
      <w:r w:rsidRPr="00747785">
        <w:t xml:space="preserve"> är ett </w:t>
      </w:r>
      <w:r w:rsidRPr="00747785">
        <w:rPr>
          <w:b/>
          <w:bCs/>
        </w:rPr>
        <w:t>företag</w:t>
      </w:r>
      <w:r w:rsidRPr="00747785">
        <w:t xml:space="preserve"> som första gången tillämpar detta allmänna råd vid upprättandet av en </w:t>
      </w:r>
      <w:r w:rsidRPr="00747785">
        <w:rPr>
          <w:b/>
          <w:bCs/>
        </w:rPr>
        <w:t>finansiell rapport</w:t>
      </w:r>
      <w:r w:rsidRPr="00747785">
        <w:t>.</w:t>
      </w:r>
    </w:p>
    <w:bookmarkEnd w:id="504"/>
    <w:p w14:paraId="0FC54F4E" w14:textId="0249BC75" w:rsidR="00747785" w:rsidRDefault="00DB7B35" w:rsidP="00732A4D">
      <w:pPr>
        <w:pStyle w:val="Rubrik6-spaltrubrik"/>
      </w:pPr>
      <w:r w:rsidRPr="00747785">
        <w:t>Allmänt råd</w:t>
      </w:r>
    </w:p>
    <w:p w14:paraId="1F8011CB" w14:textId="77777777" w:rsidR="00747785" w:rsidRDefault="00DB7B35" w:rsidP="00747785">
      <w:pPr>
        <w:pStyle w:val="Stycke1Aindrag"/>
      </w:pPr>
      <w:r>
        <w:t xml:space="preserve">En </w:t>
      </w:r>
      <w:r w:rsidRPr="00747785">
        <w:rPr>
          <w:b/>
          <w:bCs/>
        </w:rPr>
        <w:t>förstagångstillämpare</w:t>
      </w:r>
      <w:r>
        <w:t xml:space="preserve"> som räknar om uppgifter i en flerårsöversikt i förvaltningsberättelsen ska upplysa om detta förhållande i förvaltningsberättelsen. (BFNAR 2016:9)</w:t>
      </w:r>
    </w:p>
    <w:p w14:paraId="0F3763E7" w14:textId="77777777" w:rsidR="00747785" w:rsidRDefault="00DB7B35" w:rsidP="00732A4D">
      <w:pPr>
        <w:pStyle w:val="Rubrik6-spaltrubrik"/>
      </w:pPr>
      <w:r w:rsidRPr="00747785">
        <w:t>Kommentar</w:t>
      </w:r>
    </w:p>
    <w:p w14:paraId="5B004F83" w14:textId="77777777" w:rsidR="00747785" w:rsidRDefault="00DB7B35" w:rsidP="00747785">
      <w:pPr>
        <w:pStyle w:val="Normaltindrag"/>
      </w:pPr>
      <w:r w:rsidRPr="00DF0732">
        <w:t xml:space="preserve">Enligt 7 kap. 8 § ÅRL tillämpas 3 kap. 5 § även i </w:t>
      </w:r>
      <w:r w:rsidRPr="00DF0732">
        <w:rPr>
          <w:b/>
          <w:bCs/>
        </w:rPr>
        <w:t>koncernredovisningen</w:t>
      </w:r>
      <w:r w:rsidRPr="00DF0732">
        <w:t>. Vad som sägs där om mindre företag ska i stället avse mindre koncern.</w:t>
      </w:r>
    </w:p>
    <w:p w14:paraId="35F73014" w14:textId="77777777" w:rsidR="00747785" w:rsidRDefault="00DB7B35" w:rsidP="00DF0732">
      <w:pPr>
        <w:pStyle w:val="Rubrik4indrag"/>
      </w:pPr>
      <w:r w:rsidRPr="00DF0732">
        <w:t>Noter avseende förvaltningsfastigheter</w:t>
      </w:r>
    </w:p>
    <w:p w14:paraId="66FC40C9" w14:textId="77777777" w:rsidR="00DF0732" w:rsidRPr="00DF0732" w:rsidRDefault="00DB7B35" w:rsidP="00732A4D">
      <w:pPr>
        <w:pStyle w:val="Rubrik6-spaltrubrik"/>
      </w:pPr>
      <w:r w:rsidRPr="00DF0732">
        <w:t>Allmänt råd</w:t>
      </w:r>
    </w:p>
    <w:p w14:paraId="764E50D5" w14:textId="77777777" w:rsidR="00DF0732" w:rsidRPr="00DF0732" w:rsidRDefault="00DB7B35" w:rsidP="00DF0732">
      <w:pPr>
        <w:pStyle w:val="Stycke1indrag"/>
      </w:pPr>
      <w:r w:rsidRPr="00DF0732">
        <w:t xml:space="preserve">Jämförelsetal avseende upplysningar av verkligt värde på förvaltningsfastigheter behöver inte lämnas </w:t>
      </w:r>
      <w:r w:rsidRPr="004119A0">
        <w:t>första gången</w:t>
      </w:r>
      <w:r w:rsidRPr="00DF0732">
        <w:t xml:space="preserve"> detta allmänna råd tillämpas.</w:t>
      </w:r>
    </w:p>
    <w:p w14:paraId="357FF836" w14:textId="77777777" w:rsidR="00747785" w:rsidRDefault="00DB7B35" w:rsidP="00DF0732">
      <w:pPr>
        <w:pStyle w:val="Rubrik3indrag"/>
      </w:pPr>
      <w:bookmarkStart w:id="505" w:name="_Toc201935760"/>
      <w:r w:rsidRPr="00DF0732">
        <w:t>Ingångsbalansräkning</w:t>
      </w:r>
      <w:bookmarkEnd w:id="505"/>
    </w:p>
    <w:p w14:paraId="0961FAC6" w14:textId="77777777" w:rsidR="00DF0732" w:rsidRDefault="00DB7B35" w:rsidP="00732A4D">
      <w:pPr>
        <w:pStyle w:val="Rubrik6-spaltrubrik"/>
      </w:pPr>
      <w:r w:rsidRPr="00DF0732">
        <w:t>Allmänt råd</w:t>
      </w:r>
    </w:p>
    <w:p w14:paraId="0EDE3887" w14:textId="77777777" w:rsidR="00DF0732" w:rsidRDefault="00DB7B35" w:rsidP="00DF0732">
      <w:pPr>
        <w:pStyle w:val="Stycke1indrag"/>
      </w:pPr>
      <w:r w:rsidRPr="00DF0732">
        <w:t xml:space="preserve">En </w:t>
      </w:r>
      <w:r w:rsidRPr="00DF0732">
        <w:rPr>
          <w:b/>
          <w:bCs/>
        </w:rPr>
        <w:t>förstagångstillämpare</w:t>
      </w:r>
      <w:r w:rsidRPr="00DF0732">
        <w:t xml:space="preserve"> ska upprätta en </w:t>
      </w:r>
      <w:r w:rsidRPr="00DF0732">
        <w:rPr>
          <w:b/>
          <w:bCs/>
        </w:rPr>
        <w:t>ingångsbalansräkning</w:t>
      </w:r>
      <w:r w:rsidRPr="00DF0732">
        <w:t>.</w:t>
      </w:r>
    </w:p>
    <w:p w14:paraId="7E2B482A" w14:textId="77777777" w:rsidR="00DF0732" w:rsidRPr="00DF0732" w:rsidRDefault="00DB7B35" w:rsidP="00732A4D">
      <w:pPr>
        <w:pStyle w:val="Rubrik6-spaltrubrik"/>
      </w:pPr>
      <w:r w:rsidRPr="00DF0732">
        <w:t>Allmänt råd</w:t>
      </w:r>
    </w:p>
    <w:p w14:paraId="5D7C6B24" w14:textId="77777777" w:rsidR="00DF0732" w:rsidRPr="00DF0732" w:rsidRDefault="00DB7B35" w:rsidP="00DF0732">
      <w:pPr>
        <w:pStyle w:val="Stycke1indrag"/>
      </w:pPr>
      <w:r w:rsidRPr="00DF0732">
        <w:t xml:space="preserve">En </w:t>
      </w:r>
      <w:r w:rsidRPr="00DF0732">
        <w:rPr>
          <w:b/>
          <w:bCs/>
        </w:rPr>
        <w:t>ingångsbalansräkning</w:t>
      </w:r>
      <w:r w:rsidRPr="00DF0732">
        <w:t xml:space="preserve"> är en balansräkning per </w:t>
      </w:r>
      <w:r w:rsidRPr="00DF0732">
        <w:rPr>
          <w:b/>
          <w:bCs/>
        </w:rPr>
        <w:t>tidpunkten för övergång</w:t>
      </w:r>
      <w:r w:rsidRPr="00DF0732">
        <w:t>.</w:t>
      </w:r>
    </w:p>
    <w:p w14:paraId="6489618E" w14:textId="77777777" w:rsidR="00217159" w:rsidRDefault="00217159">
      <w:pPr>
        <w:spacing w:line="288" w:lineRule="auto"/>
        <w:rPr>
          <w:i/>
          <w:sz w:val="20"/>
        </w:rPr>
      </w:pPr>
      <w:r>
        <w:br w:type="page"/>
      </w:r>
    </w:p>
    <w:p w14:paraId="092735E6" w14:textId="2A504590" w:rsidR="00DF0732" w:rsidRDefault="00DB7B35" w:rsidP="00732A4D">
      <w:pPr>
        <w:pStyle w:val="Rubrik6-spaltrubrik"/>
      </w:pPr>
      <w:r w:rsidRPr="00DF0732">
        <w:lastRenderedPageBreak/>
        <w:t>Allmänt råd</w:t>
      </w:r>
    </w:p>
    <w:p w14:paraId="404B68A9" w14:textId="77777777" w:rsidR="00DF0732" w:rsidRDefault="00DB7B35" w:rsidP="00111CB8">
      <w:pPr>
        <w:pStyle w:val="Stycke1indrag"/>
      </w:pPr>
      <w:r w:rsidRPr="00111CB8">
        <w:rPr>
          <w:b/>
          <w:bCs/>
        </w:rPr>
        <w:t>Tidpunkten för övergång</w:t>
      </w:r>
      <w:r>
        <w:t xml:space="preserve"> är första dagen på det tidigaste räkenskapsår för vilket ett </w:t>
      </w:r>
      <w:r w:rsidRPr="00111CB8">
        <w:rPr>
          <w:b/>
          <w:bCs/>
        </w:rPr>
        <w:t>företag</w:t>
      </w:r>
      <w:r>
        <w:t xml:space="preserve"> upprättar fullständig jämförande information enligt detta allmänna råd.</w:t>
      </w:r>
      <w:r w:rsidR="00111CB8">
        <w:br/>
      </w:r>
      <w:r w:rsidR="00111CB8">
        <w:br/>
      </w:r>
      <w:r>
        <w:t>För ett mindre företag som med stöd av 3 kap. 5 § fjärde stycket årsredovisningslagen (1995:1554) inte räknar om jämförelsetalen, är tidpunkten för övergång i stället första dagen på det räkenskapsår som detta allmänna råd tillämpas. (BFNAR 2012:5)</w:t>
      </w:r>
    </w:p>
    <w:p w14:paraId="27FAE666" w14:textId="7C7E7DD9" w:rsidR="00DF0732" w:rsidRDefault="00DB7B35" w:rsidP="00732A4D">
      <w:pPr>
        <w:pStyle w:val="Rubrik6-spaltrubrik"/>
      </w:pPr>
      <w:r w:rsidRPr="00DF0732">
        <w:t>Kommentar</w:t>
      </w:r>
    </w:p>
    <w:p w14:paraId="5F65AA13" w14:textId="77777777" w:rsidR="00DF0732" w:rsidRDefault="00DB7B35" w:rsidP="00DF0732">
      <w:pPr>
        <w:pStyle w:val="Normaltindrag"/>
      </w:pPr>
      <w:r>
        <w:t>För ett företag som upprättar en finansiell rapport första gången enligt det allmänna rådet avseende ett räkenskapsår som omfattar kalenderåret 2014 är tidpunkten för övergång den 1 januari 2013, om jämförelsetal lämnas för ett räkenskapsår. Är företaget ett mindre företag som med stöd av lättnadsregeln i ÅRL inte räknar om jämförelsetalen är tidpunkten för övergång i stället den 1 januari 2014.</w:t>
      </w:r>
    </w:p>
    <w:p w14:paraId="5A3A7EA1" w14:textId="036440B3" w:rsidR="00DF0732" w:rsidRDefault="00DB7B35" w:rsidP="00DF0732">
      <w:pPr>
        <w:pStyle w:val="Normaltindrag"/>
      </w:pPr>
      <w:r>
        <w:t xml:space="preserve">Vid tidpunkten för övergång ska en förstagångstillämpare upprätta en ingångsbalansräkning i vilken det allmänna rådets redovisnings- och värderingsprinciper tillämpas retroaktivt. I vissa fall är det dock inte tillåtet med retroaktiv tillämpning (se punkterna </w:t>
      </w:r>
      <w:r w:rsidR="00B06688">
        <w:fldChar w:fldCharType="begin"/>
      </w:r>
      <w:r w:rsidR="00B06688">
        <w:instrText xml:space="preserve"> REF _Ref145526664 \r \h </w:instrText>
      </w:r>
      <w:r w:rsidR="00B06688">
        <w:fldChar w:fldCharType="separate"/>
      </w:r>
      <w:r w:rsidR="00217159">
        <w:t>35.12</w:t>
      </w:r>
      <w:r w:rsidR="00B06688">
        <w:fldChar w:fldCharType="end"/>
      </w:r>
      <w:r>
        <w:t>–</w:t>
      </w:r>
      <w:r w:rsidR="00B06688">
        <w:fldChar w:fldCharType="begin"/>
      </w:r>
      <w:r w:rsidR="00B06688">
        <w:instrText xml:space="preserve"> REF _Ref145526676 \r \h </w:instrText>
      </w:r>
      <w:r w:rsidR="00B06688">
        <w:fldChar w:fldCharType="separate"/>
      </w:r>
      <w:r w:rsidR="00217159">
        <w:t>35.20</w:t>
      </w:r>
      <w:r w:rsidR="00B06688">
        <w:fldChar w:fldCharType="end"/>
      </w:r>
      <w:r>
        <w:t xml:space="preserve">) och det finns även frivilliga undantag (se punkterna </w:t>
      </w:r>
      <w:r w:rsidR="00B06688">
        <w:fldChar w:fldCharType="begin"/>
      </w:r>
      <w:r w:rsidR="00B06688">
        <w:instrText xml:space="preserve"> REF _Ref145526688 \r \h </w:instrText>
      </w:r>
      <w:r w:rsidR="00B06688">
        <w:fldChar w:fldCharType="separate"/>
      </w:r>
      <w:r w:rsidR="00217159">
        <w:t>35.21</w:t>
      </w:r>
      <w:r w:rsidR="00B06688">
        <w:fldChar w:fldCharType="end"/>
      </w:r>
      <w:r>
        <w:t>–</w:t>
      </w:r>
      <w:r w:rsidR="00B06688">
        <w:fldChar w:fldCharType="begin"/>
      </w:r>
      <w:r w:rsidR="00B06688">
        <w:instrText xml:space="preserve"> REF _Ref145526698 \r \h </w:instrText>
      </w:r>
      <w:r w:rsidR="00B06688">
        <w:fldChar w:fldCharType="separate"/>
      </w:r>
      <w:r w:rsidR="00217159">
        <w:t>35.29</w:t>
      </w:r>
      <w:r w:rsidR="00B06688">
        <w:fldChar w:fldCharType="end"/>
      </w:r>
      <w:r>
        <w:t>).</w:t>
      </w:r>
    </w:p>
    <w:p w14:paraId="1118DDA1" w14:textId="77777777" w:rsidR="00DF0732" w:rsidRDefault="00DB7B35" w:rsidP="00DF0732">
      <w:pPr>
        <w:pStyle w:val="Rubrik4indrag"/>
      </w:pPr>
      <w:r w:rsidRPr="00DF0732">
        <w:t>Retroaktiv tillämpning</w:t>
      </w:r>
    </w:p>
    <w:p w14:paraId="01FB15A0" w14:textId="77777777" w:rsidR="00DF0732" w:rsidRDefault="00DB7B35" w:rsidP="00732A4D">
      <w:pPr>
        <w:pStyle w:val="Rubrik6-spaltrubrik"/>
      </w:pPr>
      <w:r w:rsidRPr="00DF0732">
        <w:t>Allmänt råd</w:t>
      </w:r>
    </w:p>
    <w:p w14:paraId="18794E14" w14:textId="6A26DE75" w:rsidR="00DF0732" w:rsidRDefault="00DB7B35" w:rsidP="00DF0732">
      <w:pPr>
        <w:pStyle w:val="Stycke1indrag"/>
      </w:pPr>
      <w:r>
        <w:t xml:space="preserve">Posterna i </w:t>
      </w:r>
      <w:r w:rsidRPr="00DF0732">
        <w:rPr>
          <w:b/>
          <w:bCs/>
        </w:rPr>
        <w:t>ingångsbalansräkningen</w:t>
      </w:r>
      <w:r>
        <w:t xml:space="preserve"> ska redovisas med </w:t>
      </w:r>
      <w:r w:rsidRPr="00DF0732">
        <w:rPr>
          <w:b/>
          <w:bCs/>
        </w:rPr>
        <w:t>retroaktiv tillämpning</w:t>
      </w:r>
      <w:r>
        <w:t xml:space="preserve"> av </w:t>
      </w:r>
      <w:r w:rsidRPr="00DF0732">
        <w:rPr>
          <w:b/>
          <w:bCs/>
        </w:rPr>
        <w:t>redovisningsprinciper</w:t>
      </w:r>
      <w:r>
        <w:t xml:space="preserve"> och värderingsregler i detta allmänna råd om inte annat framgår av punkterna </w:t>
      </w:r>
      <w:r w:rsidR="00B06688">
        <w:fldChar w:fldCharType="begin"/>
      </w:r>
      <w:r w:rsidR="00B06688">
        <w:instrText xml:space="preserve"> REF _Ref145526714 \r \h </w:instrText>
      </w:r>
      <w:r w:rsidR="00B06688">
        <w:fldChar w:fldCharType="separate"/>
      </w:r>
      <w:r w:rsidR="00217159">
        <w:t>35.11</w:t>
      </w:r>
      <w:r w:rsidR="00B06688">
        <w:fldChar w:fldCharType="end"/>
      </w:r>
      <w:r>
        <w:t>–</w:t>
      </w:r>
      <w:r w:rsidR="00BD74FC">
        <w:fldChar w:fldCharType="begin"/>
      </w:r>
      <w:r w:rsidR="00BD74FC">
        <w:instrText xml:space="preserve"> REF _Ref145526730 \r \h </w:instrText>
      </w:r>
      <w:r w:rsidR="00BD74FC">
        <w:fldChar w:fldCharType="separate"/>
      </w:r>
      <w:r w:rsidR="00217159">
        <w:t>35.30</w:t>
      </w:r>
      <w:r w:rsidR="00BD74FC">
        <w:fldChar w:fldCharType="end"/>
      </w:r>
      <w:r>
        <w:t>.</w:t>
      </w:r>
    </w:p>
    <w:p w14:paraId="00B51C87" w14:textId="77777777" w:rsidR="00DF0732" w:rsidRDefault="00DB7B35" w:rsidP="00732A4D">
      <w:pPr>
        <w:pStyle w:val="Rubrik6-spaltrubrik"/>
      </w:pPr>
      <w:r w:rsidRPr="00DF0732">
        <w:t>Kommentar</w:t>
      </w:r>
    </w:p>
    <w:p w14:paraId="3F14278E" w14:textId="77777777" w:rsidR="00DF0732" w:rsidRDefault="00DB7B35" w:rsidP="00DF0732">
      <w:pPr>
        <w:pStyle w:val="Normaltindrag"/>
      </w:pPr>
      <w:r w:rsidRPr="00DF0732">
        <w:t>Retroaktiv tillämpning är tillämpning av en ny redovisningsprincip på transaktioner samt andra händelser och förhållanden som om denna princip alltid hade tillämpats (se kapitel 10).</w:t>
      </w:r>
    </w:p>
    <w:p w14:paraId="033E5B7E" w14:textId="77777777" w:rsidR="00DF0732" w:rsidRDefault="00DB7B35" w:rsidP="00732A4D">
      <w:pPr>
        <w:pStyle w:val="Rubrik6-spaltrubrik"/>
      </w:pPr>
      <w:r w:rsidRPr="00DF0732">
        <w:t>Allmänt råd</w:t>
      </w:r>
    </w:p>
    <w:p w14:paraId="0A4894BE" w14:textId="1C5E97F0" w:rsidR="00DF0732" w:rsidRDefault="00DB7B35" w:rsidP="004C009F">
      <w:pPr>
        <w:pStyle w:val="Stycke1indragingetavstnd"/>
      </w:pPr>
      <w:r>
        <w:t xml:space="preserve">Ett </w:t>
      </w:r>
      <w:r w:rsidRPr="00DF0732">
        <w:rPr>
          <w:b/>
          <w:bCs/>
        </w:rPr>
        <w:t>företag</w:t>
      </w:r>
      <w:r>
        <w:t xml:space="preserve"> ska, om inte annat framgår av punkterna </w:t>
      </w:r>
      <w:r w:rsidR="00BD74FC">
        <w:fldChar w:fldCharType="begin"/>
      </w:r>
      <w:r w:rsidR="00BD74FC">
        <w:instrText xml:space="preserve"> REF _Ref145526714 \r \h </w:instrText>
      </w:r>
      <w:r w:rsidR="00BD74FC">
        <w:fldChar w:fldCharType="separate"/>
      </w:r>
      <w:r w:rsidR="00217159">
        <w:t>35.11</w:t>
      </w:r>
      <w:r w:rsidR="00BD74FC">
        <w:fldChar w:fldCharType="end"/>
      </w:r>
      <w:r>
        <w:t>-</w:t>
      </w:r>
      <w:r w:rsidR="00BD74FC">
        <w:fldChar w:fldCharType="begin"/>
      </w:r>
      <w:r w:rsidR="00BD74FC">
        <w:instrText xml:space="preserve"> REF _Ref145526730 \r \h </w:instrText>
      </w:r>
      <w:r w:rsidR="00BD74FC">
        <w:fldChar w:fldCharType="separate"/>
      </w:r>
      <w:r w:rsidR="00217159">
        <w:t>35.30</w:t>
      </w:r>
      <w:r w:rsidR="00BD74FC">
        <w:fldChar w:fldCharType="end"/>
      </w:r>
      <w:r>
        <w:t xml:space="preserve">, i </w:t>
      </w:r>
      <w:r w:rsidRPr="00DF0732">
        <w:rPr>
          <w:b/>
          <w:bCs/>
        </w:rPr>
        <w:t>ingångsbalansräkningen</w:t>
      </w:r>
    </w:p>
    <w:p w14:paraId="1D7EF7B2" w14:textId="77777777" w:rsidR="00DF0732" w:rsidRDefault="00DB7B35" w:rsidP="00B978FC">
      <w:pPr>
        <w:pStyle w:val="Bokstavslista1indrag"/>
        <w:numPr>
          <w:ilvl w:val="0"/>
          <w:numId w:val="158"/>
        </w:numPr>
      </w:pPr>
      <w:r>
        <w:t xml:space="preserve">redovisa alla </w:t>
      </w:r>
      <w:r w:rsidRPr="00DF0732">
        <w:rPr>
          <w:b/>
          <w:bCs/>
        </w:rPr>
        <w:t>tillgångar</w:t>
      </w:r>
      <w:r>
        <w:t xml:space="preserve"> och </w:t>
      </w:r>
      <w:r w:rsidRPr="00DF0732">
        <w:rPr>
          <w:b/>
          <w:bCs/>
        </w:rPr>
        <w:t>skulder</w:t>
      </w:r>
      <w:r>
        <w:t xml:space="preserve"> som ska redovisas enligt detta allmänna råd,</w:t>
      </w:r>
    </w:p>
    <w:p w14:paraId="2AF13AC0" w14:textId="77777777" w:rsidR="00DF0732" w:rsidRDefault="00DB7B35" w:rsidP="00DF0732">
      <w:pPr>
        <w:pStyle w:val="Bokstavslista1indrag"/>
      </w:pPr>
      <w:r>
        <w:t xml:space="preserve">omklassificera poster som enligt tidigare tillämpade </w:t>
      </w:r>
      <w:r w:rsidRPr="00DF0732">
        <w:rPr>
          <w:b/>
          <w:bCs/>
        </w:rPr>
        <w:t>redovisningsprinciper</w:t>
      </w:r>
      <w:r>
        <w:t xml:space="preserve"> har redovisats som ett visst slag av tillgång, skuld eller komponent i </w:t>
      </w:r>
      <w:r w:rsidRPr="00DF0732">
        <w:rPr>
          <w:b/>
          <w:bCs/>
        </w:rPr>
        <w:t>eget kapital</w:t>
      </w:r>
      <w:r>
        <w:t xml:space="preserve"> men som enligt detta allmänna råd utgör ett annat slag av tillgång, skuld eller komponent i eget kapital, samt</w:t>
      </w:r>
    </w:p>
    <w:p w14:paraId="0367B334" w14:textId="77777777" w:rsidR="00DF0732" w:rsidRDefault="00DB7B35" w:rsidP="00DF0732">
      <w:pPr>
        <w:pStyle w:val="Bokstavslista1indrag"/>
      </w:pPr>
      <w:r>
        <w:t>värdera alla tillgångar och skulder enligt detta allmänna råd.</w:t>
      </w:r>
    </w:p>
    <w:p w14:paraId="3B5C25EF" w14:textId="77777777" w:rsidR="00217159" w:rsidRDefault="00217159">
      <w:pPr>
        <w:spacing w:line="288" w:lineRule="auto"/>
        <w:rPr>
          <w:i/>
          <w:sz w:val="20"/>
        </w:rPr>
      </w:pPr>
      <w:r>
        <w:br w:type="page"/>
      </w:r>
    </w:p>
    <w:p w14:paraId="3C528CBF" w14:textId="41CEF364" w:rsidR="00DF0732" w:rsidRDefault="00DB7B35" w:rsidP="00732A4D">
      <w:pPr>
        <w:pStyle w:val="Rubrik6-spaltrubrik"/>
      </w:pPr>
      <w:r w:rsidRPr="00DF0732">
        <w:lastRenderedPageBreak/>
        <w:t>Allmänt råd</w:t>
      </w:r>
    </w:p>
    <w:p w14:paraId="45EE5C15" w14:textId="3FDC5A64" w:rsidR="00DF0732" w:rsidRDefault="00DB7B35" w:rsidP="00DF0732">
      <w:pPr>
        <w:pStyle w:val="Stycke1indrag"/>
      </w:pPr>
      <w:r>
        <w:t xml:space="preserve">Ett </w:t>
      </w:r>
      <w:r w:rsidRPr="00DF0732">
        <w:rPr>
          <w:b/>
          <w:bCs/>
        </w:rPr>
        <w:t>företag</w:t>
      </w:r>
      <w:r>
        <w:t xml:space="preserve"> får inte redovisa poster i </w:t>
      </w:r>
      <w:r w:rsidRPr="00DF0732">
        <w:rPr>
          <w:b/>
          <w:bCs/>
        </w:rPr>
        <w:t>ingångsbalansräkningen</w:t>
      </w:r>
      <w:r>
        <w:t xml:space="preserve"> som </w:t>
      </w:r>
      <w:r w:rsidRPr="00DF0732">
        <w:rPr>
          <w:b/>
          <w:bCs/>
        </w:rPr>
        <w:t>tillgång</w:t>
      </w:r>
      <w:r>
        <w:t xml:space="preserve"> eller </w:t>
      </w:r>
      <w:r w:rsidRPr="00DF0732">
        <w:rPr>
          <w:b/>
          <w:bCs/>
        </w:rPr>
        <w:t>skuld</w:t>
      </w:r>
      <w:r>
        <w:t xml:space="preserve">, om de inte uppfyller kriterierna i punkt </w:t>
      </w:r>
      <w:r w:rsidR="00BD74FC">
        <w:fldChar w:fldCharType="begin"/>
      </w:r>
      <w:r w:rsidR="00BD74FC">
        <w:instrText xml:space="preserve"> REF _Ref143180635 \r \h </w:instrText>
      </w:r>
      <w:r w:rsidR="00BD74FC">
        <w:fldChar w:fldCharType="separate"/>
      </w:r>
      <w:r w:rsidR="00217159">
        <w:t>2.18</w:t>
      </w:r>
      <w:r w:rsidR="00BD74FC">
        <w:fldChar w:fldCharType="end"/>
      </w:r>
      <w:r w:rsidR="00BD74FC">
        <w:t xml:space="preserve"> </w:t>
      </w:r>
      <w:r>
        <w:t xml:space="preserve">såvida inte annat framgår av punkterna </w:t>
      </w:r>
      <w:r w:rsidR="00BD74FC">
        <w:fldChar w:fldCharType="begin"/>
      </w:r>
      <w:r w:rsidR="00BD74FC">
        <w:instrText xml:space="preserve"> REF _Ref145526714 \r \h </w:instrText>
      </w:r>
      <w:r w:rsidR="00BD74FC">
        <w:fldChar w:fldCharType="separate"/>
      </w:r>
      <w:r w:rsidR="00217159">
        <w:t>35.11</w:t>
      </w:r>
      <w:r w:rsidR="00BD74FC">
        <w:fldChar w:fldCharType="end"/>
      </w:r>
      <w:r>
        <w:t>–</w:t>
      </w:r>
      <w:r w:rsidR="00BD74FC">
        <w:fldChar w:fldCharType="begin"/>
      </w:r>
      <w:r w:rsidR="00BD74FC">
        <w:instrText xml:space="preserve"> REF _Ref145526730 \r \h </w:instrText>
      </w:r>
      <w:r w:rsidR="00BD74FC">
        <w:fldChar w:fldCharType="separate"/>
      </w:r>
      <w:r w:rsidR="00217159">
        <w:t>35.30</w:t>
      </w:r>
      <w:r w:rsidR="00BD74FC">
        <w:fldChar w:fldCharType="end"/>
      </w:r>
      <w:r>
        <w:t>.</w:t>
      </w:r>
    </w:p>
    <w:p w14:paraId="644F67F2" w14:textId="77777777" w:rsidR="00DF0732" w:rsidRDefault="00DB7B35" w:rsidP="00732A4D">
      <w:pPr>
        <w:pStyle w:val="Rubrik6-spaltrubrik"/>
      </w:pPr>
      <w:r w:rsidRPr="00DF0732">
        <w:t>Allmänt råd</w:t>
      </w:r>
    </w:p>
    <w:p w14:paraId="55539258" w14:textId="77777777" w:rsidR="00DF0732" w:rsidRPr="00DF0732" w:rsidRDefault="00DB7B35" w:rsidP="00DF0732">
      <w:pPr>
        <w:pStyle w:val="Stycke1indrag"/>
      </w:pPr>
      <w:bookmarkStart w:id="506" w:name="_Ref145526714"/>
      <w:r w:rsidRPr="00DF0732">
        <w:t xml:space="preserve">Finns det skillnader mellan de </w:t>
      </w:r>
      <w:r w:rsidRPr="00DF0732">
        <w:rPr>
          <w:b/>
          <w:bCs/>
        </w:rPr>
        <w:t>redovisningsprinciper</w:t>
      </w:r>
      <w:r w:rsidRPr="00DF0732">
        <w:t xml:space="preserve"> som ett </w:t>
      </w:r>
      <w:r w:rsidRPr="00DF0732">
        <w:rPr>
          <w:b/>
          <w:bCs/>
        </w:rPr>
        <w:t>företag</w:t>
      </w:r>
      <w:r w:rsidRPr="00DF0732">
        <w:t xml:space="preserve"> tidigare har tillämpat och principerna enligt detta allmänna råd, ska de skillnadsbelopp som uppkommer redovisas direkt mot </w:t>
      </w:r>
      <w:r w:rsidRPr="00DF0732">
        <w:rPr>
          <w:b/>
          <w:bCs/>
        </w:rPr>
        <w:t>eget kapital</w:t>
      </w:r>
      <w:r w:rsidRPr="00DF0732">
        <w:t xml:space="preserve"> i </w:t>
      </w:r>
      <w:r w:rsidRPr="00DF0732">
        <w:rPr>
          <w:b/>
          <w:bCs/>
        </w:rPr>
        <w:t>ingångsbalansräkningen</w:t>
      </w:r>
      <w:r w:rsidRPr="00DF0732">
        <w:t>.</w:t>
      </w:r>
      <w:bookmarkEnd w:id="506"/>
    </w:p>
    <w:p w14:paraId="0222153C" w14:textId="77777777" w:rsidR="00DF0732" w:rsidRDefault="00DB7B35" w:rsidP="00DF0732">
      <w:pPr>
        <w:pStyle w:val="Rubrik4indrag"/>
      </w:pPr>
      <w:r w:rsidRPr="00DF0732">
        <w:t>Ej tillåten retroaktiv tillämpning</w:t>
      </w:r>
    </w:p>
    <w:p w14:paraId="70955B69" w14:textId="77777777" w:rsidR="00DF0732" w:rsidRDefault="00DB7B35" w:rsidP="00DF0732">
      <w:pPr>
        <w:pStyle w:val="Rubrik5indrag"/>
      </w:pPr>
      <w:r w:rsidRPr="00DF0732">
        <w:t>Borttagande av finansiella tillgångar och finansiella skulder</w:t>
      </w:r>
    </w:p>
    <w:p w14:paraId="2CE0C954" w14:textId="77777777" w:rsidR="00DF0732" w:rsidRPr="00DF0732" w:rsidRDefault="00DB7B35" w:rsidP="00732A4D">
      <w:pPr>
        <w:pStyle w:val="Rubrik6-spaltrubrik"/>
      </w:pPr>
      <w:r w:rsidRPr="00DF0732">
        <w:t>Allmänt råd</w:t>
      </w:r>
    </w:p>
    <w:p w14:paraId="46986193" w14:textId="77777777" w:rsidR="00DF0732" w:rsidRPr="00DF0732" w:rsidRDefault="00DB7B35" w:rsidP="00DF0732">
      <w:pPr>
        <w:pStyle w:val="Stycke1indrag"/>
      </w:pPr>
      <w:bookmarkStart w:id="507" w:name="_Ref145526664"/>
      <w:r w:rsidRPr="00DF0732">
        <w:rPr>
          <w:b/>
          <w:bCs/>
        </w:rPr>
        <w:t>Finansiella tillgångar</w:t>
      </w:r>
      <w:r w:rsidRPr="00DF0732">
        <w:t xml:space="preserve"> och </w:t>
      </w:r>
      <w:r w:rsidRPr="00DF0732">
        <w:rPr>
          <w:b/>
          <w:bCs/>
        </w:rPr>
        <w:t>finansiella skulder</w:t>
      </w:r>
      <w:r w:rsidRPr="00DF0732">
        <w:t xml:space="preserve"> som enligt tidigare tillämpade </w:t>
      </w:r>
      <w:r w:rsidRPr="00DF0732">
        <w:rPr>
          <w:b/>
          <w:bCs/>
        </w:rPr>
        <w:t>redovisningsprinciper</w:t>
      </w:r>
      <w:r w:rsidRPr="00DF0732">
        <w:t xml:space="preserve"> har tagits bort från balansräkningen får inte redovisas i </w:t>
      </w:r>
      <w:r w:rsidRPr="00DF0732">
        <w:rPr>
          <w:b/>
          <w:bCs/>
        </w:rPr>
        <w:t>ingångsbalansräkningen</w:t>
      </w:r>
      <w:r w:rsidRPr="00DF0732">
        <w:t xml:space="preserve">, om det är fråga om transaktioner som skett före </w:t>
      </w:r>
      <w:r w:rsidRPr="00DF0732">
        <w:rPr>
          <w:b/>
          <w:bCs/>
        </w:rPr>
        <w:t>tidpunkten för övergång</w:t>
      </w:r>
      <w:r w:rsidRPr="00DF0732">
        <w:t>.</w:t>
      </w:r>
      <w:bookmarkEnd w:id="507"/>
    </w:p>
    <w:p w14:paraId="5EE417DF" w14:textId="5AB744DB" w:rsidR="00DF0732" w:rsidRDefault="00DB7B35" w:rsidP="00DF0732">
      <w:pPr>
        <w:pStyle w:val="Rubrik5indrag"/>
      </w:pPr>
      <w:r w:rsidRPr="00DF0732">
        <w:t>Säkringsredovisning och värdering av finansiella instrument</w:t>
      </w:r>
    </w:p>
    <w:p w14:paraId="6F74AD2F" w14:textId="77777777" w:rsidR="00DF0732" w:rsidRDefault="00DB7B35" w:rsidP="00732A4D">
      <w:pPr>
        <w:pStyle w:val="Rubrik6-spaltrubrik"/>
      </w:pPr>
      <w:r w:rsidRPr="00DF0732">
        <w:t>Allmänt råd</w:t>
      </w:r>
    </w:p>
    <w:p w14:paraId="6A24E8D8" w14:textId="77777777" w:rsidR="00DF0732" w:rsidRPr="00DF0732" w:rsidRDefault="00DB7B35" w:rsidP="00DF0732">
      <w:pPr>
        <w:pStyle w:val="Stycke1indrag"/>
      </w:pPr>
      <w:r w:rsidRPr="00DF0732">
        <w:t xml:space="preserve">Säkringsredovisning avseende säkringsförhållanden som inte längre föreligger vid </w:t>
      </w:r>
      <w:r w:rsidRPr="00DF0732">
        <w:rPr>
          <w:b/>
          <w:bCs/>
        </w:rPr>
        <w:t>tidpunkten för övergång</w:t>
      </w:r>
      <w:r w:rsidRPr="00DF0732">
        <w:t xml:space="preserve"> får inte ändras.</w:t>
      </w:r>
    </w:p>
    <w:p w14:paraId="2505A194" w14:textId="2F642412" w:rsidR="00DF0732" w:rsidRDefault="00DB7B35" w:rsidP="00732A4D">
      <w:pPr>
        <w:pStyle w:val="Rubrik6-spaltrubrik"/>
      </w:pPr>
      <w:r w:rsidRPr="00DF0732">
        <w:t>Allmänt råd</w:t>
      </w:r>
    </w:p>
    <w:p w14:paraId="64146EF3" w14:textId="77777777" w:rsidR="00DF0732" w:rsidRPr="00DF0732" w:rsidRDefault="00DB7B35" w:rsidP="00DF0732">
      <w:pPr>
        <w:pStyle w:val="Stycke1indrag"/>
      </w:pPr>
      <w:r w:rsidRPr="00DF0732">
        <w:t>Föreligger ett säkringsförhållande vid tidpunkten för övergång, ska detta fortsätta redovisas till dess säkringsförhållandet upphör.</w:t>
      </w:r>
    </w:p>
    <w:p w14:paraId="7EF1455A" w14:textId="77777777" w:rsidR="00DF0732" w:rsidRPr="00DF0732" w:rsidRDefault="00DB7B35" w:rsidP="00DF0732">
      <w:pPr>
        <w:pStyle w:val="Rubrik5indrag"/>
      </w:pPr>
      <w:r w:rsidRPr="00DF0732">
        <w:t>Uppskattningar och bedömningar</w:t>
      </w:r>
    </w:p>
    <w:p w14:paraId="08FE8F2D" w14:textId="77777777" w:rsidR="00733297" w:rsidRDefault="00DB7B35" w:rsidP="00732A4D">
      <w:pPr>
        <w:pStyle w:val="Rubrik6-spaltrubrik"/>
      </w:pPr>
      <w:r w:rsidRPr="00DF0732">
        <w:t>Allmänt råd</w:t>
      </w:r>
    </w:p>
    <w:p w14:paraId="28C76008" w14:textId="77777777" w:rsidR="00DF0732" w:rsidRPr="00DF0732" w:rsidRDefault="00DB7B35" w:rsidP="00DF0732">
      <w:pPr>
        <w:pStyle w:val="Stycke1indrag"/>
      </w:pPr>
      <w:r w:rsidRPr="00DF0732">
        <w:t xml:space="preserve">Uppskattningar och bedömningar som gjorts före </w:t>
      </w:r>
      <w:r w:rsidRPr="00DF0732">
        <w:rPr>
          <w:b/>
          <w:bCs/>
        </w:rPr>
        <w:t>tidpunkten för övergång</w:t>
      </w:r>
      <w:r w:rsidRPr="00DF0732">
        <w:t xml:space="preserve"> får inte ändras.</w:t>
      </w:r>
    </w:p>
    <w:p w14:paraId="03BBCC9B" w14:textId="77777777" w:rsidR="00DF0732" w:rsidRDefault="00DB7B35" w:rsidP="00DF0732">
      <w:pPr>
        <w:pStyle w:val="Rubrik5indrag"/>
      </w:pPr>
      <w:r w:rsidRPr="00DF0732">
        <w:t>Internt upparbetade immateriella anläggningstillgångar</w:t>
      </w:r>
    </w:p>
    <w:p w14:paraId="56A5048A" w14:textId="77777777" w:rsidR="00DF0732" w:rsidRPr="00DF0732" w:rsidRDefault="00DB7B35" w:rsidP="00732A4D">
      <w:pPr>
        <w:pStyle w:val="Rubrik6-spaltrubrik"/>
      </w:pPr>
      <w:r w:rsidRPr="00DF0732">
        <w:t>Allmänt råd</w:t>
      </w:r>
    </w:p>
    <w:p w14:paraId="13ABFEBF" w14:textId="77777777" w:rsidR="00DF0732" w:rsidRPr="00DF0732" w:rsidRDefault="00DB7B35" w:rsidP="00DF0732">
      <w:pPr>
        <w:pStyle w:val="Stycke1indrag"/>
      </w:pPr>
      <w:r w:rsidRPr="00DF0732">
        <w:t xml:space="preserve">Utgifter som avser en internt upparbetad immateriell anläggningstillgång får inte redovisas som </w:t>
      </w:r>
      <w:r w:rsidRPr="00DF0732">
        <w:rPr>
          <w:b/>
          <w:bCs/>
        </w:rPr>
        <w:t>tillgång</w:t>
      </w:r>
      <w:r w:rsidRPr="00DF0732">
        <w:t xml:space="preserve"> om utgifterna har kostnadsförts i tidigare </w:t>
      </w:r>
      <w:r w:rsidRPr="00DF0732">
        <w:rPr>
          <w:b/>
          <w:bCs/>
        </w:rPr>
        <w:t>finansiella rapporter</w:t>
      </w:r>
      <w:r w:rsidRPr="00DF0732">
        <w:t>.</w:t>
      </w:r>
    </w:p>
    <w:p w14:paraId="4858AC58" w14:textId="77777777" w:rsidR="00DF0732" w:rsidRDefault="00DB7B35" w:rsidP="00DF0732">
      <w:pPr>
        <w:pStyle w:val="Rubrik5indrag"/>
      </w:pPr>
      <w:r w:rsidRPr="00DF0732">
        <w:t>Avskrivning på goodwill</w:t>
      </w:r>
    </w:p>
    <w:p w14:paraId="0CD88656" w14:textId="77777777" w:rsidR="00DF0732" w:rsidRDefault="00DB7B35" w:rsidP="00732A4D">
      <w:pPr>
        <w:pStyle w:val="Rubrik6-spaltrubrik"/>
      </w:pPr>
      <w:r w:rsidRPr="00DF0732">
        <w:t>Allmänt råd</w:t>
      </w:r>
    </w:p>
    <w:p w14:paraId="69A646F7" w14:textId="0BA2AB3D" w:rsidR="00DF0732" w:rsidRDefault="00DB7B35" w:rsidP="00111CB8">
      <w:pPr>
        <w:pStyle w:val="Stycke1indrag"/>
      </w:pPr>
      <w:r w:rsidRPr="00111CB8">
        <w:rPr>
          <w:b/>
          <w:bCs/>
        </w:rPr>
        <w:t>Avskrivning</w:t>
      </w:r>
      <w:r>
        <w:t xml:space="preserve"> på </w:t>
      </w:r>
      <w:r w:rsidRPr="00111CB8">
        <w:rPr>
          <w:b/>
          <w:bCs/>
        </w:rPr>
        <w:t>goodwill</w:t>
      </w:r>
      <w:r>
        <w:t xml:space="preserve"> som gjorts före </w:t>
      </w:r>
      <w:r w:rsidRPr="00111CB8">
        <w:rPr>
          <w:b/>
          <w:bCs/>
        </w:rPr>
        <w:t>tidpunkten för övergång</w:t>
      </w:r>
      <w:r>
        <w:t xml:space="preserve"> får inte räknas om.</w:t>
      </w:r>
      <w:r w:rsidR="00111CB8">
        <w:br/>
      </w:r>
      <w:r w:rsidR="00111CB8">
        <w:br/>
      </w:r>
      <w:r>
        <w:t xml:space="preserve">Första stycket gäller inte om </w:t>
      </w:r>
      <w:r w:rsidRPr="00111CB8">
        <w:rPr>
          <w:b/>
          <w:bCs/>
        </w:rPr>
        <w:t>företaget</w:t>
      </w:r>
      <w:r>
        <w:t xml:space="preserve"> tillämpar punkt </w:t>
      </w:r>
      <w:r w:rsidR="00BD74FC">
        <w:fldChar w:fldCharType="begin"/>
      </w:r>
      <w:r w:rsidR="00BD74FC">
        <w:instrText xml:space="preserve"> REF _Ref145526827 \r \h </w:instrText>
      </w:r>
      <w:r w:rsidR="00BD74FC">
        <w:fldChar w:fldCharType="separate"/>
      </w:r>
      <w:r w:rsidR="00217159">
        <w:t>35.24</w:t>
      </w:r>
      <w:r w:rsidR="00BD74FC">
        <w:fldChar w:fldCharType="end"/>
      </w:r>
      <w:r w:rsidR="00BD74FC">
        <w:t xml:space="preserve"> </w:t>
      </w:r>
      <w:r>
        <w:t>andra stycket. I det fallet får avskrivning på goodwill räknas om. (BFNAR 2016:9)</w:t>
      </w:r>
    </w:p>
    <w:p w14:paraId="2AFD54A3" w14:textId="77777777" w:rsidR="00DF0732" w:rsidRDefault="00DB7B35" w:rsidP="00732A4D">
      <w:pPr>
        <w:pStyle w:val="Rubrik6-spaltrubrik"/>
      </w:pPr>
      <w:r w:rsidRPr="00DF0732">
        <w:lastRenderedPageBreak/>
        <w:t>Kommentar</w:t>
      </w:r>
    </w:p>
    <w:p w14:paraId="07C9474E" w14:textId="6EB0F55E" w:rsidR="003434A7" w:rsidRDefault="003434A7" w:rsidP="00690AB0">
      <w:pPr>
        <w:pStyle w:val="Normaltindrag"/>
      </w:pPr>
      <w:r w:rsidRPr="003434A7">
        <w:t>Punkten gäller inte goodwill som inte varit föremål för avskrivning på grund av att företaget till exempel tillämpat IFRS i koncernredovisningen. Goodwill som inte varit föremål för avskrivning ska vid tidpunkten för övergången reduceras med avskrivningar för innehavstiden. Detta gäller oavsett enligt vilket regelverk koncernredovisningen har upprättats.</w:t>
      </w:r>
    </w:p>
    <w:p w14:paraId="72B5B946" w14:textId="060482E4" w:rsidR="00DF0732" w:rsidRDefault="00DB7B35" w:rsidP="00DF0732">
      <w:pPr>
        <w:pStyle w:val="Rubrik5indrag"/>
      </w:pPr>
      <w:r w:rsidRPr="00DF0732">
        <w:t>Materiella anläggningstillgångar</w:t>
      </w:r>
    </w:p>
    <w:p w14:paraId="4091ADFD" w14:textId="77777777" w:rsidR="00DF0732" w:rsidRDefault="00DB7B35" w:rsidP="00732A4D">
      <w:pPr>
        <w:pStyle w:val="Rubrik6-spaltrubrik"/>
      </w:pPr>
      <w:r w:rsidRPr="00DF0732">
        <w:t>Allmänt råd</w:t>
      </w:r>
    </w:p>
    <w:p w14:paraId="2FCC8A9E" w14:textId="02F51A5C" w:rsidR="00DF0732" w:rsidRPr="00DF0732" w:rsidRDefault="00DB7B35" w:rsidP="00DF0732">
      <w:pPr>
        <w:pStyle w:val="Stycke1indrag"/>
      </w:pPr>
      <w:r w:rsidRPr="00DF0732">
        <w:rPr>
          <w:b/>
          <w:bCs/>
        </w:rPr>
        <w:t>Materiella anläggningstillgångar</w:t>
      </w:r>
      <w:r w:rsidRPr="00DF0732">
        <w:t xml:space="preserve">, som enligt punkt </w:t>
      </w:r>
      <w:r w:rsidR="008E5F56">
        <w:fldChar w:fldCharType="begin"/>
      </w:r>
      <w:r w:rsidR="008E5F56">
        <w:instrText xml:space="preserve"> REF _Ref145265410 \r \h </w:instrText>
      </w:r>
      <w:r w:rsidR="008E5F56">
        <w:fldChar w:fldCharType="separate"/>
      </w:r>
      <w:r w:rsidR="00217159">
        <w:t>17.4</w:t>
      </w:r>
      <w:r w:rsidR="008E5F56">
        <w:fldChar w:fldCharType="end"/>
      </w:r>
      <w:r w:rsidRPr="00DF0732">
        <w:t xml:space="preserve"> ska delas upp på komponenter, får inte räknas om retroaktivt. Det </w:t>
      </w:r>
      <w:r w:rsidRPr="00DF0732">
        <w:rPr>
          <w:b/>
          <w:bCs/>
        </w:rPr>
        <w:t>redovisade värdet</w:t>
      </w:r>
      <w:r w:rsidRPr="00DF0732">
        <w:t xml:space="preserve"> för dessa tillgångar ska, per </w:t>
      </w:r>
      <w:r w:rsidRPr="00DF0732">
        <w:rPr>
          <w:b/>
          <w:bCs/>
        </w:rPr>
        <w:t>tidpunkten för övergång</w:t>
      </w:r>
      <w:r w:rsidRPr="00DF0732">
        <w:t>, delas upp på betydande komponenter.</w:t>
      </w:r>
    </w:p>
    <w:p w14:paraId="54EEA2B8" w14:textId="77777777" w:rsidR="00DF0732" w:rsidRDefault="00DB7B35" w:rsidP="00732A4D">
      <w:pPr>
        <w:pStyle w:val="Rubrik6-spaltrubrik"/>
      </w:pPr>
      <w:r w:rsidRPr="00DF0732">
        <w:t>Allmänt råd</w:t>
      </w:r>
    </w:p>
    <w:p w14:paraId="61E54615" w14:textId="77777777" w:rsidR="00DF0732" w:rsidRPr="00DF0732" w:rsidRDefault="00DB7B35" w:rsidP="00DF0732">
      <w:pPr>
        <w:pStyle w:val="Stycke1indrag"/>
      </w:pPr>
      <w:r w:rsidRPr="00DF0732">
        <w:t xml:space="preserve">Har ett </w:t>
      </w:r>
      <w:r w:rsidRPr="00DF0732">
        <w:rPr>
          <w:b/>
          <w:bCs/>
        </w:rPr>
        <w:t>offentligt bidrag</w:t>
      </w:r>
      <w:r w:rsidRPr="00DF0732">
        <w:t xml:space="preserve"> som hänför sig till förvärv av en anläggningstillgång inte redovisats som en minskning av </w:t>
      </w:r>
      <w:r w:rsidRPr="00DF0732">
        <w:rPr>
          <w:b/>
          <w:bCs/>
        </w:rPr>
        <w:t>tillgångens</w:t>
      </w:r>
      <w:r w:rsidRPr="00DF0732">
        <w:t xml:space="preserve"> anskaffningsvärde före </w:t>
      </w:r>
      <w:r w:rsidRPr="00DF0732">
        <w:rPr>
          <w:b/>
          <w:bCs/>
        </w:rPr>
        <w:t>tidpunkten för övergång</w:t>
      </w:r>
      <w:r w:rsidRPr="00DF0732">
        <w:t xml:space="preserve"> får det </w:t>
      </w:r>
      <w:r w:rsidRPr="00DF0732">
        <w:rPr>
          <w:b/>
          <w:bCs/>
        </w:rPr>
        <w:t>redovisade värdet</w:t>
      </w:r>
      <w:r w:rsidRPr="00DF0732">
        <w:t xml:space="preserve"> inte räknas om.</w:t>
      </w:r>
    </w:p>
    <w:p w14:paraId="33BE7A48" w14:textId="77777777" w:rsidR="00DF0732" w:rsidRDefault="00DB7B35" w:rsidP="00732A4D">
      <w:pPr>
        <w:pStyle w:val="Rubrik6-spaltrubrik"/>
      </w:pPr>
      <w:r w:rsidRPr="00DF0732">
        <w:t>Kommentar</w:t>
      </w:r>
    </w:p>
    <w:p w14:paraId="2D65F027" w14:textId="479F8167" w:rsidR="00BD77FE" w:rsidRPr="00BD77FE" w:rsidRDefault="00DB7B35" w:rsidP="00BD77FE">
      <w:pPr>
        <w:pStyle w:val="Normaltindrag"/>
      </w:pPr>
      <w:r w:rsidRPr="00BD77FE">
        <w:t xml:space="preserve">Se punkterna </w:t>
      </w:r>
      <w:r w:rsidR="008317E8">
        <w:fldChar w:fldCharType="begin"/>
      </w:r>
      <w:r w:rsidR="008317E8">
        <w:instrText xml:space="preserve"> REF _Ref145526883 \r \h </w:instrText>
      </w:r>
      <w:r w:rsidR="008317E8">
        <w:fldChar w:fldCharType="separate"/>
      </w:r>
      <w:r w:rsidR="00217159">
        <w:t>24.5</w:t>
      </w:r>
      <w:r w:rsidR="008317E8">
        <w:fldChar w:fldCharType="end"/>
      </w:r>
      <w:r w:rsidRPr="00BD77FE">
        <w:t xml:space="preserve">, </w:t>
      </w:r>
      <w:r w:rsidR="008317E8">
        <w:fldChar w:fldCharType="begin"/>
      </w:r>
      <w:r w:rsidR="008317E8">
        <w:instrText xml:space="preserve"> REF _Ref145526916 \r \h </w:instrText>
      </w:r>
      <w:r w:rsidR="008317E8">
        <w:fldChar w:fldCharType="separate"/>
      </w:r>
      <w:r w:rsidR="00217159">
        <w:t>36.16</w:t>
      </w:r>
      <w:r w:rsidR="008317E8">
        <w:fldChar w:fldCharType="end"/>
      </w:r>
      <w:r w:rsidRPr="00BD77FE">
        <w:t xml:space="preserve"> och </w:t>
      </w:r>
      <w:r w:rsidR="008317E8">
        <w:fldChar w:fldCharType="begin"/>
      </w:r>
      <w:r w:rsidR="008317E8">
        <w:instrText xml:space="preserve"> REF _Ref145526929 \r \h </w:instrText>
      </w:r>
      <w:r w:rsidR="008317E8">
        <w:fldChar w:fldCharType="separate"/>
      </w:r>
      <w:r w:rsidR="00217159">
        <w:t>37.18</w:t>
      </w:r>
      <w:r w:rsidR="008317E8">
        <w:fldChar w:fldCharType="end"/>
      </w:r>
      <w:r w:rsidRPr="00BD77FE">
        <w:t>.</w:t>
      </w:r>
    </w:p>
    <w:p w14:paraId="3ABAD366" w14:textId="126F6FBC" w:rsidR="00DF0732" w:rsidRDefault="00DB7B35" w:rsidP="00732A4D">
      <w:pPr>
        <w:pStyle w:val="Rubrik6-spaltrubrik"/>
      </w:pPr>
      <w:r w:rsidRPr="00BD77FE">
        <w:t>Allmänt råd</w:t>
      </w:r>
    </w:p>
    <w:p w14:paraId="2C4CB19E" w14:textId="77777777" w:rsidR="00BD77FE" w:rsidRPr="00BD77FE" w:rsidRDefault="00DB7B35" w:rsidP="00BD77FE">
      <w:pPr>
        <w:pStyle w:val="Stycke1indrag"/>
      </w:pPr>
      <w:bookmarkStart w:id="508" w:name="_Ref145526676"/>
      <w:r w:rsidRPr="00BD77FE">
        <w:rPr>
          <w:b/>
          <w:bCs/>
        </w:rPr>
        <w:t>Låneutgifter</w:t>
      </w:r>
      <w:r w:rsidRPr="00BD77FE">
        <w:t xml:space="preserve"> får inte räknas in i anskaffningsvärdet för en </w:t>
      </w:r>
      <w:r w:rsidRPr="00BD77FE">
        <w:rPr>
          <w:b/>
          <w:bCs/>
        </w:rPr>
        <w:t>tillgång</w:t>
      </w:r>
      <w:r w:rsidRPr="00BD77FE">
        <w:t xml:space="preserve"> om utgifterna har kostnadsförts i tidigare </w:t>
      </w:r>
      <w:r w:rsidRPr="00BD77FE">
        <w:rPr>
          <w:b/>
          <w:bCs/>
        </w:rPr>
        <w:t>finansiella rapporter</w:t>
      </w:r>
      <w:r w:rsidRPr="00BD77FE">
        <w:t>.</w:t>
      </w:r>
      <w:bookmarkEnd w:id="508"/>
    </w:p>
    <w:p w14:paraId="1546D1C5" w14:textId="77777777" w:rsidR="00DF0732" w:rsidRDefault="00DB7B35" w:rsidP="00BD77FE">
      <w:pPr>
        <w:pStyle w:val="Rubrik4indrag"/>
      </w:pPr>
      <w:r w:rsidRPr="00BD77FE">
        <w:t>Frivilliga undantag från retroaktiv tillämpning</w:t>
      </w:r>
    </w:p>
    <w:p w14:paraId="58EA1E19" w14:textId="77777777" w:rsidR="00DF0732" w:rsidRDefault="00DB7B35" w:rsidP="00BD77FE">
      <w:pPr>
        <w:pStyle w:val="Rubrik5indrag"/>
      </w:pPr>
      <w:r w:rsidRPr="00BD77FE">
        <w:t>Finansiella tillgångar och finansiella skulder</w:t>
      </w:r>
    </w:p>
    <w:p w14:paraId="28919361" w14:textId="77777777" w:rsidR="00DF0732" w:rsidRDefault="00DB7B35" w:rsidP="00732A4D">
      <w:pPr>
        <w:pStyle w:val="Rubrik6-spaltrubrik"/>
      </w:pPr>
      <w:r w:rsidRPr="00BD77FE">
        <w:t>Allmänt råd</w:t>
      </w:r>
    </w:p>
    <w:p w14:paraId="73CFB219" w14:textId="77777777" w:rsidR="00BD77FE" w:rsidRPr="00BD77FE" w:rsidRDefault="00DB7B35" w:rsidP="00BD77FE">
      <w:pPr>
        <w:pStyle w:val="Stycke1indrag"/>
      </w:pPr>
      <w:bookmarkStart w:id="509" w:name="_Ref145526688"/>
      <w:r w:rsidRPr="00BD77FE">
        <w:rPr>
          <w:b/>
          <w:bCs/>
        </w:rPr>
        <w:t>Finansiella tillgångar</w:t>
      </w:r>
      <w:r w:rsidRPr="00BD77FE">
        <w:t xml:space="preserve"> och </w:t>
      </w:r>
      <w:r w:rsidRPr="00BD77FE">
        <w:rPr>
          <w:b/>
          <w:bCs/>
        </w:rPr>
        <w:t>finansiella skulder</w:t>
      </w:r>
      <w:r w:rsidRPr="00BD77FE">
        <w:t xml:space="preserve">, som enligt tidigare tillämpade </w:t>
      </w:r>
      <w:r w:rsidRPr="00BD77FE">
        <w:rPr>
          <w:b/>
          <w:bCs/>
        </w:rPr>
        <w:t>redovisningsprinciper</w:t>
      </w:r>
      <w:r w:rsidRPr="00BD77FE">
        <w:t xml:space="preserve"> har redovisats i balansräkningen och som enligt detta allmänna råd skulle ha tagits bort från balansräkningen, får fortsätta att redovisas fram till avyttring eller reglering om de avser transaktioner före </w:t>
      </w:r>
      <w:r w:rsidRPr="00BD77FE">
        <w:rPr>
          <w:b/>
          <w:bCs/>
        </w:rPr>
        <w:t>tidpunkten för övergång</w:t>
      </w:r>
      <w:r w:rsidRPr="00BD77FE">
        <w:t>.</w:t>
      </w:r>
      <w:bookmarkEnd w:id="509"/>
    </w:p>
    <w:p w14:paraId="01F05C53" w14:textId="77777777" w:rsidR="00DF0732" w:rsidRDefault="00DB7B35" w:rsidP="00BD77FE">
      <w:pPr>
        <w:pStyle w:val="Rubrik5indrag"/>
      </w:pPr>
      <w:r w:rsidRPr="00BD77FE">
        <w:t>Koncernbidrag</w:t>
      </w:r>
    </w:p>
    <w:p w14:paraId="7D129DB6" w14:textId="77777777" w:rsidR="00DF0732" w:rsidRDefault="00DB7B35" w:rsidP="00732A4D">
      <w:pPr>
        <w:pStyle w:val="Rubrik6-spaltrubrik"/>
      </w:pPr>
      <w:r w:rsidRPr="00BD77FE">
        <w:t>Allmänt råd</w:t>
      </w:r>
    </w:p>
    <w:p w14:paraId="4E394CD9" w14:textId="77777777" w:rsidR="00BD77FE" w:rsidRPr="00BD77FE" w:rsidRDefault="00DB7B35" w:rsidP="00BD77FE">
      <w:pPr>
        <w:pStyle w:val="Stycke1indrag"/>
      </w:pPr>
      <w:r w:rsidRPr="00BD77FE">
        <w:t xml:space="preserve">Koncernbidrag som inte redovisats som bokslutsdisposition före </w:t>
      </w:r>
      <w:r w:rsidRPr="00BD77FE">
        <w:rPr>
          <w:b/>
          <w:bCs/>
        </w:rPr>
        <w:t>tidpunkten för övergång</w:t>
      </w:r>
      <w:r w:rsidRPr="00BD77FE">
        <w:t xml:space="preserve"> behöver inte klassificeras om.</w:t>
      </w:r>
    </w:p>
    <w:p w14:paraId="074609CF" w14:textId="77777777" w:rsidR="00DF0732" w:rsidRDefault="00DB7B35" w:rsidP="00BD77FE">
      <w:pPr>
        <w:pStyle w:val="Rubrik5indrag"/>
      </w:pPr>
      <w:r w:rsidRPr="00BD77FE">
        <w:t>Indirekta tillverkningskostnader</w:t>
      </w:r>
    </w:p>
    <w:p w14:paraId="24F31009" w14:textId="77777777" w:rsidR="00DF0732" w:rsidRDefault="00DB7B35" w:rsidP="00732A4D">
      <w:pPr>
        <w:pStyle w:val="Rubrik6-spaltrubrik"/>
      </w:pPr>
      <w:r w:rsidRPr="00BD77FE">
        <w:t>Allmänt råd</w:t>
      </w:r>
    </w:p>
    <w:p w14:paraId="1BBAE7D6" w14:textId="77777777" w:rsidR="00BD77FE" w:rsidRPr="00BD77FE" w:rsidRDefault="00DB7B35" w:rsidP="00BD77FE">
      <w:pPr>
        <w:pStyle w:val="Stycke1indrag"/>
      </w:pPr>
      <w:r w:rsidRPr="00BD77FE">
        <w:t xml:space="preserve">Indirekta tillverkningskostnader som inte räknats in i anskaffningsvärdet för en </w:t>
      </w:r>
      <w:r w:rsidRPr="00BD77FE">
        <w:rPr>
          <w:b/>
          <w:bCs/>
        </w:rPr>
        <w:t>tillgång</w:t>
      </w:r>
      <w:r w:rsidRPr="00BD77FE">
        <w:t xml:space="preserve"> före </w:t>
      </w:r>
      <w:r w:rsidRPr="00BD77FE">
        <w:rPr>
          <w:b/>
          <w:bCs/>
        </w:rPr>
        <w:t>tidpunkten för övergång</w:t>
      </w:r>
      <w:r w:rsidRPr="00BD77FE">
        <w:t xml:space="preserve"> behöver inte räknas in i anskaffningsvärdet för tillgången.</w:t>
      </w:r>
    </w:p>
    <w:p w14:paraId="6C5CC9EA" w14:textId="77777777" w:rsidR="00DF0732" w:rsidRDefault="00DB7B35" w:rsidP="00BD77FE">
      <w:pPr>
        <w:pStyle w:val="Rubrik5indrag"/>
      </w:pPr>
      <w:r w:rsidRPr="00BD77FE">
        <w:lastRenderedPageBreak/>
        <w:t>Rörelseförvärv</w:t>
      </w:r>
    </w:p>
    <w:p w14:paraId="3EBB19A8" w14:textId="77777777" w:rsidR="00DF0732" w:rsidRDefault="00DB7B35" w:rsidP="00732A4D">
      <w:pPr>
        <w:pStyle w:val="Rubrik6-spaltrubrik"/>
      </w:pPr>
      <w:r w:rsidRPr="00BD77FE">
        <w:t>Allmänt råd</w:t>
      </w:r>
    </w:p>
    <w:p w14:paraId="2AD4216B" w14:textId="77777777" w:rsidR="00BD77FE" w:rsidRDefault="00DB7B35" w:rsidP="00111CB8">
      <w:pPr>
        <w:pStyle w:val="Stycke1indrag"/>
      </w:pPr>
      <w:bookmarkStart w:id="510" w:name="_Ref145526827"/>
      <w:r>
        <w:t xml:space="preserve">Kapitel 19 behöver inte tillämpas på </w:t>
      </w:r>
      <w:r w:rsidRPr="00111CB8">
        <w:rPr>
          <w:b/>
          <w:bCs/>
        </w:rPr>
        <w:t>rörelseförvärv</w:t>
      </w:r>
      <w:r>
        <w:t xml:space="preserve"> som gjorts före </w:t>
      </w:r>
      <w:r w:rsidRPr="00111CB8">
        <w:rPr>
          <w:b/>
          <w:bCs/>
        </w:rPr>
        <w:t>tidpunkten för övergång</w:t>
      </w:r>
      <w:r>
        <w:t>.</w:t>
      </w:r>
      <w:bookmarkEnd w:id="510"/>
      <w:r w:rsidR="00111CB8">
        <w:br/>
      </w:r>
      <w:r w:rsidR="00111CB8">
        <w:br/>
      </w:r>
      <w:r>
        <w:t xml:space="preserve">Väljer ett </w:t>
      </w:r>
      <w:r w:rsidRPr="00111CB8">
        <w:rPr>
          <w:b/>
          <w:bCs/>
        </w:rPr>
        <w:t>företag</w:t>
      </w:r>
      <w:r>
        <w:t xml:space="preserve"> att räkna om ett rörelseförvärv, ska alla rörelseförvärv som gjorts efter det omräknade rörelseförvärvet räknas om enligt kapitel 19.</w:t>
      </w:r>
      <w:r w:rsidR="00111CB8">
        <w:br/>
      </w:r>
      <w:r w:rsidR="00111CB8">
        <w:br/>
      </w:r>
      <w:r>
        <w:t xml:space="preserve">Detsamma gäller förvärv som avser intresseföretag och </w:t>
      </w:r>
      <w:r w:rsidRPr="00BD77FE">
        <w:rPr>
          <w:b/>
          <w:bCs/>
        </w:rPr>
        <w:t>joint venture</w:t>
      </w:r>
      <w:r>
        <w:t>.</w:t>
      </w:r>
    </w:p>
    <w:p w14:paraId="2712C21E" w14:textId="77777777" w:rsidR="00DF0732" w:rsidRDefault="00DB7B35" w:rsidP="00732A4D">
      <w:pPr>
        <w:pStyle w:val="Rubrik6-spaltrubrik"/>
      </w:pPr>
      <w:r w:rsidRPr="00BD77FE">
        <w:t>Kommentar</w:t>
      </w:r>
    </w:p>
    <w:p w14:paraId="1083077E" w14:textId="0708F1A1" w:rsidR="0054777D" w:rsidRDefault="0054777D" w:rsidP="00BD77FE">
      <w:pPr>
        <w:pStyle w:val="Normaltindrag"/>
      </w:pPr>
      <w:r w:rsidRPr="0054777D">
        <w:t>Om företaget väljer att räkna om ett rörelseförvärv enligt andra stycket</w:t>
      </w:r>
      <w:r w:rsidR="00D95661">
        <w:t>,</w:t>
      </w:r>
      <w:r w:rsidRPr="0054777D">
        <w:t xml:space="preserve"> ska de värden som beräknas och fördelas justeras med hänsyn till den tid som förflutit mellan förvärvstillfället och tidpunkten för övergången. Värdet på anläggningstillgångar, inklusive goodwill, som är föremål för avskrivning justeras med hänsyn till innehavstiden. Uppskjuten skatt som är hänförlig till omvärderingar beräknas och redovisas till de värden som föreligger vid tidpunkten för övergången.</w:t>
      </w:r>
    </w:p>
    <w:p w14:paraId="42F42DF6" w14:textId="5EF5A335" w:rsidR="00DF0732" w:rsidRDefault="00DB7B35" w:rsidP="00BD77FE">
      <w:pPr>
        <w:pStyle w:val="Normaltindrag"/>
      </w:pPr>
      <w:r>
        <w:t>Räknas ett rörelseförvärv om påverkas även koncernredovisningen.</w:t>
      </w:r>
    </w:p>
    <w:p w14:paraId="2C940A10" w14:textId="77777777" w:rsidR="00DF0732" w:rsidRDefault="00DB7B35" w:rsidP="00BD77FE">
      <w:pPr>
        <w:pStyle w:val="Rubrik5indrag"/>
      </w:pPr>
      <w:r w:rsidRPr="00BD77FE">
        <w:t>Aktierelaterade ersättningar</w:t>
      </w:r>
    </w:p>
    <w:p w14:paraId="4652DD88" w14:textId="77777777" w:rsidR="00DF0732" w:rsidRDefault="00DB7B35" w:rsidP="00732A4D">
      <w:pPr>
        <w:pStyle w:val="Rubrik6-spaltrubrik"/>
      </w:pPr>
      <w:r w:rsidRPr="00BD77FE">
        <w:t>Allmänt råd</w:t>
      </w:r>
    </w:p>
    <w:p w14:paraId="74097C73" w14:textId="77777777" w:rsidR="00BD77FE" w:rsidRPr="00BD77FE" w:rsidRDefault="00DB7B35" w:rsidP="00BD77FE">
      <w:pPr>
        <w:pStyle w:val="Stycke1indrag"/>
      </w:pPr>
      <w:r w:rsidRPr="00BD77FE">
        <w:t xml:space="preserve">Kapitel 26 behöver inte tillämpas på </w:t>
      </w:r>
      <w:r w:rsidRPr="00BD77FE">
        <w:rPr>
          <w:b/>
          <w:bCs/>
        </w:rPr>
        <w:t>egetkapitalinstrument</w:t>
      </w:r>
      <w:r w:rsidRPr="00BD77FE">
        <w:t xml:space="preserve"> som </w:t>
      </w:r>
      <w:r w:rsidRPr="00BD77FE">
        <w:rPr>
          <w:b/>
          <w:bCs/>
        </w:rPr>
        <w:t>företaget</w:t>
      </w:r>
      <w:r w:rsidRPr="00BD77FE">
        <w:t xml:space="preserve"> tilldelat före </w:t>
      </w:r>
      <w:r w:rsidRPr="00BD77FE">
        <w:rPr>
          <w:b/>
          <w:bCs/>
        </w:rPr>
        <w:t>tidpunkten för övergång</w:t>
      </w:r>
      <w:r w:rsidRPr="00BD77FE">
        <w:t>.</w:t>
      </w:r>
    </w:p>
    <w:p w14:paraId="2AF84403" w14:textId="77777777" w:rsidR="00BD77FE" w:rsidRDefault="00DB7B35" w:rsidP="00BD77FE">
      <w:pPr>
        <w:pStyle w:val="Rubrik5indrag"/>
      </w:pPr>
      <w:r w:rsidRPr="00BD77FE">
        <w:t>Ackumulerade omräkningsdifferenser</w:t>
      </w:r>
    </w:p>
    <w:p w14:paraId="1155E0DD" w14:textId="77777777" w:rsidR="00BD77FE" w:rsidRDefault="00DB7B35" w:rsidP="00732A4D">
      <w:pPr>
        <w:pStyle w:val="Rubrik6-spaltrubrik"/>
      </w:pPr>
      <w:r w:rsidRPr="00BD77FE">
        <w:t>Allmänt råd</w:t>
      </w:r>
    </w:p>
    <w:p w14:paraId="26A0337C" w14:textId="77777777" w:rsidR="00BD77FE" w:rsidRPr="00BD77FE" w:rsidRDefault="00DB7B35" w:rsidP="00BD77FE">
      <w:pPr>
        <w:pStyle w:val="Stycke1indrag"/>
      </w:pPr>
      <w:r w:rsidRPr="00BD77FE">
        <w:t xml:space="preserve">Vid omräkning av nettoinvesteringar i en </w:t>
      </w:r>
      <w:r w:rsidRPr="00BD77FE">
        <w:rPr>
          <w:b/>
          <w:bCs/>
        </w:rPr>
        <w:t>utlandsverksamhet</w:t>
      </w:r>
      <w:r w:rsidRPr="00BD77FE">
        <w:t xml:space="preserve"> får ett </w:t>
      </w:r>
      <w:r w:rsidRPr="00BD77FE">
        <w:rPr>
          <w:b/>
          <w:bCs/>
        </w:rPr>
        <w:t>företag</w:t>
      </w:r>
      <w:r w:rsidRPr="00BD77FE">
        <w:t xml:space="preserve"> bestämma att alla ackumulerade valutakursdifferenser vid </w:t>
      </w:r>
      <w:r w:rsidRPr="00BD77FE">
        <w:rPr>
          <w:b/>
          <w:bCs/>
        </w:rPr>
        <w:t>tidpunkten för övergång</w:t>
      </w:r>
      <w:r w:rsidRPr="00BD77FE">
        <w:t xml:space="preserve"> är noll.</w:t>
      </w:r>
    </w:p>
    <w:p w14:paraId="6AE3F489" w14:textId="77777777" w:rsidR="00BD77FE" w:rsidRDefault="00DB7B35" w:rsidP="00732A4D">
      <w:pPr>
        <w:pStyle w:val="Rubrik6-spaltrubrik"/>
      </w:pPr>
      <w:r w:rsidRPr="00BD77FE">
        <w:t>Kommentar</w:t>
      </w:r>
    </w:p>
    <w:p w14:paraId="46291977" w14:textId="77777777" w:rsidR="00BD77FE" w:rsidRDefault="00DB7B35" w:rsidP="00BD77FE">
      <w:pPr>
        <w:pStyle w:val="Normaltindrag"/>
      </w:pPr>
      <w:r w:rsidRPr="00BD77FE">
        <w:t>Enligt kapitel 30 ska ett företag redovisa vissa effekter av ändrade valutakurser på nettoinvesteringar i utlandsverksamhet som en del i eget kapital i koncernredovisningen. Ett företag får välja att redovisa enligt kapitel 30 eller att bestämma att alla ackumulerade valutakursdifferenser (omräkningsdifferenser) är noll vid tidpunkten för övergång.</w:t>
      </w:r>
    </w:p>
    <w:p w14:paraId="31C2C113" w14:textId="77777777" w:rsidR="00BD77FE" w:rsidRDefault="00DB7B35" w:rsidP="00BD77FE">
      <w:pPr>
        <w:pStyle w:val="Rubrik5indrag"/>
      </w:pPr>
      <w:r w:rsidRPr="00BD77FE">
        <w:t>Uppskjuten skatt</w:t>
      </w:r>
    </w:p>
    <w:p w14:paraId="1775BD63" w14:textId="77777777" w:rsidR="00BD77FE" w:rsidRDefault="00DB7B35" w:rsidP="00732A4D">
      <w:pPr>
        <w:pStyle w:val="Rubrik6-spaltrubrik"/>
      </w:pPr>
      <w:r w:rsidRPr="00BD77FE">
        <w:t>Allmänt råd</w:t>
      </w:r>
    </w:p>
    <w:p w14:paraId="1AEF3D62" w14:textId="77777777" w:rsidR="00BD77FE" w:rsidRPr="00BD77FE" w:rsidRDefault="00DB7B35" w:rsidP="00BD77FE">
      <w:pPr>
        <w:pStyle w:val="Stycke1indrag"/>
      </w:pPr>
      <w:r w:rsidRPr="00BD77FE">
        <w:t xml:space="preserve">En </w:t>
      </w:r>
      <w:r w:rsidRPr="00BD77FE">
        <w:rPr>
          <w:b/>
          <w:bCs/>
        </w:rPr>
        <w:t>uppskjuten skatteskuld</w:t>
      </w:r>
      <w:r w:rsidRPr="00BD77FE">
        <w:t xml:space="preserve"> eller en </w:t>
      </w:r>
      <w:r w:rsidRPr="00BD77FE">
        <w:rPr>
          <w:b/>
          <w:bCs/>
        </w:rPr>
        <w:t>uppskjuten skattefordran</w:t>
      </w:r>
      <w:r w:rsidRPr="00BD77FE">
        <w:t xml:space="preserve"> som hänför sig till </w:t>
      </w:r>
      <w:r w:rsidRPr="00BD77FE">
        <w:rPr>
          <w:b/>
          <w:bCs/>
        </w:rPr>
        <w:t>temporära skillnader</w:t>
      </w:r>
      <w:r w:rsidRPr="00BD77FE">
        <w:t xml:space="preserve"> mellan skattemässigt värde och </w:t>
      </w:r>
      <w:r w:rsidRPr="00BD77FE">
        <w:rPr>
          <w:b/>
          <w:bCs/>
        </w:rPr>
        <w:t>redovisat värde</w:t>
      </w:r>
      <w:r w:rsidRPr="00BD77FE">
        <w:t xml:space="preserve"> på </w:t>
      </w:r>
      <w:r w:rsidRPr="00BD77FE">
        <w:rPr>
          <w:b/>
          <w:bCs/>
        </w:rPr>
        <w:t>tillgångar</w:t>
      </w:r>
      <w:r w:rsidRPr="00BD77FE">
        <w:t xml:space="preserve"> respektive </w:t>
      </w:r>
      <w:r w:rsidRPr="00BD77FE">
        <w:rPr>
          <w:b/>
          <w:bCs/>
        </w:rPr>
        <w:t>skulder</w:t>
      </w:r>
      <w:r w:rsidRPr="00BD77FE">
        <w:t xml:space="preserve"> behöver inte redovisas i </w:t>
      </w:r>
      <w:r w:rsidRPr="00BD77FE">
        <w:rPr>
          <w:b/>
          <w:bCs/>
        </w:rPr>
        <w:t>ingångsbalansräkningen</w:t>
      </w:r>
      <w:r w:rsidRPr="00BD77FE">
        <w:t>, om uppgifterna inte kan tas fram utan oskälig kostnad.</w:t>
      </w:r>
    </w:p>
    <w:p w14:paraId="671297D7" w14:textId="77777777" w:rsidR="00BD77FE" w:rsidRDefault="00DB7B35" w:rsidP="00732A4D">
      <w:pPr>
        <w:pStyle w:val="Rubrik6-spaltrubrik"/>
      </w:pPr>
      <w:r w:rsidRPr="00BD77FE">
        <w:lastRenderedPageBreak/>
        <w:t>Kommentar</w:t>
      </w:r>
    </w:p>
    <w:p w14:paraId="4F57F8A2" w14:textId="77777777" w:rsidR="00BD77FE" w:rsidRDefault="00DB7B35" w:rsidP="00BD77FE">
      <w:pPr>
        <w:pStyle w:val="Normaltindrag"/>
      </w:pPr>
      <w:r w:rsidRPr="00BD77FE">
        <w:t>Enligt kapitel 29 ska ett företag redovisa uppskjuten skatteskuld och uppskjuten skattefordran som hänför sig till temporära skillnader mellan skattemässigt värde och redovisat värde på skulder respektive tillgångar.</w:t>
      </w:r>
    </w:p>
    <w:p w14:paraId="7CEA3D68" w14:textId="47CEC3BF" w:rsidR="00BD77FE" w:rsidRDefault="00DB7B35" w:rsidP="00BD77FE">
      <w:pPr>
        <w:pStyle w:val="Rubrik5indrag"/>
      </w:pPr>
      <w:r w:rsidRPr="00BD77FE">
        <w:t>Leasing</w:t>
      </w:r>
    </w:p>
    <w:p w14:paraId="4142C7D3" w14:textId="77777777" w:rsidR="00BD77FE" w:rsidRDefault="00DB7B35" w:rsidP="00732A4D">
      <w:pPr>
        <w:pStyle w:val="Rubrik6-spaltrubrik"/>
      </w:pPr>
      <w:r w:rsidRPr="00BD77FE">
        <w:t>Allmänt råd</w:t>
      </w:r>
    </w:p>
    <w:p w14:paraId="39F8CC09" w14:textId="77777777" w:rsidR="00BD77FE" w:rsidRPr="00BD77FE" w:rsidRDefault="00DB7B35" w:rsidP="00BD77FE">
      <w:pPr>
        <w:pStyle w:val="Stycke1indrag"/>
      </w:pPr>
      <w:r w:rsidRPr="00BD77FE">
        <w:rPr>
          <w:b/>
          <w:bCs/>
        </w:rPr>
        <w:t>Finansiella leasingavtal</w:t>
      </w:r>
      <w:r w:rsidRPr="00BD77FE">
        <w:t xml:space="preserve">, som före </w:t>
      </w:r>
      <w:r w:rsidRPr="00BD77FE">
        <w:rPr>
          <w:b/>
          <w:bCs/>
        </w:rPr>
        <w:t>tidpunkten för övergång</w:t>
      </w:r>
      <w:r w:rsidRPr="00BD77FE">
        <w:t xml:space="preserve"> har redovisats som </w:t>
      </w:r>
      <w:r w:rsidRPr="00BD77FE">
        <w:rPr>
          <w:b/>
          <w:bCs/>
        </w:rPr>
        <w:t>operationella leasingavtal</w:t>
      </w:r>
      <w:r w:rsidRPr="00BD77FE">
        <w:t xml:space="preserve">, får i </w:t>
      </w:r>
      <w:r w:rsidRPr="00BD77FE">
        <w:rPr>
          <w:b/>
          <w:bCs/>
        </w:rPr>
        <w:t>ingångsbalansräkningen</w:t>
      </w:r>
      <w:r w:rsidRPr="00BD77FE">
        <w:t xml:space="preserve"> värderas till det återstående värde de har enligt leasingavtalet vid </w:t>
      </w:r>
      <w:r w:rsidRPr="00BD77FE">
        <w:rPr>
          <w:b/>
          <w:bCs/>
        </w:rPr>
        <w:t>tidpunkten för övergång</w:t>
      </w:r>
      <w:r w:rsidRPr="00BD77FE">
        <w:t xml:space="preserve"> i stället för att räknas om.</w:t>
      </w:r>
    </w:p>
    <w:p w14:paraId="18B83BB4" w14:textId="0999D168" w:rsidR="00BD77FE" w:rsidRDefault="00DB7B35" w:rsidP="00BD77FE">
      <w:pPr>
        <w:pStyle w:val="Rubrik5indrag"/>
      </w:pPr>
      <w:r w:rsidRPr="00BD77FE">
        <w:t>Materiella anläggningstillgångar</w:t>
      </w:r>
    </w:p>
    <w:p w14:paraId="6ED73856" w14:textId="77777777" w:rsidR="00BD77FE" w:rsidRDefault="00DB7B35" w:rsidP="00732A4D">
      <w:pPr>
        <w:pStyle w:val="Rubrik6-spaltrubrik"/>
      </w:pPr>
      <w:r w:rsidRPr="00BD77FE">
        <w:t>Allmänt råd</w:t>
      </w:r>
    </w:p>
    <w:p w14:paraId="5199342D" w14:textId="24216B67" w:rsidR="00BD77FE" w:rsidRPr="00BD77FE" w:rsidRDefault="00DB7B35" w:rsidP="00BD77FE">
      <w:pPr>
        <w:pStyle w:val="Stycke1indrag"/>
      </w:pPr>
      <w:bookmarkStart w:id="511" w:name="_Ref145526698"/>
      <w:r w:rsidRPr="00BD77FE">
        <w:t xml:space="preserve">Utgifter för nedmontering, bortforsling eller återställande av plats som enligt punkt </w:t>
      </w:r>
      <w:r w:rsidR="008317E8">
        <w:fldChar w:fldCharType="begin"/>
      </w:r>
      <w:r w:rsidR="008317E8">
        <w:instrText xml:space="preserve"> REF _Ref145526970 \r \h </w:instrText>
      </w:r>
      <w:r w:rsidR="008317E8">
        <w:fldChar w:fldCharType="separate"/>
      </w:r>
      <w:r w:rsidR="00217159">
        <w:t>17.7</w:t>
      </w:r>
      <w:r w:rsidR="008317E8">
        <w:fldChar w:fldCharType="end"/>
      </w:r>
      <w:r w:rsidRPr="00BD77FE">
        <w:t xml:space="preserve"> ingår i anskaffningsvärdet för en </w:t>
      </w:r>
      <w:r w:rsidRPr="00BD77FE">
        <w:rPr>
          <w:b/>
          <w:bCs/>
        </w:rPr>
        <w:t>materiell</w:t>
      </w:r>
      <w:r w:rsidRPr="00BD77FE">
        <w:t xml:space="preserve"> </w:t>
      </w:r>
      <w:r w:rsidRPr="00BD77FE">
        <w:rPr>
          <w:b/>
          <w:bCs/>
        </w:rPr>
        <w:t>anläggningstillgång</w:t>
      </w:r>
      <w:r w:rsidRPr="00BD77FE">
        <w:t xml:space="preserve"> får beräknas vid </w:t>
      </w:r>
      <w:r w:rsidRPr="00BD77FE">
        <w:rPr>
          <w:b/>
          <w:bCs/>
        </w:rPr>
        <w:t>tidpunkten för övergång</w:t>
      </w:r>
      <w:r w:rsidRPr="00BD77FE">
        <w:t xml:space="preserve"> i stället för den dag då förpliktelsen uppkom.</w:t>
      </w:r>
      <w:bookmarkEnd w:id="511"/>
    </w:p>
    <w:p w14:paraId="7D7382C7" w14:textId="77777777" w:rsidR="00BD77FE" w:rsidRDefault="00DB7B35" w:rsidP="00BD77FE">
      <w:pPr>
        <w:pStyle w:val="Rubrik4indrag"/>
      </w:pPr>
      <w:r w:rsidRPr="00BD77FE">
        <w:t>Praktiskt ogenomförbart att räkna om poster</w:t>
      </w:r>
    </w:p>
    <w:p w14:paraId="536D03BA" w14:textId="77777777" w:rsidR="00BD77FE" w:rsidRDefault="00DB7B35" w:rsidP="00732A4D">
      <w:pPr>
        <w:pStyle w:val="Rubrik6-spaltrubrik"/>
      </w:pPr>
      <w:r w:rsidRPr="00BD77FE">
        <w:t>Allmänt råd</w:t>
      </w:r>
    </w:p>
    <w:p w14:paraId="1834E518" w14:textId="77777777" w:rsidR="00BD77FE" w:rsidRDefault="00DB7B35" w:rsidP="00111CB8">
      <w:pPr>
        <w:pStyle w:val="Stycke1indrag"/>
      </w:pPr>
      <w:bookmarkStart w:id="512" w:name="_Ref145526730"/>
      <w:r>
        <w:t xml:space="preserve">Är det </w:t>
      </w:r>
      <w:r w:rsidRPr="00111CB8">
        <w:rPr>
          <w:b/>
          <w:bCs/>
        </w:rPr>
        <w:t>praktiskt ogenomförbart</w:t>
      </w:r>
      <w:r>
        <w:t xml:space="preserve"> att räkna om en eller flera poster i </w:t>
      </w:r>
      <w:r w:rsidRPr="00111CB8">
        <w:rPr>
          <w:b/>
          <w:bCs/>
        </w:rPr>
        <w:t>ingångsbalansräkningen</w:t>
      </w:r>
      <w:r>
        <w:t>, ska omräkningen göras vid ingången av räkenskapsåret.</w:t>
      </w:r>
      <w:bookmarkEnd w:id="512"/>
      <w:r w:rsidR="00111CB8">
        <w:br/>
      </w:r>
      <w:r w:rsidR="00111CB8">
        <w:br/>
      </w:r>
      <w:r>
        <w:t>Tillämpas första stycket, ska upplysning lämnas om vilka poster som inte räknats om i ingångsbalansräkningen. (BFNAR 2016:9)</w:t>
      </w:r>
    </w:p>
    <w:p w14:paraId="40457A1F" w14:textId="77777777" w:rsidR="00BD77FE" w:rsidRDefault="00DB7B35" w:rsidP="00BD77FE">
      <w:pPr>
        <w:pStyle w:val="Rubrik3indrag"/>
      </w:pPr>
      <w:bookmarkStart w:id="513" w:name="_Toc201935761"/>
      <w:r w:rsidRPr="00BD77FE">
        <w:t>Noter</w:t>
      </w:r>
      <w:bookmarkEnd w:id="513"/>
    </w:p>
    <w:p w14:paraId="446ADE23" w14:textId="77777777" w:rsidR="00BD77FE" w:rsidRPr="00BD77FE" w:rsidRDefault="00DB7B35" w:rsidP="00732A4D">
      <w:pPr>
        <w:pStyle w:val="Rubrik6-spaltrubrik"/>
      </w:pPr>
      <w:r w:rsidRPr="00BD77FE">
        <w:t>Allmänt råd</w:t>
      </w:r>
    </w:p>
    <w:p w14:paraId="52D8CD9D" w14:textId="7B1DFC42" w:rsidR="00BD77FE" w:rsidRDefault="00DB7B35" w:rsidP="00BD77FE">
      <w:pPr>
        <w:pStyle w:val="Stycke1indrag"/>
      </w:pPr>
      <w:r>
        <w:t xml:space="preserve">En </w:t>
      </w:r>
      <w:r w:rsidRPr="00BD77FE">
        <w:rPr>
          <w:b/>
          <w:bCs/>
        </w:rPr>
        <w:t>förstagångstillämpare</w:t>
      </w:r>
      <w:r>
        <w:t xml:space="preserve"> ska lämna upplysning om att det är första gången detta allmänna råd tillämpas. Upplysning ska även lämnas om vilka lättnadsregler enligt punkterna </w:t>
      </w:r>
      <w:r w:rsidR="008317E8">
        <w:fldChar w:fldCharType="begin"/>
      </w:r>
      <w:r w:rsidR="008317E8">
        <w:instrText xml:space="preserve"> REF _Ref145526688 \r \h </w:instrText>
      </w:r>
      <w:r w:rsidR="008317E8">
        <w:fldChar w:fldCharType="separate"/>
      </w:r>
      <w:r w:rsidR="00217159">
        <w:t>35.21</w:t>
      </w:r>
      <w:r w:rsidR="008317E8">
        <w:fldChar w:fldCharType="end"/>
      </w:r>
      <w:r>
        <w:t>–</w:t>
      </w:r>
      <w:r w:rsidR="008317E8">
        <w:fldChar w:fldCharType="begin"/>
      </w:r>
      <w:r w:rsidR="008317E8">
        <w:instrText xml:space="preserve"> REF _Ref145526730 \r \h </w:instrText>
      </w:r>
      <w:r w:rsidR="008317E8">
        <w:fldChar w:fldCharType="separate"/>
      </w:r>
      <w:r w:rsidR="00217159">
        <w:t>35.30</w:t>
      </w:r>
      <w:r w:rsidR="008317E8">
        <w:fldChar w:fldCharType="end"/>
      </w:r>
      <w:r>
        <w:t xml:space="preserve"> som har tillämpats.</w:t>
      </w:r>
    </w:p>
    <w:p w14:paraId="6254E543" w14:textId="77777777" w:rsidR="00BD77FE" w:rsidRDefault="00DB7B35" w:rsidP="00732A4D">
      <w:pPr>
        <w:pStyle w:val="Rubrik6-spaltrubrik"/>
      </w:pPr>
      <w:r w:rsidRPr="00BD77FE">
        <w:t>Allmänt råd</w:t>
      </w:r>
    </w:p>
    <w:p w14:paraId="6DEC2463" w14:textId="77777777" w:rsidR="00BD77FE" w:rsidRPr="00BD77FE" w:rsidRDefault="00DB7B35" w:rsidP="00BD77FE">
      <w:pPr>
        <w:pStyle w:val="Stycke1indrag"/>
      </w:pPr>
      <w:r w:rsidRPr="00BD77FE">
        <w:t>Har upphävts. (BFNAR 2016:9)</w:t>
      </w:r>
    </w:p>
    <w:p w14:paraId="173CDD22" w14:textId="77777777" w:rsidR="00BD77FE" w:rsidRDefault="00DB7B35" w:rsidP="00732A4D">
      <w:pPr>
        <w:pStyle w:val="Rubrik6-spaltrubrik"/>
      </w:pPr>
      <w:r w:rsidRPr="00BD77FE">
        <w:t>Kommentar</w:t>
      </w:r>
    </w:p>
    <w:p w14:paraId="14FC1BE0" w14:textId="2B1B17B7" w:rsidR="00BD77FE" w:rsidRDefault="00DB7B35" w:rsidP="00BD77FE">
      <w:pPr>
        <w:pStyle w:val="Normaltindrag"/>
      </w:pPr>
      <w:r w:rsidRPr="00BD77FE">
        <w:t xml:space="preserve">Enligt punkt </w:t>
      </w:r>
      <w:r w:rsidR="008317E8">
        <w:fldChar w:fldCharType="begin"/>
      </w:r>
      <w:r w:rsidR="008317E8">
        <w:instrText xml:space="preserve"> REF _Ref145526730 \r \h </w:instrText>
      </w:r>
      <w:r w:rsidR="008317E8">
        <w:fldChar w:fldCharType="separate"/>
      </w:r>
      <w:r w:rsidR="00217159">
        <w:t>35.30</w:t>
      </w:r>
      <w:r w:rsidR="008317E8">
        <w:fldChar w:fldCharType="end"/>
      </w:r>
      <w:r w:rsidRPr="00BD77FE">
        <w:t xml:space="preserve"> ska upplysning även lämnas om en eller flera poster i ingångsbalansräkningen inte räknats om.</w:t>
      </w:r>
    </w:p>
    <w:p w14:paraId="26C60E88" w14:textId="77777777" w:rsidR="00BD77FE" w:rsidRDefault="00DB7B35" w:rsidP="00732A4D">
      <w:pPr>
        <w:pStyle w:val="Rubrik6-spaltrubrik"/>
      </w:pPr>
      <w:r w:rsidRPr="00BD77FE">
        <w:t>Allmänt råd</w:t>
      </w:r>
    </w:p>
    <w:p w14:paraId="17284D0D" w14:textId="77777777" w:rsidR="00BD77FE" w:rsidRPr="00BD77FE" w:rsidRDefault="00DB7B35" w:rsidP="00BD77FE">
      <w:pPr>
        <w:pStyle w:val="Stycke1indrag"/>
      </w:pPr>
      <w:bookmarkStart w:id="514" w:name="_Ref145527032"/>
      <w:r w:rsidRPr="00BD77FE">
        <w:t xml:space="preserve">En </w:t>
      </w:r>
      <w:r w:rsidRPr="00BD77FE">
        <w:rPr>
          <w:b/>
          <w:bCs/>
        </w:rPr>
        <w:t>förstagångstillämpare</w:t>
      </w:r>
      <w:r w:rsidRPr="00BD77FE">
        <w:t xml:space="preserve"> ska i not upplysa om vilka </w:t>
      </w:r>
      <w:r w:rsidRPr="00BD77FE">
        <w:rPr>
          <w:b/>
          <w:bCs/>
        </w:rPr>
        <w:t>redovisningsprinciper</w:t>
      </w:r>
      <w:r w:rsidRPr="00BD77FE">
        <w:t xml:space="preserve"> som har ändrats. (BFNAR 2016:9)</w:t>
      </w:r>
      <w:bookmarkEnd w:id="514"/>
    </w:p>
    <w:p w14:paraId="24ED51FF" w14:textId="77777777" w:rsidR="00217159" w:rsidRDefault="00217159">
      <w:pPr>
        <w:spacing w:line="288" w:lineRule="auto"/>
        <w:rPr>
          <w:i/>
          <w:sz w:val="20"/>
        </w:rPr>
      </w:pPr>
      <w:r>
        <w:br w:type="page"/>
      </w:r>
    </w:p>
    <w:p w14:paraId="0020B6CE" w14:textId="70B32DB4" w:rsidR="00BD77FE" w:rsidRDefault="00DB7B35" w:rsidP="00732A4D">
      <w:pPr>
        <w:pStyle w:val="Rubrik6-spaltrubrik"/>
      </w:pPr>
      <w:r w:rsidRPr="00BD77FE">
        <w:lastRenderedPageBreak/>
        <w:t>Allmänt råd</w:t>
      </w:r>
    </w:p>
    <w:p w14:paraId="0211B077" w14:textId="73EE7D80" w:rsidR="00BD77FE" w:rsidRDefault="00DB7B35" w:rsidP="00111CB8">
      <w:pPr>
        <w:pStyle w:val="Stycke1Aindrag"/>
      </w:pPr>
      <w:r>
        <w:t xml:space="preserve">Ett större </w:t>
      </w:r>
      <w:r w:rsidRPr="00111CB8">
        <w:rPr>
          <w:b/>
          <w:bCs/>
        </w:rPr>
        <w:t>företag</w:t>
      </w:r>
      <w:r>
        <w:t xml:space="preserve"> ska vid tillämpning av punkten </w:t>
      </w:r>
      <w:r w:rsidR="008317E8">
        <w:fldChar w:fldCharType="begin"/>
      </w:r>
      <w:r w:rsidR="008317E8">
        <w:instrText xml:space="preserve"> REF _Ref145527032 \r \h </w:instrText>
      </w:r>
      <w:r w:rsidR="008317E8">
        <w:fldChar w:fldCharType="separate"/>
      </w:r>
      <w:r w:rsidR="00217159">
        <w:t>35.33</w:t>
      </w:r>
      <w:r w:rsidR="008317E8">
        <w:fldChar w:fldCharType="end"/>
      </w:r>
      <w:r w:rsidR="008317E8">
        <w:t xml:space="preserve"> </w:t>
      </w:r>
      <w:r>
        <w:t xml:space="preserve">presentera en avstämning genom att specificera förändringar vilka har redovisats direkt mot </w:t>
      </w:r>
      <w:r w:rsidRPr="00111CB8">
        <w:rPr>
          <w:b/>
          <w:bCs/>
        </w:rPr>
        <w:t>eget kapital</w:t>
      </w:r>
      <w:r>
        <w:t xml:space="preserve"> i </w:t>
      </w:r>
      <w:r w:rsidRPr="00111CB8">
        <w:rPr>
          <w:b/>
          <w:bCs/>
        </w:rPr>
        <w:t>ingångsbalansräkningen</w:t>
      </w:r>
      <w:r>
        <w:t xml:space="preserve"> med varje korrigering på egen rad.</w:t>
      </w:r>
      <w:r w:rsidR="00111CB8">
        <w:br/>
      </w:r>
      <w:r w:rsidR="00111CB8">
        <w:br/>
      </w:r>
      <w:r>
        <w:t xml:space="preserve">Avstämningen ska innefatta förändringen i eget kapital enligt fastställd balansräkning från året före </w:t>
      </w:r>
      <w:r w:rsidRPr="00111CB8">
        <w:rPr>
          <w:b/>
          <w:bCs/>
        </w:rPr>
        <w:t>tidpunkten för övergång</w:t>
      </w:r>
      <w:r>
        <w:t xml:space="preserve"> till utgående omräknad balansräkning för jämförelseåret. (BFNAR 2016:9)</w:t>
      </w:r>
    </w:p>
    <w:p w14:paraId="7BAB7E79" w14:textId="77777777" w:rsidR="00BD77FE" w:rsidRDefault="00DB7B35" w:rsidP="00D147D2">
      <w:pPr>
        <w:pStyle w:val="Rubrik3indrag"/>
      </w:pPr>
      <w:bookmarkStart w:id="515" w:name="_Toc201935762"/>
      <w:r w:rsidRPr="00D147D2">
        <w:t>Redovisning i juridisk person</w:t>
      </w:r>
      <w:bookmarkEnd w:id="515"/>
    </w:p>
    <w:p w14:paraId="7D1FEDD7" w14:textId="77777777" w:rsidR="00BD77FE" w:rsidRDefault="00DB7B35" w:rsidP="00732A4D">
      <w:pPr>
        <w:pStyle w:val="Rubrik6-spaltrubrik"/>
      </w:pPr>
      <w:r w:rsidRPr="00D147D2">
        <w:t>Allmänt råd</w:t>
      </w:r>
    </w:p>
    <w:p w14:paraId="4CF441DF" w14:textId="77777777" w:rsidR="00D147D2" w:rsidRPr="00D147D2" w:rsidRDefault="00DB7B35" w:rsidP="00D147D2">
      <w:pPr>
        <w:pStyle w:val="Stycke1indrag"/>
      </w:pPr>
      <w:bookmarkStart w:id="516" w:name="_Ref145526642"/>
      <w:r w:rsidRPr="00D147D2">
        <w:t xml:space="preserve">Värdet på andelar i dotterföretag, intresseföretag och </w:t>
      </w:r>
      <w:r w:rsidRPr="00D147D2">
        <w:rPr>
          <w:b/>
          <w:bCs/>
        </w:rPr>
        <w:t>gemensamt</w:t>
      </w:r>
      <w:r w:rsidRPr="00D147D2">
        <w:t xml:space="preserve"> </w:t>
      </w:r>
      <w:r w:rsidRPr="00D147D2">
        <w:rPr>
          <w:b/>
          <w:bCs/>
        </w:rPr>
        <w:t>styrda företag</w:t>
      </w:r>
      <w:r w:rsidRPr="00D147D2">
        <w:t xml:space="preserve"> får i </w:t>
      </w:r>
      <w:r w:rsidRPr="00D147D2">
        <w:rPr>
          <w:b/>
          <w:bCs/>
        </w:rPr>
        <w:t>ingångsbalansräkningen</w:t>
      </w:r>
      <w:r w:rsidRPr="00D147D2">
        <w:t xml:space="preserve"> bestämmas till det </w:t>
      </w:r>
      <w:r w:rsidRPr="00D147D2">
        <w:rPr>
          <w:b/>
          <w:bCs/>
        </w:rPr>
        <w:t xml:space="preserve">redovisade värdet </w:t>
      </w:r>
      <w:r w:rsidRPr="00D147D2">
        <w:t xml:space="preserve">i den </w:t>
      </w:r>
      <w:r w:rsidRPr="00D147D2">
        <w:rPr>
          <w:b/>
          <w:bCs/>
        </w:rPr>
        <w:t>årsredovisning</w:t>
      </w:r>
      <w:r w:rsidRPr="00D147D2">
        <w:t xml:space="preserve"> som omfattar perioden som avslutas närmast före </w:t>
      </w:r>
      <w:r w:rsidRPr="00D147D2">
        <w:rPr>
          <w:b/>
          <w:bCs/>
        </w:rPr>
        <w:t>tidpunkten för övergång</w:t>
      </w:r>
      <w:r w:rsidRPr="00D147D2">
        <w:t>.</w:t>
      </w:r>
      <w:bookmarkEnd w:id="516"/>
    </w:p>
    <w:p w14:paraId="518FF016" w14:textId="77777777" w:rsidR="00BD77FE" w:rsidRDefault="00DB7B35" w:rsidP="00732A4D">
      <w:pPr>
        <w:pStyle w:val="Rubrik6-spaltrubrik"/>
      </w:pPr>
      <w:r w:rsidRPr="00D147D2">
        <w:t>Kommentar</w:t>
      </w:r>
    </w:p>
    <w:p w14:paraId="19FA614C" w14:textId="193B3A72" w:rsidR="00BD77FE" w:rsidRDefault="00DB7B35" w:rsidP="00D147D2">
      <w:pPr>
        <w:pStyle w:val="Normaltindrag"/>
      </w:pPr>
      <w:r w:rsidRPr="00D147D2">
        <w:t xml:space="preserve">Punkt </w:t>
      </w:r>
      <w:r w:rsidR="00383947">
        <w:fldChar w:fldCharType="begin"/>
      </w:r>
      <w:r w:rsidR="00383947">
        <w:instrText xml:space="preserve"> REF _Ref145526642 \r \h </w:instrText>
      </w:r>
      <w:r w:rsidR="00383947">
        <w:fldChar w:fldCharType="separate"/>
      </w:r>
      <w:r w:rsidR="00217159">
        <w:t>35.34</w:t>
      </w:r>
      <w:r w:rsidR="00383947">
        <w:fldChar w:fldCharType="end"/>
      </w:r>
      <w:r w:rsidRPr="00D147D2">
        <w:t xml:space="preserve"> innebär </w:t>
      </w:r>
      <w:proofErr w:type="gramStart"/>
      <w:r w:rsidRPr="00D147D2">
        <w:t>t.ex.</w:t>
      </w:r>
      <w:proofErr w:type="gramEnd"/>
      <w:r w:rsidRPr="00D147D2">
        <w:t xml:space="preserve"> att ett företag som har minskat anskaffningsvärdet med utdelningar som är hänförliga till förvärvade vinstmedel inte behöver räkna om det redovisade värdet i ingångsbalansräkningen.</w:t>
      </w:r>
    </w:p>
    <w:p w14:paraId="35736A44" w14:textId="77777777" w:rsidR="00D147D2" w:rsidRPr="00D147D2" w:rsidRDefault="00DB7B35" w:rsidP="00D147D2">
      <w:pPr>
        <w:pStyle w:val="Rubrik2indrag"/>
      </w:pPr>
      <w:bookmarkStart w:id="517" w:name="_Toc201935763"/>
      <w:r w:rsidRPr="00D147D2">
        <w:t>Särskilda regler för stiftelser och företag som drivs under stiftelseliknande former</w:t>
      </w:r>
      <w:bookmarkEnd w:id="517"/>
    </w:p>
    <w:p w14:paraId="27C07B63" w14:textId="77777777" w:rsidR="00DF0732" w:rsidRDefault="00DB7B35" w:rsidP="00D147D2">
      <w:pPr>
        <w:pStyle w:val="Rubrik3indrag"/>
      </w:pPr>
      <w:bookmarkStart w:id="518" w:name="_Toc201935764"/>
      <w:r w:rsidRPr="00D147D2">
        <w:t>Tillämpningsområde</w:t>
      </w:r>
      <w:bookmarkEnd w:id="518"/>
    </w:p>
    <w:p w14:paraId="1E4A3FC9" w14:textId="77777777" w:rsidR="00733297" w:rsidRDefault="00DB7B35" w:rsidP="00732A4D">
      <w:pPr>
        <w:pStyle w:val="Rubrik6-spaltrubrik"/>
      </w:pPr>
      <w:r w:rsidRPr="00D147D2">
        <w:t>Allmänt råd</w:t>
      </w:r>
    </w:p>
    <w:p w14:paraId="217DCC0D" w14:textId="61410DDE" w:rsidR="00D147D2" w:rsidRDefault="00DB7B35" w:rsidP="00111CB8">
      <w:pPr>
        <w:pStyle w:val="Stycke1indrag"/>
      </w:pPr>
      <w:r>
        <w:t xml:space="preserve">Detta kapitel ska tillämpas av </w:t>
      </w:r>
      <w:r w:rsidRPr="00111CB8">
        <w:rPr>
          <w:b/>
          <w:bCs/>
        </w:rPr>
        <w:t>företag</w:t>
      </w:r>
      <w:r>
        <w:t xml:space="preserve"> som är stiftelser eller som drivs under stiftelseliknande former. Dessa företag benämns i detta kapitel stiftelse.</w:t>
      </w:r>
      <w:r w:rsidR="00111CB8">
        <w:br/>
      </w:r>
      <w:r w:rsidR="00111CB8">
        <w:br/>
      </w:r>
      <w:r>
        <w:t xml:space="preserve">En stiftelse ska även tillämpa kapitel 1–35 om inte annat framgår av detta kapitel. </w:t>
      </w:r>
      <w:r w:rsidR="00111CB8">
        <w:br/>
      </w:r>
      <w:r w:rsidR="00111CB8">
        <w:br/>
      </w:r>
      <w:r>
        <w:t xml:space="preserve">I punkterna </w:t>
      </w:r>
      <w:r w:rsidR="002B300B">
        <w:fldChar w:fldCharType="begin"/>
      </w:r>
      <w:r w:rsidR="002B300B">
        <w:instrText xml:space="preserve"> REF _Ref145527141 \r \h </w:instrText>
      </w:r>
      <w:r w:rsidR="002B300B">
        <w:fldChar w:fldCharType="separate"/>
      </w:r>
      <w:r w:rsidR="00217159">
        <w:t>36.34</w:t>
      </w:r>
      <w:r w:rsidR="002B300B">
        <w:fldChar w:fldCharType="end"/>
      </w:r>
      <w:r>
        <w:t>–</w:t>
      </w:r>
      <w:r w:rsidR="002B300B">
        <w:fldChar w:fldCharType="begin"/>
      </w:r>
      <w:r w:rsidR="002B300B">
        <w:instrText xml:space="preserve"> REF _Ref145527153 \r \h </w:instrText>
      </w:r>
      <w:r w:rsidR="002B300B">
        <w:fldChar w:fldCharType="separate"/>
      </w:r>
      <w:r w:rsidR="00217159">
        <w:t>36.39</w:t>
      </w:r>
      <w:r w:rsidR="002B300B">
        <w:fldChar w:fldCharType="end"/>
      </w:r>
      <w:r>
        <w:t xml:space="preserve"> finns särskilda regler för juridisk person.</w:t>
      </w:r>
    </w:p>
    <w:p w14:paraId="7209D3E1" w14:textId="77777777" w:rsidR="00D147D2" w:rsidRDefault="00DB7B35" w:rsidP="00D147D2">
      <w:pPr>
        <w:pStyle w:val="Rubrik3indrag"/>
      </w:pPr>
      <w:bookmarkStart w:id="519" w:name="_Toc201935765"/>
      <w:r w:rsidRPr="00D147D2">
        <w:t>Förvaltningsberättelse</w:t>
      </w:r>
      <w:bookmarkEnd w:id="519"/>
    </w:p>
    <w:p w14:paraId="7E1251AD" w14:textId="77777777" w:rsidR="00D147D2" w:rsidRDefault="00DB7B35" w:rsidP="00732A4D">
      <w:pPr>
        <w:pStyle w:val="Rubrik6-spaltrubrik"/>
      </w:pPr>
      <w:r w:rsidRPr="00D147D2">
        <w:t>Lagtext</w:t>
      </w:r>
    </w:p>
    <w:p w14:paraId="1FD44C44" w14:textId="77777777" w:rsidR="00D147D2" w:rsidRDefault="00DB7B35" w:rsidP="00D147D2">
      <w:pPr>
        <w:pStyle w:val="Textrutaindrag"/>
      </w:pPr>
      <w:r>
        <w:t>6 kap. 4 § ÅRL</w:t>
      </w:r>
    </w:p>
    <w:p w14:paraId="2E7E8E44" w14:textId="77777777" w:rsidR="00733297" w:rsidRDefault="00DB7B35" w:rsidP="00D147D2">
      <w:pPr>
        <w:pStyle w:val="Textrutaindrag"/>
      </w:pPr>
      <w:r>
        <w:tab/>
        <w:t>Stiftelser skall i förvaltningsberättelsen även lämna uppgift om hur stiftelsens ändamål har främjats under räkenskapsåret. Lag (1999:1112)</w:t>
      </w:r>
    </w:p>
    <w:p w14:paraId="48249E12" w14:textId="77777777" w:rsidR="00D147D2" w:rsidRDefault="00DB7B35" w:rsidP="00732A4D">
      <w:pPr>
        <w:pStyle w:val="Rubrik6-spaltrubrik"/>
      </w:pPr>
      <w:r w:rsidRPr="00D147D2">
        <w:t>Kommentar</w:t>
      </w:r>
    </w:p>
    <w:p w14:paraId="3FD0EA70" w14:textId="77777777" w:rsidR="00D147D2" w:rsidRDefault="00DB7B35" w:rsidP="00D147D2">
      <w:pPr>
        <w:pStyle w:val="Normaltindrag"/>
      </w:pPr>
      <w:r w:rsidRPr="00D147D2">
        <w:t xml:space="preserve">Enligt 7 kap. 31 § ÅRL tillämpas 6 kap. 4 § även på </w:t>
      </w:r>
      <w:r w:rsidRPr="00D147D2">
        <w:rPr>
          <w:b/>
          <w:bCs/>
        </w:rPr>
        <w:t>koncernredovisningen</w:t>
      </w:r>
      <w:r w:rsidRPr="00D147D2">
        <w:t>.</w:t>
      </w:r>
    </w:p>
    <w:p w14:paraId="63E2689E" w14:textId="77777777" w:rsidR="00217159" w:rsidRDefault="00217159">
      <w:pPr>
        <w:spacing w:line="288" w:lineRule="auto"/>
        <w:rPr>
          <w:rFonts w:eastAsiaTheme="majorEastAsia" w:cstheme="majorBidi"/>
          <w:bCs/>
          <w:i/>
          <w:noProof/>
          <w:sz w:val="28"/>
          <w:szCs w:val="26"/>
        </w:rPr>
      </w:pPr>
      <w:bookmarkStart w:id="520" w:name="_Toc201935766"/>
      <w:r>
        <w:br w:type="page"/>
      </w:r>
    </w:p>
    <w:p w14:paraId="4CBE929E" w14:textId="3585AA48" w:rsidR="00D147D2" w:rsidRDefault="00DB7B35" w:rsidP="00D147D2">
      <w:pPr>
        <w:pStyle w:val="Rubrik3indrag"/>
      </w:pPr>
      <w:r w:rsidRPr="00D147D2">
        <w:lastRenderedPageBreak/>
        <w:t>Balansräkning</w:t>
      </w:r>
      <w:bookmarkEnd w:id="520"/>
    </w:p>
    <w:p w14:paraId="460B9FA0" w14:textId="77777777" w:rsidR="00D147D2" w:rsidRDefault="00DB7B35" w:rsidP="00732A4D">
      <w:pPr>
        <w:pStyle w:val="Rubrik6-spaltrubrik"/>
      </w:pPr>
      <w:r w:rsidRPr="00D147D2">
        <w:t>Allmänt råd</w:t>
      </w:r>
    </w:p>
    <w:p w14:paraId="46F78A00" w14:textId="77777777" w:rsidR="00D147D2" w:rsidRPr="00D147D2" w:rsidRDefault="00DB7B35" w:rsidP="00D147D2">
      <w:pPr>
        <w:pStyle w:val="Stycke1indrag"/>
      </w:pPr>
      <w:r w:rsidRPr="00D147D2">
        <w:t xml:space="preserve">Utöver de rubriker och poster som anges i uppställningsformen i bilaga 1 till årsredovisningslagen (1995:1554) och kapitel 4 i detta allmänna råd ska en stiftelse redovisa beslutade men ännu ej utbetalda bidrag som </w:t>
      </w:r>
      <w:r w:rsidRPr="00D147D2">
        <w:rPr>
          <w:b/>
          <w:bCs/>
        </w:rPr>
        <w:t>skuld</w:t>
      </w:r>
      <w:r w:rsidRPr="00D147D2">
        <w:t xml:space="preserve"> under särskild rubrik i balansräkningen.</w:t>
      </w:r>
    </w:p>
    <w:p w14:paraId="217609C7" w14:textId="77777777" w:rsidR="00D147D2" w:rsidRDefault="00DB7B35" w:rsidP="00732A4D">
      <w:pPr>
        <w:pStyle w:val="Rubrik6-spaltrubrik"/>
      </w:pPr>
      <w:r w:rsidRPr="00D147D2">
        <w:t>Allmänt råd</w:t>
      </w:r>
    </w:p>
    <w:p w14:paraId="4861E0B9" w14:textId="77777777" w:rsidR="00D147D2" w:rsidRPr="00D147D2" w:rsidRDefault="00DB7B35" w:rsidP="00D147D2">
      <w:pPr>
        <w:pStyle w:val="Stycke1indrag"/>
      </w:pPr>
      <w:bookmarkStart w:id="521" w:name="_Ref145527488"/>
      <w:r w:rsidRPr="00D147D2">
        <w:t>Ändamålsbestämda medel ska redovisas i egen post i eget kapital.</w:t>
      </w:r>
      <w:bookmarkEnd w:id="521"/>
    </w:p>
    <w:p w14:paraId="6DF6F358" w14:textId="77777777" w:rsidR="00D147D2" w:rsidRDefault="00DB7B35" w:rsidP="00732A4D">
      <w:pPr>
        <w:pStyle w:val="Rubrik6-spaltrubrik"/>
      </w:pPr>
      <w:r w:rsidRPr="00D147D2">
        <w:t>Kommentar</w:t>
      </w:r>
    </w:p>
    <w:p w14:paraId="35E26484" w14:textId="77777777" w:rsidR="00D147D2" w:rsidRDefault="00DB7B35" w:rsidP="00D147D2">
      <w:pPr>
        <w:pStyle w:val="Normaltindrag"/>
      </w:pPr>
      <w:r w:rsidRPr="00D147D2">
        <w:t>Därutöver framgår av 3 kap. 4 § ÅRL och kapitel 4 vilka avvikelser från och anpassningar av uppställningsformen som en stiftelse ska eller får göra.</w:t>
      </w:r>
    </w:p>
    <w:p w14:paraId="4936E502" w14:textId="44F41E16" w:rsidR="00D147D2" w:rsidRDefault="00DB7B35" w:rsidP="00D147D2">
      <w:pPr>
        <w:pStyle w:val="Rubrik3indrag"/>
      </w:pPr>
      <w:bookmarkStart w:id="522" w:name="_Toc201935767"/>
      <w:r w:rsidRPr="00D147D2">
        <w:t>Resultaträkning</w:t>
      </w:r>
      <w:bookmarkEnd w:id="522"/>
    </w:p>
    <w:p w14:paraId="59FC5B63" w14:textId="77777777" w:rsidR="00D147D2" w:rsidRDefault="00DB7B35" w:rsidP="00732A4D">
      <w:pPr>
        <w:pStyle w:val="Rubrik6-spaltrubrik"/>
      </w:pPr>
      <w:r w:rsidRPr="00D147D2">
        <w:t>Kommentar</w:t>
      </w:r>
    </w:p>
    <w:p w14:paraId="414AC0C1" w14:textId="77777777" w:rsidR="00D147D2" w:rsidRDefault="00DB7B35" w:rsidP="00D147D2">
      <w:pPr>
        <w:pStyle w:val="Normaltindrag"/>
      </w:pPr>
      <w:r w:rsidRPr="00D147D2">
        <w:t>När resultaträkningen upprättas, ska uppställningsformen i bilaga 2 eller 3 till ÅRL användas och kapitel 5 tillämpas. Av 3 kap. 4 § ÅRL och kapitel 5 framgår vilka avvikelser från och anpassningar av uppställningsformen som en stiftelse ska eller får göra.</w:t>
      </w:r>
    </w:p>
    <w:p w14:paraId="6BD17325" w14:textId="77777777" w:rsidR="00D147D2" w:rsidRDefault="00DB7B35" w:rsidP="00D147D2">
      <w:pPr>
        <w:pStyle w:val="Rubrik3indrag"/>
      </w:pPr>
      <w:bookmarkStart w:id="523" w:name="_Toc201935768"/>
      <w:r w:rsidRPr="00D147D2">
        <w:t>Förändring i eget kapital</w:t>
      </w:r>
      <w:bookmarkEnd w:id="523"/>
    </w:p>
    <w:p w14:paraId="644D4185" w14:textId="3256AAB1" w:rsidR="00C556B0" w:rsidRDefault="00DB7B35" w:rsidP="00732A4D">
      <w:pPr>
        <w:pStyle w:val="Rubrik6-spaltrubrik"/>
      </w:pPr>
      <w:r w:rsidRPr="00D147D2">
        <w:t>Allmänt råd</w:t>
      </w:r>
    </w:p>
    <w:p w14:paraId="433E0AF8" w14:textId="764115D7" w:rsidR="00D147D2" w:rsidRDefault="00861D60" w:rsidP="00D147D2">
      <w:pPr>
        <w:pStyle w:val="Stycke1Aindrag"/>
      </w:pPr>
      <w:r w:rsidRPr="005C6F9E">
        <w:t xml:space="preserve">Har upphävts. </w:t>
      </w:r>
      <w:r>
        <w:t>(BFNAR 202</w:t>
      </w:r>
      <w:r w:rsidR="00BC61CB">
        <w:t>4</w:t>
      </w:r>
      <w:r>
        <w:t>:</w:t>
      </w:r>
      <w:r w:rsidR="00BC61CB">
        <w:t>3</w:t>
      </w:r>
      <w:r>
        <w:t>)</w:t>
      </w:r>
    </w:p>
    <w:p w14:paraId="3E37B658" w14:textId="77777777" w:rsidR="00D147D2" w:rsidRDefault="00DB7B35" w:rsidP="00732A4D">
      <w:pPr>
        <w:pStyle w:val="Rubrik6-spaltrubrik"/>
      </w:pPr>
      <w:r w:rsidRPr="00D147D2">
        <w:t>Kommentar</w:t>
      </w:r>
    </w:p>
    <w:p w14:paraId="7A5B172C" w14:textId="6C2E237B" w:rsidR="00D147D2" w:rsidRDefault="00DB7B35" w:rsidP="00D147D2">
      <w:pPr>
        <w:pStyle w:val="Normaltindrag"/>
      </w:pPr>
      <w:r w:rsidRPr="00D147D2">
        <w:t xml:space="preserve">Eftersom ändamålsbestämda medel redovisas som egen post i eget kapital, ska förändringen av posten specificeras enligt punkt </w:t>
      </w:r>
      <w:r w:rsidR="002B300B">
        <w:fldChar w:fldCharType="begin"/>
      </w:r>
      <w:r w:rsidR="002B300B">
        <w:instrText xml:space="preserve"> REF _Ref143181557 \r \h </w:instrText>
      </w:r>
      <w:r w:rsidR="002B300B">
        <w:fldChar w:fldCharType="separate"/>
      </w:r>
      <w:r w:rsidR="00217159">
        <w:t>6.3</w:t>
      </w:r>
      <w:r w:rsidR="002B300B">
        <w:fldChar w:fldCharType="end"/>
      </w:r>
      <w:r w:rsidRPr="00D147D2">
        <w:t>. Förändringen av ändamålsbestämda medel redovisas som en omföring mellan posterna Ändamålsbestämda medel och Årets resultat med tillförda och använda medel specificerat</w:t>
      </w:r>
    </w:p>
    <w:p w14:paraId="1394DE96" w14:textId="77777777" w:rsidR="00D147D2" w:rsidRDefault="00DB7B35" w:rsidP="00D147D2">
      <w:pPr>
        <w:pStyle w:val="Rubrik3indrag"/>
      </w:pPr>
      <w:bookmarkStart w:id="524" w:name="_Toc201935769"/>
      <w:r w:rsidRPr="00D147D2">
        <w:t>Kassaflödesanalys</w:t>
      </w:r>
      <w:bookmarkEnd w:id="524"/>
    </w:p>
    <w:p w14:paraId="512BCDAC" w14:textId="77777777" w:rsidR="00D147D2" w:rsidRDefault="00DB7B35" w:rsidP="00732A4D">
      <w:pPr>
        <w:pStyle w:val="Rubrik6-spaltrubrik"/>
      </w:pPr>
      <w:r w:rsidRPr="00D147D2">
        <w:t>Allmänt råd</w:t>
      </w:r>
    </w:p>
    <w:p w14:paraId="187E2DA2" w14:textId="3A9FC26D" w:rsidR="00D147D2" w:rsidRPr="00D147D2" w:rsidRDefault="00DB7B35" w:rsidP="00D147D2">
      <w:pPr>
        <w:pStyle w:val="Stycke1indrag"/>
      </w:pPr>
      <w:r w:rsidRPr="00D147D2">
        <w:t xml:space="preserve">Räkenskapsårets </w:t>
      </w:r>
      <w:r w:rsidRPr="00D147D2">
        <w:rPr>
          <w:b/>
          <w:bCs/>
        </w:rPr>
        <w:t>kassaflöden</w:t>
      </w:r>
      <w:r w:rsidRPr="00D147D2">
        <w:t xml:space="preserve"> får, utöver vad som anges i punkt </w:t>
      </w:r>
      <w:r w:rsidR="002B300B">
        <w:fldChar w:fldCharType="begin"/>
      </w:r>
      <w:r w:rsidR="002B300B">
        <w:instrText xml:space="preserve"> REF _Ref145527203 \r \h </w:instrText>
      </w:r>
      <w:r w:rsidR="002B300B">
        <w:fldChar w:fldCharType="separate"/>
      </w:r>
      <w:r w:rsidR="00217159">
        <w:t>7.2</w:t>
      </w:r>
      <w:r w:rsidR="002B300B">
        <w:fldChar w:fldCharType="end"/>
      </w:r>
      <w:r w:rsidRPr="00D147D2">
        <w:t>, hänföras till kategorin bidragsverksamheten.</w:t>
      </w:r>
    </w:p>
    <w:p w14:paraId="3BA953C7" w14:textId="77777777" w:rsidR="00D147D2" w:rsidRDefault="00DB7B35" w:rsidP="00732A4D">
      <w:pPr>
        <w:pStyle w:val="Rubrik6-spaltrubrik"/>
      </w:pPr>
      <w:r w:rsidRPr="00D147D2">
        <w:t>Allmänt råd</w:t>
      </w:r>
    </w:p>
    <w:p w14:paraId="69FFCE69" w14:textId="7F5E363F" w:rsidR="00D147D2" w:rsidRPr="00D147D2" w:rsidRDefault="00DB7B35" w:rsidP="00D147D2">
      <w:pPr>
        <w:pStyle w:val="Stycke1indrag"/>
      </w:pPr>
      <w:r w:rsidRPr="00D147D2">
        <w:rPr>
          <w:b/>
          <w:bCs/>
        </w:rPr>
        <w:t>Kassaflöden</w:t>
      </w:r>
      <w:r w:rsidRPr="00D147D2">
        <w:t xml:space="preserve"> från bidragsverksamheten utgörs av sådana bidrag som avses i punkt </w:t>
      </w:r>
      <w:r w:rsidR="002B300B">
        <w:fldChar w:fldCharType="begin"/>
      </w:r>
      <w:r w:rsidR="002B300B">
        <w:instrText xml:space="preserve"> REF _Ref145527222 \r \h </w:instrText>
      </w:r>
      <w:r w:rsidR="002B300B">
        <w:fldChar w:fldCharType="separate"/>
      </w:r>
      <w:r w:rsidR="00217159">
        <w:t>36.17</w:t>
      </w:r>
      <w:r w:rsidR="002B300B">
        <w:fldChar w:fldCharType="end"/>
      </w:r>
      <w:r w:rsidR="002B300B">
        <w:t xml:space="preserve"> </w:t>
      </w:r>
      <w:r w:rsidRPr="00D147D2">
        <w:t>och som är utbetalda eller återbetalda under räkenskapsåret.</w:t>
      </w:r>
    </w:p>
    <w:p w14:paraId="159E792D" w14:textId="77777777" w:rsidR="00D147D2" w:rsidRDefault="00DB7B35" w:rsidP="00D147D2">
      <w:pPr>
        <w:pStyle w:val="Rubrik3indrag"/>
      </w:pPr>
      <w:bookmarkStart w:id="525" w:name="_Toc201935770"/>
      <w:r w:rsidRPr="00D147D2">
        <w:t>Gåvor och erhållna bidrag</w:t>
      </w:r>
      <w:bookmarkEnd w:id="525"/>
    </w:p>
    <w:p w14:paraId="7B9B5D74" w14:textId="77777777" w:rsidR="00D147D2" w:rsidRDefault="00DB7B35" w:rsidP="00732A4D">
      <w:pPr>
        <w:pStyle w:val="Rubrik6-spaltrubrik"/>
      </w:pPr>
      <w:r w:rsidRPr="00D147D2">
        <w:t>Allmänt råd</w:t>
      </w:r>
    </w:p>
    <w:p w14:paraId="125D2E7E" w14:textId="77777777" w:rsidR="00D147D2" w:rsidRPr="00D147D2" w:rsidRDefault="00DB7B35" w:rsidP="00D147D2">
      <w:pPr>
        <w:pStyle w:val="Stycke1indrag"/>
      </w:pPr>
      <w:r w:rsidRPr="00D147D2">
        <w:t xml:space="preserve">Endast det inflöde av ekonomiska fördelar som en stiftelse erhållit eller kommer att erhålla för egen räkning får redovisas som </w:t>
      </w:r>
      <w:r w:rsidRPr="00D147D2">
        <w:rPr>
          <w:b/>
          <w:bCs/>
        </w:rPr>
        <w:t>intäkt</w:t>
      </w:r>
      <w:r w:rsidRPr="00D147D2">
        <w:t>.</w:t>
      </w:r>
    </w:p>
    <w:p w14:paraId="63AF31F3" w14:textId="77777777" w:rsidR="00217159" w:rsidRDefault="00217159">
      <w:pPr>
        <w:spacing w:line="288" w:lineRule="auto"/>
        <w:rPr>
          <w:i/>
          <w:sz w:val="20"/>
        </w:rPr>
      </w:pPr>
      <w:r>
        <w:br w:type="page"/>
      </w:r>
    </w:p>
    <w:p w14:paraId="1BCD5B49" w14:textId="15FE9BE4" w:rsidR="00D147D2" w:rsidRDefault="00DB7B35" w:rsidP="00732A4D">
      <w:pPr>
        <w:pStyle w:val="Rubrik6-spaltrubrik"/>
      </w:pPr>
      <w:r w:rsidRPr="00D147D2">
        <w:lastRenderedPageBreak/>
        <w:t>Kommentar</w:t>
      </w:r>
    </w:p>
    <w:p w14:paraId="3033CC3F" w14:textId="1FD696E6" w:rsidR="00D147D2" w:rsidRDefault="00DB7B35" w:rsidP="00D147D2">
      <w:pPr>
        <w:pStyle w:val="Normaltindrag"/>
      </w:pPr>
      <w:r>
        <w:t xml:space="preserve">Om ett bidrag endast vidareförmedlas, uppfyller inbetalningen i normalfallet inte kriteriet i punkt </w:t>
      </w:r>
      <w:r w:rsidR="002B300B">
        <w:fldChar w:fldCharType="begin"/>
      </w:r>
      <w:r w:rsidR="002B300B">
        <w:instrText xml:space="preserve"> REF _Ref143180635 \r \h </w:instrText>
      </w:r>
      <w:r w:rsidR="002B300B">
        <w:fldChar w:fldCharType="separate"/>
      </w:r>
      <w:r w:rsidR="00217159">
        <w:t>2.18</w:t>
      </w:r>
      <w:r w:rsidR="002B300B">
        <w:fldChar w:fldCharType="end"/>
      </w:r>
      <w:r w:rsidR="002B300B">
        <w:t xml:space="preserve"> </w:t>
      </w:r>
      <w:r>
        <w:t>a och får därför inte redovisas som intäkt.</w:t>
      </w:r>
    </w:p>
    <w:p w14:paraId="4E2F66BA" w14:textId="56DCCF40" w:rsidR="00D147D2" w:rsidRDefault="00DB7B35" w:rsidP="00D147D2">
      <w:pPr>
        <w:pStyle w:val="Normaltindrag"/>
      </w:pPr>
      <w:r>
        <w:t xml:space="preserve">Enligt punkt </w:t>
      </w:r>
      <w:r w:rsidR="002B300B">
        <w:fldChar w:fldCharType="begin"/>
      </w:r>
      <w:r w:rsidR="002B300B">
        <w:instrText xml:space="preserve"> REF _Ref143180635 \r \h </w:instrText>
      </w:r>
      <w:r w:rsidR="002B300B">
        <w:fldChar w:fldCharType="separate"/>
      </w:r>
      <w:r w:rsidR="00217159">
        <w:t>2.18</w:t>
      </w:r>
      <w:r w:rsidR="002B300B">
        <w:fldChar w:fldCharType="end"/>
      </w:r>
      <w:r w:rsidR="002B300B">
        <w:t xml:space="preserve"> </w:t>
      </w:r>
      <w:r>
        <w:t xml:space="preserve">a får en intäkt endast redovisas om de ekonomiska fördelar som är förknippade med transaktionen </w:t>
      </w:r>
      <w:r w:rsidRPr="00D147D2">
        <w:rPr>
          <w:b/>
          <w:bCs/>
        </w:rPr>
        <w:t>sannolikt</w:t>
      </w:r>
      <w:r>
        <w:t xml:space="preserve"> kommer att tillfalla företaget i framtiden.</w:t>
      </w:r>
    </w:p>
    <w:p w14:paraId="0B84BF3F" w14:textId="77777777" w:rsidR="00D147D2" w:rsidRDefault="00DB7B35" w:rsidP="00732A4D">
      <w:pPr>
        <w:pStyle w:val="Rubrik6-spaltrubrik"/>
      </w:pPr>
      <w:r w:rsidRPr="00D147D2">
        <w:t>Allmänt råd</w:t>
      </w:r>
    </w:p>
    <w:p w14:paraId="7EA986E9" w14:textId="77777777" w:rsidR="00D147D2" w:rsidRDefault="00DB7B35" w:rsidP="00111CB8">
      <w:pPr>
        <w:pStyle w:val="Stycke1indrag"/>
      </w:pPr>
      <w:bookmarkStart w:id="526" w:name="_Ref145527273"/>
      <w:r>
        <w:t xml:space="preserve">En transaktion i vilken en stiftelse tar emot en </w:t>
      </w:r>
      <w:r w:rsidRPr="00111CB8">
        <w:rPr>
          <w:b/>
          <w:bCs/>
        </w:rPr>
        <w:t>tillgång</w:t>
      </w:r>
      <w:r>
        <w:t xml:space="preserve"> eller en tjänst som har ett värde utan att ge tillbaka motsvarande värde i utbyte är en gåva eller ett erhållet bidrag.</w:t>
      </w:r>
      <w:bookmarkEnd w:id="526"/>
      <w:r w:rsidR="00111CB8">
        <w:br/>
      </w:r>
      <w:r w:rsidR="00111CB8">
        <w:br/>
      </w:r>
      <w:r>
        <w:t xml:space="preserve">Om tillgången eller tjänsten erhålls därför att stiftelsen uppfyllt eller kommer att uppfylla vissa villkor och om stiftelsen har en </w:t>
      </w:r>
      <w:r w:rsidRPr="00111CB8">
        <w:rPr>
          <w:b/>
          <w:bCs/>
        </w:rPr>
        <w:t>skuld</w:t>
      </w:r>
      <w:r>
        <w:t xml:space="preserve"> till motparten om villkoren inte uppfylls, är det ett erhållet bidrag.</w:t>
      </w:r>
    </w:p>
    <w:p w14:paraId="48A98D3C" w14:textId="77777777" w:rsidR="00D147D2" w:rsidRDefault="00DB7B35" w:rsidP="00732A4D">
      <w:pPr>
        <w:pStyle w:val="Rubrik6-spaltrubrik"/>
      </w:pPr>
      <w:r w:rsidRPr="00D147D2">
        <w:t>Kommentar</w:t>
      </w:r>
    </w:p>
    <w:p w14:paraId="2B9C028D" w14:textId="734B1434" w:rsidR="00D147D2" w:rsidRDefault="00DB7B35" w:rsidP="00D147D2">
      <w:pPr>
        <w:pStyle w:val="Normaltindrag"/>
      </w:pPr>
      <w:r w:rsidRPr="00D147D2">
        <w:t xml:space="preserve">Punkt </w:t>
      </w:r>
      <w:r w:rsidR="002B300B">
        <w:fldChar w:fldCharType="begin"/>
      </w:r>
      <w:r w:rsidR="002B300B">
        <w:instrText xml:space="preserve"> REF _Ref145527273 \r \h </w:instrText>
      </w:r>
      <w:r w:rsidR="002B300B">
        <w:fldChar w:fldCharType="separate"/>
      </w:r>
      <w:r w:rsidR="00217159">
        <w:t>36.7</w:t>
      </w:r>
      <w:r w:rsidR="002B300B">
        <w:fldChar w:fldCharType="end"/>
      </w:r>
      <w:r w:rsidRPr="00D147D2">
        <w:t xml:space="preserve"> andra stycket innebär att om det som tagits emot inte får redovisas som ett erhållet bidrag, är det en gåva. En gåva kan bestå av kontanta medel, varor eller andra tillgångar och tjänster. Förvärv genom testamente behandlas som gåva.</w:t>
      </w:r>
    </w:p>
    <w:p w14:paraId="1B1AA734" w14:textId="77777777" w:rsidR="00D147D2" w:rsidRDefault="00DB7B35" w:rsidP="00732A4D">
      <w:pPr>
        <w:pStyle w:val="Rubrik6-spaltrubrik"/>
      </w:pPr>
      <w:r w:rsidRPr="00D147D2">
        <w:t>Allmänt råd</w:t>
      </w:r>
    </w:p>
    <w:p w14:paraId="688D3068" w14:textId="77777777" w:rsidR="00D147D2" w:rsidRPr="00D147D2" w:rsidRDefault="00DB7B35" w:rsidP="00D147D2">
      <w:pPr>
        <w:pStyle w:val="Stycke1indrag"/>
      </w:pPr>
      <w:r w:rsidRPr="00D147D2">
        <w:t xml:space="preserve">Ett </w:t>
      </w:r>
      <w:r w:rsidRPr="00D147D2">
        <w:rPr>
          <w:b/>
          <w:bCs/>
        </w:rPr>
        <w:t>offentligt bidrag</w:t>
      </w:r>
      <w:r w:rsidRPr="00D147D2">
        <w:t xml:space="preserve"> som en stiftelse erhåller ska redovisas som ett erhållet bidrag enligt detta kapitel.</w:t>
      </w:r>
    </w:p>
    <w:p w14:paraId="0B8700AB" w14:textId="77777777" w:rsidR="00D147D2" w:rsidRDefault="00DB7B35" w:rsidP="00D147D2">
      <w:pPr>
        <w:pStyle w:val="Rubrik4indrag"/>
      </w:pPr>
      <w:r w:rsidRPr="00D147D2">
        <w:t>Redovisning av gåvor</w:t>
      </w:r>
    </w:p>
    <w:p w14:paraId="55314F66" w14:textId="77777777" w:rsidR="00D147D2" w:rsidRPr="00D147D2" w:rsidRDefault="00DB7B35" w:rsidP="00732A4D">
      <w:pPr>
        <w:pStyle w:val="Rubrik6-spaltrubrik"/>
      </w:pPr>
      <w:r w:rsidRPr="00D147D2">
        <w:t>Allmänt råd</w:t>
      </w:r>
    </w:p>
    <w:p w14:paraId="5FBFED7F" w14:textId="77777777" w:rsidR="00D147D2" w:rsidRPr="00D147D2" w:rsidRDefault="00DB7B35" w:rsidP="00D147D2">
      <w:pPr>
        <w:pStyle w:val="Stycke1indrag"/>
      </w:pPr>
      <w:r w:rsidRPr="00D147D2">
        <w:t xml:space="preserve">En gåva i form av en tjänst får inte redovisas som </w:t>
      </w:r>
      <w:r w:rsidRPr="00D147D2">
        <w:rPr>
          <w:b/>
          <w:bCs/>
        </w:rPr>
        <w:t>intäkt</w:t>
      </w:r>
      <w:r w:rsidRPr="00D147D2">
        <w:t>.</w:t>
      </w:r>
    </w:p>
    <w:p w14:paraId="6106FB20" w14:textId="77777777" w:rsidR="00D147D2" w:rsidRDefault="00DB7B35" w:rsidP="00732A4D">
      <w:pPr>
        <w:pStyle w:val="Rubrik6-spaltrubrik"/>
      </w:pPr>
      <w:r w:rsidRPr="00D147D2">
        <w:t>Kommentar</w:t>
      </w:r>
    </w:p>
    <w:p w14:paraId="63DCDA3B" w14:textId="63101029" w:rsidR="00D147D2" w:rsidRPr="00D147D2" w:rsidRDefault="00DB7B35" w:rsidP="00D147D2">
      <w:pPr>
        <w:pStyle w:val="Normaltindrag"/>
      </w:pPr>
      <w:r w:rsidRPr="00D147D2">
        <w:t xml:space="preserve">En stiftelse som är ett större </w:t>
      </w:r>
      <w:r w:rsidRPr="00D147D2">
        <w:rPr>
          <w:b/>
          <w:bCs/>
        </w:rPr>
        <w:t>företag</w:t>
      </w:r>
      <w:r w:rsidRPr="00D147D2">
        <w:t xml:space="preserve"> ska lämna upplysning om gåvor som inte redovisas i balansräkningen och resultaträkningen, se punkt </w:t>
      </w:r>
      <w:r w:rsidR="002B300B">
        <w:fldChar w:fldCharType="begin"/>
      </w:r>
      <w:r w:rsidR="002B300B">
        <w:instrText xml:space="preserve"> REF _Ref145527290 \r \h </w:instrText>
      </w:r>
      <w:r w:rsidR="002B300B">
        <w:fldChar w:fldCharType="separate"/>
      </w:r>
      <w:r w:rsidR="00217159">
        <w:t>36.30</w:t>
      </w:r>
      <w:r w:rsidR="002B300B">
        <w:fldChar w:fldCharType="end"/>
      </w:r>
      <w:r w:rsidRPr="00D147D2">
        <w:t>.</w:t>
      </w:r>
    </w:p>
    <w:p w14:paraId="2AAD00F2" w14:textId="77777777" w:rsidR="00D147D2" w:rsidRDefault="00DB7B35" w:rsidP="00732A4D">
      <w:pPr>
        <w:pStyle w:val="Rubrik6-spaltrubrik"/>
      </w:pPr>
      <w:r w:rsidRPr="00D147D2">
        <w:t>Allmänt råd</w:t>
      </w:r>
    </w:p>
    <w:p w14:paraId="4A0A12E3" w14:textId="77777777" w:rsidR="00D147D2" w:rsidRPr="00D147D2" w:rsidRDefault="00DB7B35" w:rsidP="00D147D2">
      <w:pPr>
        <w:pStyle w:val="Stycke1indrag"/>
      </w:pPr>
      <w:bookmarkStart w:id="527" w:name="_Ref145527319"/>
      <w:r w:rsidRPr="00D147D2">
        <w:t xml:space="preserve">En stiftelse ska redovisa en gåva till det </w:t>
      </w:r>
      <w:r w:rsidRPr="00D147D2">
        <w:rPr>
          <w:b/>
          <w:bCs/>
        </w:rPr>
        <w:t>verkliga värdet</w:t>
      </w:r>
      <w:r w:rsidRPr="00D147D2">
        <w:t xml:space="preserve"> när gåvan erhålls.</w:t>
      </w:r>
      <w:bookmarkEnd w:id="527"/>
    </w:p>
    <w:p w14:paraId="7F837989" w14:textId="77777777" w:rsidR="00D147D2" w:rsidRDefault="00DB7B35" w:rsidP="00732A4D">
      <w:pPr>
        <w:pStyle w:val="Rubrik6-spaltrubrik"/>
      </w:pPr>
      <w:r w:rsidRPr="0031408C">
        <w:t>Kommentar</w:t>
      </w:r>
    </w:p>
    <w:p w14:paraId="71DA6C43" w14:textId="77777777" w:rsidR="00D147D2" w:rsidRDefault="00DB7B35" w:rsidP="0031408C">
      <w:pPr>
        <w:pStyle w:val="Normaltindrag"/>
      </w:pPr>
      <w:r w:rsidRPr="0031408C">
        <w:t>Hur verkligt värde beräknas framgår av kapitel 2.</w:t>
      </w:r>
    </w:p>
    <w:p w14:paraId="63782AF7" w14:textId="77777777" w:rsidR="00D147D2" w:rsidRDefault="00DB7B35" w:rsidP="00732A4D">
      <w:pPr>
        <w:pStyle w:val="Rubrik6-spaltrubrik"/>
      </w:pPr>
      <w:r w:rsidRPr="0031408C">
        <w:t>Allmänt råd</w:t>
      </w:r>
    </w:p>
    <w:p w14:paraId="141543D6" w14:textId="77777777" w:rsidR="0031408C" w:rsidRDefault="00DB7B35" w:rsidP="00111CB8">
      <w:pPr>
        <w:pStyle w:val="Stycke1indrag"/>
      </w:pPr>
      <w:r>
        <w:t xml:space="preserve">Är en gåva av sådant slag som avses i 5 kap. 1 § andra stycket bokföringslagen (1999:1078), får en stiftelse uppskatta det </w:t>
      </w:r>
      <w:r w:rsidRPr="00111CB8">
        <w:rPr>
          <w:b/>
          <w:bCs/>
        </w:rPr>
        <w:t>verkliga värdet</w:t>
      </w:r>
      <w:r>
        <w:t xml:space="preserve"> utifrån en sammanvägd bedömning av det verkliga värdet på de erhållna gåvorna.</w:t>
      </w:r>
      <w:r w:rsidR="00111CB8">
        <w:br/>
      </w:r>
      <w:r w:rsidR="00111CB8">
        <w:br/>
      </w:r>
      <w:r>
        <w:t xml:space="preserve">Har gåvorna inte bokförts löpande under räkenskapsåret, ska värderingen endast omfatta de gåvor som finns kvar på </w:t>
      </w:r>
      <w:r w:rsidRPr="00111CB8">
        <w:rPr>
          <w:b/>
          <w:bCs/>
        </w:rPr>
        <w:t>balansdagen</w:t>
      </w:r>
      <w:r>
        <w:t>.</w:t>
      </w:r>
    </w:p>
    <w:p w14:paraId="0ED8371F" w14:textId="77777777" w:rsidR="00D147D2" w:rsidRDefault="00DB7B35" w:rsidP="00732A4D">
      <w:pPr>
        <w:pStyle w:val="Rubrik6-spaltrubrik"/>
      </w:pPr>
      <w:r w:rsidRPr="0031408C">
        <w:lastRenderedPageBreak/>
        <w:t>Kommentar</w:t>
      </w:r>
    </w:p>
    <w:p w14:paraId="17C75397" w14:textId="77777777" w:rsidR="00D147D2" w:rsidRDefault="00DB7B35" w:rsidP="0031408C">
      <w:pPr>
        <w:pStyle w:val="Normaltindrag"/>
      </w:pPr>
      <w:r w:rsidRPr="0031408C">
        <w:t>I 5 kap. 1 § andra stycket BFL anges att en affärshändelse som avser mottagandet av en gåva inte behöver bokföras löpande under förutsättning att gåvans marknadsvärde är svårbestämbart men kan antas vara lågt och det är förenligt med god redovisningssed. Av prop. 2005/06:116 s. 158 f. framgår att detta typiskt sett gäller vid insamling av begagnade kläder, möbler, husgeråd och liknande som mottagaren avser att sälja eller skänka vidare.</w:t>
      </w:r>
    </w:p>
    <w:p w14:paraId="54DE8B97" w14:textId="0797577C" w:rsidR="00D147D2" w:rsidRDefault="00DB7B35" w:rsidP="00732A4D">
      <w:pPr>
        <w:pStyle w:val="Rubrik6-spaltrubrik"/>
      </w:pPr>
      <w:r w:rsidRPr="0031408C">
        <w:t>Allmänt råd</w:t>
      </w:r>
    </w:p>
    <w:p w14:paraId="789E017C" w14:textId="57CAE179" w:rsidR="0031408C" w:rsidRDefault="00DB7B35" w:rsidP="00111CB8">
      <w:pPr>
        <w:pStyle w:val="Stycke1indrag"/>
      </w:pPr>
      <w:r>
        <w:t xml:space="preserve">En gåva ska redovisas som </w:t>
      </w:r>
      <w:r w:rsidRPr="00111CB8">
        <w:rPr>
          <w:b/>
          <w:bCs/>
        </w:rPr>
        <w:t>intäkt</w:t>
      </w:r>
      <w:r>
        <w:t xml:space="preserve"> när den erhålls. Detta gäller inte för gåvor som avses i andra stycket eller i punkt </w:t>
      </w:r>
      <w:r w:rsidR="002B300B">
        <w:fldChar w:fldCharType="begin"/>
      </w:r>
      <w:r w:rsidR="002B300B">
        <w:instrText xml:space="preserve"> REF _Ref145527306 \r \h </w:instrText>
      </w:r>
      <w:r w:rsidR="002B300B">
        <w:fldChar w:fldCharType="separate"/>
      </w:r>
      <w:r w:rsidR="00217159">
        <w:t>36.13</w:t>
      </w:r>
      <w:r w:rsidR="002B300B">
        <w:fldChar w:fldCharType="end"/>
      </w:r>
      <w:r>
        <w:t>.</w:t>
      </w:r>
      <w:r w:rsidR="00111CB8">
        <w:br/>
      </w:r>
      <w:r w:rsidR="00111CB8">
        <w:br/>
      </w:r>
      <w:r>
        <w:t xml:space="preserve">En gåva som med stöd av 5 kap. 1 § andra stycket bokföringslagen (1999:1078) inte löpande har bokförts men som finns kvar i stiftelsen på </w:t>
      </w:r>
      <w:r w:rsidRPr="00111CB8">
        <w:rPr>
          <w:b/>
          <w:bCs/>
        </w:rPr>
        <w:t>balansdagen</w:t>
      </w:r>
      <w:r>
        <w:t xml:space="preserve"> ska redovisas som intäkt per balansdagen.</w:t>
      </w:r>
    </w:p>
    <w:p w14:paraId="60ABE5E2" w14:textId="77777777" w:rsidR="00D147D2" w:rsidRDefault="00DB7B35" w:rsidP="00732A4D">
      <w:pPr>
        <w:pStyle w:val="Rubrik6-spaltrubrik"/>
      </w:pPr>
      <w:r w:rsidRPr="0031408C">
        <w:t>Kommentar</w:t>
      </w:r>
    </w:p>
    <w:p w14:paraId="3D9F0869" w14:textId="77777777" w:rsidR="0031408C" w:rsidRDefault="00DB7B35" w:rsidP="0031408C">
      <w:pPr>
        <w:pStyle w:val="Normaltindrag"/>
      </w:pPr>
      <w:r w:rsidRPr="0031408C">
        <w:t>En gåva som intäktsförts redovisas antingen som en tillgång eller en kostnad beroende på om gåvan förbrukas direkt eller inte. Om även en ersättning lämnas, motsvarar intäkten gåvans verkliga värde minskat med ersättningen. Om gåvan används i tillverkningen av en tillgång ska gåvans värde ingå i utgiften för tillgången.</w:t>
      </w:r>
    </w:p>
    <w:p w14:paraId="191280E9" w14:textId="14738D4D" w:rsidR="0031408C" w:rsidRDefault="00DB7B35" w:rsidP="00732A4D">
      <w:pPr>
        <w:pStyle w:val="Rubrik6-spaltrubrik"/>
      </w:pPr>
      <w:r w:rsidRPr="0031408C">
        <w:t>Allmänt råd</w:t>
      </w:r>
    </w:p>
    <w:p w14:paraId="75E8192C" w14:textId="27B3D224" w:rsidR="0031408C" w:rsidRDefault="00DB7B35" w:rsidP="00111CB8">
      <w:pPr>
        <w:pStyle w:val="Stycke1indrag"/>
      </w:pPr>
      <w:bookmarkStart w:id="528" w:name="_Ref145527306"/>
      <w:r>
        <w:t xml:space="preserve">I en avkastningsstiftelse får en gåva som inte får förbrukas för stiftelsens ändamål inte redovisas som </w:t>
      </w:r>
      <w:r w:rsidRPr="00111CB8">
        <w:rPr>
          <w:b/>
          <w:bCs/>
        </w:rPr>
        <w:t>intäkt</w:t>
      </w:r>
      <w:r>
        <w:t xml:space="preserve">. En sådan gåva ska redovisas direkt mot </w:t>
      </w:r>
      <w:r w:rsidRPr="00111CB8">
        <w:rPr>
          <w:b/>
          <w:bCs/>
        </w:rPr>
        <w:t>eget kapital</w:t>
      </w:r>
      <w:r>
        <w:t xml:space="preserve"> när gåvan erhålls.</w:t>
      </w:r>
      <w:bookmarkEnd w:id="528"/>
      <w:r w:rsidR="00111CB8">
        <w:br/>
      </w:r>
      <w:r w:rsidR="00111CB8">
        <w:br/>
      </w:r>
      <w:r>
        <w:t xml:space="preserve">En gåva enligt första stycket ska värderas enligt punkt </w:t>
      </w:r>
      <w:r w:rsidR="002B300B">
        <w:fldChar w:fldCharType="begin"/>
      </w:r>
      <w:r w:rsidR="002B300B">
        <w:instrText xml:space="preserve"> REF _Ref145527319 \r \h </w:instrText>
      </w:r>
      <w:r w:rsidR="002B300B">
        <w:fldChar w:fldCharType="separate"/>
      </w:r>
      <w:r w:rsidR="00217159">
        <w:t>36.10</w:t>
      </w:r>
      <w:r w:rsidR="002B300B">
        <w:fldChar w:fldCharType="end"/>
      </w:r>
      <w:r>
        <w:t>.</w:t>
      </w:r>
    </w:p>
    <w:p w14:paraId="641AA578" w14:textId="77777777" w:rsidR="0031408C" w:rsidRDefault="00DB7B35" w:rsidP="00732A4D">
      <w:pPr>
        <w:pStyle w:val="Rubrik6-spaltrubrik"/>
      </w:pPr>
      <w:r w:rsidRPr="0031408C">
        <w:t>Kommentar</w:t>
      </w:r>
    </w:p>
    <w:p w14:paraId="6D4AC96D" w14:textId="77777777" w:rsidR="0031408C" w:rsidRDefault="00DB7B35" w:rsidP="0031408C">
      <w:pPr>
        <w:pStyle w:val="Normaltindrag"/>
      </w:pPr>
      <w:r w:rsidRPr="0031408C">
        <w:t>En avkastningsstiftelse främjar sitt ändamål genom att till en eller flera fysiska eller juridiska personer lämna anslag eller bidrag från avkastningen på sin förmögenhet.</w:t>
      </w:r>
    </w:p>
    <w:p w14:paraId="691E5CD2" w14:textId="77777777" w:rsidR="0031408C" w:rsidRDefault="00DB7B35" w:rsidP="0031408C">
      <w:pPr>
        <w:pStyle w:val="Rubrik4indrag"/>
      </w:pPr>
      <w:r w:rsidRPr="0031408C">
        <w:t>Redovisning av erhållna bidrag</w:t>
      </w:r>
    </w:p>
    <w:p w14:paraId="4CDBD8CD" w14:textId="77777777" w:rsidR="0031408C" w:rsidRDefault="00DB7B35" w:rsidP="00732A4D">
      <w:pPr>
        <w:pStyle w:val="Rubrik6-spaltrubrik"/>
      </w:pPr>
      <w:r w:rsidRPr="0031408C">
        <w:t>Allmänt råd</w:t>
      </w:r>
    </w:p>
    <w:p w14:paraId="29191B9F" w14:textId="77777777" w:rsidR="0031408C" w:rsidRPr="0031408C" w:rsidRDefault="00DB7B35" w:rsidP="0031408C">
      <w:pPr>
        <w:pStyle w:val="Stycke1indrag"/>
      </w:pPr>
      <w:r w:rsidRPr="0031408C">
        <w:t xml:space="preserve">Ett erhållet bidrag ska värderas till det </w:t>
      </w:r>
      <w:r w:rsidRPr="0031408C">
        <w:rPr>
          <w:b/>
          <w:bCs/>
        </w:rPr>
        <w:t>verkliga värdet</w:t>
      </w:r>
      <w:r w:rsidRPr="0031408C">
        <w:t xml:space="preserve"> av den </w:t>
      </w:r>
      <w:r w:rsidRPr="0031408C">
        <w:rPr>
          <w:b/>
          <w:bCs/>
        </w:rPr>
        <w:t>tillgång</w:t>
      </w:r>
      <w:r w:rsidRPr="0031408C">
        <w:t xml:space="preserve"> som stiftelsen fått eller kommer att få.</w:t>
      </w:r>
    </w:p>
    <w:p w14:paraId="434572DC" w14:textId="77777777" w:rsidR="0031408C" w:rsidRDefault="00DB7B35" w:rsidP="00732A4D">
      <w:pPr>
        <w:pStyle w:val="Rubrik6-spaltrubrik"/>
      </w:pPr>
      <w:r w:rsidRPr="0031408C">
        <w:t>Allmänt råd</w:t>
      </w:r>
    </w:p>
    <w:p w14:paraId="5A54426E" w14:textId="77777777" w:rsidR="0031408C" w:rsidRDefault="00DB7B35" w:rsidP="00111CB8">
      <w:pPr>
        <w:pStyle w:val="Stycke1indrag"/>
      </w:pPr>
      <w:r>
        <w:t xml:space="preserve">Ett erhållet bidrag får redovisas som </w:t>
      </w:r>
      <w:r w:rsidRPr="00111CB8">
        <w:rPr>
          <w:b/>
          <w:bCs/>
        </w:rPr>
        <w:t>intäkt</w:t>
      </w:r>
      <w:r>
        <w:t>, när villkoren för att erhålla bidraget har uppfyllts.</w:t>
      </w:r>
      <w:r w:rsidR="00111CB8">
        <w:br/>
      </w:r>
      <w:r w:rsidR="00111CB8">
        <w:br/>
      </w:r>
      <w:r>
        <w:t xml:space="preserve">Intäkten får redovisas samma räkenskapsår som stiftelsen redovisar den </w:t>
      </w:r>
      <w:r w:rsidRPr="00111CB8">
        <w:rPr>
          <w:b/>
          <w:bCs/>
        </w:rPr>
        <w:t>kostnad</w:t>
      </w:r>
      <w:r>
        <w:t xml:space="preserve"> bidraget är avsett att täcka.</w:t>
      </w:r>
      <w:r w:rsidR="00111CB8">
        <w:br/>
      </w:r>
      <w:r w:rsidR="00111CB8">
        <w:br/>
      </w:r>
      <w:r>
        <w:t xml:space="preserve">Bidrag som inte redovisas som intäkt ska redovisas som </w:t>
      </w:r>
      <w:r w:rsidRPr="0031408C">
        <w:rPr>
          <w:b/>
          <w:bCs/>
        </w:rPr>
        <w:t>skuld</w:t>
      </w:r>
      <w:r>
        <w:t>.</w:t>
      </w:r>
    </w:p>
    <w:p w14:paraId="6D854E00" w14:textId="77777777" w:rsidR="0031408C" w:rsidRDefault="00DB7B35" w:rsidP="00732A4D">
      <w:pPr>
        <w:pStyle w:val="Rubrik6-spaltrubrik"/>
      </w:pPr>
      <w:r w:rsidRPr="0031408C">
        <w:lastRenderedPageBreak/>
        <w:t>Allmänt råd</w:t>
      </w:r>
    </w:p>
    <w:p w14:paraId="2E0E4040" w14:textId="77777777" w:rsidR="0031408C" w:rsidRPr="0031408C" w:rsidRDefault="00DB7B35" w:rsidP="0031408C">
      <w:pPr>
        <w:pStyle w:val="Stycke1indrag"/>
      </w:pPr>
      <w:bookmarkStart w:id="529" w:name="_Ref145526916"/>
      <w:r w:rsidRPr="0031408C">
        <w:t xml:space="preserve">Ett erhållet bidrag som hänför sig till en anläggningstillgång ska reducera </w:t>
      </w:r>
      <w:r w:rsidRPr="0031408C">
        <w:rPr>
          <w:b/>
          <w:bCs/>
        </w:rPr>
        <w:t>tillgångens</w:t>
      </w:r>
      <w:r w:rsidRPr="0031408C">
        <w:t xml:space="preserve"> anskaffningsvärde eller redovisas som en förutbetald </w:t>
      </w:r>
      <w:r w:rsidRPr="0031408C">
        <w:rPr>
          <w:b/>
          <w:bCs/>
        </w:rPr>
        <w:t>intäkt</w:t>
      </w:r>
      <w:r w:rsidRPr="0031408C">
        <w:t>.</w:t>
      </w:r>
      <w:bookmarkEnd w:id="529"/>
    </w:p>
    <w:p w14:paraId="73C3A09A" w14:textId="77777777" w:rsidR="0031408C" w:rsidRDefault="00DB7B35" w:rsidP="00732A4D">
      <w:pPr>
        <w:pStyle w:val="Rubrik6-spaltrubrik"/>
      </w:pPr>
      <w:r w:rsidRPr="0031408C">
        <w:t>Kommentar</w:t>
      </w:r>
    </w:p>
    <w:p w14:paraId="32F52D7B" w14:textId="77777777" w:rsidR="0031408C" w:rsidRDefault="00DB7B35" w:rsidP="0031408C">
      <w:pPr>
        <w:pStyle w:val="Normaltindrag"/>
      </w:pPr>
      <w:r w:rsidRPr="0031408C">
        <w:t xml:space="preserve">Ett bidrag som reducerar tillgångens anskaffningsvärde, kommer att redovisas i resultaträkningen under tillgångens </w:t>
      </w:r>
      <w:r w:rsidRPr="0031408C">
        <w:rPr>
          <w:b/>
          <w:bCs/>
        </w:rPr>
        <w:t>nyttjandeperiod</w:t>
      </w:r>
      <w:r w:rsidRPr="0031408C">
        <w:t xml:space="preserve"> i form av lägre avskrivningar. Ett bidrag som redovisas som en förutbetald intäkt redovisas i resultaträkningen fördelat på ett systematiskt sätt över tillgångens nyttjandeperiod.</w:t>
      </w:r>
    </w:p>
    <w:p w14:paraId="02DE9324" w14:textId="77777777" w:rsidR="0031408C" w:rsidRDefault="00DB7B35" w:rsidP="0031408C">
      <w:pPr>
        <w:pStyle w:val="Rubrik3indrag"/>
      </w:pPr>
      <w:bookmarkStart w:id="530" w:name="_Toc201935771"/>
      <w:r w:rsidRPr="0031408C">
        <w:t>Lämnade bidrag och anslag</w:t>
      </w:r>
      <w:bookmarkEnd w:id="530"/>
    </w:p>
    <w:p w14:paraId="2FBF7C2F" w14:textId="77777777" w:rsidR="0031408C" w:rsidRDefault="00DB7B35" w:rsidP="00732A4D">
      <w:pPr>
        <w:pStyle w:val="Rubrik6-spaltrubrik"/>
      </w:pPr>
      <w:r w:rsidRPr="0031408C">
        <w:t>Allmänt råd</w:t>
      </w:r>
    </w:p>
    <w:p w14:paraId="600BE214" w14:textId="77777777" w:rsidR="0031408C" w:rsidRPr="0031408C" w:rsidRDefault="00DB7B35" w:rsidP="0031408C">
      <w:pPr>
        <w:pStyle w:val="Stycke1indrag"/>
      </w:pPr>
      <w:bookmarkStart w:id="531" w:name="_Ref145527222"/>
      <w:r w:rsidRPr="0031408C">
        <w:t xml:space="preserve">Med lämnade bidrag avses i detta kapitel en transaktion i vilken en stiftelse lämnar en </w:t>
      </w:r>
      <w:r w:rsidRPr="0031408C">
        <w:rPr>
          <w:b/>
          <w:bCs/>
        </w:rPr>
        <w:t>tillgång</w:t>
      </w:r>
      <w:r w:rsidRPr="0031408C">
        <w:t xml:space="preserve"> utan att få tillbaka motsvarande värde i utbyte. Med lämnade bidrag avses även lämnade anslag.</w:t>
      </w:r>
      <w:bookmarkEnd w:id="531"/>
    </w:p>
    <w:p w14:paraId="42ED034A" w14:textId="77777777" w:rsidR="0031408C" w:rsidRDefault="00DB7B35" w:rsidP="0031408C">
      <w:pPr>
        <w:pStyle w:val="Rubrik4indrag"/>
      </w:pPr>
      <w:r w:rsidRPr="0031408C">
        <w:t>Redovisning av lämnade bidrag</w:t>
      </w:r>
    </w:p>
    <w:p w14:paraId="19A4088C" w14:textId="77777777" w:rsidR="0031408C" w:rsidRDefault="00DB7B35" w:rsidP="00732A4D">
      <w:pPr>
        <w:pStyle w:val="Rubrik6-spaltrubrik"/>
      </w:pPr>
      <w:r w:rsidRPr="0031408C">
        <w:t>Allmänt råd</w:t>
      </w:r>
    </w:p>
    <w:p w14:paraId="44E8B475" w14:textId="77777777" w:rsidR="00F371C4" w:rsidRDefault="00DB7B35" w:rsidP="00111CB8">
      <w:pPr>
        <w:pStyle w:val="Stycke1indrag"/>
      </w:pPr>
      <w:r>
        <w:t xml:space="preserve">Ett lämnat bidrag ska redovisas som </w:t>
      </w:r>
      <w:r w:rsidRPr="00111CB8">
        <w:rPr>
          <w:b/>
          <w:bCs/>
        </w:rPr>
        <w:t>skuld</w:t>
      </w:r>
      <w:r>
        <w:t xml:space="preserve"> när beslut om bidraget har fattats.</w:t>
      </w:r>
      <w:r w:rsidR="00111CB8">
        <w:br/>
      </w:r>
      <w:r w:rsidR="00111CB8">
        <w:br/>
      </w:r>
      <w:r>
        <w:t xml:space="preserve">En bindande utfästelse som gjorts beroende av att bidraget ska lämnas ur framtida avkastning eller villkorats på annat sätt ska redovisas i takt med att villkoret uppfylls. Återstående utfäst belopp ska redovisas som en </w:t>
      </w:r>
      <w:r w:rsidRPr="00111CB8">
        <w:rPr>
          <w:b/>
          <w:bCs/>
        </w:rPr>
        <w:t>eventualförpliktelse</w:t>
      </w:r>
      <w:r>
        <w:t>. (BFNAR 2016:9)</w:t>
      </w:r>
    </w:p>
    <w:p w14:paraId="2E5FBEED" w14:textId="77777777" w:rsidR="0031408C" w:rsidRDefault="00DB7B35" w:rsidP="00732A4D">
      <w:pPr>
        <w:pStyle w:val="Rubrik6-spaltrubrik"/>
      </w:pPr>
      <w:r w:rsidRPr="00F371C4">
        <w:t>Kommentar</w:t>
      </w:r>
    </w:p>
    <w:p w14:paraId="2A2C5C72" w14:textId="77777777" w:rsidR="0031408C" w:rsidRDefault="00DB7B35" w:rsidP="00F371C4">
      <w:pPr>
        <w:pStyle w:val="Normaltindrag"/>
      </w:pPr>
      <w:r w:rsidRPr="00F371C4">
        <w:t xml:space="preserve">En utfästelse är endast bindande om stiftelsen genom beslut eller på annat sätt blivit bunden gentemot tredje man, t.ex. genom en </w:t>
      </w:r>
      <w:r w:rsidRPr="00F371C4">
        <w:rPr>
          <w:b/>
          <w:bCs/>
        </w:rPr>
        <w:t>informell förpliktelse</w:t>
      </w:r>
      <w:r w:rsidRPr="00F371C4">
        <w:t>.</w:t>
      </w:r>
    </w:p>
    <w:p w14:paraId="02E34CCC" w14:textId="77777777" w:rsidR="0031408C" w:rsidRDefault="00DB7B35" w:rsidP="00732A4D">
      <w:pPr>
        <w:pStyle w:val="Rubrik6-spaltrubrik"/>
      </w:pPr>
      <w:r w:rsidRPr="00F371C4">
        <w:t>Allmänt råd</w:t>
      </w:r>
    </w:p>
    <w:p w14:paraId="6505D73E" w14:textId="77777777" w:rsidR="00F371C4" w:rsidRPr="00F371C4" w:rsidRDefault="00DB7B35" w:rsidP="00F371C4">
      <w:pPr>
        <w:pStyle w:val="Stycke1indrag"/>
      </w:pPr>
      <w:r w:rsidRPr="00F371C4">
        <w:t xml:space="preserve">I en avkastningsstiftelse ska ett lämnat bidrag redovisas som en minskning av </w:t>
      </w:r>
      <w:r w:rsidRPr="00F371C4">
        <w:rPr>
          <w:b/>
          <w:bCs/>
        </w:rPr>
        <w:t>eget kapital</w:t>
      </w:r>
      <w:r w:rsidRPr="00F371C4">
        <w:t>.</w:t>
      </w:r>
    </w:p>
    <w:p w14:paraId="2C1F5B04" w14:textId="77777777" w:rsidR="0031408C" w:rsidRDefault="00DB7B35" w:rsidP="00F371C4">
      <w:pPr>
        <w:pStyle w:val="Rubrik3indrag"/>
      </w:pPr>
      <w:bookmarkStart w:id="532" w:name="_Toc201935772"/>
      <w:r w:rsidRPr="00F371C4">
        <w:t>Pensionsstiftelse</w:t>
      </w:r>
      <w:bookmarkEnd w:id="532"/>
    </w:p>
    <w:p w14:paraId="49F36BBD" w14:textId="77777777" w:rsidR="0031408C" w:rsidRDefault="00DB7B35" w:rsidP="00732A4D">
      <w:pPr>
        <w:pStyle w:val="Rubrik6-spaltrubrik"/>
      </w:pPr>
      <w:r w:rsidRPr="00F371C4">
        <w:t>Allmänt råd</w:t>
      </w:r>
    </w:p>
    <w:p w14:paraId="1A790FD9" w14:textId="77777777" w:rsidR="00F371C4" w:rsidRDefault="00DB7B35" w:rsidP="00111CB8">
      <w:pPr>
        <w:pStyle w:val="Stycke1indrag"/>
      </w:pPr>
      <w:r>
        <w:t xml:space="preserve">Lämnad gottgörelse från en pensionsstiftelse till en arbetsgivare för </w:t>
      </w:r>
      <w:r w:rsidRPr="00111CB8">
        <w:rPr>
          <w:b/>
          <w:bCs/>
        </w:rPr>
        <w:t>kostnader</w:t>
      </w:r>
      <w:r>
        <w:t xml:space="preserve"> avseende pensionsändamål ska redovisas direkt mot </w:t>
      </w:r>
      <w:r w:rsidRPr="00111CB8">
        <w:rPr>
          <w:b/>
          <w:bCs/>
        </w:rPr>
        <w:t>eget kapital</w:t>
      </w:r>
      <w:r>
        <w:t>.</w:t>
      </w:r>
      <w:r w:rsidR="00111CB8">
        <w:br/>
      </w:r>
      <w:r w:rsidR="00111CB8">
        <w:br/>
      </w:r>
      <w:r>
        <w:t>En inbetalning från en arbetsgivare till en pensionsstiftelse ska också redovisas direkt mot eget kapital.</w:t>
      </w:r>
    </w:p>
    <w:p w14:paraId="3068272A" w14:textId="77777777" w:rsidR="00217159" w:rsidRDefault="00217159">
      <w:pPr>
        <w:spacing w:line="288" w:lineRule="auto"/>
        <w:rPr>
          <w:rFonts w:eastAsiaTheme="majorEastAsia" w:cstheme="majorBidi"/>
          <w:bCs/>
          <w:i/>
          <w:noProof/>
          <w:sz w:val="28"/>
          <w:szCs w:val="26"/>
        </w:rPr>
      </w:pPr>
      <w:bookmarkStart w:id="533" w:name="_Toc201935773"/>
      <w:r>
        <w:br w:type="page"/>
      </w:r>
    </w:p>
    <w:p w14:paraId="3161B7AC" w14:textId="34B21F51" w:rsidR="0031408C" w:rsidRDefault="00DB7B35" w:rsidP="00F371C4">
      <w:pPr>
        <w:pStyle w:val="Rubrik3indrag"/>
      </w:pPr>
      <w:r w:rsidRPr="00F371C4">
        <w:lastRenderedPageBreak/>
        <w:t>Materiella och immateriella anläggningstillgångar som innehas för stiftelseändamålet</w:t>
      </w:r>
      <w:bookmarkEnd w:id="533"/>
    </w:p>
    <w:p w14:paraId="0CD01209" w14:textId="77777777" w:rsidR="0031408C" w:rsidRDefault="00DB7B35" w:rsidP="00732A4D">
      <w:pPr>
        <w:pStyle w:val="Rubrik6-spaltrubrik"/>
      </w:pPr>
      <w:r w:rsidRPr="00F371C4">
        <w:t>Allmänt råd</w:t>
      </w:r>
    </w:p>
    <w:p w14:paraId="2550A0DD" w14:textId="3EC918E0" w:rsidR="00F371C4" w:rsidRPr="00F371C4" w:rsidRDefault="00DB7B35" w:rsidP="00F371C4">
      <w:pPr>
        <w:pStyle w:val="Stycke1indrag"/>
      </w:pPr>
      <w:r w:rsidRPr="00F371C4">
        <w:t xml:space="preserve">En fysisk </w:t>
      </w:r>
      <w:r w:rsidRPr="00F371C4">
        <w:rPr>
          <w:b/>
          <w:bCs/>
        </w:rPr>
        <w:t>tillgång</w:t>
      </w:r>
      <w:r w:rsidRPr="00F371C4">
        <w:t xml:space="preserve"> som en stiftelse innehar för stiftelseändamålet är en materiell anläggningstillgång även om kriterierna i punkt </w:t>
      </w:r>
      <w:r w:rsidR="002B300B">
        <w:fldChar w:fldCharType="begin"/>
      </w:r>
      <w:r w:rsidR="002B300B">
        <w:instrText xml:space="preserve"> REF _Ref145527342 \r \h </w:instrText>
      </w:r>
      <w:r w:rsidR="002B300B">
        <w:fldChar w:fldCharType="separate"/>
      </w:r>
      <w:r w:rsidR="00217159">
        <w:t>17.2</w:t>
      </w:r>
      <w:r w:rsidR="002B300B">
        <w:fldChar w:fldCharType="end"/>
      </w:r>
      <w:r w:rsidR="002B300B">
        <w:t xml:space="preserve"> </w:t>
      </w:r>
      <w:r w:rsidRPr="00F371C4">
        <w:t>inte är uppfyllda. (BFNAR 2012:5)</w:t>
      </w:r>
    </w:p>
    <w:p w14:paraId="2137FD9A" w14:textId="37A4ABED" w:rsidR="0031408C" w:rsidRDefault="00DB7B35" w:rsidP="00732A4D">
      <w:pPr>
        <w:pStyle w:val="Rubrik6-spaltrubrik"/>
      </w:pPr>
      <w:r w:rsidRPr="00F371C4">
        <w:t>Kommentar</w:t>
      </w:r>
    </w:p>
    <w:p w14:paraId="7C08C313" w14:textId="77777777" w:rsidR="0031408C" w:rsidRDefault="00DB7B35" w:rsidP="00F371C4">
      <w:pPr>
        <w:pStyle w:val="Normaltindrag"/>
      </w:pPr>
      <w:r w:rsidRPr="00F371C4">
        <w:t>Vad som är en anläggningstillgång framgår av kapitel 4. Med tillgångar som innehas för stiftelseändamålet avses tillgångar som inte i första hand innehas för att generera kassaflöden.</w:t>
      </w:r>
    </w:p>
    <w:p w14:paraId="7730B0B3" w14:textId="0E637BAB" w:rsidR="0031408C" w:rsidRDefault="00DB7B35" w:rsidP="00F371C4">
      <w:pPr>
        <w:pStyle w:val="Rubrik4indrag"/>
      </w:pPr>
      <w:r w:rsidRPr="00F371C4">
        <w:t>Avskrivning och nedskrivning</w:t>
      </w:r>
    </w:p>
    <w:p w14:paraId="21F7CC86" w14:textId="77777777" w:rsidR="0031408C" w:rsidRDefault="00DB7B35" w:rsidP="00732A4D">
      <w:pPr>
        <w:pStyle w:val="Rubrik6-spaltrubrik"/>
      </w:pPr>
      <w:r w:rsidRPr="00F371C4">
        <w:t>Kommentar</w:t>
      </w:r>
    </w:p>
    <w:p w14:paraId="3A6DF025" w14:textId="77777777" w:rsidR="0031408C" w:rsidRDefault="00DB7B35" w:rsidP="00F371C4">
      <w:pPr>
        <w:pStyle w:val="Normaltindrag"/>
      </w:pPr>
      <w:r w:rsidRPr="00F371C4">
        <w:t>Materiella och immateriella anläggningstillgångar som en stiftelse innehar för stiftelseändamålet ska skrivas av enligt kapitel 17 och 18.</w:t>
      </w:r>
    </w:p>
    <w:p w14:paraId="26A28F83" w14:textId="77777777" w:rsidR="0031408C" w:rsidRDefault="00DB7B35" w:rsidP="00732A4D">
      <w:pPr>
        <w:pStyle w:val="Rubrik6-spaltrubrik"/>
      </w:pPr>
      <w:r w:rsidRPr="00F371C4">
        <w:t>Allmänt råd</w:t>
      </w:r>
    </w:p>
    <w:p w14:paraId="456866C9" w14:textId="3C55CB61" w:rsidR="00F371C4" w:rsidRPr="00F371C4" w:rsidRDefault="00DB7B35" w:rsidP="00F371C4">
      <w:pPr>
        <w:pStyle w:val="Stycke1indrag"/>
      </w:pPr>
      <w:r w:rsidRPr="00F371C4">
        <w:t xml:space="preserve">Vid prövning av nedskrivningsbehov av materiella och immateriella anläggningstillgångar som innehas för stiftelseändamålet ska punkterna </w:t>
      </w:r>
      <w:r w:rsidR="002B300B">
        <w:fldChar w:fldCharType="begin"/>
      </w:r>
      <w:r w:rsidR="002B300B">
        <w:instrText xml:space="preserve"> REF _Ref145527366 \r \h </w:instrText>
      </w:r>
      <w:r w:rsidR="002B300B">
        <w:fldChar w:fldCharType="separate"/>
      </w:r>
      <w:r w:rsidR="00217159">
        <w:t>36.23</w:t>
      </w:r>
      <w:r w:rsidR="002B300B">
        <w:fldChar w:fldCharType="end"/>
      </w:r>
      <w:r w:rsidRPr="00F371C4">
        <w:t>–</w:t>
      </w:r>
      <w:r w:rsidR="002B300B">
        <w:fldChar w:fldCharType="begin"/>
      </w:r>
      <w:r w:rsidR="002B300B">
        <w:instrText xml:space="preserve"> REF _Ref145527375 \r \h </w:instrText>
      </w:r>
      <w:r w:rsidR="002B300B">
        <w:fldChar w:fldCharType="separate"/>
      </w:r>
      <w:r w:rsidR="00217159">
        <w:t>36.27</w:t>
      </w:r>
      <w:r w:rsidR="002B300B">
        <w:fldChar w:fldCharType="end"/>
      </w:r>
      <w:r w:rsidR="002B300B">
        <w:t xml:space="preserve"> </w:t>
      </w:r>
      <w:r w:rsidRPr="00F371C4">
        <w:t xml:space="preserve">tillämpas i stället för kapitel 27. Detta gäller inte för </w:t>
      </w:r>
      <w:r w:rsidRPr="00F371C4">
        <w:rPr>
          <w:b/>
          <w:bCs/>
        </w:rPr>
        <w:t>tillgångar</w:t>
      </w:r>
      <w:r w:rsidRPr="00F371C4">
        <w:t xml:space="preserve"> som förväntas generera </w:t>
      </w:r>
      <w:r w:rsidRPr="00F371C4">
        <w:rPr>
          <w:b/>
          <w:bCs/>
        </w:rPr>
        <w:t>kassaflöden</w:t>
      </w:r>
      <w:r w:rsidRPr="00F371C4">
        <w:t>. (BFNAR 2012:5)</w:t>
      </w:r>
    </w:p>
    <w:p w14:paraId="513C10D3" w14:textId="704F6B66" w:rsidR="0031408C" w:rsidRDefault="00DB7B35" w:rsidP="00732A4D">
      <w:pPr>
        <w:pStyle w:val="Rubrik6-spaltrubrik"/>
      </w:pPr>
      <w:r w:rsidRPr="00F371C4">
        <w:t>Allmänt råd</w:t>
      </w:r>
    </w:p>
    <w:p w14:paraId="085E4666" w14:textId="77777777" w:rsidR="00F371C4" w:rsidRDefault="00DB7B35" w:rsidP="00111CB8">
      <w:pPr>
        <w:pStyle w:val="Stycke1indrag"/>
      </w:pPr>
      <w:bookmarkStart w:id="534" w:name="_Ref145527366"/>
      <w:r>
        <w:t xml:space="preserve">En stiftelse ska per varje </w:t>
      </w:r>
      <w:r w:rsidRPr="00111CB8">
        <w:rPr>
          <w:b/>
          <w:bCs/>
        </w:rPr>
        <w:t>balansdag</w:t>
      </w:r>
      <w:r>
        <w:t xml:space="preserve"> bedöma om det finns någon indikation på att en anläggningstillgång kan ha minskat i värde. Finns det en sådan indikation, ska stiftelsen beräkna </w:t>
      </w:r>
      <w:r w:rsidRPr="00111CB8">
        <w:rPr>
          <w:b/>
          <w:bCs/>
        </w:rPr>
        <w:t>tillgångens</w:t>
      </w:r>
      <w:r>
        <w:t xml:space="preserve"> förlustvärde.</w:t>
      </w:r>
      <w:bookmarkEnd w:id="534"/>
      <w:r w:rsidR="00111CB8">
        <w:br/>
      </w:r>
      <w:r w:rsidR="00111CB8">
        <w:br/>
      </w:r>
      <w:r>
        <w:t xml:space="preserve">Förlustvärdet för en tillgång är det lägsta av återanskaffningsvärdet och </w:t>
      </w:r>
      <w:r w:rsidRPr="00111CB8">
        <w:rPr>
          <w:b/>
          <w:bCs/>
        </w:rPr>
        <w:t>återvinningsvärdet</w:t>
      </w:r>
      <w:r>
        <w:t>.</w:t>
      </w:r>
    </w:p>
    <w:p w14:paraId="23BF5F12" w14:textId="77777777" w:rsidR="0072666D" w:rsidRDefault="00DB7B35" w:rsidP="00732A4D">
      <w:pPr>
        <w:pStyle w:val="Rubrik6-spaltrubrik"/>
      </w:pPr>
      <w:r w:rsidRPr="00F371C4">
        <w:t>Allmänt råd</w:t>
      </w:r>
    </w:p>
    <w:p w14:paraId="7FAEE8DD" w14:textId="77777777" w:rsidR="00F371C4" w:rsidRPr="00F371C4" w:rsidRDefault="00DB7B35" w:rsidP="00F371C4">
      <w:pPr>
        <w:pStyle w:val="Stycke1indrag"/>
      </w:pPr>
      <w:r w:rsidRPr="00F371C4">
        <w:t xml:space="preserve">När </w:t>
      </w:r>
      <w:r w:rsidRPr="00F371C4">
        <w:rPr>
          <w:b/>
          <w:bCs/>
        </w:rPr>
        <w:t>verkligt värde med avdrag för försäljningskostnader</w:t>
      </w:r>
      <w:r w:rsidRPr="00F371C4">
        <w:t xml:space="preserve"> ska fastställas ska alla restriktioner för att nyttja </w:t>
      </w:r>
      <w:r w:rsidRPr="00F371C4">
        <w:rPr>
          <w:b/>
          <w:bCs/>
        </w:rPr>
        <w:t>tillgången</w:t>
      </w:r>
      <w:r w:rsidRPr="00F371C4">
        <w:t xml:space="preserve"> beaktas. Försäljningskostnader omfattar även </w:t>
      </w:r>
      <w:r w:rsidRPr="00F371C4">
        <w:rPr>
          <w:b/>
          <w:bCs/>
        </w:rPr>
        <w:t>kostnaden</w:t>
      </w:r>
      <w:r w:rsidRPr="00F371C4">
        <w:t xml:space="preserve"> för att upphäva restriktionerna om detta är nödvändigt för att tillgången ska kunna säljas.</w:t>
      </w:r>
    </w:p>
    <w:p w14:paraId="74285061" w14:textId="77777777" w:rsidR="0072666D" w:rsidRDefault="00DB7B35" w:rsidP="00732A4D">
      <w:pPr>
        <w:pStyle w:val="Rubrik6-spaltrubrik"/>
      </w:pPr>
      <w:r w:rsidRPr="00F371C4">
        <w:t>Allmänt råd</w:t>
      </w:r>
    </w:p>
    <w:p w14:paraId="49A0A13C" w14:textId="77777777" w:rsidR="00F371C4" w:rsidRDefault="00DB7B35" w:rsidP="00111CB8">
      <w:pPr>
        <w:pStyle w:val="Stycke1indrag"/>
      </w:pPr>
      <w:bookmarkStart w:id="535" w:name="_Ref145527390"/>
      <w:r>
        <w:t xml:space="preserve">Förlustvärdet för en </w:t>
      </w:r>
      <w:r w:rsidRPr="00111CB8">
        <w:rPr>
          <w:b/>
          <w:bCs/>
        </w:rPr>
        <w:t>tillgång</w:t>
      </w:r>
      <w:r>
        <w:t xml:space="preserve"> får bestämmas till tillgångens försäkringsvärde.</w:t>
      </w:r>
      <w:bookmarkEnd w:id="535"/>
      <w:r w:rsidR="00111CB8">
        <w:br/>
      </w:r>
      <w:r w:rsidR="00111CB8">
        <w:br/>
      </w:r>
      <w:r>
        <w:t>Tillgångens försäkringsvärde är det högsta värde en försäkringsgivare skulle ersätta tillgången med, oberoende av vilket värde tillgången faktiskt försäkrats för.</w:t>
      </w:r>
    </w:p>
    <w:p w14:paraId="32564859" w14:textId="77777777" w:rsidR="00F371C4" w:rsidRDefault="00DB7B35" w:rsidP="00732A4D">
      <w:pPr>
        <w:pStyle w:val="Rubrik6-spaltrubrik"/>
      </w:pPr>
      <w:r w:rsidRPr="00F371C4">
        <w:t>Kommentar</w:t>
      </w:r>
    </w:p>
    <w:p w14:paraId="33225819" w14:textId="30CAA11C" w:rsidR="00F371C4" w:rsidRPr="00F371C4" w:rsidRDefault="00DB7B35" w:rsidP="00F371C4">
      <w:pPr>
        <w:pStyle w:val="Normaltindrag"/>
      </w:pPr>
      <w:r w:rsidRPr="00F371C4">
        <w:t xml:space="preserve">Punkt </w:t>
      </w:r>
      <w:r w:rsidR="002B300B">
        <w:fldChar w:fldCharType="begin"/>
      </w:r>
      <w:r w:rsidR="002B300B">
        <w:instrText xml:space="preserve"> REF _Ref145527390 \r \h </w:instrText>
      </w:r>
      <w:r w:rsidR="002B300B">
        <w:fldChar w:fldCharType="separate"/>
      </w:r>
      <w:r w:rsidR="00217159">
        <w:t>36.25</w:t>
      </w:r>
      <w:r w:rsidR="002B300B">
        <w:fldChar w:fldCharType="end"/>
      </w:r>
      <w:r w:rsidR="002B300B">
        <w:t xml:space="preserve"> </w:t>
      </w:r>
      <w:r w:rsidRPr="00F371C4">
        <w:t>är en förenklingsregel.</w:t>
      </w:r>
    </w:p>
    <w:p w14:paraId="479A81C9" w14:textId="77777777" w:rsidR="00F371C4" w:rsidRDefault="00DB7B35" w:rsidP="00732A4D">
      <w:pPr>
        <w:pStyle w:val="Rubrik6-spaltrubrik"/>
      </w:pPr>
      <w:r w:rsidRPr="00F371C4">
        <w:lastRenderedPageBreak/>
        <w:t>Allmänt råd</w:t>
      </w:r>
    </w:p>
    <w:p w14:paraId="0D71D989" w14:textId="77777777" w:rsidR="00F371C4" w:rsidRPr="00F371C4" w:rsidRDefault="00DB7B35" w:rsidP="00F371C4">
      <w:pPr>
        <w:pStyle w:val="Stycke1indrag"/>
      </w:pPr>
      <w:r w:rsidRPr="00F371C4">
        <w:t xml:space="preserve">En </w:t>
      </w:r>
      <w:r w:rsidRPr="00F371C4">
        <w:rPr>
          <w:b/>
          <w:bCs/>
        </w:rPr>
        <w:t>tillgång</w:t>
      </w:r>
      <w:r w:rsidRPr="00F371C4">
        <w:t xml:space="preserve"> ska endast skrivas ned om förlustvärdet är lägre än tillgångens </w:t>
      </w:r>
      <w:r w:rsidRPr="00F371C4">
        <w:rPr>
          <w:b/>
          <w:bCs/>
        </w:rPr>
        <w:t>redovisade värde</w:t>
      </w:r>
      <w:r w:rsidRPr="00F371C4">
        <w:t>. I det fallet ska det redovisade värdet minskas till förlustvärdet.</w:t>
      </w:r>
    </w:p>
    <w:p w14:paraId="63B30441" w14:textId="6827E3FC" w:rsidR="00F371C4" w:rsidRDefault="00DB7B35" w:rsidP="00732A4D">
      <w:pPr>
        <w:pStyle w:val="Rubrik6-spaltrubrik"/>
      </w:pPr>
      <w:r w:rsidRPr="00F371C4">
        <w:t>Allmänt råd</w:t>
      </w:r>
    </w:p>
    <w:p w14:paraId="65B72740" w14:textId="77777777" w:rsidR="00F371C4" w:rsidRDefault="00DB7B35" w:rsidP="00111CB8">
      <w:pPr>
        <w:pStyle w:val="Stycke1indrag"/>
      </w:pPr>
      <w:bookmarkStart w:id="536" w:name="_Ref145527375"/>
      <w:r>
        <w:t xml:space="preserve">En stiftelse ska per varje </w:t>
      </w:r>
      <w:r w:rsidRPr="00111CB8">
        <w:rPr>
          <w:b/>
          <w:bCs/>
        </w:rPr>
        <w:t>balansdag</w:t>
      </w:r>
      <w:r>
        <w:t xml:space="preserve"> bedöma om det finns någon indikation på att en tidigare nedskrivning, helt eller delvis, inte längre är motiverad.</w:t>
      </w:r>
      <w:bookmarkEnd w:id="536"/>
      <w:r w:rsidR="00111CB8">
        <w:br/>
      </w:r>
      <w:r w:rsidR="00111CB8">
        <w:br/>
      </w:r>
      <w:r>
        <w:t xml:space="preserve">En tidigare nedskrivning ska endast återföras om de skäl som låg till grund för beräkningen av en </w:t>
      </w:r>
      <w:r w:rsidRPr="00111CB8">
        <w:rPr>
          <w:b/>
          <w:bCs/>
        </w:rPr>
        <w:t>tillgångs</w:t>
      </w:r>
      <w:r>
        <w:t xml:space="preserve"> förlustvärde när den senast skrevs ned har förändrats.</w:t>
      </w:r>
      <w:r w:rsidR="00111CB8">
        <w:br/>
      </w:r>
      <w:r w:rsidR="00111CB8">
        <w:br/>
      </w:r>
      <w:r>
        <w:t xml:space="preserve">En återföring får inte leda till att det </w:t>
      </w:r>
      <w:r w:rsidRPr="00F371C4">
        <w:rPr>
          <w:b/>
          <w:bCs/>
        </w:rPr>
        <w:t>redovisade värdet</w:t>
      </w:r>
      <w:r>
        <w:t xml:space="preserve"> överstiger vad tillgången skulle ha redovisats till efter </w:t>
      </w:r>
      <w:r w:rsidRPr="00F371C4">
        <w:rPr>
          <w:b/>
          <w:bCs/>
        </w:rPr>
        <w:t>avskrivningar</w:t>
      </w:r>
      <w:r>
        <w:t>, om den inte hade skrivits ned.</w:t>
      </w:r>
    </w:p>
    <w:p w14:paraId="3E69A2D5" w14:textId="3AE51363" w:rsidR="00F371C4" w:rsidRDefault="00DB7B35" w:rsidP="00F371C4">
      <w:pPr>
        <w:pStyle w:val="Rubrik3indrag"/>
      </w:pPr>
      <w:bookmarkStart w:id="537" w:name="_Toc201935774"/>
      <w:r w:rsidRPr="00F371C4">
        <w:t>Noter</w:t>
      </w:r>
      <w:bookmarkEnd w:id="537"/>
    </w:p>
    <w:p w14:paraId="7598A463" w14:textId="77777777" w:rsidR="00F371C4" w:rsidRDefault="00DB7B35" w:rsidP="00F371C4">
      <w:pPr>
        <w:pStyle w:val="Rubrik4indrag"/>
      </w:pPr>
      <w:r w:rsidRPr="00F371C4">
        <w:t>Tillgångar som inte redovisats i balansräkningen</w:t>
      </w:r>
    </w:p>
    <w:p w14:paraId="7BE75017" w14:textId="77777777" w:rsidR="00F371C4" w:rsidRDefault="00DB7B35" w:rsidP="00732A4D">
      <w:pPr>
        <w:pStyle w:val="Rubrik6-spaltrubrik"/>
      </w:pPr>
      <w:r w:rsidRPr="00F371C4">
        <w:t>Allmänt råd</w:t>
      </w:r>
    </w:p>
    <w:p w14:paraId="73F8725F" w14:textId="7DF95566" w:rsidR="00F371C4" w:rsidRPr="00F371C4" w:rsidRDefault="00DB7B35" w:rsidP="00F371C4">
      <w:pPr>
        <w:pStyle w:val="Stycke1indrag"/>
      </w:pPr>
      <w:r w:rsidRPr="00F371C4">
        <w:t xml:space="preserve">En stiftelse som är ett större </w:t>
      </w:r>
      <w:r w:rsidRPr="00F371C4">
        <w:rPr>
          <w:b/>
          <w:bCs/>
        </w:rPr>
        <w:t>företag</w:t>
      </w:r>
      <w:r w:rsidRPr="00F371C4">
        <w:t xml:space="preserve"> ska lämna upplysningar om </w:t>
      </w:r>
      <w:r w:rsidRPr="00F371C4">
        <w:rPr>
          <w:b/>
          <w:bCs/>
        </w:rPr>
        <w:t>tillgångar</w:t>
      </w:r>
      <w:r w:rsidRPr="00F371C4">
        <w:t xml:space="preserve"> som enligt punkt </w:t>
      </w:r>
      <w:r w:rsidR="002B300B">
        <w:fldChar w:fldCharType="begin"/>
      </w:r>
      <w:r w:rsidR="002B300B">
        <w:instrText xml:space="preserve"> REF _Ref143180635 \r \h </w:instrText>
      </w:r>
      <w:r w:rsidR="002B300B">
        <w:fldChar w:fldCharType="separate"/>
      </w:r>
      <w:r w:rsidR="00217159">
        <w:t>2.18</w:t>
      </w:r>
      <w:r w:rsidR="002B300B">
        <w:fldChar w:fldCharType="end"/>
      </w:r>
      <w:r w:rsidR="002B300B">
        <w:t xml:space="preserve"> </w:t>
      </w:r>
      <w:r w:rsidRPr="00F371C4">
        <w:t>inte får redovisas i balansräkningen. Upplysningen ska avse vad för slag av tillgångar som inte har redovisats och skälen till detta. (BFNAR 2016:9)</w:t>
      </w:r>
    </w:p>
    <w:p w14:paraId="1D4895A2" w14:textId="77777777" w:rsidR="00F371C4" w:rsidRDefault="00DB7B35" w:rsidP="00F371C4">
      <w:pPr>
        <w:pStyle w:val="Rubrik4indrag"/>
      </w:pPr>
      <w:r w:rsidRPr="00F371C4">
        <w:t>Gåvor och erhållna bidrag</w:t>
      </w:r>
    </w:p>
    <w:p w14:paraId="04A129B8" w14:textId="77777777" w:rsidR="00F371C4" w:rsidRDefault="00DB7B35" w:rsidP="00732A4D">
      <w:pPr>
        <w:pStyle w:val="Rubrik6-spaltrubrik"/>
      </w:pPr>
      <w:r w:rsidRPr="00F371C4">
        <w:t>Allmänt råd</w:t>
      </w:r>
    </w:p>
    <w:p w14:paraId="35CA1E5C" w14:textId="77777777" w:rsidR="00F371C4" w:rsidRDefault="00DB7B35" w:rsidP="004B6D87">
      <w:pPr>
        <w:pStyle w:val="Stycke1indragingetavstnd"/>
      </w:pPr>
      <w:r>
        <w:t xml:space="preserve">En stiftelse som är ett större </w:t>
      </w:r>
      <w:r w:rsidRPr="00F371C4">
        <w:rPr>
          <w:b/>
          <w:bCs/>
        </w:rPr>
        <w:t>företag</w:t>
      </w:r>
      <w:r>
        <w:t xml:space="preserve"> ska lämna upplysningar om</w:t>
      </w:r>
    </w:p>
    <w:p w14:paraId="0B3A54C6" w14:textId="77777777" w:rsidR="00C236BF" w:rsidRDefault="00DB7B35" w:rsidP="00C236BF">
      <w:pPr>
        <w:pStyle w:val="Bokstavslista1indrag"/>
        <w:numPr>
          <w:ilvl w:val="0"/>
          <w:numId w:val="160"/>
        </w:numPr>
      </w:pPr>
      <w:r>
        <w:t>karaktären på och omfattningen av gåvor och erhållna bidrag som har redovisats i balansräkningen och resultaträkningen,</w:t>
      </w:r>
    </w:p>
    <w:p w14:paraId="5ACD5193" w14:textId="77777777" w:rsidR="00C236BF" w:rsidRDefault="00DB7B35" w:rsidP="00C236BF">
      <w:pPr>
        <w:pStyle w:val="Bokstavslista1indrag"/>
        <w:numPr>
          <w:ilvl w:val="0"/>
          <w:numId w:val="160"/>
        </w:numPr>
      </w:pPr>
      <w:r>
        <w:t xml:space="preserve">villkor som inte uppfyllts avseende </w:t>
      </w:r>
      <w:r w:rsidRPr="00C236BF">
        <w:rPr>
          <w:b/>
          <w:bCs/>
        </w:rPr>
        <w:t>offentliga bidrag</w:t>
      </w:r>
      <w:r>
        <w:t xml:space="preserve"> som har redovisats som </w:t>
      </w:r>
      <w:r w:rsidRPr="00C236BF">
        <w:rPr>
          <w:b/>
          <w:bCs/>
        </w:rPr>
        <w:t>skuld</w:t>
      </w:r>
      <w:r>
        <w:t>, samt</w:t>
      </w:r>
      <w:r w:rsidR="00C236BF">
        <w:t xml:space="preserve"> </w:t>
      </w:r>
    </w:p>
    <w:p w14:paraId="26FBF120" w14:textId="4D788E2B" w:rsidR="00F371C4" w:rsidRDefault="00DB7B35" w:rsidP="00C236BF">
      <w:pPr>
        <w:pStyle w:val="Bokstavslista1indrag"/>
        <w:numPr>
          <w:ilvl w:val="0"/>
          <w:numId w:val="160"/>
        </w:numPr>
      </w:pPr>
      <w:r w:rsidRPr="00C236BF">
        <w:rPr>
          <w:b/>
          <w:bCs/>
        </w:rPr>
        <w:t>eventualförpliktelser</w:t>
      </w:r>
      <w:r>
        <w:t xml:space="preserve"> och </w:t>
      </w:r>
      <w:r w:rsidRPr="00C236BF">
        <w:rPr>
          <w:b/>
          <w:bCs/>
        </w:rPr>
        <w:t>eventualtillgångar</w:t>
      </w:r>
      <w:r>
        <w:t xml:space="preserve"> som är förknippade med erhållna bidrag som inte har redovisats som </w:t>
      </w:r>
      <w:r w:rsidRPr="00C236BF">
        <w:rPr>
          <w:b/>
          <w:bCs/>
        </w:rPr>
        <w:t>intäkt</w:t>
      </w:r>
      <w:r>
        <w:t>. (BFNAR</w:t>
      </w:r>
      <w:r w:rsidR="00C736CB">
        <w:t> </w:t>
      </w:r>
      <w:r>
        <w:t>2016:9)</w:t>
      </w:r>
    </w:p>
    <w:p w14:paraId="2A5E1FCF" w14:textId="77777777" w:rsidR="00F371C4" w:rsidRDefault="00DB7B35" w:rsidP="00732A4D">
      <w:pPr>
        <w:pStyle w:val="Rubrik6-spaltrubrik"/>
      </w:pPr>
      <w:r w:rsidRPr="00F371C4">
        <w:t>Allmänt råd</w:t>
      </w:r>
    </w:p>
    <w:p w14:paraId="77F7111A" w14:textId="77777777" w:rsidR="00F371C4" w:rsidRDefault="00DB7B35" w:rsidP="00111CB8">
      <w:pPr>
        <w:pStyle w:val="Stycke1indrag"/>
      </w:pPr>
      <w:bookmarkStart w:id="538" w:name="_Ref145527290"/>
      <w:r>
        <w:t xml:space="preserve">En stiftelse som är ett större </w:t>
      </w:r>
      <w:r w:rsidRPr="00111CB8">
        <w:rPr>
          <w:b/>
          <w:bCs/>
        </w:rPr>
        <w:t>företag</w:t>
      </w:r>
      <w:r>
        <w:t xml:space="preserve"> ska lämna upplysning om gåvor som inte har redovisats i balansräkningen och resultaträkningen. Detta gäller dock inte de gåvor som med stöd av 5 kap. 1 § andra stycket bokföringslagen (1999:1078) inte löpande har bokförts.</w:t>
      </w:r>
      <w:bookmarkEnd w:id="538"/>
      <w:r w:rsidR="00111CB8">
        <w:br/>
      </w:r>
      <w:r w:rsidR="00111CB8">
        <w:br/>
      </w:r>
      <w:r>
        <w:t>Består gåvan av en tjänst i form av ideellt arbete, ska omfattningen av ideellt arbete framgå. (BFNAR 2016:9)</w:t>
      </w:r>
    </w:p>
    <w:p w14:paraId="2C42996D" w14:textId="77777777" w:rsidR="00217159" w:rsidRDefault="00217159">
      <w:pPr>
        <w:spacing w:line="288" w:lineRule="auto"/>
        <w:rPr>
          <w:i/>
          <w:sz w:val="20"/>
        </w:rPr>
      </w:pPr>
      <w:r>
        <w:br w:type="page"/>
      </w:r>
    </w:p>
    <w:p w14:paraId="5C580888" w14:textId="5CE3DA82" w:rsidR="00F371C4" w:rsidRDefault="00DB7B35" w:rsidP="00732A4D">
      <w:pPr>
        <w:pStyle w:val="Rubrik6-spaltrubrik"/>
      </w:pPr>
      <w:r w:rsidRPr="00F371C4">
        <w:lastRenderedPageBreak/>
        <w:t>Kommentar</w:t>
      </w:r>
    </w:p>
    <w:p w14:paraId="384C2D70" w14:textId="77777777" w:rsidR="00F371C4" w:rsidRDefault="00DB7B35" w:rsidP="00F371C4">
      <w:pPr>
        <w:pStyle w:val="Normaltindrag"/>
      </w:pPr>
      <w:r w:rsidRPr="00F371C4">
        <w:t>Gåvor som inte redovisats i balansräkningen och resultaträkningen kan t.ex. vara frivilliga arbetsinsatser eller reklamtjänster.</w:t>
      </w:r>
    </w:p>
    <w:p w14:paraId="5D77E7F8" w14:textId="10C2E85E" w:rsidR="00F371C4" w:rsidRDefault="00DB7B35" w:rsidP="00732A4D">
      <w:pPr>
        <w:pStyle w:val="Rubrik6-spaltrubrik"/>
      </w:pPr>
      <w:r w:rsidRPr="00F371C4">
        <w:t>Allmänt råd</w:t>
      </w:r>
    </w:p>
    <w:p w14:paraId="5C0AFD78" w14:textId="77777777" w:rsidR="00F371C4" w:rsidRPr="00F371C4" w:rsidRDefault="00DB7B35" w:rsidP="00F371C4">
      <w:pPr>
        <w:pStyle w:val="Stycke1indrag"/>
      </w:pPr>
      <w:r w:rsidRPr="00F371C4">
        <w:t xml:space="preserve">Om en stiftelse som är ett större </w:t>
      </w:r>
      <w:r w:rsidRPr="00F371C4">
        <w:rPr>
          <w:b/>
          <w:bCs/>
        </w:rPr>
        <w:t>företag</w:t>
      </w:r>
      <w:r w:rsidRPr="00F371C4">
        <w:t xml:space="preserve"> erhåller bidrag som vidareförmedlas till annan, ska upplysning lämnas om storleken på erhållna och vidareförmedlade bidrag. (BFNAR 2016:9)</w:t>
      </w:r>
    </w:p>
    <w:p w14:paraId="2CAABF69" w14:textId="77777777" w:rsidR="00F371C4" w:rsidRDefault="00DB7B35" w:rsidP="00732A4D">
      <w:pPr>
        <w:pStyle w:val="Rubrik6-spaltrubrik"/>
      </w:pPr>
      <w:r w:rsidRPr="00F371C4">
        <w:t>Lagtext</w:t>
      </w:r>
    </w:p>
    <w:p w14:paraId="2D7DD851" w14:textId="77777777" w:rsidR="00F371C4" w:rsidRDefault="00DB7B35" w:rsidP="00F371C4">
      <w:pPr>
        <w:pStyle w:val="Textrutaindrag"/>
      </w:pPr>
      <w:r>
        <w:t>5 kap. 8 § första stycket 1 ÅRL</w:t>
      </w:r>
    </w:p>
    <w:p w14:paraId="4FE0659B" w14:textId="77777777" w:rsidR="00F371C4" w:rsidRDefault="00DB7B35" w:rsidP="00F371C4">
      <w:pPr>
        <w:pStyle w:val="Textrutaindrag"/>
      </w:pPr>
      <w:r>
        <w:tab/>
        <w:t>För varje post som tas upp som anläggningstillgång i balansräkningen eller i sådana noter som avses i 3 kap. 4 § fjärde stycket 2 ska upplysningar lämnas om</w:t>
      </w:r>
    </w:p>
    <w:p w14:paraId="6EA6BE67" w14:textId="77777777" w:rsidR="00F371C4" w:rsidRDefault="00DB7B35" w:rsidP="00B978FC">
      <w:pPr>
        <w:pStyle w:val="Numreradlistatextruta"/>
        <w:numPr>
          <w:ilvl w:val="0"/>
          <w:numId w:val="226"/>
        </w:numPr>
      </w:pPr>
      <w:r>
        <w:t>tillgångarnas anskaffningsvärde,</w:t>
      </w:r>
    </w:p>
    <w:p w14:paraId="0DE3601F" w14:textId="77777777" w:rsidR="00F371C4" w:rsidRDefault="00DB7B35" w:rsidP="00F371C4">
      <w:pPr>
        <w:pStyle w:val="Textrutaindrag"/>
      </w:pPr>
      <w:r>
        <w:t>--- Lag (2015:813)</w:t>
      </w:r>
    </w:p>
    <w:p w14:paraId="66EB2B8C" w14:textId="77777777" w:rsidR="00F371C4" w:rsidRDefault="00DB7B35" w:rsidP="00732A4D">
      <w:pPr>
        <w:pStyle w:val="Rubrik6-spaltrubrik"/>
      </w:pPr>
      <w:r w:rsidRPr="00F371C4">
        <w:t>Allmänt råd</w:t>
      </w:r>
    </w:p>
    <w:p w14:paraId="66F29317" w14:textId="075C19B6" w:rsidR="00F371C4" w:rsidRPr="00F371C4" w:rsidRDefault="00DB7B35" w:rsidP="00F371C4">
      <w:pPr>
        <w:pStyle w:val="Stycke1indrag"/>
      </w:pPr>
      <w:bookmarkStart w:id="539" w:name="_Ref145527431"/>
      <w:r w:rsidRPr="00F371C4">
        <w:t xml:space="preserve">Har </w:t>
      </w:r>
      <w:r w:rsidRPr="00F371C4">
        <w:rPr>
          <w:b/>
          <w:bCs/>
        </w:rPr>
        <w:t>tillgångar</w:t>
      </w:r>
      <w:r w:rsidRPr="00F371C4">
        <w:t xml:space="preserve"> anskaffats med erhållna bidrag, ska uppgift om anskaffningsvärde enligt 5 kap. 8 § första stycket 1 årsredovisningslagen (1995:1554) avse tillgångarnas redovisade anskaffningsvärde. (BFNAR</w:t>
      </w:r>
      <w:r w:rsidR="00C736CB">
        <w:t> </w:t>
      </w:r>
      <w:r w:rsidRPr="00F371C4">
        <w:t>2016:9)</w:t>
      </w:r>
      <w:bookmarkEnd w:id="539"/>
    </w:p>
    <w:p w14:paraId="0301D584" w14:textId="77777777" w:rsidR="00F371C4" w:rsidRDefault="00DB7B35" w:rsidP="00732A4D">
      <w:pPr>
        <w:pStyle w:val="Rubrik6-spaltrubrik"/>
      </w:pPr>
      <w:r w:rsidRPr="00F371C4">
        <w:t>Allmänt råd</w:t>
      </w:r>
    </w:p>
    <w:p w14:paraId="7868DB9A" w14:textId="0CBE0E7D" w:rsidR="00F371C4" w:rsidRDefault="00DB7B35" w:rsidP="00F371C4">
      <w:pPr>
        <w:pStyle w:val="Stycke1Aindrag"/>
      </w:pPr>
      <w:r>
        <w:t xml:space="preserve">En stiftelse som är ett större </w:t>
      </w:r>
      <w:r w:rsidRPr="00F371C4">
        <w:rPr>
          <w:b/>
          <w:bCs/>
        </w:rPr>
        <w:t>företag</w:t>
      </w:r>
      <w:r>
        <w:t xml:space="preserve"> och som lämnar uppgift enligt punkt </w:t>
      </w:r>
      <w:r w:rsidR="002B300B">
        <w:fldChar w:fldCharType="begin"/>
      </w:r>
      <w:r w:rsidR="002B300B">
        <w:instrText xml:space="preserve"> REF _Ref145527431 \r \h </w:instrText>
      </w:r>
      <w:r w:rsidR="002B300B">
        <w:fldChar w:fldCharType="separate"/>
      </w:r>
      <w:r w:rsidR="00217159">
        <w:t>36.32</w:t>
      </w:r>
      <w:r w:rsidR="002B300B">
        <w:fldChar w:fldCharType="end"/>
      </w:r>
      <w:r>
        <w:t xml:space="preserve"> ska även lämna uppgift om bidragets storlek. Uppgiften ska lämnas samtliga år som stiftelsen nyttjar </w:t>
      </w:r>
      <w:r w:rsidRPr="00F371C4">
        <w:rPr>
          <w:b/>
          <w:bCs/>
        </w:rPr>
        <w:t>tillgången</w:t>
      </w:r>
      <w:r>
        <w:t>. (BFNAR 2016:9)</w:t>
      </w:r>
    </w:p>
    <w:p w14:paraId="69BD9B0E" w14:textId="77777777" w:rsidR="00F371C4" w:rsidRDefault="00DB7B35" w:rsidP="00732A4D">
      <w:pPr>
        <w:pStyle w:val="Rubrik6-spaltrubrik"/>
      </w:pPr>
      <w:r w:rsidRPr="00F371C4">
        <w:t>Kommentar</w:t>
      </w:r>
    </w:p>
    <w:p w14:paraId="29F25F73" w14:textId="77777777" w:rsidR="00F371C4" w:rsidRDefault="00DB7B35" w:rsidP="00F371C4">
      <w:pPr>
        <w:pStyle w:val="Normaltindrag"/>
      </w:pPr>
      <w:r>
        <w:t>Enligt 7 kap. 14 § ÅRL tillämpas 5 kap. 8 § även på koncernredovisningen och det som sägs där om mindre företag ska i stället avse mindre koncerner.</w:t>
      </w:r>
    </w:p>
    <w:p w14:paraId="52447FD0" w14:textId="77777777" w:rsidR="00F371C4" w:rsidRDefault="00DB7B35" w:rsidP="00F371C4">
      <w:pPr>
        <w:pStyle w:val="Normaltindrag"/>
      </w:pPr>
      <w:r>
        <w:t>Upplysningen ska ange anskaffningsvärdet efter avdrag för bidraget om bidraget har reducerat anskaffningsvärdet.</w:t>
      </w:r>
    </w:p>
    <w:p w14:paraId="28E841E1" w14:textId="77777777" w:rsidR="00F371C4" w:rsidRDefault="00DB7B35" w:rsidP="00F371C4">
      <w:pPr>
        <w:pStyle w:val="Rubrik4indrag"/>
      </w:pPr>
      <w:r w:rsidRPr="00F371C4">
        <w:t>Medelantalet anställda</w:t>
      </w:r>
    </w:p>
    <w:p w14:paraId="71341D1E" w14:textId="77777777" w:rsidR="00F371C4" w:rsidRDefault="00DB7B35" w:rsidP="00732A4D">
      <w:pPr>
        <w:pStyle w:val="Rubrik6-spaltrubrik"/>
      </w:pPr>
      <w:r w:rsidRPr="00F371C4">
        <w:t>Allmänt råd</w:t>
      </w:r>
    </w:p>
    <w:p w14:paraId="774DF391" w14:textId="63ECE517" w:rsidR="00F371C4" w:rsidRPr="00F371C4" w:rsidRDefault="00DB7B35" w:rsidP="00F371C4">
      <w:pPr>
        <w:pStyle w:val="Stycke1indrag"/>
      </w:pPr>
      <w:r w:rsidRPr="00F371C4">
        <w:t xml:space="preserve">Vid tillämpningen av punkt </w:t>
      </w:r>
      <w:r w:rsidR="002B300B">
        <w:fldChar w:fldCharType="begin"/>
      </w:r>
      <w:r w:rsidR="002B300B">
        <w:instrText xml:space="preserve"> REF _Ref145527450 \r \h </w:instrText>
      </w:r>
      <w:r w:rsidR="002B300B">
        <w:fldChar w:fldCharType="separate"/>
      </w:r>
      <w:r w:rsidR="00217159">
        <w:t>8.9</w:t>
      </w:r>
      <w:r w:rsidR="002B300B">
        <w:fldChar w:fldCharType="end"/>
      </w:r>
      <w:r w:rsidRPr="00F371C4">
        <w:t xml:space="preserve"> ska med verkställande direktör eller motsvarande befattningshavare anses sådan anställd i en stiftelse som har samma eller i huvudsak samma befogenheter som en verkställande direktör i ett aktiebolag.</w:t>
      </w:r>
    </w:p>
    <w:p w14:paraId="048602A2" w14:textId="77777777" w:rsidR="00F371C4" w:rsidRDefault="00DB7B35" w:rsidP="00732A4D">
      <w:pPr>
        <w:pStyle w:val="Rubrik6-spaltrubrik"/>
      </w:pPr>
      <w:r w:rsidRPr="00F371C4">
        <w:t>Kommentar</w:t>
      </w:r>
    </w:p>
    <w:p w14:paraId="241FA532" w14:textId="14F343D1" w:rsidR="00F371C4" w:rsidRDefault="00DB7B35" w:rsidP="00F371C4">
      <w:pPr>
        <w:pStyle w:val="Normaltindrag"/>
      </w:pPr>
      <w:r w:rsidRPr="00F371C4">
        <w:t xml:space="preserve">Enligt punkt </w:t>
      </w:r>
      <w:r w:rsidR="002B300B">
        <w:fldChar w:fldCharType="begin"/>
      </w:r>
      <w:r w:rsidR="002B300B">
        <w:instrText xml:space="preserve"> REF _Ref145265700 \r \h </w:instrText>
      </w:r>
      <w:r w:rsidR="002B300B">
        <w:fldChar w:fldCharType="separate"/>
      </w:r>
      <w:r w:rsidR="00217159">
        <w:t>8.6</w:t>
      </w:r>
      <w:r w:rsidR="002B300B">
        <w:fldChar w:fldCharType="end"/>
      </w:r>
      <w:r w:rsidRPr="00F371C4">
        <w:t>B ska medelantalet anställda beräknas enligt BFNAR 2006:11 Gränsvärden.</w:t>
      </w:r>
    </w:p>
    <w:p w14:paraId="493B227D" w14:textId="77777777" w:rsidR="00217159" w:rsidRDefault="00217159">
      <w:pPr>
        <w:spacing w:line="288" w:lineRule="auto"/>
        <w:rPr>
          <w:rFonts w:eastAsiaTheme="majorEastAsia" w:cstheme="majorBidi"/>
          <w:bCs/>
          <w:i/>
          <w:noProof/>
          <w:sz w:val="28"/>
          <w:szCs w:val="26"/>
        </w:rPr>
      </w:pPr>
      <w:bookmarkStart w:id="540" w:name="_Toc201935775"/>
      <w:r>
        <w:br w:type="page"/>
      </w:r>
    </w:p>
    <w:p w14:paraId="6D11264F" w14:textId="29F5794C" w:rsidR="00F371C4" w:rsidRDefault="00DB7B35" w:rsidP="00F371C4">
      <w:pPr>
        <w:pStyle w:val="Rubrik3indrag"/>
      </w:pPr>
      <w:r w:rsidRPr="00F371C4">
        <w:lastRenderedPageBreak/>
        <w:t>Redovisning i juridisk person</w:t>
      </w:r>
      <w:bookmarkEnd w:id="540"/>
    </w:p>
    <w:p w14:paraId="45F798EA" w14:textId="77777777" w:rsidR="00255B1F" w:rsidRDefault="00DB7B35" w:rsidP="00F371C4">
      <w:pPr>
        <w:pStyle w:val="Rubrik4indrag"/>
      </w:pPr>
      <w:r w:rsidRPr="00F371C4">
        <w:t>Eget kapital</w:t>
      </w:r>
    </w:p>
    <w:p w14:paraId="46B2185B" w14:textId="77777777" w:rsidR="00F371C4" w:rsidRDefault="00DB7B35" w:rsidP="00732A4D">
      <w:pPr>
        <w:pStyle w:val="Rubrik6-spaltrubrik"/>
      </w:pPr>
      <w:r w:rsidRPr="00F371C4">
        <w:t>Allmänt råd</w:t>
      </w:r>
    </w:p>
    <w:p w14:paraId="395D429C" w14:textId="77777777" w:rsidR="00F371C4" w:rsidRDefault="00DB7B35" w:rsidP="00111CB8">
      <w:pPr>
        <w:pStyle w:val="Stycke1indrag"/>
      </w:pPr>
      <w:bookmarkStart w:id="541" w:name="_Ref145527141"/>
      <w:r>
        <w:t xml:space="preserve">I juridisk person ska en stiftelse, om det följer av stiftelseförordnandet eller andra villkor, dela in </w:t>
      </w:r>
      <w:r w:rsidRPr="00111CB8">
        <w:rPr>
          <w:b/>
          <w:bCs/>
        </w:rPr>
        <w:t>eget kapital</w:t>
      </w:r>
      <w:r>
        <w:t xml:space="preserve"> i bundet respektive fritt eget kapital.</w:t>
      </w:r>
      <w:bookmarkEnd w:id="541"/>
      <w:r w:rsidR="00111CB8">
        <w:br/>
      </w:r>
      <w:r w:rsidR="00111CB8">
        <w:br/>
      </w:r>
      <w:r>
        <w:t>Som bundet eget kapital ska redovisas sådant kapital som inte får förbrukas för stiftelseändamålet. (BFNAR 2016:9)</w:t>
      </w:r>
    </w:p>
    <w:p w14:paraId="49D1358F" w14:textId="77777777" w:rsidR="00F371C4" w:rsidRDefault="00DB7B35" w:rsidP="00732A4D">
      <w:pPr>
        <w:pStyle w:val="Rubrik6-spaltrubrik"/>
      </w:pPr>
      <w:r w:rsidRPr="00F371C4">
        <w:t>Allmänt råd</w:t>
      </w:r>
    </w:p>
    <w:p w14:paraId="7A009573" w14:textId="77777777" w:rsidR="00F371C4" w:rsidRPr="00F371C4" w:rsidRDefault="00DB7B35" w:rsidP="00F371C4">
      <w:pPr>
        <w:pStyle w:val="Stycke1indrag"/>
      </w:pPr>
      <w:r w:rsidRPr="00F371C4">
        <w:t xml:space="preserve">En avkastningsstiftelse ska i juridisk person redovisa lämnade bidrag mot fritt </w:t>
      </w:r>
      <w:r w:rsidRPr="00F371C4">
        <w:rPr>
          <w:b/>
          <w:bCs/>
        </w:rPr>
        <w:t>eget kapital</w:t>
      </w:r>
      <w:r w:rsidRPr="00F371C4">
        <w:t>.</w:t>
      </w:r>
    </w:p>
    <w:p w14:paraId="03724934" w14:textId="77777777" w:rsidR="00F371C4" w:rsidRDefault="00DB7B35" w:rsidP="00732A4D">
      <w:pPr>
        <w:pStyle w:val="Rubrik6-spaltrubrik"/>
      </w:pPr>
      <w:r w:rsidRPr="00F371C4">
        <w:t>Allmänt råd</w:t>
      </w:r>
    </w:p>
    <w:p w14:paraId="526EFD12" w14:textId="5411596A" w:rsidR="00F371C4" w:rsidRDefault="00DB7B35" w:rsidP="004B6D87">
      <w:pPr>
        <w:pStyle w:val="Stycke1indragingetavstnd"/>
      </w:pPr>
      <w:bookmarkStart w:id="542" w:name="_Ref145527533"/>
      <w:r>
        <w:t xml:space="preserve">I juridisk person ska </w:t>
      </w:r>
      <w:r w:rsidR="00BC61CB">
        <w:t>den specifikation</w:t>
      </w:r>
      <w:r>
        <w:t xml:space="preserve"> av förändringar i </w:t>
      </w:r>
      <w:r w:rsidRPr="00D10C4E">
        <w:rPr>
          <w:b/>
        </w:rPr>
        <w:t xml:space="preserve">eget </w:t>
      </w:r>
      <w:r w:rsidRPr="00D10C4E">
        <w:rPr>
          <w:b/>
          <w:bCs/>
        </w:rPr>
        <w:t>kapital</w:t>
      </w:r>
      <w:r w:rsidRPr="00F371C4">
        <w:rPr>
          <w:b/>
          <w:bCs/>
        </w:rPr>
        <w:t xml:space="preserve"> </w:t>
      </w:r>
      <w:r w:rsidR="00BC61CB">
        <w:rPr>
          <w:bCs/>
        </w:rPr>
        <w:t>som avses i</w:t>
      </w:r>
      <w:r w:rsidRPr="00D10C4E">
        <w:t xml:space="preserve"> </w:t>
      </w:r>
      <w:r w:rsidR="00C556B0">
        <w:t xml:space="preserve">6 kap. 2 § </w:t>
      </w:r>
      <w:r w:rsidR="00861D60">
        <w:t xml:space="preserve">andra stycket </w:t>
      </w:r>
      <w:r w:rsidR="00C556B0">
        <w:t>årsredovisningslagen (1995:1554)</w:t>
      </w:r>
      <w:r>
        <w:t xml:space="preserve"> visa följande uppgifter:</w:t>
      </w:r>
      <w:bookmarkEnd w:id="542"/>
    </w:p>
    <w:p w14:paraId="06EF89B0" w14:textId="77777777" w:rsidR="00F371C4" w:rsidRDefault="00DB7B35" w:rsidP="00C236BF">
      <w:pPr>
        <w:pStyle w:val="Bokstavslista1indrag"/>
        <w:numPr>
          <w:ilvl w:val="0"/>
          <w:numId w:val="264"/>
        </w:numPr>
      </w:pPr>
      <w:r>
        <w:t>Under räkenskapsåret erhållna gåvor som inte får förbrukas för stiftelseändamålet.</w:t>
      </w:r>
    </w:p>
    <w:p w14:paraId="2E81D8DD" w14:textId="77777777" w:rsidR="00F371C4" w:rsidRDefault="00DB7B35" w:rsidP="00F371C4">
      <w:pPr>
        <w:pStyle w:val="Bokstavslista1indrag"/>
      </w:pPr>
      <w:r>
        <w:t>I förekommande fall omföringar av realisationsresultat till bundet eget kapital.</w:t>
      </w:r>
    </w:p>
    <w:p w14:paraId="46696B67" w14:textId="77777777" w:rsidR="00F371C4" w:rsidRDefault="00DB7B35" w:rsidP="00F371C4">
      <w:pPr>
        <w:pStyle w:val="Bokstavslista1indrag"/>
      </w:pPr>
      <w:r>
        <w:t>Kapitalisering.</w:t>
      </w:r>
    </w:p>
    <w:p w14:paraId="554A3572" w14:textId="77777777" w:rsidR="00F371C4" w:rsidRDefault="00DB7B35" w:rsidP="00F371C4">
      <w:pPr>
        <w:pStyle w:val="Bokstavslista1indrag"/>
      </w:pPr>
      <w:r>
        <w:t>Beslutade bidrag.</w:t>
      </w:r>
    </w:p>
    <w:p w14:paraId="1AF126E4" w14:textId="41D6126D" w:rsidR="00F371C4" w:rsidRDefault="00DB7B35" w:rsidP="00F371C4">
      <w:pPr>
        <w:pStyle w:val="Stycke1indrag"/>
        <w:numPr>
          <w:ilvl w:val="0"/>
          <w:numId w:val="0"/>
        </w:numPr>
        <w:ind w:left="2081"/>
      </w:pPr>
      <w:r>
        <w:br/>
        <w:t xml:space="preserve">Beloppen ska, i förekommande fall, delas upp på bundet respektive fritt eget kapital. (BFNAR </w:t>
      </w:r>
      <w:r w:rsidR="0095391F">
        <w:t>202</w:t>
      </w:r>
      <w:r w:rsidR="00BC61CB">
        <w:t>4</w:t>
      </w:r>
      <w:r w:rsidR="0095391F">
        <w:t>:</w:t>
      </w:r>
      <w:r w:rsidR="00BC61CB">
        <w:t>3</w:t>
      </w:r>
      <w:r>
        <w:t>)</w:t>
      </w:r>
    </w:p>
    <w:p w14:paraId="306DAF74" w14:textId="77777777" w:rsidR="00F371C4" w:rsidRDefault="00DB7B35" w:rsidP="00732A4D">
      <w:pPr>
        <w:pStyle w:val="Rubrik6-spaltrubrik"/>
      </w:pPr>
      <w:r w:rsidRPr="00264525">
        <w:t>Kommentar</w:t>
      </w:r>
    </w:p>
    <w:p w14:paraId="7AF0B893" w14:textId="085CBBF0" w:rsidR="00264525" w:rsidRPr="00264525" w:rsidRDefault="00DB7B35" w:rsidP="00264525">
      <w:pPr>
        <w:pStyle w:val="Normaltindrag"/>
      </w:pPr>
      <w:r w:rsidRPr="00264525">
        <w:t xml:space="preserve">I juridisk person ska eget kapital redovisas enligt bilaga 1 till ÅRL. Förändringar i eget kapital ska därutöver specificeras enligt punkterna </w:t>
      </w:r>
      <w:r w:rsidR="002B300B">
        <w:fldChar w:fldCharType="begin"/>
      </w:r>
      <w:r w:rsidR="002B300B">
        <w:instrText xml:space="preserve"> REF _Ref143181557 \r \h </w:instrText>
      </w:r>
      <w:r w:rsidR="002B300B">
        <w:fldChar w:fldCharType="separate"/>
      </w:r>
      <w:r w:rsidR="00217159">
        <w:t>6.3</w:t>
      </w:r>
      <w:r w:rsidR="002B300B">
        <w:fldChar w:fldCharType="end"/>
      </w:r>
      <w:r w:rsidRPr="00264525">
        <w:t xml:space="preserve"> och </w:t>
      </w:r>
      <w:r w:rsidR="002B300B">
        <w:fldChar w:fldCharType="begin"/>
      </w:r>
      <w:r w:rsidR="002B300B">
        <w:instrText xml:space="preserve"> REF _Ref145527533 \r \h </w:instrText>
      </w:r>
      <w:r w:rsidR="002B300B">
        <w:fldChar w:fldCharType="separate"/>
      </w:r>
      <w:r w:rsidR="00217159">
        <w:t>36.36</w:t>
      </w:r>
      <w:r w:rsidR="002B300B">
        <w:fldChar w:fldCharType="end"/>
      </w:r>
      <w:r w:rsidRPr="00264525">
        <w:t>, men kan behöva delas in ytterligare enligt stiftelseförordnandet.</w:t>
      </w:r>
    </w:p>
    <w:p w14:paraId="7FE5CB85" w14:textId="77777777" w:rsidR="00F371C4" w:rsidRDefault="00DB7B35" w:rsidP="00264525">
      <w:pPr>
        <w:pStyle w:val="Rubrik4indrag"/>
      </w:pPr>
      <w:r w:rsidRPr="00264525">
        <w:t>Gemensam bokföring</w:t>
      </w:r>
    </w:p>
    <w:p w14:paraId="2DBDB1B7" w14:textId="77777777" w:rsidR="00F371C4" w:rsidRDefault="00DB7B35" w:rsidP="00732A4D">
      <w:pPr>
        <w:pStyle w:val="Rubrik6-spaltrubrik"/>
      </w:pPr>
      <w:r w:rsidRPr="00264525">
        <w:t>Allmänt råd</w:t>
      </w:r>
    </w:p>
    <w:p w14:paraId="615791D2" w14:textId="4218D2FB" w:rsidR="00264525" w:rsidRDefault="00DB7B35" w:rsidP="00111CB8">
      <w:pPr>
        <w:pStyle w:val="Stycke1indrag"/>
      </w:pPr>
      <w:r>
        <w:t xml:space="preserve">En stiftelse som med stöd av 4 kap. 5 § bokföringslagen (1999:1078) har en gemensam bokföring med andra stiftelser, ska redovisa sin andel enligt punkt </w:t>
      </w:r>
      <w:r w:rsidR="002B300B">
        <w:fldChar w:fldCharType="begin"/>
      </w:r>
      <w:r w:rsidR="002B300B">
        <w:instrText xml:space="preserve"> REF _Ref145265217 \r \h </w:instrText>
      </w:r>
      <w:r w:rsidR="002B300B">
        <w:fldChar w:fldCharType="separate"/>
      </w:r>
      <w:r w:rsidR="00217159">
        <w:t>15.7</w:t>
      </w:r>
      <w:r w:rsidR="002B300B">
        <w:fldChar w:fldCharType="end"/>
      </w:r>
      <w:r>
        <w:t>.</w:t>
      </w:r>
      <w:r w:rsidR="00111CB8">
        <w:br/>
      </w:r>
      <w:r w:rsidR="00111CB8">
        <w:br/>
      </w:r>
      <w:r>
        <w:t xml:space="preserve">En stiftelse som är ett större </w:t>
      </w:r>
      <w:r w:rsidRPr="00111CB8">
        <w:rPr>
          <w:b/>
          <w:bCs/>
        </w:rPr>
        <w:t>företag</w:t>
      </w:r>
      <w:r>
        <w:t xml:space="preserve"> ska lämna upplysning om den sammanlagda gemensamma förmögenheten och avkastningen av den. (BFNAR 2016:9)</w:t>
      </w:r>
    </w:p>
    <w:p w14:paraId="42460398" w14:textId="77777777" w:rsidR="00217159" w:rsidRDefault="00217159">
      <w:pPr>
        <w:spacing w:line="288" w:lineRule="auto"/>
        <w:rPr>
          <w:rFonts w:eastAsiaTheme="majorEastAsia" w:cstheme="majorBidi"/>
          <w:b/>
          <w:bCs/>
          <w:iCs/>
        </w:rPr>
      </w:pPr>
      <w:r>
        <w:br w:type="page"/>
      </w:r>
    </w:p>
    <w:p w14:paraId="7782050B" w14:textId="17A8D026" w:rsidR="00F371C4" w:rsidRDefault="00DB7B35" w:rsidP="00264525">
      <w:pPr>
        <w:pStyle w:val="Rubrik4indrag"/>
      </w:pPr>
      <w:r w:rsidRPr="00264525">
        <w:lastRenderedPageBreak/>
        <w:t>Förvärv genom gåva</w:t>
      </w:r>
    </w:p>
    <w:p w14:paraId="52087C71" w14:textId="77777777" w:rsidR="00264525" w:rsidRPr="00264525" w:rsidRDefault="00DB7B35" w:rsidP="00732A4D">
      <w:pPr>
        <w:pStyle w:val="Rubrik6-spaltrubrik"/>
      </w:pPr>
      <w:r w:rsidRPr="00264525">
        <w:t>Allmänt råd</w:t>
      </w:r>
    </w:p>
    <w:p w14:paraId="2A9AE839" w14:textId="77777777" w:rsidR="00264525" w:rsidRPr="00264525" w:rsidRDefault="00DB7B35" w:rsidP="00264525">
      <w:pPr>
        <w:pStyle w:val="Stycke1indrag"/>
      </w:pPr>
      <w:r w:rsidRPr="00264525">
        <w:t xml:space="preserve">I juridisk person får i en skattepliktig verksamhet anskaffningsvärdet för en </w:t>
      </w:r>
      <w:r w:rsidRPr="00264525">
        <w:rPr>
          <w:b/>
          <w:bCs/>
        </w:rPr>
        <w:t>tillgång</w:t>
      </w:r>
      <w:r w:rsidRPr="00264525">
        <w:t xml:space="preserve"> som förvärvats genom gåva bestämmas till det värde som används vid beskattningen.</w:t>
      </w:r>
    </w:p>
    <w:p w14:paraId="13CB9F23" w14:textId="77777777" w:rsidR="00F371C4" w:rsidRDefault="00DB7B35" w:rsidP="00732A4D">
      <w:pPr>
        <w:pStyle w:val="Rubrik6-spaltrubrik"/>
      </w:pPr>
      <w:r w:rsidRPr="00264525">
        <w:t>Allmänt råd</w:t>
      </w:r>
    </w:p>
    <w:p w14:paraId="05A4BFAF" w14:textId="77777777" w:rsidR="00264525" w:rsidRPr="00264525" w:rsidRDefault="00DB7B35" w:rsidP="00264525">
      <w:pPr>
        <w:pStyle w:val="Stycke1indrag"/>
      </w:pPr>
      <w:bookmarkStart w:id="543" w:name="_Ref145527153"/>
      <w:r w:rsidRPr="00264525">
        <w:t xml:space="preserve">I juridisk person får ett </w:t>
      </w:r>
      <w:r w:rsidRPr="00264525">
        <w:rPr>
          <w:b/>
          <w:bCs/>
        </w:rPr>
        <w:t>offentligt bidrag</w:t>
      </w:r>
      <w:r w:rsidRPr="00264525">
        <w:t xml:space="preserve"> som avser förvärv av en omsättningstillgång minska </w:t>
      </w:r>
      <w:r w:rsidRPr="00264525">
        <w:rPr>
          <w:b/>
          <w:bCs/>
        </w:rPr>
        <w:t>tillgångens</w:t>
      </w:r>
      <w:r w:rsidRPr="00264525">
        <w:t xml:space="preserve"> anskaffningsvärde.</w:t>
      </w:r>
      <w:bookmarkEnd w:id="543"/>
    </w:p>
    <w:p w14:paraId="1C5A585F" w14:textId="77777777" w:rsidR="00264525" w:rsidRPr="00264525" w:rsidRDefault="00DB7B35" w:rsidP="00264525">
      <w:pPr>
        <w:pStyle w:val="Rubrik2indrag"/>
      </w:pPr>
      <w:bookmarkStart w:id="544" w:name="_Toc201935776"/>
      <w:r w:rsidRPr="00264525">
        <w:t>Särskilda regler för ideella föreningar, registrerade trossamfund och liknande sammanslutningar</w:t>
      </w:r>
      <w:bookmarkEnd w:id="544"/>
    </w:p>
    <w:p w14:paraId="50FCE60A" w14:textId="77777777" w:rsidR="00F371C4" w:rsidRDefault="00DB7B35" w:rsidP="00264525">
      <w:pPr>
        <w:pStyle w:val="Rubrik3indrag"/>
      </w:pPr>
      <w:bookmarkStart w:id="545" w:name="_Toc201935777"/>
      <w:r w:rsidRPr="00264525">
        <w:t>Tillämpningsområde</w:t>
      </w:r>
      <w:bookmarkEnd w:id="545"/>
    </w:p>
    <w:p w14:paraId="1111E9F3" w14:textId="77777777" w:rsidR="00F371C4" w:rsidRDefault="00DB7B35" w:rsidP="00732A4D">
      <w:pPr>
        <w:pStyle w:val="Rubrik6-spaltrubrik"/>
      </w:pPr>
      <w:r w:rsidRPr="00264525">
        <w:t>Allmänt råd</w:t>
      </w:r>
    </w:p>
    <w:p w14:paraId="7748BA5C" w14:textId="2A107E5B" w:rsidR="00264525" w:rsidRDefault="00DB7B35" w:rsidP="00111CB8">
      <w:pPr>
        <w:pStyle w:val="Stycke1indrag"/>
      </w:pPr>
      <w:r>
        <w:t xml:space="preserve">Detta kapitel ska tillämpas av </w:t>
      </w:r>
      <w:r w:rsidRPr="00111CB8">
        <w:rPr>
          <w:b/>
          <w:bCs/>
        </w:rPr>
        <w:t>företag</w:t>
      </w:r>
      <w:r>
        <w:t xml:space="preserve"> som är ideella föreningar, registrerade trossamfund och liknande sammanslutningar. Dessa företag benämns i detta </w:t>
      </w:r>
      <w:proofErr w:type="gramStart"/>
      <w:r>
        <w:t>kapitel förening</w:t>
      </w:r>
      <w:proofErr w:type="gramEnd"/>
      <w:r>
        <w:t>.</w:t>
      </w:r>
      <w:r w:rsidR="00111CB8">
        <w:br/>
      </w:r>
      <w:r w:rsidR="00111CB8">
        <w:br/>
      </w:r>
      <w:r>
        <w:t>En förening ska även tillämpa kapitel 1–35 om inte annat framgår av detta kapitel.</w:t>
      </w:r>
      <w:r w:rsidR="00111CB8">
        <w:br/>
      </w:r>
      <w:r w:rsidR="00111CB8">
        <w:br/>
      </w:r>
      <w:r>
        <w:t xml:space="preserve">I punkterna </w:t>
      </w:r>
      <w:r w:rsidR="002B300B">
        <w:fldChar w:fldCharType="begin"/>
      </w:r>
      <w:r w:rsidR="002B300B">
        <w:instrText xml:space="preserve"> REF _Ref145527574 \r \h </w:instrText>
      </w:r>
      <w:r w:rsidR="002B300B">
        <w:fldChar w:fldCharType="separate"/>
      </w:r>
      <w:r w:rsidR="00217159">
        <w:t>37.34</w:t>
      </w:r>
      <w:r w:rsidR="002B300B">
        <w:fldChar w:fldCharType="end"/>
      </w:r>
      <w:r>
        <w:t>–</w:t>
      </w:r>
      <w:r w:rsidR="0047354C">
        <w:fldChar w:fldCharType="begin"/>
      </w:r>
      <w:r w:rsidR="0047354C">
        <w:instrText xml:space="preserve"> REF _Ref145527585 \r \h </w:instrText>
      </w:r>
      <w:r w:rsidR="0047354C">
        <w:fldChar w:fldCharType="separate"/>
      </w:r>
      <w:r w:rsidR="00217159">
        <w:t>37.36</w:t>
      </w:r>
      <w:r w:rsidR="0047354C">
        <w:fldChar w:fldCharType="end"/>
      </w:r>
      <w:r>
        <w:t xml:space="preserve"> finns särskilda regler för juridisk person.</w:t>
      </w:r>
    </w:p>
    <w:p w14:paraId="3C224645" w14:textId="77777777" w:rsidR="00264525" w:rsidRDefault="00DB7B35" w:rsidP="00264525">
      <w:pPr>
        <w:pStyle w:val="Rubrik3indrag"/>
      </w:pPr>
      <w:bookmarkStart w:id="546" w:name="_Toc201935778"/>
      <w:r w:rsidRPr="00264525">
        <w:t>Förvaltningsberättelse</w:t>
      </w:r>
      <w:bookmarkEnd w:id="546"/>
    </w:p>
    <w:p w14:paraId="09EE9FCF" w14:textId="77777777" w:rsidR="00F371C4" w:rsidRDefault="00DB7B35" w:rsidP="00732A4D">
      <w:pPr>
        <w:pStyle w:val="Rubrik6-spaltrubrik"/>
      </w:pPr>
      <w:r w:rsidRPr="00264525">
        <w:t>Allmänt råd</w:t>
      </w:r>
    </w:p>
    <w:p w14:paraId="22757A67" w14:textId="77777777" w:rsidR="00264525" w:rsidRPr="00264525" w:rsidRDefault="00DB7B35" w:rsidP="00264525">
      <w:pPr>
        <w:pStyle w:val="Stycke1indrag"/>
      </w:pPr>
      <w:r w:rsidRPr="00264525">
        <w:t>En förening ska i förvaltningsberättelsen lämna uppgift om hur föreningens ändamål har främjats under räkenskapsåret.</w:t>
      </w:r>
    </w:p>
    <w:p w14:paraId="0FE58FB9" w14:textId="77777777" w:rsidR="00F371C4" w:rsidRDefault="00DB7B35" w:rsidP="00732A4D">
      <w:pPr>
        <w:pStyle w:val="Rubrik6-spaltrubrik"/>
      </w:pPr>
      <w:r w:rsidRPr="00264525">
        <w:t>Kommentar</w:t>
      </w:r>
    </w:p>
    <w:p w14:paraId="74C75890" w14:textId="77777777" w:rsidR="00264525" w:rsidRDefault="00DB7B35" w:rsidP="00264525">
      <w:pPr>
        <w:pStyle w:val="Normaltindrag"/>
      </w:pPr>
      <w:r>
        <w:t>Ett exempel är att föreningen beskriver den ideella verksamheten och dess effekter eftersom detta generellt sett inte återspeglas i resultaträkningen.</w:t>
      </w:r>
    </w:p>
    <w:p w14:paraId="1E9D7A89" w14:textId="15D95E21" w:rsidR="00F371C4" w:rsidRDefault="00DB7B35" w:rsidP="00264525">
      <w:pPr>
        <w:pStyle w:val="Normaltindrag"/>
      </w:pPr>
      <w:r>
        <w:t xml:space="preserve">Enligt punkt </w:t>
      </w:r>
      <w:r w:rsidR="0047354C">
        <w:fldChar w:fldCharType="begin"/>
      </w:r>
      <w:r w:rsidR="0047354C">
        <w:instrText xml:space="preserve"> REF _Ref145265733 \r \h </w:instrText>
      </w:r>
      <w:r w:rsidR="0047354C">
        <w:fldChar w:fldCharType="separate"/>
      </w:r>
      <w:r w:rsidR="00217159">
        <w:t>3.7</w:t>
      </w:r>
      <w:r w:rsidR="0047354C">
        <w:fldChar w:fldCharType="end"/>
      </w:r>
      <w:r>
        <w:t xml:space="preserve"> ska förvaltningsberättelsen bland annat innehålla upplysning om viktiga externa faktorer som påverkat företagets ställning och </w:t>
      </w:r>
      <w:r w:rsidRPr="00264525">
        <w:rPr>
          <w:b/>
          <w:bCs/>
        </w:rPr>
        <w:t>resultat</w:t>
      </w:r>
      <w:r>
        <w:t xml:space="preserve"> samt speciella omständigheter som i särskild grad berör företaget. Exempel på en sådan speciell omständighet är att föreningen är anknuten förvaltare av stiftelser med ändamål att främja föreningens verksamhet. I det fallet ska antalet förvaltade stiftelser och deras totala egna kapital anges.</w:t>
      </w:r>
    </w:p>
    <w:p w14:paraId="1A7294BE" w14:textId="77777777" w:rsidR="00F371C4" w:rsidRDefault="00DB7B35" w:rsidP="00264525">
      <w:pPr>
        <w:pStyle w:val="Rubrik3indrag"/>
      </w:pPr>
      <w:bookmarkStart w:id="547" w:name="_Toc201935779"/>
      <w:r w:rsidRPr="00264525">
        <w:t>Balansräkning</w:t>
      </w:r>
      <w:bookmarkEnd w:id="547"/>
    </w:p>
    <w:p w14:paraId="38C0EEA0" w14:textId="77777777" w:rsidR="00F371C4" w:rsidRDefault="00DB7B35" w:rsidP="00732A4D">
      <w:pPr>
        <w:pStyle w:val="Rubrik6-spaltrubrik"/>
      </w:pPr>
      <w:r w:rsidRPr="00264525">
        <w:t>Allmänt råd</w:t>
      </w:r>
    </w:p>
    <w:p w14:paraId="5C8F5367" w14:textId="77777777" w:rsidR="00264525" w:rsidRPr="00264525" w:rsidRDefault="00DB7B35" w:rsidP="00264525">
      <w:pPr>
        <w:pStyle w:val="Stycke1indrag"/>
      </w:pPr>
      <w:r w:rsidRPr="00264525">
        <w:t xml:space="preserve">Utöver de rubriker och poster som anges i uppställningsformen i bilaga 1 till årsredovisningslagen (1995:1554) och kapitel 4 i detta allmänna råd ska en förening redovisa ändamålsbestämda medel i egen post i </w:t>
      </w:r>
      <w:r w:rsidRPr="00264525">
        <w:rPr>
          <w:b/>
          <w:bCs/>
        </w:rPr>
        <w:t>eget kapital</w:t>
      </w:r>
      <w:r w:rsidRPr="00264525">
        <w:t>.</w:t>
      </w:r>
    </w:p>
    <w:p w14:paraId="017F8A1D" w14:textId="77777777" w:rsidR="00F371C4" w:rsidRDefault="00DB7B35" w:rsidP="00732A4D">
      <w:pPr>
        <w:pStyle w:val="Rubrik6-spaltrubrik"/>
      </w:pPr>
      <w:r w:rsidRPr="00264525">
        <w:lastRenderedPageBreak/>
        <w:t>Kommentar</w:t>
      </w:r>
    </w:p>
    <w:p w14:paraId="14E21909" w14:textId="77777777" w:rsidR="00F371C4" w:rsidRDefault="00DB7B35" w:rsidP="00264525">
      <w:pPr>
        <w:pStyle w:val="Normaltindrag"/>
      </w:pPr>
      <w:r w:rsidRPr="00264525">
        <w:t>Därutöver framgår av 3 kap. 4 § ÅRL och kapitel 4 vilka avvikelser från och anpassningar av uppställningsformen som en förening ska eller får göra.</w:t>
      </w:r>
    </w:p>
    <w:p w14:paraId="40E71EF9" w14:textId="77777777" w:rsidR="00F371C4" w:rsidRDefault="00DB7B35" w:rsidP="00264525">
      <w:pPr>
        <w:pStyle w:val="Rubrik3indrag"/>
      </w:pPr>
      <w:bookmarkStart w:id="548" w:name="_Toc201935780"/>
      <w:r w:rsidRPr="00264525">
        <w:t>Resultaträkning</w:t>
      </w:r>
      <w:bookmarkEnd w:id="548"/>
    </w:p>
    <w:p w14:paraId="7D9C1E57" w14:textId="77777777" w:rsidR="00F371C4" w:rsidRDefault="00DB7B35" w:rsidP="00732A4D">
      <w:pPr>
        <w:pStyle w:val="Rubrik6-spaltrubrik"/>
      </w:pPr>
      <w:r w:rsidRPr="00264525">
        <w:t>Allmänt råd</w:t>
      </w:r>
    </w:p>
    <w:p w14:paraId="6944FD11" w14:textId="77777777" w:rsidR="00264525" w:rsidRPr="00264525" w:rsidRDefault="00DB7B35" w:rsidP="00264525">
      <w:pPr>
        <w:pStyle w:val="Stycke1indrag"/>
      </w:pPr>
      <w:r w:rsidRPr="00264525">
        <w:t>En förening ska i resultaträkningen särredovisa intäktsposterna Medlemsavgifter, Gåvor, Bidrag, Nettoomsättning och Övriga intäkter.</w:t>
      </w:r>
    </w:p>
    <w:p w14:paraId="16AD72FC" w14:textId="6DD421DC" w:rsidR="00F371C4" w:rsidRDefault="00DB7B35" w:rsidP="00732A4D">
      <w:pPr>
        <w:pStyle w:val="Rubrik6-spaltrubrik"/>
      </w:pPr>
      <w:r w:rsidRPr="00264525">
        <w:t>Kommentar</w:t>
      </w:r>
    </w:p>
    <w:p w14:paraId="1720E00D" w14:textId="77777777" w:rsidR="00F371C4" w:rsidRDefault="00DB7B35" w:rsidP="00264525">
      <w:pPr>
        <w:pStyle w:val="Normaltindrag"/>
      </w:pPr>
      <w:r w:rsidRPr="00264525">
        <w:t>När resultaträkningen upprättas ska uppställningsformen i bilaga 2 eller 3 till ÅRL användas och kapitel 5 tillämpas. Av 3 kap. 4 § ÅRL och kapitel 5 framgår vilka avvikelser från och anpassningar av uppställningsformen som en förening ska eller får göra.</w:t>
      </w:r>
    </w:p>
    <w:p w14:paraId="63401688" w14:textId="77777777" w:rsidR="00F371C4" w:rsidRDefault="00DB7B35" w:rsidP="00264525">
      <w:pPr>
        <w:pStyle w:val="Rubrik3indrag"/>
      </w:pPr>
      <w:bookmarkStart w:id="549" w:name="_Toc201935781"/>
      <w:r w:rsidRPr="00264525">
        <w:t>Förändring i eget kapital</w:t>
      </w:r>
      <w:bookmarkEnd w:id="549"/>
    </w:p>
    <w:p w14:paraId="1C18D8BC" w14:textId="68CA640A" w:rsidR="00E84C0F" w:rsidRDefault="00E84C0F" w:rsidP="00732A4D">
      <w:pPr>
        <w:pStyle w:val="Rubrik6-spaltrubrik"/>
      </w:pPr>
      <w:r>
        <w:t>Allmänt råd</w:t>
      </w:r>
    </w:p>
    <w:p w14:paraId="0EB03E16" w14:textId="0F0D891C" w:rsidR="00414682" w:rsidRDefault="00861D60" w:rsidP="00414682">
      <w:pPr>
        <w:pStyle w:val="Stycke1Aindrag"/>
      </w:pPr>
      <w:r>
        <w:t>Har upphävts (BFNAR</w:t>
      </w:r>
      <w:r w:rsidR="005F2C96">
        <w:t xml:space="preserve"> 2024:3</w:t>
      </w:r>
      <w:r>
        <w:t>)</w:t>
      </w:r>
    </w:p>
    <w:p w14:paraId="1A4A7ECD" w14:textId="77777777" w:rsidR="00414682" w:rsidRDefault="00DB7B35" w:rsidP="00732A4D">
      <w:pPr>
        <w:pStyle w:val="Rubrik6-spaltrubrik"/>
      </w:pPr>
      <w:r w:rsidRPr="00414682">
        <w:t>Kommentar</w:t>
      </w:r>
    </w:p>
    <w:p w14:paraId="36EF49C7" w14:textId="54FF0FEA" w:rsidR="00264525" w:rsidRDefault="00DB7B35" w:rsidP="00414682">
      <w:pPr>
        <w:pStyle w:val="Normaltindrag"/>
      </w:pPr>
      <w:bookmarkStart w:id="550" w:name="_Hlk192002232"/>
      <w:r w:rsidRPr="00414682">
        <w:t xml:space="preserve">Eftersom ändamålsbestämda medel redovisas som egen post i eget kapital ska förändringen av posten specificeras enligt punkt </w:t>
      </w:r>
      <w:r w:rsidR="001F6E08">
        <w:fldChar w:fldCharType="begin"/>
      </w:r>
      <w:r w:rsidR="001F6E08">
        <w:instrText xml:space="preserve"> REF _Ref143181557 \r \h </w:instrText>
      </w:r>
      <w:r w:rsidR="001F6E08">
        <w:fldChar w:fldCharType="separate"/>
      </w:r>
      <w:r w:rsidR="00217159">
        <w:t>6.3</w:t>
      </w:r>
      <w:r w:rsidR="001F6E08">
        <w:fldChar w:fldCharType="end"/>
      </w:r>
      <w:r w:rsidRPr="00414682">
        <w:t>. Förändringen av ändamålsbestämda medel redovisas som en omföring mellan posterna Ändamålsbestämda medel och Årets resultat med tillförda och använda medel specificerat.</w:t>
      </w:r>
    </w:p>
    <w:p w14:paraId="14EE1FD4" w14:textId="77777777" w:rsidR="00264525" w:rsidRDefault="00DB7B35" w:rsidP="00414682">
      <w:pPr>
        <w:pStyle w:val="Rubrik3indrag"/>
      </w:pPr>
      <w:bookmarkStart w:id="551" w:name="_Toc201935782"/>
      <w:bookmarkEnd w:id="550"/>
      <w:r w:rsidRPr="00414682">
        <w:t>Kassaflödesanalys</w:t>
      </w:r>
      <w:bookmarkEnd w:id="551"/>
    </w:p>
    <w:p w14:paraId="0E47B4E7" w14:textId="77777777" w:rsidR="00264525" w:rsidRDefault="00DB7B35" w:rsidP="00732A4D">
      <w:pPr>
        <w:pStyle w:val="Rubrik6-spaltrubrik"/>
      </w:pPr>
      <w:r w:rsidRPr="00414682">
        <w:t>Allmänt råd</w:t>
      </w:r>
    </w:p>
    <w:p w14:paraId="6FF3ADD3" w14:textId="57D46F65" w:rsidR="00414682" w:rsidRPr="00414682" w:rsidRDefault="00DB7B35" w:rsidP="00414682">
      <w:pPr>
        <w:pStyle w:val="Stycke1indrag"/>
      </w:pPr>
      <w:r w:rsidRPr="00414682">
        <w:t xml:space="preserve">Räkenskapsårets </w:t>
      </w:r>
      <w:r w:rsidRPr="00414682">
        <w:rPr>
          <w:b/>
          <w:bCs/>
        </w:rPr>
        <w:t>kassaflöden</w:t>
      </w:r>
      <w:r w:rsidRPr="00414682">
        <w:t xml:space="preserve"> får, utöver vad som anges i punkt </w:t>
      </w:r>
      <w:r w:rsidR="001F6E08">
        <w:fldChar w:fldCharType="begin"/>
      </w:r>
      <w:r w:rsidR="001F6E08">
        <w:instrText xml:space="preserve"> REF _Ref145527203 \r \h </w:instrText>
      </w:r>
      <w:r w:rsidR="001F6E08">
        <w:fldChar w:fldCharType="separate"/>
      </w:r>
      <w:r w:rsidR="00217159">
        <w:t>7.2</w:t>
      </w:r>
      <w:r w:rsidR="001F6E08">
        <w:fldChar w:fldCharType="end"/>
      </w:r>
      <w:r w:rsidRPr="00414682">
        <w:t>, hänföras till kategorin bidragsverksamheten.</w:t>
      </w:r>
    </w:p>
    <w:p w14:paraId="7260626C" w14:textId="77777777" w:rsidR="00264525" w:rsidRDefault="00DB7B35" w:rsidP="00732A4D">
      <w:pPr>
        <w:pStyle w:val="Rubrik6-spaltrubrik"/>
      </w:pPr>
      <w:r w:rsidRPr="00414682">
        <w:t>Allmänt råd</w:t>
      </w:r>
    </w:p>
    <w:p w14:paraId="76ACC34A" w14:textId="389A2445" w:rsidR="00414682" w:rsidRDefault="00DB7B35" w:rsidP="00414682">
      <w:pPr>
        <w:pStyle w:val="Stycke1indrag"/>
      </w:pPr>
      <w:r w:rsidRPr="00414682">
        <w:rPr>
          <w:b/>
          <w:bCs/>
        </w:rPr>
        <w:t>Kassaflöden</w:t>
      </w:r>
      <w:r>
        <w:t xml:space="preserve"> från bidragsverksamheten utgörs av sådana bidrag som avses i punkt </w:t>
      </w:r>
      <w:r w:rsidR="001F6E08">
        <w:fldChar w:fldCharType="begin"/>
      </w:r>
      <w:r w:rsidR="001F6E08">
        <w:instrText xml:space="preserve"> REF _Ref154752225 \r \h </w:instrText>
      </w:r>
      <w:r w:rsidR="001F6E08">
        <w:fldChar w:fldCharType="separate"/>
      </w:r>
      <w:r w:rsidR="00217159">
        <w:t>37.19</w:t>
      </w:r>
      <w:r w:rsidR="001F6E08">
        <w:fldChar w:fldCharType="end"/>
      </w:r>
      <w:r w:rsidR="001F6E08">
        <w:t xml:space="preserve"> </w:t>
      </w:r>
      <w:r>
        <w:t>och som är utbetalda eller återbetalda under räkenskapsåret.</w:t>
      </w:r>
    </w:p>
    <w:p w14:paraId="5CCCEA0A" w14:textId="77777777" w:rsidR="00414682" w:rsidRDefault="00DB7B35" w:rsidP="00414682">
      <w:pPr>
        <w:pStyle w:val="Rubrik3indrag"/>
      </w:pPr>
      <w:bookmarkStart w:id="552" w:name="_Toc201935783"/>
      <w:r w:rsidRPr="00414682">
        <w:t>Medlemsavgifter, gåvor och erhållna bidrag</w:t>
      </w:r>
      <w:bookmarkEnd w:id="552"/>
    </w:p>
    <w:p w14:paraId="3C3B5AB9" w14:textId="77777777" w:rsidR="00264525" w:rsidRDefault="00DB7B35" w:rsidP="00732A4D">
      <w:pPr>
        <w:pStyle w:val="Rubrik6-spaltrubrik"/>
      </w:pPr>
      <w:r w:rsidRPr="00414682">
        <w:t>Allmänt råd</w:t>
      </w:r>
    </w:p>
    <w:p w14:paraId="4C1443EC" w14:textId="77777777" w:rsidR="00414682" w:rsidRPr="00414682" w:rsidRDefault="00DB7B35" w:rsidP="00414682">
      <w:pPr>
        <w:pStyle w:val="Stycke1indrag"/>
      </w:pPr>
      <w:r w:rsidRPr="00414682">
        <w:t xml:space="preserve">Endast det inflöde av ekonomiska fördelar som en förening erhållit eller kommer att erhålla för egen räkning får redovisas som </w:t>
      </w:r>
      <w:r w:rsidRPr="00414682">
        <w:rPr>
          <w:b/>
          <w:bCs/>
        </w:rPr>
        <w:t>intäkt</w:t>
      </w:r>
      <w:r w:rsidRPr="00414682">
        <w:t>.</w:t>
      </w:r>
    </w:p>
    <w:p w14:paraId="407E90F9" w14:textId="77777777" w:rsidR="00264525" w:rsidRDefault="00DB7B35" w:rsidP="00732A4D">
      <w:pPr>
        <w:pStyle w:val="Rubrik6-spaltrubrik"/>
      </w:pPr>
      <w:r w:rsidRPr="00414682">
        <w:t>Kommentar</w:t>
      </w:r>
    </w:p>
    <w:p w14:paraId="528C6AEF" w14:textId="7A5F6C18" w:rsidR="00414682" w:rsidRDefault="00DB7B35" w:rsidP="00414682">
      <w:pPr>
        <w:pStyle w:val="Normaltindrag"/>
      </w:pPr>
      <w:r>
        <w:t xml:space="preserve">Om ett bidrag endast vidareförmedlas, uppfyller inbetalningen i normalfallet inte kriteriet i punkt </w:t>
      </w:r>
      <w:r w:rsidR="001F6E08">
        <w:fldChar w:fldCharType="begin"/>
      </w:r>
      <w:r w:rsidR="001F6E08">
        <w:instrText xml:space="preserve"> REF _Ref143180635 \r \h </w:instrText>
      </w:r>
      <w:r w:rsidR="001F6E08">
        <w:fldChar w:fldCharType="separate"/>
      </w:r>
      <w:r w:rsidR="00217159">
        <w:t>2.18</w:t>
      </w:r>
      <w:r w:rsidR="001F6E08">
        <w:fldChar w:fldCharType="end"/>
      </w:r>
      <w:r w:rsidR="001F6E08">
        <w:t xml:space="preserve"> </w:t>
      </w:r>
      <w:r>
        <w:t>a och får därför inte redovisas som intäkt.</w:t>
      </w:r>
    </w:p>
    <w:p w14:paraId="6FEF41CA" w14:textId="7EAF1EAC" w:rsidR="00264525" w:rsidRPr="00414682" w:rsidRDefault="00DB7B35" w:rsidP="00414682">
      <w:pPr>
        <w:pStyle w:val="Normaltindrag"/>
      </w:pPr>
      <w:r>
        <w:t xml:space="preserve">Enligt punkt </w:t>
      </w:r>
      <w:r w:rsidR="001F6E08">
        <w:fldChar w:fldCharType="begin"/>
      </w:r>
      <w:r w:rsidR="001F6E08">
        <w:instrText xml:space="preserve"> REF _Ref143180635 \r \h </w:instrText>
      </w:r>
      <w:r w:rsidR="001F6E08">
        <w:fldChar w:fldCharType="separate"/>
      </w:r>
      <w:r w:rsidR="00217159">
        <w:t>2.18</w:t>
      </w:r>
      <w:r w:rsidR="001F6E08">
        <w:fldChar w:fldCharType="end"/>
      </w:r>
      <w:r>
        <w:t xml:space="preserve">a får en intäkt endast redovisas om de ekonomiska fördelar som är förknippade med transaktionen </w:t>
      </w:r>
      <w:r w:rsidRPr="00414682">
        <w:rPr>
          <w:b/>
          <w:bCs/>
        </w:rPr>
        <w:t>sannolikt</w:t>
      </w:r>
      <w:r>
        <w:t xml:space="preserve"> kommer att tillfalla företaget i framtiden.</w:t>
      </w:r>
    </w:p>
    <w:p w14:paraId="48BBE2F6" w14:textId="77777777" w:rsidR="00264525" w:rsidRDefault="00DB7B35" w:rsidP="00732A4D">
      <w:pPr>
        <w:pStyle w:val="Rubrik6-spaltrubrik"/>
      </w:pPr>
      <w:r w:rsidRPr="00414682">
        <w:lastRenderedPageBreak/>
        <w:t>Allmänt råd</w:t>
      </w:r>
    </w:p>
    <w:p w14:paraId="6AFEC584" w14:textId="77777777" w:rsidR="00414682" w:rsidRPr="00414682" w:rsidRDefault="00DB7B35" w:rsidP="00414682">
      <w:pPr>
        <w:pStyle w:val="Stycke1indrag"/>
      </w:pPr>
      <w:r w:rsidRPr="00414682">
        <w:t>Med medlemsavgift avses avgift till den allmänna föreningsverksamheten.</w:t>
      </w:r>
    </w:p>
    <w:p w14:paraId="4AEC441A" w14:textId="77777777" w:rsidR="00264525" w:rsidRDefault="00DB7B35" w:rsidP="00732A4D">
      <w:pPr>
        <w:pStyle w:val="Rubrik6-spaltrubrik"/>
      </w:pPr>
      <w:r w:rsidRPr="00414682">
        <w:t>Kommentar</w:t>
      </w:r>
    </w:p>
    <w:p w14:paraId="64FD69B1" w14:textId="77777777" w:rsidR="00264525" w:rsidRDefault="00DB7B35" w:rsidP="00414682">
      <w:pPr>
        <w:pStyle w:val="Normaltindrag"/>
      </w:pPr>
      <w:r w:rsidRPr="00414682">
        <w:t>Medlemsavgift innefattar inte avgift för en specifik verksamhet t.ex. terminsavgift för kurs eller serviceavgift och inte heller försäljning till medlemmarna.</w:t>
      </w:r>
    </w:p>
    <w:p w14:paraId="68CC99BE" w14:textId="77777777" w:rsidR="00264525" w:rsidRDefault="00DB7B35" w:rsidP="00732A4D">
      <w:pPr>
        <w:pStyle w:val="Rubrik6-spaltrubrik"/>
      </w:pPr>
      <w:r w:rsidRPr="00414682">
        <w:t>Allmänt råd</w:t>
      </w:r>
    </w:p>
    <w:p w14:paraId="0C330430" w14:textId="77777777" w:rsidR="00414682" w:rsidRDefault="00DB7B35" w:rsidP="00111CB8">
      <w:pPr>
        <w:pStyle w:val="Stycke1indrag"/>
      </w:pPr>
      <w:bookmarkStart w:id="553" w:name="_Ref154752289"/>
      <w:r>
        <w:t xml:space="preserve">En transaktion i vilken en förening tar emot en </w:t>
      </w:r>
      <w:r w:rsidRPr="00111CB8">
        <w:rPr>
          <w:b/>
          <w:bCs/>
        </w:rPr>
        <w:t>tillgång</w:t>
      </w:r>
      <w:r>
        <w:t xml:space="preserve"> eller en tjänst som har ett värde utan att ge tillbaka motsvarande värde i utbyte är en gåva eller ett erhållet bidrag.</w:t>
      </w:r>
      <w:r w:rsidR="00111CB8">
        <w:br/>
      </w:r>
      <w:r w:rsidR="00111CB8">
        <w:br/>
      </w:r>
      <w:r>
        <w:t xml:space="preserve">Om tillgången eller tjänsten erhålls därför att föreningen uppfyllt eller kommer att uppfylla vissa villkor och om föreningen har en </w:t>
      </w:r>
      <w:r w:rsidRPr="00111CB8">
        <w:rPr>
          <w:b/>
          <w:bCs/>
        </w:rPr>
        <w:t>skuld</w:t>
      </w:r>
      <w:r>
        <w:t xml:space="preserve"> till motparten om villkoren inte uppfylls, är det ett erhållet bidrag.</w:t>
      </w:r>
      <w:bookmarkEnd w:id="553"/>
    </w:p>
    <w:p w14:paraId="1C346A13" w14:textId="77777777" w:rsidR="00264525" w:rsidRDefault="00DB7B35" w:rsidP="00732A4D">
      <w:pPr>
        <w:pStyle w:val="Rubrik6-spaltrubrik"/>
      </w:pPr>
      <w:r w:rsidRPr="00414682">
        <w:t>Kommentar</w:t>
      </w:r>
    </w:p>
    <w:p w14:paraId="21D61D11" w14:textId="5C8D8A60" w:rsidR="00264525" w:rsidRDefault="00DB7B35" w:rsidP="00414682">
      <w:pPr>
        <w:pStyle w:val="Normaltindrag"/>
      </w:pPr>
      <w:r w:rsidRPr="00414682">
        <w:t xml:space="preserve">Punkt </w:t>
      </w:r>
      <w:r w:rsidR="001F6E08">
        <w:fldChar w:fldCharType="begin"/>
      </w:r>
      <w:r w:rsidR="001F6E08">
        <w:instrText xml:space="preserve"> REF _Ref154752289 \r \h </w:instrText>
      </w:r>
      <w:r w:rsidR="001F6E08">
        <w:fldChar w:fldCharType="separate"/>
      </w:r>
      <w:r w:rsidR="00217159">
        <w:t>37.9</w:t>
      </w:r>
      <w:r w:rsidR="001F6E08">
        <w:fldChar w:fldCharType="end"/>
      </w:r>
      <w:r w:rsidR="001F6E08">
        <w:t xml:space="preserve"> </w:t>
      </w:r>
      <w:r w:rsidRPr="00414682">
        <w:t>andra stycket innebär att om det som tagits emot inte får redovisas som ett erhållet bidrag är det en gåva. En gåva kan bestå av kontanta medel, varor eller andra tillgångar och tjänster. Förvärv genom testamente behandlas som gåva.</w:t>
      </w:r>
    </w:p>
    <w:p w14:paraId="2E25D790" w14:textId="77777777" w:rsidR="00264525" w:rsidRDefault="00DB7B35" w:rsidP="00732A4D">
      <w:pPr>
        <w:pStyle w:val="Rubrik6-spaltrubrik"/>
      </w:pPr>
      <w:r w:rsidRPr="00414682">
        <w:t>Allmänt råd</w:t>
      </w:r>
    </w:p>
    <w:p w14:paraId="7CCB869A" w14:textId="77777777" w:rsidR="00414682" w:rsidRPr="00414682" w:rsidRDefault="00DB7B35" w:rsidP="00414682">
      <w:pPr>
        <w:pStyle w:val="Stycke1indrag"/>
      </w:pPr>
      <w:r w:rsidRPr="00414682">
        <w:t>Ett offentligt bidrag som en förening erhåller ska redovisas som ett erhållet bidrag enligt detta kapitel.</w:t>
      </w:r>
    </w:p>
    <w:p w14:paraId="26F7B33D" w14:textId="42BF572A" w:rsidR="00264525" w:rsidRDefault="00DB7B35" w:rsidP="00414682">
      <w:pPr>
        <w:pStyle w:val="Rubrik4indrag"/>
      </w:pPr>
      <w:r w:rsidRPr="00414682">
        <w:t>Redovisning av medlemsavgifter</w:t>
      </w:r>
    </w:p>
    <w:p w14:paraId="07A3F737" w14:textId="77777777" w:rsidR="00264525" w:rsidRDefault="00DB7B35" w:rsidP="00732A4D">
      <w:pPr>
        <w:pStyle w:val="Rubrik6-spaltrubrik"/>
      </w:pPr>
      <w:r w:rsidRPr="00414682">
        <w:t>Allmänt råd</w:t>
      </w:r>
    </w:p>
    <w:p w14:paraId="384FBA78" w14:textId="77777777" w:rsidR="00414682" w:rsidRPr="00414682" w:rsidRDefault="00DB7B35" w:rsidP="00414682">
      <w:pPr>
        <w:pStyle w:val="Stycke1indrag"/>
      </w:pPr>
      <w:r w:rsidRPr="00414682">
        <w:t xml:space="preserve">En förening ska redovisa en medlemsavgift som </w:t>
      </w:r>
      <w:r w:rsidRPr="00414682">
        <w:rPr>
          <w:b/>
          <w:bCs/>
        </w:rPr>
        <w:t>intäkt</w:t>
      </w:r>
      <w:r w:rsidRPr="00414682">
        <w:t xml:space="preserve"> det räkenskapsår den avser.</w:t>
      </w:r>
    </w:p>
    <w:p w14:paraId="65B15DFD" w14:textId="77777777" w:rsidR="00264525" w:rsidRDefault="00DB7B35" w:rsidP="00414682">
      <w:pPr>
        <w:pStyle w:val="Rubrik4indrag"/>
      </w:pPr>
      <w:r w:rsidRPr="00414682">
        <w:t>Redovisning av gåvor</w:t>
      </w:r>
    </w:p>
    <w:p w14:paraId="606FAF4A" w14:textId="77777777" w:rsidR="00264525" w:rsidRDefault="00DB7B35" w:rsidP="00732A4D">
      <w:pPr>
        <w:pStyle w:val="Rubrik6-spaltrubrik"/>
      </w:pPr>
      <w:r w:rsidRPr="00414682">
        <w:t>Allmänt råd</w:t>
      </w:r>
    </w:p>
    <w:p w14:paraId="37A497CE" w14:textId="77777777" w:rsidR="00414682" w:rsidRPr="00414682" w:rsidRDefault="00DB7B35" w:rsidP="00414682">
      <w:pPr>
        <w:pStyle w:val="Stycke1indrag"/>
      </w:pPr>
      <w:r w:rsidRPr="00414682">
        <w:t xml:space="preserve">En gåva i form av en tjänst får inte redovisas som </w:t>
      </w:r>
      <w:r w:rsidRPr="00414682">
        <w:rPr>
          <w:b/>
          <w:bCs/>
        </w:rPr>
        <w:t>intäkt</w:t>
      </w:r>
      <w:r w:rsidRPr="00414682">
        <w:t>.</w:t>
      </w:r>
    </w:p>
    <w:p w14:paraId="40607F38" w14:textId="77777777" w:rsidR="00264525" w:rsidRDefault="00DB7B35" w:rsidP="00732A4D">
      <w:pPr>
        <w:pStyle w:val="Rubrik6-spaltrubrik"/>
      </w:pPr>
      <w:r w:rsidRPr="00414682">
        <w:t>Kommentar</w:t>
      </w:r>
    </w:p>
    <w:p w14:paraId="50FD68D3" w14:textId="20B5F01C" w:rsidR="00414682" w:rsidRPr="00414682" w:rsidRDefault="00DB7B35" w:rsidP="00414682">
      <w:pPr>
        <w:pStyle w:val="Normaltindrag"/>
      </w:pPr>
      <w:r w:rsidRPr="00414682">
        <w:t xml:space="preserve">En förening som är ett större </w:t>
      </w:r>
      <w:r w:rsidRPr="00414682">
        <w:rPr>
          <w:b/>
          <w:bCs/>
        </w:rPr>
        <w:t>företag</w:t>
      </w:r>
      <w:r w:rsidRPr="00414682">
        <w:t xml:space="preserve"> ska lämna upplysning om gåvor som inte redovisas i balansräkningen och resultaträkningen, se punkt </w:t>
      </w:r>
      <w:r w:rsidR="001F6E08">
        <w:fldChar w:fldCharType="begin"/>
      </w:r>
      <w:r w:rsidR="001F6E08">
        <w:instrText xml:space="preserve"> REF _Ref154752307 \r \h </w:instrText>
      </w:r>
      <w:r w:rsidR="001F6E08">
        <w:fldChar w:fldCharType="separate"/>
      </w:r>
      <w:r w:rsidR="00217159">
        <w:t>37.30</w:t>
      </w:r>
      <w:r w:rsidR="001F6E08">
        <w:fldChar w:fldCharType="end"/>
      </w:r>
      <w:r w:rsidRPr="00414682">
        <w:t>.</w:t>
      </w:r>
    </w:p>
    <w:p w14:paraId="24AB4C8F" w14:textId="77777777" w:rsidR="00264525" w:rsidRDefault="00DB7B35" w:rsidP="00732A4D">
      <w:pPr>
        <w:pStyle w:val="Rubrik6-spaltrubrik"/>
      </w:pPr>
      <w:r w:rsidRPr="00414682">
        <w:t>Allmänt råd</w:t>
      </w:r>
    </w:p>
    <w:p w14:paraId="5AA4BE9F" w14:textId="77777777" w:rsidR="00414682" w:rsidRPr="00414682" w:rsidRDefault="00DB7B35" w:rsidP="00414682">
      <w:pPr>
        <w:pStyle w:val="Stycke1indrag"/>
      </w:pPr>
      <w:r w:rsidRPr="00414682">
        <w:t xml:space="preserve">En förening ska redovisa en gåva till det </w:t>
      </w:r>
      <w:r w:rsidRPr="00414682">
        <w:rPr>
          <w:b/>
          <w:bCs/>
        </w:rPr>
        <w:t>verkliga värdet</w:t>
      </w:r>
      <w:r w:rsidRPr="00414682">
        <w:t xml:space="preserve"> när gåvan erhålls.</w:t>
      </w:r>
    </w:p>
    <w:p w14:paraId="7D31CE32" w14:textId="77777777" w:rsidR="00264525" w:rsidRDefault="00DB7B35" w:rsidP="00732A4D">
      <w:pPr>
        <w:pStyle w:val="Rubrik6-spaltrubrik"/>
      </w:pPr>
      <w:r w:rsidRPr="00414682">
        <w:t>Kommentar</w:t>
      </w:r>
    </w:p>
    <w:p w14:paraId="7AC05EB4" w14:textId="77777777" w:rsidR="00264525" w:rsidRDefault="00DB7B35" w:rsidP="00414682">
      <w:pPr>
        <w:pStyle w:val="Normaltindrag"/>
      </w:pPr>
      <w:r w:rsidRPr="00414682">
        <w:t>Hur verkligt värde beräknas framgår av kapitel 2.</w:t>
      </w:r>
    </w:p>
    <w:p w14:paraId="191C40ED" w14:textId="77777777" w:rsidR="00217159" w:rsidRDefault="00217159">
      <w:pPr>
        <w:spacing w:line="288" w:lineRule="auto"/>
        <w:rPr>
          <w:i/>
          <w:sz w:val="20"/>
        </w:rPr>
      </w:pPr>
      <w:r>
        <w:br w:type="page"/>
      </w:r>
    </w:p>
    <w:p w14:paraId="40FE1A0C" w14:textId="48023E49" w:rsidR="00264525" w:rsidRDefault="00DB7B35" w:rsidP="00732A4D">
      <w:pPr>
        <w:pStyle w:val="Rubrik6-spaltrubrik"/>
      </w:pPr>
      <w:r w:rsidRPr="00414682">
        <w:lastRenderedPageBreak/>
        <w:t>Allmänt råd</w:t>
      </w:r>
    </w:p>
    <w:p w14:paraId="6F3A2588" w14:textId="77777777" w:rsidR="00414682" w:rsidRDefault="00DB7B35" w:rsidP="00111CB8">
      <w:pPr>
        <w:pStyle w:val="Stycke1indrag"/>
      </w:pPr>
      <w:r>
        <w:t xml:space="preserve">Är en gåva av sådant slag som avses i 5 kap. 1 § andra stycket bokföringslagen (1999:1078), får en förening uppskatta det </w:t>
      </w:r>
      <w:r w:rsidRPr="00111CB8">
        <w:rPr>
          <w:b/>
          <w:bCs/>
        </w:rPr>
        <w:t>verkliga</w:t>
      </w:r>
      <w:r>
        <w:t xml:space="preserve"> </w:t>
      </w:r>
      <w:r w:rsidRPr="00414682">
        <w:t>värdet</w:t>
      </w:r>
      <w:r>
        <w:t xml:space="preserve"> utifrån en sammanvägd bedömning av verkliga värdet på de erhållna gåvorna.</w:t>
      </w:r>
      <w:r w:rsidR="00111CB8">
        <w:br/>
      </w:r>
      <w:r w:rsidR="00111CB8">
        <w:br/>
      </w:r>
      <w:r>
        <w:t xml:space="preserve">Har gåvorna inte bokförts löpande under räkenskapsåret, ska värderingen endast omfatta de gåvor som finns kvar på </w:t>
      </w:r>
      <w:r w:rsidRPr="00111CB8">
        <w:rPr>
          <w:b/>
          <w:bCs/>
        </w:rPr>
        <w:t>balansdagen</w:t>
      </w:r>
      <w:r>
        <w:t>.</w:t>
      </w:r>
    </w:p>
    <w:p w14:paraId="24BED72E" w14:textId="3D41BAC6" w:rsidR="00264525" w:rsidRDefault="00DB7B35" w:rsidP="00732A4D">
      <w:pPr>
        <w:pStyle w:val="Rubrik6-spaltrubrik"/>
      </w:pPr>
      <w:r w:rsidRPr="00414682">
        <w:t>Kommentar</w:t>
      </w:r>
    </w:p>
    <w:p w14:paraId="4851D474" w14:textId="77777777" w:rsidR="00264525" w:rsidRDefault="00DB7B35" w:rsidP="00414682">
      <w:pPr>
        <w:pStyle w:val="Normaltindrag"/>
      </w:pPr>
      <w:r w:rsidRPr="00414682">
        <w:t>I 5 kap. 1 § andra stycket BFL anges att en affärshändelse som avser mottagandet av en gåva inte behöver bokföras löpande under förutsättning att gåvans marknadsvärde är svårbestämbart men kan antas vara lågt och det är förenligt med god redovisningssed. Av prop. 2005/06:116 s. 158 f. framgår att detta typiskt sett gäller vid insamling av begagnade kläder, möbler, husgeråd och liknande som mottagaren avser att sälja eller skänka vidare.</w:t>
      </w:r>
    </w:p>
    <w:p w14:paraId="065050B1" w14:textId="77777777" w:rsidR="00264525" w:rsidRDefault="00DB7B35" w:rsidP="00732A4D">
      <w:pPr>
        <w:pStyle w:val="Rubrik6-spaltrubrik"/>
      </w:pPr>
      <w:r w:rsidRPr="00414682">
        <w:t>Allmänt råd</w:t>
      </w:r>
    </w:p>
    <w:p w14:paraId="52345504" w14:textId="77777777" w:rsidR="00414682" w:rsidRDefault="00DB7B35" w:rsidP="00111CB8">
      <w:pPr>
        <w:pStyle w:val="Stycke1indrag"/>
      </w:pPr>
      <w:r>
        <w:t xml:space="preserve">En gåva ska redovisas som </w:t>
      </w:r>
      <w:r w:rsidRPr="00111CB8">
        <w:rPr>
          <w:b/>
          <w:bCs/>
        </w:rPr>
        <w:t>intäkt</w:t>
      </w:r>
      <w:r>
        <w:t xml:space="preserve"> när den erhålls. Detta gäller inte för gåvor som avses i andra stycket.</w:t>
      </w:r>
      <w:r w:rsidR="00111CB8">
        <w:br/>
      </w:r>
      <w:r w:rsidR="00111CB8">
        <w:br/>
      </w:r>
      <w:r>
        <w:t xml:space="preserve">En gåva som med stöd av 5 kap. 1 § andra stycket bokföringslagen (1999:1078) inte löpande har bokförts men som finns kvar i föreningen på </w:t>
      </w:r>
      <w:r w:rsidRPr="00111CB8">
        <w:rPr>
          <w:b/>
          <w:bCs/>
        </w:rPr>
        <w:t>balansdagen</w:t>
      </w:r>
      <w:r>
        <w:t xml:space="preserve"> ska redovisas som intäkt per balansdagen.</w:t>
      </w:r>
    </w:p>
    <w:p w14:paraId="3CAE5591" w14:textId="77777777" w:rsidR="00414682" w:rsidRDefault="00DB7B35" w:rsidP="00732A4D">
      <w:pPr>
        <w:pStyle w:val="Rubrik6-spaltrubrik"/>
      </w:pPr>
      <w:r w:rsidRPr="00414682">
        <w:t>Kommentar</w:t>
      </w:r>
    </w:p>
    <w:p w14:paraId="071570B9" w14:textId="77777777" w:rsidR="00414682" w:rsidRDefault="00DB7B35" w:rsidP="00414682">
      <w:pPr>
        <w:pStyle w:val="Normaltindrag"/>
      </w:pPr>
      <w:r w:rsidRPr="00414682">
        <w:t>En gåva som intäktsförts redovisas antingen som en tillgång eller en kostnad beroende på om gåvan förbrukas direkt eller inte. Om även en ersättning lämnas, motsvarar intäkten gåvans verkliga värde minskat med ersättningen. Om gåvan används i tillverkningen av en tillgång ska gåvans värde ingå i utgiften för tillgången.</w:t>
      </w:r>
    </w:p>
    <w:p w14:paraId="5C9222E7" w14:textId="77777777" w:rsidR="00414682" w:rsidRDefault="00DB7B35" w:rsidP="00414682">
      <w:pPr>
        <w:pStyle w:val="Rubrik4indrag"/>
      </w:pPr>
      <w:r w:rsidRPr="00414682">
        <w:t>Redovisning av erhållna bidrag</w:t>
      </w:r>
    </w:p>
    <w:p w14:paraId="6D51CC82" w14:textId="77777777" w:rsidR="00414682" w:rsidRDefault="00DB7B35" w:rsidP="00732A4D">
      <w:pPr>
        <w:pStyle w:val="Rubrik6-spaltrubrik"/>
      </w:pPr>
      <w:r w:rsidRPr="00414682">
        <w:t>Allmänt råd</w:t>
      </w:r>
    </w:p>
    <w:p w14:paraId="761F9A33" w14:textId="77777777" w:rsidR="00414682" w:rsidRPr="00414682" w:rsidRDefault="00DB7B35" w:rsidP="00414682">
      <w:pPr>
        <w:pStyle w:val="Stycke1indrag"/>
      </w:pPr>
      <w:r w:rsidRPr="00414682">
        <w:t xml:space="preserve">Ett erhållet bidrag ska värderas till det </w:t>
      </w:r>
      <w:r w:rsidRPr="00414682">
        <w:rPr>
          <w:b/>
          <w:bCs/>
        </w:rPr>
        <w:t>verkliga värdet</w:t>
      </w:r>
      <w:r w:rsidRPr="00414682">
        <w:t xml:space="preserve"> av den </w:t>
      </w:r>
      <w:r w:rsidRPr="00414682">
        <w:rPr>
          <w:b/>
          <w:bCs/>
        </w:rPr>
        <w:t>tillgång</w:t>
      </w:r>
      <w:r w:rsidRPr="00414682">
        <w:t xml:space="preserve"> som föreningen fått eller kommer att få.</w:t>
      </w:r>
    </w:p>
    <w:p w14:paraId="356B83D9" w14:textId="77777777" w:rsidR="00414682" w:rsidRDefault="00DB7B35" w:rsidP="00732A4D">
      <w:pPr>
        <w:pStyle w:val="Rubrik6-spaltrubrik"/>
      </w:pPr>
      <w:r w:rsidRPr="00414682">
        <w:t>Allmänt råd</w:t>
      </w:r>
    </w:p>
    <w:p w14:paraId="78ADF644" w14:textId="77777777" w:rsidR="00414682" w:rsidRDefault="00DB7B35" w:rsidP="00111CB8">
      <w:pPr>
        <w:pStyle w:val="Stycke1indrag"/>
      </w:pPr>
      <w:r>
        <w:t xml:space="preserve">Ett erhållet bidrag får redovisas som </w:t>
      </w:r>
      <w:r w:rsidRPr="00111CB8">
        <w:rPr>
          <w:b/>
          <w:bCs/>
        </w:rPr>
        <w:t>intäkt</w:t>
      </w:r>
      <w:r>
        <w:t xml:space="preserve"> när villkoren för att erhålla bidraget har uppfyllts.</w:t>
      </w:r>
      <w:r w:rsidR="00111CB8">
        <w:br/>
      </w:r>
      <w:r w:rsidR="00111CB8">
        <w:br/>
      </w:r>
      <w:r>
        <w:t xml:space="preserve">Intäkten får redovisas samma räkenskapsår som föreningen redovisar den </w:t>
      </w:r>
      <w:r w:rsidRPr="00111CB8">
        <w:rPr>
          <w:b/>
          <w:bCs/>
        </w:rPr>
        <w:t>kostnad</w:t>
      </w:r>
      <w:r>
        <w:t xml:space="preserve"> bidraget är avsett att täcka.</w:t>
      </w:r>
      <w:r w:rsidR="00111CB8">
        <w:br/>
      </w:r>
      <w:r w:rsidR="00111CB8">
        <w:br/>
      </w:r>
      <w:r>
        <w:t xml:space="preserve">Bidrag som inte redovisas som intäkt ska redovisas som </w:t>
      </w:r>
      <w:r w:rsidRPr="00414682">
        <w:rPr>
          <w:b/>
          <w:bCs/>
        </w:rPr>
        <w:t>skuld</w:t>
      </w:r>
      <w:r>
        <w:t>.</w:t>
      </w:r>
    </w:p>
    <w:p w14:paraId="161DB7C1" w14:textId="77777777" w:rsidR="00217159" w:rsidRDefault="00217159">
      <w:pPr>
        <w:spacing w:line="288" w:lineRule="auto"/>
        <w:rPr>
          <w:i/>
          <w:sz w:val="20"/>
        </w:rPr>
      </w:pPr>
      <w:r>
        <w:br w:type="page"/>
      </w:r>
    </w:p>
    <w:p w14:paraId="44CD981F" w14:textId="6C947371" w:rsidR="00414682" w:rsidRDefault="00DB7B35" w:rsidP="00732A4D">
      <w:pPr>
        <w:pStyle w:val="Rubrik6-spaltrubrik"/>
      </w:pPr>
      <w:r w:rsidRPr="00414682">
        <w:lastRenderedPageBreak/>
        <w:t>Allmänt råd</w:t>
      </w:r>
    </w:p>
    <w:p w14:paraId="1E51BC33" w14:textId="77777777" w:rsidR="00414682" w:rsidRPr="00414682" w:rsidRDefault="00DB7B35" w:rsidP="00414682">
      <w:pPr>
        <w:pStyle w:val="Stycke1indrag"/>
      </w:pPr>
      <w:bookmarkStart w:id="554" w:name="_Ref145526929"/>
      <w:r w:rsidRPr="00414682">
        <w:t xml:space="preserve">Ett erhållet bidrag som hänför sig till en anläggningstillgång ska reducera </w:t>
      </w:r>
      <w:r w:rsidRPr="00414682">
        <w:rPr>
          <w:b/>
          <w:bCs/>
        </w:rPr>
        <w:t>tillgångens</w:t>
      </w:r>
      <w:r w:rsidRPr="00414682">
        <w:t xml:space="preserve"> anskaffningsvärde eller redovisas som en förutbetald </w:t>
      </w:r>
      <w:r w:rsidRPr="00414682">
        <w:rPr>
          <w:b/>
          <w:bCs/>
        </w:rPr>
        <w:t>intäkt</w:t>
      </w:r>
      <w:r w:rsidRPr="00414682">
        <w:t>.</w:t>
      </w:r>
      <w:bookmarkEnd w:id="554"/>
    </w:p>
    <w:p w14:paraId="40ADA953" w14:textId="77777777" w:rsidR="00414682" w:rsidRDefault="00DB7B35" w:rsidP="00732A4D">
      <w:pPr>
        <w:pStyle w:val="Rubrik6-spaltrubrik"/>
      </w:pPr>
      <w:r w:rsidRPr="00414682">
        <w:t>Kommentar</w:t>
      </w:r>
    </w:p>
    <w:p w14:paraId="6145A2DA" w14:textId="77777777" w:rsidR="00414682" w:rsidRDefault="00DB7B35" w:rsidP="00414682">
      <w:pPr>
        <w:pStyle w:val="Normaltindrag"/>
      </w:pPr>
      <w:r w:rsidRPr="00414682">
        <w:t xml:space="preserve">Ett bidrag som reducerar tillgångens anskaffningsvärde kommer att redovisas i resultaträkningen under tillgångens </w:t>
      </w:r>
      <w:r w:rsidRPr="00414682">
        <w:rPr>
          <w:b/>
          <w:bCs/>
        </w:rPr>
        <w:t>nyttjandeperiod</w:t>
      </w:r>
      <w:r w:rsidRPr="00414682">
        <w:t xml:space="preserve"> i form av lägre avskrivningar. Ett bidrag som redovisas som en förutbetald intäkt redovisas i resultaträkningen fördelat på ett systematiskt sätt över tillgångens nyttjandeperiod.</w:t>
      </w:r>
    </w:p>
    <w:p w14:paraId="47856CE5" w14:textId="77777777" w:rsidR="00414682" w:rsidRDefault="00DB7B35" w:rsidP="00414682">
      <w:pPr>
        <w:pStyle w:val="Rubrik3indrag"/>
      </w:pPr>
      <w:bookmarkStart w:id="555" w:name="_Toc201935784"/>
      <w:r w:rsidRPr="00414682">
        <w:t>Lämnade bidrag</w:t>
      </w:r>
      <w:bookmarkEnd w:id="555"/>
    </w:p>
    <w:p w14:paraId="64AF7604" w14:textId="77777777" w:rsidR="00414682" w:rsidRDefault="00DB7B35" w:rsidP="00732A4D">
      <w:pPr>
        <w:pStyle w:val="Rubrik6-spaltrubrik"/>
      </w:pPr>
      <w:r w:rsidRPr="00414682">
        <w:t>Allmänt råd</w:t>
      </w:r>
    </w:p>
    <w:p w14:paraId="3A4F55B7" w14:textId="77777777" w:rsidR="00414682" w:rsidRPr="00414682" w:rsidRDefault="00DB7B35" w:rsidP="00414682">
      <w:pPr>
        <w:pStyle w:val="Stycke1indrag"/>
      </w:pPr>
      <w:bookmarkStart w:id="556" w:name="_Ref154752225"/>
      <w:r w:rsidRPr="00414682">
        <w:t xml:space="preserve">Med lämnade bidrag avses i detta kapitel en transaktion i vilken en förening lämnar en </w:t>
      </w:r>
      <w:r w:rsidRPr="00414682">
        <w:rPr>
          <w:b/>
          <w:bCs/>
        </w:rPr>
        <w:t>tillgång</w:t>
      </w:r>
      <w:r w:rsidRPr="00414682">
        <w:t xml:space="preserve"> utan att få tillbaka motsvarande värde i utbyte.</w:t>
      </w:r>
      <w:bookmarkEnd w:id="556"/>
    </w:p>
    <w:p w14:paraId="1098144A" w14:textId="77777777" w:rsidR="00414682" w:rsidRDefault="00DB7B35" w:rsidP="00414682">
      <w:pPr>
        <w:pStyle w:val="Rubrik4indrag"/>
      </w:pPr>
      <w:r w:rsidRPr="00414682">
        <w:t>Redovisning av lämnade bidrag</w:t>
      </w:r>
    </w:p>
    <w:p w14:paraId="354F2750" w14:textId="77777777" w:rsidR="00414682" w:rsidRDefault="00DB7B35" w:rsidP="00732A4D">
      <w:pPr>
        <w:pStyle w:val="Rubrik6-spaltrubrik"/>
      </w:pPr>
      <w:r w:rsidRPr="00414682">
        <w:t>Allmänt råd</w:t>
      </w:r>
    </w:p>
    <w:p w14:paraId="38A3E607" w14:textId="77777777" w:rsidR="00543294" w:rsidRDefault="00DB7B35" w:rsidP="00111CB8">
      <w:pPr>
        <w:pStyle w:val="Stycke1indrag"/>
      </w:pPr>
      <w:r>
        <w:t xml:space="preserve">Ett lämnat bidrag ska redovisas som </w:t>
      </w:r>
      <w:r w:rsidRPr="00111CB8">
        <w:rPr>
          <w:b/>
          <w:bCs/>
        </w:rPr>
        <w:t>skuld</w:t>
      </w:r>
      <w:r>
        <w:t xml:space="preserve"> när beslut om bidraget har fattats.</w:t>
      </w:r>
      <w:r w:rsidR="00111CB8">
        <w:br/>
      </w:r>
      <w:r w:rsidR="00111CB8">
        <w:br/>
      </w:r>
      <w:r>
        <w:t xml:space="preserve">En bindande utfästelse som gjorts beroende av att bidraget ska lämnas ur framtida avkastning eller villkorats på annat sätt ska redovisas i takt med att villkoret uppfylls. Återstående utfäst belopp ska redovisas som en </w:t>
      </w:r>
      <w:r w:rsidRPr="00111CB8">
        <w:rPr>
          <w:b/>
          <w:bCs/>
        </w:rPr>
        <w:t>eventualförpliktelse</w:t>
      </w:r>
      <w:r>
        <w:t>. (BFNAR 2016:9)</w:t>
      </w:r>
    </w:p>
    <w:p w14:paraId="02BC7CB4" w14:textId="77777777" w:rsidR="00414682" w:rsidRDefault="00DB7B35" w:rsidP="00732A4D">
      <w:pPr>
        <w:pStyle w:val="Rubrik6-spaltrubrik"/>
      </w:pPr>
      <w:r w:rsidRPr="00543294">
        <w:t>Kommentar</w:t>
      </w:r>
    </w:p>
    <w:p w14:paraId="1408B6EC" w14:textId="77777777" w:rsidR="00414682" w:rsidRDefault="00DB7B35" w:rsidP="00543294">
      <w:pPr>
        <w:pStyle w:val="Normaltindrag"/>
      </w:pPr>
      <w:r w:rsidRPr="00543294">
        <w:t xml:space="preserve">En utfästelse är endast bindande om föreningen genom beslut eller på annat sätt blivit bunden gentemot tredje man, t.ex. genom en </w:t>
      </w:r>
      <w:r w:rsidRPr="00543294">
        <w:rPr>
          <w:b/>
          <w:bCs/>
        </w:rPr>
        <w:t>informell förpliktelse</w:t>
      </w:r>
      <w:r w:rsidRPr="00543294">
        <w:t>.</w:t>
      </w:r>
    </w:p>
    <w:p w14:paraId="2D5E31B0" w14:textId="77777777" w:rsidR="00414682" w:rsidRDefault="00DB7B35" w:rsidP="00543294">
      <w:pPr>
        <w:pStyle w:val="Rubrik3indrag"/>
      </w:pPr>
      <w:bookmarkStart w:id="557" w:name="_Toc201935785"/>
      <w:r w:rsidRPr="00543294">
        <w:t>Materiella och immateriella anläggningstillgångar som innehas för det ideella ändamålet</w:t>
      </w:r>
      <w:bookmarkEnd w:id="557"/>
    </w:p>
    <w:p w14:paraId="11A4EF07" w14:textId="77777777" w:rsidR="00414682" w:rsidRDefault="00DB7B35" w:rsidP="00732A4D">
      <w:pPr>
        <w:pStyle w:val="Rubrik6-spaltrubrik"/>
      </w:pPr>
      <w:r w:rsidRPr="00543294">
        <w:t>Allmänt råd</w:t>
      </w:r>
    </w:p>
    <w:p w14:paraId="7F729AF5" w14:textId="05419C9B" w:rsidR="00543294" w:rsidRPr="00543294" w:rsidRDefault="00DB7B35" w:rsidP="00543294">
      <w:pPr>
        <w:pStyle w:val="Stycke1indrag"/>
      </w:pPr>
      <w:r w:rsidRPr="00543294">
        <w:t xml:space="preserve">En fysisk </w:t>
      </w:r>
      <w:r w:rsidRPr="00543294">
        <w:rPr>
          <w:b/>
          <w:bCs/>
        </w:rPr>
        <w:t>tillgång</w:t>
      </w:r>
      <w:r w:rsidRPr="00543294">
        <w:t xml:space="preserve"> som en förening innehar för det ideella ändamålet är en materiell anläggningstillgång även om kriterierna i punkt </w:t>
      </w:r>
      <w:r w:rsidR="001F6E08">
        <w:fldChar w:fldCharType="begin"/>
      </w:r>
      <w:r w:rsidR="001F6E08">
        <w:instrText xml:space="preserve"> REF _Ref145527342 \r \h </w:instrText>
      </w:r>
      <w:r w:rsidR="001F6E08">
        <w:fldChar w:fldCharType="separate"/>
      </w:r>
      <w:r w:rsidR="00217159">
        <w:t>17.2</w:t>
      </w:r>
      <w:r w:rsidR="001F6E08">
        <w:fldChar w:fldCharType="end"/>
      </w:r>
      <w:r w:rsidR="001F6E08">
        <w:t xml:space="preserve"> </w:t>
      </w:r>
      <w:r w:rsidRPr="00543294">
        <w:t>inte är uppfyllda. (BFNAR 2012:5)</w:t>
      </w:r>
    </w:p>
    <w:p w14:paraId="6AAFAAC7" w14:textId="77777777" w:rsidR="00414682" w:rsidRDefault="00DB7B35" w:rsidP="00732A4D">
      <w:pPr>
        <w:pStyle w:val="Rubrik6-spaltrubrik"/>
      </w:pPr>
      <w:r w:rsidRPr="00543294">
        <w:t>Kommentar</w:t>
      </w:r>
    </w:p>
    <w:p w14:paraId="70378535" w14:textId="77777777" w:rsidR="00414682" w:rsidRDefault="00DB7B35" w:rsidP="00543294">
      <w:pPr>
        <w:pStyle w:val="Normaltindrag"/>
      </w:pPr>
      <w:r w:rsidRPr="00543294">
        <w:t>Vad som är en anläggningstillgång framgår av kapitel 4. Med tillgångar som innehas för det ideella ändamålet avses tillgångar som inte i första hand innehas för att generera kassaflöden.</w:t>
      </w:r>
    </w:p>
    <w:p w14:paraId="1CFE3832" w14:textId="77777777" w:rsidR="00414682" w:rsidRDefault="00DB7B35" w:rsidP="00543294">
      <w:pPr>
        <w:pStyle w:val="Rubrik4indrag"/>
      </w:pPr>
      <w:r w:rsidRPr="00543294">
        <w:t>Avskrivning och nedskrivning</w:t>
      </w:r>
    </w:p>
    <w:p w14:paraId="5FBE860B" w14:textId="77777777" w:rsidR="00414682" w:rsidRDefault="00DB7B35" w:rsidP="00732A4D">
      <w:pPr>
        <w:pStyle w:val="Rubrik6-spaltrubrik"/>
      </w:pPr>
      <w:r w:rsidRPr="00543294">
        <w:t>Kommentar</w:t>
      </w:r>
    </w:p>
    <w:p w14:paraId="2B293076" w14:textId="77777777" w:rsidR="00414682" w:rsidRDefault="00DB7B35" w:rsidP="00543294">
      <w:pPr>
        <w:pStyle w:val="Normaltindrag"/>
      </w:pPr>
      <w:r w:rsidRPr="00543294">
        <w:t>Materiella och immateriella anläggningstillgångar som en förening innehar för det ideella ändamålet ska skrivas av enligt kapitel 17 och 18.</w:t>
      </w:r>
    </w:p>
    <w:p w14:paraId="6634D7E3" w14:textId="77777777" w:rsidR="00414682" w:rsidRDefault="00DB7B35" w:rsidP="00732A4D">
      <w:pPr>
        <w:pStyle w:val="Rubrik6-spaltrubrik"/>
      </w:pPr>
      <w:r w:rsidRPr="00543294">
        <w:lastRenderedPageBreak/>
        <w:t>Allmänt råd</w:t>
      </w:r>
    </w:p>
    <w:p w14:paraId="144B0213" w14:textId="36A66EB4" w:rsidR="00543294" w:rsidRPr="00543294" w:rsidRDefault="00DB7B35" w:rsidP="00543294">
      <w:pPr>
        <w:pStyle w:val="Stycke1indrag"/>
      </w:pPr>
      <w:r w:rsidRPr="00543294">
        <w:t xml:space="preserve">Vid prövning av nedskrivningsbehov av materiella och immateriella anläggningstillgångar som innehas för föreningens ideella ändamål ska punkterna </w:t>
      </w:r>
      <w:r w:rsidR="001F6E08">
        <w:fldChar w:fldCharType="begin"/>
      </w:r>
      <w:r w:rsidR="001F6E08">
        <w:instrText xml:space="preserve"> REF _Ref154752351 \r \h </w:instrText>
      </w:r>
      <w:r w:rsidR="001F6E08">
        <w:fldChar w:fldCharType="separate"/>
      </w:r>
      <w:r w:rsidR="00217159">
        <w:t>37.23</w:t>
      </w:r>
      <w:r w:rsidR="001F6E08">
        <w:fldChar w:fldCharType="end"/>
      </w:r>
      <w:r w:rsidRPr="00543294">
        <w:t>–</w:t>
      </w:r>
      <w:r w:rsidR="001F6E08">
        <w:fldChar w:fldCharType="begin"/>
      </w:r>
      <w:r w:rsidR="001F6E08">
        <w:instrText xml:space="preserve"> REF _Ref154752360 \r \h </w:instrText>
      </w:r>
      <w:r w:rsidR="001F6E08">
        <w:fldChar w:fldCharType="separate"/>
      </w:r>
      <w:r w:rsidR="00217159">
        <w:t>37.27</w:t>
      </w:r>
      <w:r w:rsidR="001F6E08">
        <w:fldChar w:fldCharType="end"/>
      </w:r>
      <w:r w:rsidR="001F6E08">
        <w:t xml:space="preserve"> </w:t>
      </w:r>
      <w:r w:rsidRPr="00543294">
        <w:t xml:space="preserve">tillämpas i stället för kapitel 27. Detta gäller inte för </w:t>
      </w:r>
      <w:r w:rsidRPr="00543294">
        <w:rPr>
          <w:b/>
          <w:bCs/>
        </w:rPr>
        <w:t>tillgångar</w:t>
      </w:r>
      <w:r w:rsidRPr="00543294">
        <w:t xml:space="preserve"> som förväntas generera </w:t>
      </w:r>
      <w:r w:rsidRPr="00543294">
        <w:rPr>
          <w:b/>
          <w:bCs/>
        </w:rPr>
        <w:t>kassaflöden</w:t>
      </w:r>
      <w:r w:rsidRPr="00543294">
        <w:t>. (BFNAR 2012:5)</w:t>
      </w:r>
    </w:p>
    <w:p w14:paraId="1C9B47E1" w14:textId="77777777" w:rsidR="00414682" w:rsidRDefault="00DB7B35" w:rsidP="00732A4D">
      <w:pPr>
        <w:pStyle w:val="Rubrik6-spaltrubrik"/>
      </w:pPr>
      <w:r w:rsidRPr="00543294">
        <w:t>Allmänt råd</w:t>
      </w:r>
    </w:p>
    <w:p w14:paraId="0C214654" w14:textId="77777777" w:rsidR="00543294" w:rsidRDefault="00DB7B35" w:rsidP="00111CB8">
      <w:pPr>
        <w:pStyle w:val="Stycke1indrag"/>
      </w:pPr>
      <w:bookmarkStart w:id="558" w:name="_Ref145525730"/>
      <w:bookmarkStart w:id="559" w:name="_Ref154752351"/>
      <w:r>
        <w:t xml:space="preserve">En förening ska per varje </w:t>
      </w:r>
      <w:r w:rsidRPr="00111CB8">
        <w:rPr>
          <w:b/>
          <w:bCs/>
        </w:rPr>
        <w:t>balansdag</w:t>
      </w:r>
      <w:r>
        <w:t xml:space="preserve"> bedöma om det finns någon indikation på att en anläggningstillgång kan ha minskat i värde. Finns det en sådan indikation, ska föreningen beräkna </w:t>
      </w:r>
      <w:r w:rsidRPr="00111CB8">
        <w:rPr>
          <w:b/>
          <w:bCs/>
        </w:rPr>
        <w:t>tillgångens</w:t>
      </w:r>
      <w:r>
        <w:t xml:space="preserve"> förlustvärde.</w:t>
      </w:r>
      <w:bookmarkEnd w:id="558"/>
      <w:r w:rsidR="00111CB8">
        <w:br/>
      </w:r>
      <w:r w:rsidR="00111CB8">
        <w:br/>
      </w:r>
      <w:r>
        <w:t xml:space="preserve">Förlustvärdet för en tillgång är det lägsta av återanskaffningsvärdet och </w:t>
      </w:r>
      <w:r w:rsidRPr="00111CB8">
        <w:rPr>
          <w:b/>
          <w:bCs/>
        </w:rPr>
        <w:t>återvinningsvärdet</w:t>
      </w:r>
      <w:r>
        <w:t>.</w:t>
      </w:r>
      <w:bookmarkEnd w:id="559"/>
    </w:p>
    <w:p w14:paraId="7393B1D8" w14:textId="77777777" w:rsidR="00414682" w:rsidRDefault="00DB7B35" w:rsidP="00732A4D">
      <w:pPr>
        <w:pStyle w:val="Rubrik6-spaltrubrik"/>
      </w:pPr>
      <w:r w:rsidRPr="00543294">
        <w:t>Allmänt råd</w:t>
      </w:r>
    </w:p>
    <w:p w14:paraId="041AA78E" w14:textId="77777777" w:rsidR="00543294" w:rsidRPr="00543294" w:rsidRDefault="00DB7B35" w:rsidP="00543294">
      <w:pPr>
        <w:pStyle w:val="Stycke1indrag"/>
      </w:pPr>
      <w:r w:rsidRPr="00543294">
        <w:t xml:space="preserve">När </w:t>
      </w:r>
      <w:r w:rsidRPr="00543294">
        <w:rPr>
          <w:b/>
          <w:bCs/>
        </w:rPr>
        <w:t>verkligt värde med avdrag för försäljningskostnader</w:t>
      </w:r>
      <w:r w:rsidRPr="00543294">
        <w:t xml:space="preserve"> ska fastställas ska alla restriktioner för att nyttja </w:t>
      </w:r>
      <w:r w:rsidRPr="00543294">
        <w:rPr>
          <w:b/>
          <w:bCs/>
        </w:rPr>
        <w:t>tillgången</w:t>
      </w:r>
      <w:r w:rsidRPr="00543294">
        <w:t xml:space="preserve"> beaktas. Försäljningskostnader omfattar även </w:t>
      </w:r>
      <w:r w:rsidRPr="00543294">
        <w:rPr>
          <w:b/>
          <w:bCs/>
        </w:rPr>
        <w:t>kostnaden</w:t>
      </w:r>
      <w:r w:rsidRPr="00543294">
        <w:t xml:space="preserve"> för att upphäva restriktionerna om detta är nödvändigt för att tillgången ska kunna säljas.</w:t>
      </w:r>
    </w:p>
    <w:p w14:paraId="0D9A9E46" w14:textId="3DE8525E" w:rsidR="00414682" w:rsidRDefault="00DB7B35" w:rsidP="00732A4D">
      <w:pPr>
        <w:pStyle w:val="Rubrik6-spaltrubrik"/>
      </w:pPr>
      <w:r w:rsidRPr="00543294">
        <w:t>Allmänt råd</w:t>
      </w:r>
    </w:p>
    <w:p w14:paraId="7FB692EE" w14:textId="77777777" w:rsidR="00543294" w:rsidRDefault="00DB7B35" w:rsidP="00111CB8">
      <w:pPr>
        <w:pStyle w:val="Stycke1indrag"/>
      </w:pPr>
      <w:bookmarkStart w:id="560" w:name="_Ref154752376"/>
      <w:r>
        <w:t xml:space="preserve">Förlustvärdet för en </w:t>
      </w:r>
      <w:r w:rsidRPr="00111CB8">
        <w:rPr>
          <w:b/>
          <w:bCs/>
        </w:rPr>
        <w:t>tillgång</w:t>
      </w:r>
      <w:r>
        <w:t xml:space="preserve"> får bestämmas till tillgångens försäkringsvärde.</w:t>
      </w:r>
      <w:r w:rsidR="00111CB8">
        <w:br/>
      </w:r>
      <w:r w:rsidR="00111CB8">
        <w:br/>
      </w:r>
      <w:r>
        <w:t>Tillgångens försäkringsvärde är det högsta värde en försäkringsgivare skulle ersätta tillgången med, oberoende av vilket värde tillgången faktiskt försäkrats för.</w:t>
      </w:r>
      <w:bookmarkEnd w:id="560"/>
    </w:p>
    <w:p w14:paraId="1A2FBACF" w14:textId="7936F585" w:rsidR="00414682" w:rsidRDefault="00DB7B35" w:rsidP="00732A4D">
      <w:pPr>
        <w:pStyle w:val="Rubrik6-spaltrubrik"/>
      </w:pPr>
      <w:r w:rsidRPr="00543294">
        <w:t>Kommentar</w:t>
      </w:r>
    </w:p>
    <w:p w14:paraId="341E64E7" w14:textId="391B4CA1" w:rsidR="00543294" w:rsidRPr="00543294" w:rsidRDefault="00DB7B35" w:rsidP="00543294">
      <w:pPr>
        <w:pStyle w:val="Normaltindrag"/>
      </w:pPr>
      <w:r w:rsidRPr="00543294">
        <w:t xml:space="preserve">Punkt </w:t>
      </w:r>
      <w:r w:rsidR="001F6E08">
        <w:fldChar w:fldCharType="begin"/>
      </w:r>
      <w:r w:rsidR="001F6E08">
        <w:instrText xml:space="preserve"> REF _Ref154752376 \r \h </w:instrText>
      </w:r>
      <w:r w:rsidR="001F6E08">
        <w:fldChar w:fldCharType="separate"/>
      </w:r>
      <w:r w:rsidR="00217159">
        <w:t>37.25</w:t>
      </w:r>
      <w:r w:rsidR="001F6E08">
        <w:fldChar w:fldCharType="end"/>
      </w:r>
      <w:r w:rsidR="001F6E08">
        <w:t xml:space="preserve"> </w:t>
      </w:r>
      <w:r w:rsidRPr="00543294">
        <w:t>är en förenklingsregel.</w:t>
      </w:r>
    </w:p>
    <w:p w14:paraId="0D11B342" w14:textId="77777777" w:rsidR="00414682" w:rsidRDefault="00DB7B35" w:rsidP="00732A4D">
      <w:pPr>
        <w:pStyle w:val="Rubrik6-spaltrubrik"/>
      </w:pPr>
      <w:r w:rsidRPr="00543294">
        <w:t>Allmänt råd</w:t>
      </w:r>
    </w:p>
    <w:p w14:paraId="7B16AD6F" w14:textId="77777777" w:rsidR="00543294" w:rsidRPr="00543294" w:rsidRDefault="00DB7B35" w:rsidP="00543294">
      <w:pPr>
        <w:pStyle w:val="Stycke1indrag"/>
      </w:pPr>
      <w:r w:rsidRPr="00543294">
        <w:t xml:space="preserve">En </w:t>
      </w:r>
      <w:r w:rsidRPr="00543294">
        <w:rPr>
          <w:b/>
          <w:bCs/>
        </w:rPr>
        <w:t>tillgång</w:t>
      </w:r>
      <w:r w:rsidRPr="00543294">
        <w:t xml:space="preserve"> ska endast skrivas ned om förlustvärdet är lägre än tillgångens </w:t>
      </w:r>
      <w:r w:rsidRPr="00543294">
        <w:rPr>
          <w:b/>
          <w:bCs/>
        </w:rPr>
        <w:t>redovisade värde</w:t>
      </w:r>
      <w:r w:rsidRPr="00543294">
        <w:t>. I det fallet ska det redovisade värdet minskas till förlustvärdet.</w:t>
      </w:r>
    </w:p>
    <w:p w14:paraId="30087FF3" w14:textId="77777777" w:rsidR="00414682" w:rsidRDefault="00DB7B35" w:rsidP="00732A4D">
      <w:pPr>
        <w:pStyle w:val="Rubrik6-spaltrubrik"/>
      </w:pPr>
      <w:r w:rsidRPr="00543294">
        <w:t>Allmänt råd</w:t>
      </w:r>
    </w:p>
    <w:p w14:paraId="5121543C" w14:textId="77777777" w:rsidR="00543294" w:rsidRDefault="00DB7B35" w:rsidP="00111CB8">
      <w:pPr>
        <w:pStyle w:val="Stycke1indrag"/>
      </w:pPr>
      <w:bookmarkStart w:id="561" w:name="_Ref145525742"/>
      <w:bookmarkStart w:id="562" w:name="_Ref154752360"/>
      <w:r>
        <w:t xml:space="preserve">En förening ska per varje </w:t>
      </w:r>
      <w:r w:rsidRPr="00111CB8">
        <w:rPr>
          <w:b/>
          <w:bCs/>
        </w:rPr>
        <w:t>balansdag</w:t>
      </w:r>
      <w:r>
        <w:t xml:space="preserve"> bedöma om det finns någon indikation på att en tidigare nedskrivning, helt eller delvis, inte längre är motiverad.</w:t>
      </w:r>
      <w:bookmarkEnd w:id="561"/>
      <w:r w:rsidR="00111CB8">
        <w:br/>
      </w:r>
      <w:r w:rsidR="00111CB8">
        <w:br/>
      </w:r>
      <w:r>
        <w:t xml:space="preserve">En tidigare nedskrivning ska endast återföras om de skäl som låg till grund för beräkningen av en </w:t>
      </w:r>
      <w:r w:rsidRPr="00111CB8">
        <w:rPr>
          <w:b/>
          <w:bCs/>
        </w:rPr>
        <w:t>tillgångs</w:t>
      </w:r>
      <w:r>
        <w:t xml:space="preserve"> förlustvärde när den senast skrevs ned har förändrats.</w:t>
      </w:r>
      <w:r w:rsidR="00111CB8">
        <w:br/>
      </w:r>
      <w:r w:rsidR="00111CB8">
        <w:br/>
      </w:r>
      <w:r>
        <w:t xml:space="preserve">En återföring får inte leda till att det </w:t>
      </w:r>
      <w:r w:rsidRPr="00543294">
        <w:rPr>
          <w:b/>
          <w:bCs/>
        </w:rPr>
        <w:t>redovisade värdet</w:t>
      </w:r>
      <w:r>
        <w:t xml:space="preserve"> överstiger vad </w:t>
      </w:r>
      <w:r>
        <w:lastRenderedPageBreak/>
        <w:t xml:space="preserve">tillgången skulle ha redovisats till efter </w:t>
      </w:r>
      <w:r w:rsidRPr="00543294">
        <w:rPr>
          <w:b/>
          <w:bCs/>
        </w:rPr>
        <w:t>avskrivningar</w:t>
      </w:r>
      <w:r>
        <w:t>, om den inte hade skrivits ned.</w:t>
      </w:r>
      <w:bookmarkEnd w:id="562"/>
    </w:p>
    <w:p w14:paraId="06A95C2A" w14:textId="77777777" w:rsidR="00414682" w:rsidRDefault="00DB7B35" w:rsidP="00543294">
      <w:pPr>
        <w:pStyle w:val="Rubrik3indrag"/>
      </w:pPr>
      <w:bookmarkStart w:id="563" w:name="_Toc201935786"/>
      <w:r w:rsidRPr="00543294">
        <w:t>Noter</w:t>
      </w:r>
      <w:bookmarkEnd w:id="563"/>
    </w:p>
    <w:p w14:paraId="2A416CFC" w14:textId="77777777" w:rsidR="00414682" w:rsidRDefault="00DB7B35" w:rsidP="00543294">
      <w:pPr>
        <w:pStyle w:val="Rubrik4indrag"/>
      </w:pPr>
      <w:r w:rsidRPr="00543294">
        <w:t>Tillgångar som inte redovisats i balansräkningen</w:t>
      </w:r>
    </w:p>
    <w:p w14:paraId="2AFEBC17" w14:textId="77777777" w:rsidR="00543294" w:rsidRDefault="00DB7B35" w:rsidP="00732A4D">
      <w:pPr>
        <w:pStyle w:val="Rubrik6-spaltrubrik"/>
      </w:pPr>
      <w:r w:rsidRPr="00543294">
        <w:t>Allmänt råd</w:t>
      </w:r>
    </w:p>
    <w:p w14:paraId="09828F35" w14:textId="226351E7" w:rsidR="00543294" w:rsidRPr="00543294" w:rsidRDefault="00DB7B35" w:rsidP="00543294">
      <w:pPr>
        <w:pStyle w:val="Stycke1indrag"/>
      </w:pPr>
      <w:r w:rsidRPr="00543294">
        <w:t xml:space="preserve">En förening som är ett större </w:t>
      </w:r>
      <w:r w:rsidRPr="00543294">
        <w:rPr>
          <w:b/>
          <w:bCs/>
        </w:rPr>
        <w:t>företag</w:t>
      </w:r>
      <w:r w:rsidRPr="00543294">
        <w:t xml:space="preserve"> ska lämna upplysningar om </w:t>
      </w:r>
      <w:r w:rsidRPr="00543294">
        <w:rPr>
          <w:b/>
          <w:bCs/>
        </w:rPr>
        <w:t>tillgångar</w:t>
      </w:r>
      <w:r w:rsidRPr="00543294">
        <w:t xml:space="preserve"> som enligt punkt </w:t>
      </w:r>
      <w:r w:rsidR="001F6E08">
        <w:fldChar w:fldCharType="begin"/>
      </w:r>
      <w:r w:rsidR="001F6E08">
        <w:instrText xml:space="preserve"> REF _Ref143180635 \r \h </w:instrText>
      </w:r>
      <w:r w:rsidR="001F6E08">
        <w:fldChar w:fldCharType="separate"/>
      </w:r>
      <w:r w:rsidR="00217159">
        <w:t>2.18</w:t>
      </w:r>
      <w:r w:rsidR="001F6E08">
        <w:fldChar w:fldCharType="end"/>
      </w:r>
      <w:r w:rsidR="001F6E08">
        <w:t xml:space="preserve"> </w:t>
      </w:r>
      <w:r w:rsidRPr="00543294">
        <w:t>inte får redovisas i balansräkningen. Upplysningen ska avse vad för slag av tillgångar som inte har redovisats och skälen till detta. (BFNAR 2016:9)</w:t>
      </w:r>
    </w:p>
    <w:p w14:paraId="70BC975A" w14:textId="77777777" w:rsidR="00543294" w:rsidRDefault="00DB7B35" w:rsidP="00543294">
      <w:pPr>
        <w:pStyle w:val="Rubrik4indrag"/>
      </w:pPr>
      <w:r w:rsidRPr="00543294">
        <w:t>Gåvor och erhållna bidrag</w:t>
      </w:r>
    </w:p>
    <w:p w14:paraId="0E075341" w14:textId="77777777" w:rsidR="00543294" w:rsidRDefault="00DB7B35" w:rsidP="00732A4D">
      <w:pPr>
        <w:pStyle w:val="Rubrik6-spaltrubrik"/>
      </w:pPr>
      <w:r w:rsidRPr="00543294">
        <w:t>Allmänt råd</w:t>
      </w:r>
    </w:p>
    <w:p w14:paraId="4A11AC52" w14:textId="77777777" w:rsidR="00543294" w:rsidRDefault="00DB7B35" w:rsidP="00F42480">
      <w:pPr>
        <w:pStyle w:val="Stycke1indragingetavstnd"/>
      </w:pPr>
      <w:r>
        <w:t xml:space="preserve">En förening som är ett större </w:t>
      </w:r>
      <w:r w:rsidRPr="00543294">
        <w:rPr>
          <w:b/>
          <w:bCs/>
        </w:rPr>
        <w:t>företag</w:t>
      </w:r>
      <w:r>
        <w:t xml:space="preserve"> ska lämna upplysningar om</w:t>
      </w:r>
    </w:p>
    <w:p w14:paraId="230C991D" w14:textId="77777777" w:rsidR="00543294" w:rsidRDefault="00DB7B35" w:rsidP="00B978FC">
      <w:pPr>
        <w:pStyle w:val="Bokstavslista1indrag"/>
        <w:numPr>
          <w:ilvl w:val="0"/>
          <w:numId w:val="161"/>
        </w:numPr>
      </w:pPr>
      <w:r>
        <w:t xml:space="preserve">karaktären på och omfattningen av gåvor och erhållna bidrag som har redovisats i balansräkningen och resultaträkningen, </w:t>
      </w:r>
    </w:p>
    <w:p w14:paraId="355AA06A" w14:textId="77777777" w:rsidR="00543294" w:rsidRDefault="00DB7B35" w:rsidP="00543294">
      <w:pPr>
        <w:pStyle w:val="Bokstavslista1indrag"/>
      </w:pPr>
      <w:r>
        <w:t xml:space="preserve">villkor som inte uppfyllts avseende </w:t>
      </w:r>
      <w:r w:rsidRPr="00543294">
        <w:rPr>
          <w:b/>
          <w:bCs/>
        </w:rPr>
        <w:t>offentliga bidrag</w:t>
      </w:r>
      <w:r>
        <w:t xml:space="preserve"> som har redovisats som </w:t>
      </w:r>
      <w:r w:rsidRPr="00543294">
        <w:rPr>
          <w:b/>
          <w:bCs/>
        </w:rPr>
        <w:t>skuld</w:t>
      </w:r>
      <w:r>
        <w:t>, samt</w:t>
      </w:r>
    </w:p>
    <w:p w14:paraId="70C8C2CB" w14:textId="77777777" w:rsidR="00543294" w:rsidRDefault="00DB7B35" w:rsidP="00543294">
      <w:pPr>
        <w:pStyle w:val="Bokstavslista1indrag"/>
      </w:pPr>
      <w:r w:rsidRPr="00543294">
        <w:rPr>
          <w:b/>
          <w:bCs/>
        </w:rPr>
        <w:t>eventualförpliktelser</w:t>
      </w:r>
      <w:r>
        <w:t xml:space="preserve"> och </w:t>
      </w:r>
      <w:r w:rsidRPr="00543294">
        <w:rPr>
          <w:b/>
          <w:bCs/>
        </w:rPr>
        <w:t>eventualtillgångar</w:t>
      </w:r>
      <w:r>
        <w:t xml:space="preserve"> som är förknippade med erhållna bidrag som inte har redovisats som </w:t>
      </w:r>
      <w:r w:rsidRPr="00543294">
        <w:rPr>
          <w:b/>
          <w:bCs/>
        </w:rPr>
        <w:t>intäkt</w:t>
      </w:r>
      <w:r>
        <w:t>. (BFNAR 2016:9)</w:t>
      </w:r>
    </w:p>
    <w:p w14:paraId="60E5E01A" w14:textId="77777777" w:rsidR="00543294" w:rsidRDefault="00DB7B35" w:rsidP="00732A4D">
      <w:pPr>
        <w:pStyle w:val="Rubrik6-spaltrubrik"/>
      </w:pPr>
      <w:r w:rsidRPr="00543294">
        <w:t>Allmänt råd</w:t>
      </w:r>
    </w:p>
    <w:p w14:paraId="6DD3371C" w14:textId="77777777" w:rsidR="00543294" w:rsidRDefault="00DB7B35" w:rsidP="00111CB8">
      <w:pPr>
        <w:pStyle w:val="Stycke1indrag"/>
      </w:pPr>
      <w:bookmarkStart w:id="564" w:name="_Ref154752307"/>
      <w:r>
        <w:t xml:space="preserve">En förening som är ett större </w:t>
      </w:r>
      <w:r w:rsidRPr="00111CB8">
        <w:rPr>
          <w:b/>
          <w:bCs/>
        </w:rPr>
        <w:t>företag</w:t>
      </w:r>
      <w:r>
        <w:t xml:space="preserve"> ska lämna upplysning om gåvor som inte har redovisats i balansräkningen och resultaträkningen. Detta gäller dock inte de gåvor som med stöd av 5 kap. 1 § andra stycket bokföringslagen (1999:1078) inte löpande har bokförts.</w:t>
      </w:r>
      <w:r w:rsidR="00111CB8">
        <w:br/>
      </w:r>
      <w:r w:rsidR="00111CB8">
        <w:br/>
      </w:r>
      <w:r>
        <w:t>Består gåvan av en tjänst i form av ideellt arbete, ska omfattningen av ideellt arbete framgå. (BFNAR 2016:9)</w:t>
      </w:r>
      <w:bookmarkEnd w:id="564"/>
    </w:p>
    <w:p w14:paraId="5AF61C10" w14:textId="77777777" w:rsidR="00543294" w:rsidRDefault="00DB7B35" w:rsidP="00732A4D">
      <w:pPr>
        <w:pStyle w:val="Rubrik6-spaltrubrik"/>
      </w:pPr>
      <w:r w:rsidRPr="00543294">
        <w:t>Kommentar</w:t>
      </w:r>
    </w:p>
    <w:p w14:paraId="2E9F8B6C" w14:textId="77777777" w:rsidR="00543294" w:rsidRDefault="00DB7B35" w:rsidP="00543294">
      <w:pPr>
        <w:pStyle w:val="Normaltindrag"/>
      </w:pPr>
      <w:r w:rsidRPr="00543294">
        <w:t>Gåvor som inte redovisats i balansräkningen och resultaträkningen kan t.ex. vara frivilliga arbetsinsatser eller reklamtjänster.</w:t>
      </w:r>
    </w:p>
    <w:p w14:paraId="39B48082" w14:textId="77777777" w:rsidR="00543294" w:rsidRDefault="00DB7B35" w:rsidP="00732A4D">
      <w:pPr>
        <w:pStyle w:val="Rubrik6-spaltrubrik"/>
      </w:pPr>
      <w:r w:rsidRPr="00543294">
        <w:t>Allmänt råd</w:t>
      </w:r>
    </w:p>
    <w:p w14:paraId="5CB2BFA2" w14:textId="77777777" w:rsidR="00543294" w:rsidRPr="00543294" w:rsidRDefault="00DB7B35" w:rsidP="00543294">
      <w:pPr>
        <w:pStyle w:val="Stycke1indrag"/>
      </w:pPr>
      <w:r w:rsidRPr="00543294">
        <w:t xml:space="preserve">Om en förening som är ett större </w:t>
      </w:r>
      <w:r w:rsidRPr="00543294">
        <w:rPr>
          <w:b/>
          <w:bCs/>
        </w:rPr>
        <w:t>företag</w:t>
      </w:r>
      <w:r w:rsidRPr="00543294">
        <w:t xml:space="preserve"> erhåller bidrag som vidareförmedlas till annan, ska upplysning lämnas om storleken på erhållna och vidareförmedlade bidrag. (BFNAR 2016:9)</w:t>
      </w:r>
    </w:p>
    <w:p w14:paraId="506EA3D6" w14:textId="77777777" w:rsidR="00543294" w:rsidRDefault="00DB7B35" w:rsidP="00732A4D">
      <w:pPr>
        <w:pStyle w:val="Rubrik6-spaltrubrik"/>
      </w:pPr>
      <w:r w:rsidRPr="00543294">
        <w:t>Lagtext</w:t>
      </w:r>
    </w:p>
    <w:p w14:paraId="3F90177E" w14:textId="77777777" w:rsidR="00543294" w:rsidRDefault="00DB7B35" w:rsidP="00543294">
      <w:pPr>
        <w:pStyle w:val="Textrutaindrag"/>
      </w:pPr>
      <w:r>
        <w:t>5 kap. 8 § första stycket 1 ÅRL</w:t>
      </w:r>
    </w:p>
    <w:p w14:paraId="15E212F2" w14:textId="77777777" w:rsidR="00543294" w:rsidRDefault="00DB7B35" w:rsidP="00543294">
      <w:pPr>
        <w:pStyle w:val="Textrutaindrag"/>
      </w:pPr>
      <w:r>
        <w:tab/>
        <w:t>För varje post som tas upp som anläggningstillgång i balansräkningen eller i sådana noter som avses i 3 kap. 4 § fjärde stycket 2 ska upplysningar lämnas om</w:t>
      </w:r>
    </w:p>
    <w:p w14:paraId="1CFD7D0C" w14:textId="53535D8D" w:rsidR="00543294" w:rsidRDefault="00DB7B35" w:rsidP="00B978FC">
      <w:pPr>
        <w:pStyle w:val="Numreradlistatextruta"/>
        <w:numPr>
          <w:ilvl w:val="0"/>
          <w:numId w:val="243"/>
        </w:numPr>
      </w:pPr>
      <w:r>
        <w:t>tillgångarnas anskaffningsvärde,</w:t>
      </w:r>
    </w:p>
    <w:p w14:paraId="43B2F280" w14:textId="77777777" w:rsidR="00543294" w:rsidRDefault="00DB7B35" w:rsidP="00543294">
      <w:pPr>
        <w:pStyle w:val="Textrutaindrag"/>
      </w:pPr>
      <w:r>
        <w:t>---Lag (2015:813)</w:t>
      </w:r>
    </w:p>
    <w:p w14:paraId="13357B0D" w14:textId="77777777" w:rsidR="00217159" w:rsidRDefault="00217159">
      <w:pPr>
        <w:spacing w:line="288" w:lineRule="auto"/>
        <w:rPr>
          <w:i/>
          <w:sz w:val="20"/>
        </w:rPr>
      </w:pPr>
      <w:r>
        <w:br w:type="page"/>
      </w:r>
    </w:p>
    <w:p w14:paraId="430DFABB" w14:textId="2329BC9C" w:rsidR="00543294" w:rsidRDefault="00DB7B35" w:rsidP="00732A4D">
      <w:pPr>
        <w:pStyle w:val="Rubrik6-spaltrubrik"/>
      </w:pPr>
      <w:r w:rsidRPr="00543294">
        <w:lastRenderedPageBreak/>
        <w:t>Allmänt råd</w:t>
      </w:r>
    </w:p>
    <w:p w14:paraId="0A58B6CC" w14:textId="77777777" w:rsidR="00543294" w:rsidRDefault="00DB7B35" w:rsidP="00543294">
      <w:pPr>
        <w:pStyle w:val="Stycke1indrag"/>
      </w:pPr>
      <w:bookmarkStart w:id="565" w:name="_Ref154752415"/>
      <w:r>
        <w:t xml:space="preserve">Har </w:t>
      </w:r>
      <w:r w:rsidRPr="00543294">
        <w:rPr>
          <w:b/>
          <w:bCs/>
        </w:rPr>
        <w:t>tillgångar</w:t>
      </w:r>
      <w:r>
        <w:t xml:space="preserve"> anskaffats med erhållna bidrag, ska uppgift om anskaffningsvärde enligt 5 kap. 8 § första stycket 1 årsredovisningslagen (1995:1554) avse tillgångarnas redovisade anskaffningsvärde.</w:t>
      </w:r>
      <w:r>
        <w:br/>
        <w:t>(BFNAR 2016:9)</w:t>
      </w:r>
      <w:bookmarkEnd w:id="565"/>
    </w:p>
    <w:p w14:paraId="086961F1" w14:textId="77777777" w:rsidR="00543294" w:rsidRDefault="00DB7B35" w:rsidP="00732A4D">
      <w:pPr>
        <w:pStyle w:val="Rubrik6-spaltrubrik"/>
      </w:pPr>
      <w:r w:rsidRPr="00543294">
        <w:t>Allmänt råd</w:t>
      </w:r>
    </w:p>
    <w:p w14:paraId="4DDF0602" w14:textId="44CEE6B5" w:rsidR="00543294" w:rsidRDefault="00DB7B35" w:rsidP="00543294">
      <w:pPr>
        <w:pStyle w:val="Stycke1Aindrag"/>
      </w:pPr>
      <w:r>
        <w:t xml:space="preserve">En förening som är ett större </w:t>
      </w:r>
      <w:r w:rsidRPr="00543294">
        <w:rPr>
          <w:b/>
          <w:bCs/>
        </w:rPr>
        <w:t>företag</w:t>
      </w:r>
      <w:r>
        <w:t xml:space="preserve"> och som lämnar uppgift enligt punkt </w:t>
      </w:r>
      <w:r w:rsidR="001F6E08">
        <w:fldChar w:fldCharType="begin"/>
      </w:r>
      <w:r w:rsidR="001F6E08">
        <w:instrText xml:space="preserve"> REF _Ref154752415 \r \h </w:instrText>
      </w:r>
      <w:r w:rsidR="001F6E08">
        <w:fldChar w:fldCharType="separate"/>
      </w:r>
      <w:r w:rsidR="00217159">
        <w:t>37.32</w:t>
      </w:r>
      <w:r w:rsidR="001F6E08">
        <w:fldChar w:fldCharType="end"/>
      </w:r>
      <w:r w:rsidR="001F6E08">
        <w:t xml:space="preserve"> </w:t>
      </w:r>
      <w:r>
        <w:t>ska även lämna uppgift om bidragets storlek. Uppgiften ska lämnas samtliga år som föreningen nyttjar tillgången. (BFNAR 2016:9)</w:t>
      </w:r>
    </w:p>
    <w:p w14:paraId="7FF6620D" w14:textId="77777777" w:rsidR="00543294" w:rsidRDefault="00DB7B35" w:rsidP="00732A4D">
      <w:pPr>
        <w:pStyle w:val="Rubrik6-spaltrubrik"/>
      </w:pPr>
      <w:r w:rsidRPr="00543294">
        <w:t>Kommentar</w:t>
      </w:r>
    </w:p>
    <w:p w14:paraId="2A1C7912" w14:textId="77777777" w:rsidR="00543294" w:rsidRDefault="00DB7B35" w:rsidP="00543294">
      <w:pPr>
        <w:pStyle w:val="Normaltindrag"/>
      </w:pPr>
      <w:r>
        <w:t>Enligt 7 kap. 14 § ÅRL tillämpas 5 kap. 8 § även på koncernredovisningen och det som sägs där om mindre företag ska i stället avse mindre koncerner.</w:t>
      </w:r>
    </w:p>
    <w:p w14:paraId="215D7431" w14:textId="77777777" w:rsidR="00543294" w:rsidRDefault="00DB7B35" w:rsidP="00543294">
      <w:pPr>
        <w:pStyle w:val="Normaltindrag"/>
      </w:pPr>
      <w:r>
        <w:t>Upplysningen ska ange anskaffningsvärdet efter avdrag för bidraget om bidraget har reducerat anskaffningsvärdet.</w:t>
      </w:r>
    </w:p>
    <w:p w14:paraId="193F4EAD" w14:textId="77777777" w:rsidR="00543294" w:rsidRDefault="00DB7B35" w:rsidP="00543294">
      <w:pPr>
        <w:pStyle w:val="Rubrik4indrag"/>
      </w:pPr>
      <w:r w:rsidRPr="00543294">
        <w:t>Medelantalet anställda</w:t>
      </w:r>
    </w:p>
    <w:p w14:paraId="2CB9F247" w14:textId="77777777" w:rsidR="00543294" w:rsidRDefault="00DB7B35" w:rsidP="00732A4D">
      <w:pPr>
        <w:pStyle w:val="Rubrik6-spaltrubrik"/>
      </w:pPr>
      <w:r w:rsidRPr="00543294">
        <w:t>Allmänt råd</w:t>
      </w:r>
    </w:p>
    <w:p w14:paraId="749066CE" w14:textId="45EB7A65" w:rsidR="00543294" w:rsidRPr="00543294" w:rsidRDefault="00DB7B35" w:rsidP="00543294">
      <w:pPr>
        <w:pStyle w:val="Stycke1indrag"/>
      </w:pPr>
      <w:r w:rsidRPr="00543294">
        <w:t xml:space="preserve">Vid tillämpningen av punkt </w:t>
      </w:r>
      <w:r w:rsidR="001F6E08">
        <w:fldChar w:fldCharType="begin"/>
      </w:r>
      <w:r w:rsidR="001F6E08">
        <w:instrText xml:space="preserve"> REF _Ref145527450 \r \h </w:instrText>
      </w:r>
      <w:r w:rsidR="001F6E08">
        <w:fldChar w:fldCharType="separate"/>
      </w:r>
      <w:r w:rsidR="00217159">
        <w:t>8.9</w:t>
      </w:r>
      <w:r w:rsidR="001F6E08">
        <w:fldChar w:fldCharType="end"/>
      </w:r>
      <w:r w:rsidR="001F6E08">
        <w:t xml:space="preserve"> </w:t>
      </w:r>
      <w:r w:rsidRPr="00543294">
        <w:t>ska med verkställande direktör eller motsvarande befattningshavare anses sådan anställd i en förening som har samma eller i huvudsak samma befogenheter som en verkställande direktör i ett aktiebolag.</w:t>
      </w:r>
    </w:p>
    <w:p w14:paraId="62C4E4F2" w14:textId="77777777" w:rsidR="00543294" w:rsidRDefault="00DB7B35" w:rsidP="00732A4D">
      <w:pPr>
        <w:pStyle w:val="Rubrik6-spaltrubrik"/>
      </w:pPr>
      <w:r w:rsidRPr="00543294">
        <w:t>Kommentar</w:t>
      </w:r>
    </w:p>
    <w:p w14:paraId="368FF859" w14:textId="5ED11E49" w:rsidR="00543294" w:rsidRDefault="00DB7B35" w:rsidP="00543294">
      <w:pPr>
        <w:pStyle w:val="Normaltindrag"/>
      </w:pPr>
      <w:r w:rsidRPr="00543294">
        <w:t xml:space="preserve">Enligt punkt </w:t>
      </w:r>
      <w:r w:rsidR="001F6E08">
        <w:fldChar w:fldCharType="begin"/>
      </w:r>
      <w:r w:rsidR="001F6E08">
        <w:instrText xml:space="preserve"> REF _Ref154752488 \r \h </w:instrText>
      </w:r>
      <w:r w:rsidR="001F6E08">
        <w:fldChar w:fldCharType="separate"/>
      </w:r>
      <w:r w:rsidR="00217159">
        <w:t>8.6B</w:t>
      </w:r>
      <w:r w:rsidR="001F6E08">
        <w:fldChar w:fldCharType="end"/>
      </w:r>
      <w:r w:rsidR="001F6E08">
        <w:t xml:space="preserve"> </w:t>
      </w:r>
      <w:r w:rsidRPr="00543294">
        <w:t>ska medelantalet anställda beräknas enligt BFNAR 2006:11 Gränsvärden. Av det allmänna rådet framgår att sådana anställda som under året uppburit högst ett halvt prisbasbelopp enligt socialförsäkringsbalken (2010:110) inte ska räknas med.</w:t>
      </w:r>
    </w:p>
    <w:p w14:paraId="4C373F67" w14:textId="77777777" w:rsidR="00543294" w:rsidRDefault="00DB7B35" w:rsidP="00543294">
      <w:pPr>
        <w:pStyle w:val="Rubrik3indrag"/>
      </w:pPr>
      <w:bookmarkStart w:id="566" w:name="_Toc201935787"/>
      <w:r w:rsidRPr="00543294">
        <w:t>Redovisning i juridisk person</w:t>
      </w:r>
      <w:bookmarkEnd w:id="566"/>
    </w:p>
    <w:p w14:paraId="7E8840C9" w14:textId="77777777" w:rsidR="00543294" w:rsidRDefault="00DB7B35" w:rsidP="00543294">
      <w:pPr>
        <w:pStyle w:val="Rubrik4indrag"/>
      </w:pPr>
      <w:r w:rsidRPr="00543294">
        <w:t>Gemensam bokföring</w:t>
      </w:r>
    </w:p>
    <w:p w14:paraId="4C2A4E36" w14:textId="77777777" w:rsidR="00543294" w:rsidRDefault="00DB7B35" w:rsidP="00732A4D">
      <w:pPr>
        <w:pStyle w:val="Rubrik6-spaltrubrik"/>
      </w:pPr>
      <w:r w:rsidRPr="00543294">
        <w:t>Allmänt råd</w:t>
      </w:r>
    </w:p>
    <w:p w14:paraId="0E075CBD" w14:textId="5F85A102" w:rsidR="00543294" w:rsidRDefault="00DB7B35" w:rsidP="00543294">
      <w:pPr>
        <w:pStyle w:val="Stycke1indrag"/>
      </w:pPr>
      <w:bookmarkStart w:id="567" w:name="_Ref145527574"/>
      <w:r>
        <w:t xml:space="preserve">En förening som med stöd av 4 kap. 5 § bokföringslagen (1999:1078) har en gemensam bokföring med andra föreningar ska redovisa sin andel enligt punkt </w:t>
      </w:r>
      <w:r w:rsidR="001F6E08">
        <w:fldChar w:fldCharType="begin"/>
      </w:r>
      <w:r w:rsidR="001F6E08">
        <w:instrText xml:space="preserve"> REF _Ref145265217 \r \h </w:instrText>
      </w:r>
      <w:r w:rsidR="001F6E08">
        <w:fldChar w:fldCharType="separate"/>
      </w:r>
      <w:r w:rsidR="00217159">
        <w:t>15.7</w:t>
      </w:r>
      <w:r w:rsidR="001F6E08">
        <w:fldChar w:fldCharType="end"/>
      </w:r>
      <w:r>
        <w:t>.</w:t>
      </w:r>
      <w:bookmarkEnd w:id="567"/>
    </w:p>
    <w:p w14:paraId="4B7D8072" w14:textId="77777777" w:rsidR="00543294" w:rsidRDefault="00DB7B35" w:rsidP="00543294">
      <w:pPr>
        <w:pStyle w:val="Rubrik4indrag"/>
      </w:pPr>
      <w:r w:rsidRPr="00543294">
        <w:t>Förvärv genom gåva</w:t>
      </w:r>
    </w:p>
    <w:p w14:paraId="28B581B0" w14:textId="77777777" w:rsidR="00543294" w:rsidRDefault="00DB7B35" w:rsidP="00732A4D">
      <w:pPr>
        <w:pStyle w:val="Rubrik6-spaltrubrik"/>
      </w:pPr>
      <w:r w:rsidRPr="00543294">
        <w:t>Allmänt råd</w:t>
      </w:r>
    </w:p>
    <w:p w14:paraId="563D0278" w14:textId="77777777" w:rsidR="00543294" w:rsidRPr="00543294" w:rsidRDefault="00DB7B35" w:rsidP="00543294">
      <w:pPr>
        <w:pStyle w:val="Stycke1indrag"/>
      </w:pPr>
      <w:r w:rsidRPr="00543294">
        <w:t xml:space="preserve">I juridisk person får i en skattepliktig verksamhet anskaffningsvärdet för en </w:t>
      </w:r>
      <w:r w:rsidRPr="00543294">
        <w:rPr>
          <w:b/>
          <w:bCs/>
        </w:rPr>
        <w:t>tillgång</w:t>
      </w:r>
      <w:r w:rsidRPr="00543294">
        <w:t xml:space="preserve"> som förvärvats genom gåva bestämmas till det värde som används vid beskattningen.</w:t>
      </w:r>
    </w:p>
    <w:p w14:paraId="7D94A502" w14:textId="77777777" w:rsidR="00543294" w:rsidRDefault="00DB7B35" w:rsidP="00732A4D">
      <w:pPr>
        <w:pStyle w:val="Rubrik6-spaltrubrik"/>
      </w:pPr>
      <w:r w:rsidRPr="00543294">
        <w:t>Allmänt råd</w:t>
      </w:r>
    </w:p>
    <w:p w14:paraId="4A8B41C0" w14:textId="242F46BB" w:rsidR="00543294" w:rsidRDefault="00DB7B35" w:rsidP="00543294">
      <w:pPr>
        <w:pStyle w:val="Stycke1indrag"/>
      </w:pPr>
      <w:bookmarkStart w:id="568" w:name="_Ref145527585"/>
      <w:r w:rsidRPr="00543294">
        <w:t xml:space="preserve">I juridisk person får ett </w:t>
      </w:r>
      <w:r w:rsidRPr="00543294">
        <w:rPr>
          <w:b/>
          <w:bCs/>
        </w:rPr>
        <w:t>offentligt bidrag</w:t>
      </w:r>
      <w:r w:rsidRPr="00543294">
        <w:t xml:space="preserve"> som avser förvärv av en omsättningstillgång minska </w:t>
      </w:r>
      <w:r w:rsidRPr="00543294">
        <w:rPr>
          <w:b/>
          <w:bCs/>
        </w:rPr>
        <w:t>tillgångens</w:t>
      </w:r>
      <w:r w:rsidRPr="00543294">
        <w:t xml:space="preserve"> anskaffningsvärde.</w:t>
      </w:r>
      <w:bookmarkEnd w:id="568"/>
    </w:p>
    <w:p w14:paraId="44B932A6" w14:textId="0897AD71" w:rsidR="00EB0F46" w:rsidRDefault="00EB0F46" w:rsidP="00EB0F46">
      <w:pPr>
        <w:pStyle w:val="Rubrik2indrag"/>
      </w:pPr>
      <w:bookmarkStart w:id="569" w:name="_Toc201935788"/>
      <w:r>
        <w:lastRenderedPageBreak/>
        <w:t>Särskilda regler för bostadsrättsföreningar</w:t>
      </w:r>
      <w:bookmarkEnd w:id="569"/>
    </w:p>
    <w:p w14:paraId="3DE5753C" w14:textId="048D8D5A" w:rsidR="00EB0F46" w:rsidRDefault="00EB0F46" w:rsidP="00EB0F46">
      <w:pPr>
        <w:pStyle w:val="Rubrik3indrag"/>
      </w:pPr>
      <w:bookmarkStart w:id="570" w:name="_Toc201935789"/>
      <w:r>
        <w:t>Tillämpning</w:t>
      </w:r>
      <w:r w:rsidR="00E656DA">
        <w:t>sområde</w:t>
      </w:r>
      <w:bookmarkEnd w:id="570"/>
    </w:p>
    <w:p w14:paraId="137928C2" w14:textId="7720639D" w:rsidR="005659A0" w:rsidRPr="005659A0" w:rsidRDefault="005659A0" w:rsidP="00732A4D">
      <w:pPr>
        <w:pStyle w:val="Rubrik6-spaltrubrik"/>
      </w:pPr>
      <w:r>
        <w:t>Allmänt råd</w:t>
      </w:r>
    </w:p>
    <w:p w14:paraId="6F329FF2" w14:textId="205F1442" w:rsidR="00EB0F46" w:rsidRDefault="00EB0F46" w:rsidP="00D8770F">
      <w:pPr>
        <w:pStyle w:val="Stycke1indrag"/>
      </w:pPr>
      <w:r>
        <w:t xml:space="preserve">Detta kapitel ska tillämpas av </w:t>
      </w:r>
      <w:r w:rsidRPr="00180F34">
        <w:rPr>
          <w:b/>
          <w:bCs/>
        </w:rPr>
        <w:t>företag</w:t>
      </w:r>
      <w:r>
        <w:t xml:space="preserve"> som är bostadsrättsföreningar.</w:t>
      </w:r>
      <w:r w:rsidR="00AE745E">
        <w:br/>
      </w:r>
      <w:r w:rsidR="00AE745E">
        <w:br/>
      </w:r>
      <w:r>
        <w:t>En bostadsrättsförening ska även tillämpa kapitel 1–35 om inte annat framgår av detta kapitel.</w:t>
      </w:r>
      <w:r w:rsidR="00830E51">
        <w:t xml:space="preserve"> (BFNAR </w:t>
      </w:r>
      <w:r w:rsidR="00322F77">
        <w:t>2025:3</w:t>
      </w:r>
      <w:r w:rsidR="00830E51">
        <w:t>)</w:t>
      </w:r>
    </w:p>
    <w:p w14:paraId="13648BD1" w14:textId="065F8ABA" w:rsidR="00B44FE6" w:rsidRDefault="00B44FE6" w:rsidP="00732A4D">
      <w:pPr>
        <w:pStyle w:val="Rubrik6-spaltrubrik"/>
      </w:pPr>
      <w:r>
        <w:t>Kommentar</w:t>
      </w:r>
    </w:p>
    <w:p w14:paraId="1A59B174" w14:textId="1474C191" w:rsidR="006A5F76" w:rsidRDefault="00072117" w:rsidP="006A5F76">
      <w:pPr>
        <w:pStyle w:val="Normaltindrag"/>
      </w:pPr>
      <w:r>
        <w:t>I kapit</w:t>
      </w:r>
      <w:r w:rsidR="00E656DA">
        <w:t>let</w:t>
      </w:r>
      <w:r>
        <w:t xml:space="preserve"> finns kompletterande regler som bostadsrättsföreningar ska tillämpa när de upprättar årsredovisning. De kompletterande reglerna gäller framför allt upplysningar som ska ingå i förvaltningsberättelsen.</w:t>
      </w:r>
      <w:r w:rsidR="004E34FC">
        <w:t xml:space="preserve"> </w:t>
      </w:r>
    </w:p>
    <w:p w14:paraId="051253BE" w14:textId="0752ED41" w:rsidR="00EB0F46" w:rsidRDefault="00D45544" w:rsidP="00D45544">
      <w:pPr>
        <w:pStyle w:val="Rubrik3indrag"/>
      </w:pPr>
      <w:bookmarkStart w:id="571" w:name="_Toc201935790"/>
      <w:r>
        <w:t>Förvaltningsberättelse</w:t>
      </w:r>
      <w:bookmarkEnd w:id="571"/>
    </w:p>
    <w:p w14:paraId="13926FC9" w14:textId="7ECD2822" w:rsidR="00D45544" w:rsidRDefault="00757926" w:rsidP="00D45544">
      <w:pPr>
        <w:pStyle w:val="Rubrik4indrag"/>
      </w:pPr>
      <w:r>
        <w:t>Viktiga förhållanden</w:t>
      </w:r>
    </w:p>
    <w:p w14:paraId="16B3F84A" w14:textId="769403B6" w:rsidR="001D4526" w:rsidRDefault="00522ECB" w:rsidP="00732A4D">
      <w:pPr>
        <w:pStyle w:val="Rubrik6-spaltrubrik"/>
      </w:pPr>
      <w:r>
        <w:t>Lagtext</w:t>
      </w:r>
    </w:p>
    <w:p w14:paraId="55E3EC4D" w14:textId="77777777" w:rsidR="00522ECB" w:rsidRDefault="00522ECB" w:rsidP="00522ECB">
      <w:pPr>
        <w:pStyle w:val="Textrutaindrag"/>
      </w:pPr>
      <w:r>
        <w:t>6 kap. 1 § andra stycket 1 ÅRL</w:t>
      </w:r>
    </w:p>
    <w:p w14:paraId="23ED1759" w14:textId="77777777" w:rsidR="00522ECB" w:rsidRDefault="00522ECB" w:rsidP="00522ECB">
      <w:pPr>
        <w:pStyle w:val="Textrutaindrag"/>
      </w:pPr>
      <w:r>
        <w:t>– – –</w:t>
      </w:r>
    </w:p>
    <w:p w14:paraId="59A56ED9" w14:textId="77777777" w:rsidR="00522ECB" w:rsidRDefault="00522ECB" w:rsidP="00522ECB">
      <w:pPr>
        <w:pStyle w:val="Textrutaindrag"/>
      </w:pPr>
      <w:r>
        <w:t>Upplysningar ska även lämnas om</w:t>
      </w:r>
    </w:p>
    <w:p w14:paraId="3A9A598B" w14:textId="7331CFB2" w:rsidR="00522ECB" w:rsidRDefault="00522ECB" w:rsidP="00567062">
      <w:pPr>
        <w:pStyle w:val="Numreradlistatextruta"/>
        <w:numPr>
          <w:ilvl w:val="0"/>
          <w:numId w:val="251"/>
        </w:numPr>
      </w:pPr>
      <w:r>
        <w:t>sådana förhållanden som inte ska redovisas i balansräkningen, resultaträkningen eller noterna, men som är viktiga för bedömningen av utvecklingen av företagets verksamhet, ställning och resultat,</w:t>
      </w:r>
    </w:p>
    <w:p w14:paraId="44E7B789" w14:textId="0022BF2D" w:rsidR="001D4526" w:rsidRDefault="00522ECB" w:rsidP="00522ECB">
      <w:pPr>
        <w:pStyle w:val="Textrutaindrag"/>
      </w:pPr>
      <w:r>
        <w:t>– – – Lag (</w:t>
      </w:r>
      <w:r w:rsidR="003B4B73">
        <w:t>2024:347</w:t>
      </w:r>
      <w:r>
        <w:t>)</w:t>
      </w:r>
    </w:p>
    <w:p w14:paraId="1704BE11" w14:textId="24434CD8" w:rsidR="00D524C2" w:rsidRDefault="00D524C2" w:rsidP="00732A4D">
      <w:pPr>
        <w:pStyle w:val="Rubrik6-spaltrubrik"/>
      </w:pPr>
      <w:r>
        <w:t>Allmänt råd</w:t>
      </w:r>
    </w:p>
    <w:p w14:paraId="2FE1591F" w14:textId="610CCCBB" w:rsidR="00D524C2" w:rsidRDefault="00D524C2" w:rsidP="00AE745E">
      <w:pPr>
        <w:pStyle w:val="Stycke1indragingetavstnd"/>
      </w:pPr>
      <w:r w:rsidRPr="00D524C2">
        <w:t xml:space="preserve">I en bostadsrättsförening avses med sådana förhållanden som är viktiga för bedömningen av utvecklingen av </w:t>
      </w:r>
      <w:r w:rsidRPr="00381C84">
        <w:rPr>
          <w:b/>
          <w:bCs/>
        </w:rPr>
        <w:t>företagets</w:t>
      </w:r>
      <w:r w:rsidRPr="00D524C2">
        <w:t xml:space="preserve"> verksamhet, ställning och resultat enligt 6 kap. 1 § andra stycket 1 årsredovisningslagen (1995:1554</w:t>
      </w:r>
      <w:r>
        <w:t>)</w:t>
      </w:r>
    </w:p>
    <w:p w14:paraId="30830368" w14:textId="77777777" w:rsidR="00D524C2" w:rsidRDefault="00D524C2" w:rsidP="00B978FC">
      <w:pPr>
        <w:pStyle w:val="Bokstavslista1indrag"/>
        <w:numPr>
          <w:ilvl w:val="0"/>
          <w:numId w:val="250"/>
        </w:numPr>
      </w:pPr>
      <w:r>
        <w:t>om föreningen är eller inte är privatbostadsföretag enligt inkomst-skattelagen (1999:1229),</w:t>
      </w:r>
    </w:p>
    <w:p w14:paraId="2D266E7F" w14:textId="77777777" w:rsidR="00D524C2" w:rsidRDefault="00D524C2" w:rsidP="00D524C2">
      <w:pPr>
        <w:pStyle w:val="Bokstavslista1indrag"/>
      </w:pPr>
      <w:r>
        <w:t xml:space="preserve">om föreningen innehar marken med tomträtt eller med äganderätt, </w:t>
      </w:r>
    </w:p>
    <w:p w14:paraId="3669BD14" w14:textId="77777777" w:rsidR="00D524C2" w:rsidRDefault="00D524C2" w:rsidP="00D524C2">
      <w:pPr>
        <w:pStyle w:val="Bokstavslista1indrag"/>
      </w:pPr>
      <w:r>
        <w:t>om föreningens fastighet eller tomträtt har del i en samfällighet, och</w:t>
      </w:r>
    </w:p>
    <w:p w14:paraId="43171B8B" w14:textId="23238B2E" w:rsidR="00D524C2" w:rsidRDefault="00D524C2" w:rsidP="00D524C2">
      <w:pPr>
        <w:pStyle w:val="Bokstavslista1indrag"/>
      </w:pPr>
      <w:r>
        <w:t>om föreningen har eller inte har en aktuell underhållsplan.</w:t>
      </w:r>
    </w:p>
    <w:p w14:paraId="259F2473" w14:textId="68E3BB37" w:rsidR="00D524C2" w:rsidRDefault="00D524C2" w:rsidP="00D524C2">
      <w:pPr>
        <w:pStyle w:val="Bokstavslista1indrag"/>
        <w:numPr>
          <w:ilvl w:val="0"/>
          <w:numId w:val="0"/>
        </w:numPr>
        <w:ind w:left="2495"/>
      </w:pPr>
    </w:p>
    <w:p w14:paraId="03921B81" w14:textId="32621706" w:rsidR="00D524C2" w:rsidRDefault="00D524C2" w:rsidP="00136BE4">
      <w:pPr>
        <w:pStyle w:val="Stycke1indrag"/>
        <w:numPr>
          <w:ilvl w:val="0"/>
          <w:numId w:val="0"/>
        </w:numPr>
        <w:ind w:left="2081"/>
      </w:pPr>
      <w:r w:rsidRPr="00D524C2">
        <w:t>Om föreningen innehar marken med tomträtt</w:t>
      </w:r>
      <w:r w:rsidR="00D95661">
        <w:t>,</w:t>
      </w:r>
      <w:r w:rsidRPr="00D524C2">
        <w:t xml:space="preserve"> ska upplysning lämnas om den tidpunkt till vilken fastighetsägaren tidigast kan säga upp tomträtten till upphörande. Upplysningen ska även innehålla uppgift om när avgäldsperioden går ut och avgälden ska omförhandlas.</w:t>
      </w:r>
      <w:r w:rsidRPr="00D524C2">
        <w:br/>
      </w:r>
      <w:r w:rsidRPr="00D524C2">
        <w:br/>
        <w:t>Om föreningens fastighet eller tomträtt har del i en samfällighet</w:t>
      </w:r>
      <w:r w:rsidR="00D95661">
        <w:t>,</w:t>
      </w:r>
      <w:r w:rsidRPr="00D524C2">
        <w:t xml:space="preserve"> ska upplysningen även innehålla uppgift om vad samfälligheten förvaltar.</w:t>
      </w:r>
      <w:r w:rsidR="00760C54">
        <w:t xml:space="preserve"> (BFNAR </w:t>
      </w:r>
      <w:r w:rsidR="00322F77">
        <w:t>2025:3</w:t>
      </w:r>
      <w:r w:rsidR="00760C54">
        <w:t>)</w:t>
      </w:r>
    </w:p>
    <w:p w14:paraId="0E1D9CF1" w14:textId="13313B0C" w:rsidR="001B4292" w:rsidRDefault="001B4292" w:rsidP="00732A4D">
      <w:pPr>
        <w:pStyle w:val="Rubrik6-spaltrubrik"/>
      </w:pPr>
      <w:r>
        <w:t>Kommentar</w:t>
      </w:r>
    </w:p>
    <w:p w14:paraId="79F88767" w14:textId="0453DDC4" w:rsidR="001B4292" w:rsidRDefault="001B4292" w:rsidP="001B4292">
      <w:pPr>
        <w:pStyle w:val="Normaltindrag"/>
      </w:pPr>
      <w:r>
        <w:t xml:space="preserve">Enligt punktens första stycke a ska föreningen upplysa om den är eller inte är ett privatbostadsföretag enligt inkomstskattelagen. Enligt definitionen i </w:t>
      </w:r>
      <w:r>
        <w:lastRenderedPageBreak/>
        <w:t xml:space="preserve">inkomstskattelagen är en bostadsrättsförening ett privatbostadsföretag om föreningens verksamhet till klart övervägande del består i att åt sina medlemmar tillhandahålla bostäder i byggnader som ägs av föreningen. </w:t>
      </w:r>
    </w:p>
    <w:p w14:paraId="4E6F8389" w14:textId="77777777" w:rsidR="001B4292" w:rsidRDefault="001B4292" w:rsidP="001B4292">
      <w:pPr>
        <w:pStyle w:val="Normaltindrag"/>
      </w:pPr>
      <w:r>
        <w:t>En bostadsrättsförening som är ett privatbostadsföretag enligt inkomstskatte-lagen benämns ofta äkta bostadsrättsförening. En förening som inte är ett privatbostadsföretag benämns ofta oäkta bostadsrättsförening.</w:t>
      </w:r>
    </w:p>
    <w:p w14:paraId="27160832" w14:textId="3E1CDD40" w:rsidR="001B4292" w:rsidRDefault="001B4292" w:rsidP="001B4292">
      <w:pPr>
        <w:pStyle w:val="Normaltindrag"/>
      </w:pPr>
      <w:r>
        <w:t xml:space="preserve">Enligt punkt </w:t>
      </w:r>
      <w:r w:rsidR="00D95E48">
        <w:fldChar w:fldCharType="begin"/>
      </w:r>
      <w:r w:rsidR="00D95E48">
        <w:instrText xml:space="preserve"> REF _Ref145265733 \n \h </w:instrText>
      </w:r>
      <w:r w:rsidR="00D95E48">
        <w:fldChar w:fldCharType="separate"/>
      </w:r>
      <w:r w:rsidR="00217159">
        <w:t>3.7</w:t>
      </w:r>
      <w:r w:rsidR="00D95E48">
        <w:fldChar w:fldCharType="end"/>
      </w:r>
      <w:r w:rsidR="00757926">
        <w:t xml:space="preserve"> </w:t>
      </w:r>
      <w:r w:rsidR="00873970">
        <w:t>d</w:t>
      </w:r>
      <w:r w:rsidR="00757926">
        <w:t xml:space="preserve"> </w:t>
      </w:r>
      <w:r>
        <w:t>ska det i förvaltningsberättelsen även lämnas upplysning om speciella omständigheter som i särskild grad berör föreningen. För föreningar som ligger i gränsområdet att räknas som privatbostadsföretag kan bl.a. fördelningen mellan olika upplåtelseformer vara en sådan uppgift som ska anges.</w:t>
      </w:r>
    </w:p>
    <w:p w14:paraId="13452F72" w14:textId="77777777" w:rsidR="001B4292" w:rsidRDefault="001B4292" w:rsidP="001B4292">
      <w:pPr>
        <w:pStyle w:val="Normaltindrag"/>
      </w:pPr>
      <w:r>
        <w:t xml:space="preserve">Med aktuell underhållsplan i punktens första stycke d avses en underhållsplan som är uppdaterad utifrån de förhållanden som är kända för styrelsen. Punkten innebär att föreningen ska upplysa om den har eller inte har en aktuell underhållsplan. I detta ligger att föreningen måste ta ställning till om innehållet i planen är aktuellt. Med underhållsplan avses en handling i vilken de viktigaste kommande åtgärderna för underhåll och återinvesteringar anges, med uppgift om när de beräknas vidtas och vad kostnaden kan uppskattas till. Det är den enskilda byggnadens egenskaper som styr innehållet i underhållsplanen. Exempel på underhåll och återinvesteringar är stambyte, takomläggning, fönsterbyte, fasadrenovering, hissutbyte, dränering samt utbyte eller renovering av värmesystem. </w:t>
      </w:r>
    </w:p>
    <w:p w14:paraId="62B2F880" w14:textId="19365887" w:rsidR="001B4292" w:rsidRDefault="001B4292" w:rsidP="001B4292">
      <w:pPr>
        <w:pStyle w:val="Normaltindrag"/>
      </w:pPr>
      <w:r>
        <w:t>Enligt BRL ska en ekonomisk plan upprättas av föreningens styrelse och registreras av Bolagsverket innan en bostadsrättsförening upplåter lägenheter med bostadsrätt. Från och med den 1 januari 2024 ska det i den ekonomiska planen ingå en teknisk underhållsplan som visar fastighetens underhålls- och återinvesteringsbehov under de kommande 50 åren. Har föreningen en teknisk underhållsplan enligt bestämmelserna i BRL</w:t>
      </w:r>
      <w:r w:rsidR="00D95661">
        <w:t>,</w:t>
      </w:r>
      <w:r>
        <w:t xml:space="preserve"> kan föreningen ange det i upplysningen.</w:t>
      </w:r>
    </w:p>
    <w:p w14:paraId="194A6B7C" w14:textId="54EF02B1" w:rsidR="001B4292" w:rsidRDefault="00643E7A" w:rsidP="00643E7A">
      <w:pPr>
        <w:pStyle w:val="Rubrik4indrag"/>
      </w:pPr>
      <w:r>
        <w:t>Rättvisande översikt över utvecklingen</w:t>
      </w:r>
      <w:r w:rsidR="001D6A5E" w:rsidRPr="001D6A5E">
        <w:t xml:space="preserve"> </w:t>
      </w:r>
    </w:p>
    <w:p w14:paraId="275E76BC" w14:textId="38DCE599" w:rsidR="00F24FEB" w:rsidRDefault="00F24FEB" w:rsidP="00732A4D">
      <w:pPr>
        <w:pStyle w:val="Rubrik6-spaltrubrik"/>
      </w:pPr>
      <w:r>
        <w:t>Kommentar</w:t>
      </w:r>
    </w:p>
    <w:p w14:paraId="0D60EA0A" w14:textId="3BBEEDD3" w:rsidR="00F24FEB" w:rsidRDefault="00F24FEB" w:rsidP="0032145F">
      <w:pPr>
        <w:pStyle w:val="Normaltindrag"/>
      </w:pPr>
      <w:r w:rsidRPr="00F24FEB">
        <w:t xml:space="preserve">Förvaltningsberättelsen ska enligt 6 kap. 1 § första stycket ÅRL innehålla en rättvisande översikt över utvecklingen av företagets verksamhet, ställning och resultat. Därutöver ska bostadsrättsföreningar lämna ytterligare upplysningar enligt 6 kap. 3 a § </w:t>
      </w:r>
      <w:proofErr w:type="spellStart"/>
      <w:r w:rsidRPr="00F24FEB">
        <w:t>ÅRL</w:t>
      </w:r>
      <w:proofErr w:type="spellEnd"/>
      <w:r w:rsidRPr="00F24FEB">
        <w:t xml:space="preserve"> och punkt </w:t>
      </w:r>
      <w:r w:rsidR="000131F7">
        <w:fldChar w:fldCharType="begin"/>
      </w:r>
      <w:r w:rsidR="000131F7">
        <w:instrText xml:space="preserve"> REF _Ref199948378 \n \h </w:instrText>
      </w:r>
      <w:r w:rsidR="000131F7">
        <w:fldChar w:fldCharType="separate"/>
      </w:r>
      <w:r w:rsidR="00217159">
        <w:t>38.3</w:t>
      </w:r>
      <w:r w:rsidR="000131F7">
        <w:fldChar w:fldCharType="end"/>
      </w:r>
      <w:r w:rsidRPr="00F24FEB">
        <w:t xml:space="preserve"> i det allmänna rådet.</w:t>
      </w:r>
      <w:r w:rsidR="00EC35D7">
        <w:t xml:space="preserve"> </w:t>
      </w:r>
    </w:p>
    <w:p w14:paraId="0963F419" w14:textId="05C125A4" w:rsidR="00F24FEB" w:rsidRDefault="00F24FEB" w:rsidP="00732A4D">
      <w:pPr>
        <w:pStyle w:val="Rubrik6-spaltrubrik"/>
      </w:pPr>
      <w:r>
        <w:t>Lagtext</w:t>
      </w:r>
    </w:p>
    <w:p w14:paraId="4E4EE122" w14:textId="77777777" w:rsidR="00F24FEB" w:rsidRDefault="00F24FEB" w:rsidP="00F24FEB">
      <w:pPr>
        <w:pStyle w:val="Textrutaindrag"/>
      </w:pPr>
      <w:r>
        <w:t>6 kap. 3 a § första stycket ÅRL</w:t>
      </w:r>
    </w:p>
    <w:p w14:paraId="431FB08A" w14:textId="77777777" w:rsidR="00F24FEB" w:rsidRDefault="00F24FEB" w:rsidP="00F24FEB">
      <w:pPr>
        <w:pStyle w:val="Textrutaindrag"/>
      </w:pPr>
      <w:r>
        <w:tab/>
        <w:t>En bostadsrättsförening ska i förvaltningsberättelsen även lämna upplysningar om sådana nyckeltal som kan underlätta förståelsen av föreningens verksamhet, ställning och resultat, däribland</w:t>
      </w:r>
    </w:p>
    <w:p w14:paraId="31C47A25" w14:textId="0EAAD2E5" w:rsidR="00F24FEB" w:rsidRDefault="00F24FEB" w:rsidP="00217159">
      <w:pPr>
        <w:pStyle w:val="Numreradlistatextruta"/>
        <w:numPr>
          <w:ilvl w:val="0"/>
          <w:numId w:val="269"/>
        </w:numPr>
      </w:pPr>
      <w:r>
        <w:tab/>
        <w:t>årsavgift per kvadratmeter upplåten med bostadsrätt,</w:t>
      </w:r>
    </w:p>
    <w:p w14:paraId="598EB961" w14:textId="15624B22" w:rsidR="00F24FEB" w:rsidRDefault="00F24FEB" w:rsidP="00F24FEB">
      <w:pPr>
        <w:pStyle w:val="Numreradlistatextruta"/>
      </w:pPr>
      <w:r>
        <w:lastRenderedPageBreak/>
        <w:tab/>
        <w:t>skuldsättning per kvadratmeter,</w:t>
      </w:r>
    </w:p>
    <w:p w14:paraId="536A9335" w14:textId="62DEFF03" w:rsidR="00F24FEB" w:rsidRDefault="00F24FEB" w:rsidP="00F24FEB">
      <w:pPr>
        <w:pStyle w:val="Numreradlistatextruta"/>
      </w:pPr>
      <w:r>
        <w:tab/>
        <w:t>sparande per kvadratmeter,</w:t>
      </w:r>
    </w:p>
    <w:p w14:paraId="3A9E3158" w14:textId="2BC42312" w:rsidR="00F24FEB" w:rsidRDefault="00F24FEB" w:rsidP="00F24FEB">
      <w:pPr>
        <w:pStyle w:val="Numreradlistatextruta"/>
      </w:pPr>
      <w:r>
        <w:tab/>
        <w:t>räntekänslighet, och</w:t>
      </w:r>
    </w:p>
    <w:p w14:paraId="5DCDBE0C" w14:textId="284CEA17" w:rsidR="00F24FEB" w:rsidRDefault="00F24FEB" w:rsidP="00F24FEB">
      <w:pPr>
        <w:pStyle w:val="Numreradlistatextruta"/>
      </w:pPr>
      <w:r>
        <w:tab/>
        <w:t>energikostnad per kvadratmeter.</w:t>
      </w:r>
    </w:p>
    <w:p w14:paraId="06D1D942" w14:textId="1DFE049D" w:rsidR="00F24FEB" w:rsidRPr="00F24FEB" w:rsidRDefault="00F24FEB" w:rsidP="00F24FEB">
      <w:pPr>
        <w:pStyle w:val="Numreradlistatextruta"/>
        <w:numPr>
          <w:ilvl w:val="0"/>
          <w:numId w:val="0"/>
        </w:numPr>
        <w:ind w:left="1361"/>
      </w:pPr>
      <w:r>
        <w:t>--- Lag (2022:1028)</w:t>
      </w:r>
    </w:p>
    <w:p w14:paraId="25726CCA" w14:textId="77777777" w:rsidR="00647D08" w:rsidRDefault="00647D08" w:rsidP="00D01AFE">
      <w:pPr>
        <w:pStyle w:val="Rubrik5indrag"/>
      </w:pPr>
    </w:p>
    <w:p w14:paraId="4F61AA72" w14:textId="572AF128" w:rsidR="00D01AFE" w:rsidRDefault="00D01AFE" w:rsidP="00D01AFE">
      <w:pPr>
        <w:pStyle w:val="Rubrik5indrag"/>
      </w:pPr>
      <w:r w:rsidRPr="00D01AFE">
        <w:t>Begreppet kvadratmeter upplåten med bostadsrätt</w:t>
      </w:r>
    </w:p>
    <w:p w14:paraId="3FD6F892" w14:textId="73A77DCB" w:rsidR="00647D08" w:rsidRPr="00647D08" w:rsidRDefault="00647D08" w:rsidP="00732A4D">
      <w:pPr>
        <w:pStyle w:val="Rubrik6-spaltrubrik"/>
      </w:pPr>
      <w:r>
        <w:t>Kommentar</w:t>
      </w:r>
    </w:p>
    <w:p w14:paraId="07762C88" w14:textId="27C9D0DE" w:rsidR="00D01AFE" w:rsidRDefault="00D01AFE" w:rsidP="00D01AFE">
      <w:pPr>
        <w:pStyle w:val="Normaltindrag"/>
      </w:pPr>
      <w:r>
        <w:t xml:space="preserve">Nyckeltalet i 6 kap. 3 a § första stycket 1 ÅRL ska beräknas per kvadratmeter upplåten med bostadsrätt. När det uttrycks på detta sätt omfattas alla ytor som upplåts med bostadsrätt. I yta upplåten med bostadsrätt ingår alltså även yta för annat än bostadsändamål, t.ex. för kontor, butik eller garage om upplåtelsen görs med bostadsrätt. Yta för bostäder eller lokaler m.m. som upplåts med hyresrätt ingår inte. </w:t>
      </w:r>
    </w:p>
    <w:p w14:paraId="5B97106E" w14:textId="4F4161BD" w:rsidR="00D01AFE" w:rsidRDefault="00D01AFE" w:rsidP="00D01AFE">
      <w:pPr>
        <w:pStyle w:val="Normaltindrag"/>
      </w:pPr>
      <w:r>
        <w:t xml:space="preserve">Är föreningens fastighet taxerad som hyreshusenhet enligt FTL framgår uppgift om antal kvadratmeter upplåtna med bostadsrätt av taxeringsbeslutet. Beräkningen av nyckeltalet kan i så fall normalt utgå från uppgifterna i taxeringsbeslutet. </w:t>
      </w:r>
    </w:p>
    <w:p w14:paraId="2186D23E" w14:textId="4CF86EE1" w:rsidR="00D01AFE" w:rsidRDefault="00D01AFE" w:rsidP="00D01AFE">
      <w:pPr>
        <w:pStyle w:val="Normaltindrag"/>
      </w:pPr>
      <w:r>
        <w:t>Om föreningen upplåter bostadsrätter i byggnader som är taxerade som småhus enligt FTL (radhus, kedjehus, parhus eller friliggande småhus) framgår i stället antalet kvadratmeter avseende till exempel boyta, biyta, garage och eventuella lokaler av beslutet om fastighetstaxering. Det framgår inte om ytan är upplåten med bostadsrätt eller hyresrätt. Föreningen behöver därför själv sammanställa uppgiften om kvadratmeter upplåten med bostadsrätt med utgångspunkt i de faktiska förhållandena som gäller för föreningens byggnader.</w:t>
      </w:r>
    </w:p>
    <w:p w14:paraId="2EC359F0" w14:textId="6F05923B" w:rsidR="00D01AFE" w:rsidRDefault="00D01AFE" w:rsidP="00D01AFE">
      <w:pPr>
        <w:pStyle w:val="Rubrik5indrag"/>
      </w:pPr>
      <w:r w:rsidRPr="00D01AFE">
        <w:t>Begreppet kvadratmeter</w:t>
      </w:r>
    </w:p>
    <w:p w14:paraId="0689A2C9" w14:textId="1A266F74" w:rsidR="00647D08" w:rsidRPr="00647D08" w:rsidRDefault="00647D08" w:rsidP="00732A4D">
      <w:pPr>
        <w:pStyle w:val="Rubrik6-spaltrubrik"/>
      </w:pPr>
      <w:r>
        <w:t>Kommentar</w:t>
      </w:r>
    </w:p>
    <w:p w14:paraId="650F59C6" w14:textId="3EE19913" w:rsidR="00D01AFE" w:rsidRDefault="00D01AFE" w:rsidP="00D01AFE">
      <w:pPr>
        <w:pStyle w:val="Normaltindrag"/>
      </w:pPr>
      <w:r>
        <w:t>Nyckeltalen i 6 kap. 3 a § första stycke</w:t>
      </w:r>
      <w:r w:rsidR="003B4B73">
        <w:t>t</w:t>
      </w:r>
      <w:r>
        <w:t xml:space="preserve"> 2, 3 och 5 ÅRL ska beräknas per kvadratmeter. När det uttrycks på detta sätt inkluderas det sammanlagda antalet kvadratmeter som upplåts med bostadsrätt och antalet kvadratmeter som upplåts med hyresrätt. </w:t>
      </w:r>
    </w:p>
    <w:p w14:paraId="18F3E09E" w14:textId="09C44DC1" w:rsidR="00D01AFE" w:rsidRDefault="00D01AFE" w:rsidP="00D01AFE">
      <w:pPr>
        <w:pStyle w:val="Normaltindrag"/>
      </w:pPr>
      <w:r>
        <w:t xml:space="preserve">Det är samtliga ytor som föreningen tar ut avgift eller hyra för som ska ingå vid beräkningen av dessa nyckeltal. </w:t>
      </w:r>
      <w:r w:rsidDel="0060519B">
        <w:t xml:space="preserve">Det är endast ytor i föreningens byggnader som ska ingå. Mark eller annan yta som inte ingår i byggnaderna ska inte ingå. </w:t>
      </w:r>
      <w:r>
        <w:t>Det kan vara bostäder eller kontorslokaler som upplåts med bostadsrätt eller hyresrätt, men även andra lokalytor som föreningen upplåter med bostadsrätt eller mot hyra. Exempel på sådana ytor är förrådsutrymmen och garageplatser.</w:t>
      </w:r>
      <w:r w:rsidR="00951703">
        <w:t xml:space="preserve"> </w:t>
      </w:r>
    </w:p>
    <w:p w14:paraId="5EFCBF26" w14:textId="221DE8D0" w:rsidR="00D01AFE" w:rsidRDefault="00D01AFE" w:rsidP="00D01AFE">
      <w:pPr>
        <w:pStyle w:val="Normaltindrag"/>
      </w:pPr>
      <w:r>
        <w:t>Om föreningens fastighet är taxerad som hyreshusenhet kan föreningen normalt utgå från uppgifterna om boarea upplåten med bostadsrätt respektive hyresrätt samt uppgifterna om lokalarea upplåten med bostadsrätt respektive hyresrätt i taxeringsbeslutet.</w:t>
      </w:r>
    </w:p>
    <w:p w14:paraId="213E0606" w14:textId="4C29BF3B" w:rsidR="00D01AFE" w:rsidRDefault="00D01AFE" w:rsidP="00D01AFE">
      <w:pPr>
        <w:pStyle w:val="Normaltindrag"/>
      </w:pPr>
      <w:r>
        <w:lastRenderedPageBreak/>
        <w:t>Om föreningen upplåter bostadsrätter i byggnader som är taxerade som småhus enligt FTL (radhus, kedjehus, parhus eller friliggande småhus)</w:t>
      </w:r>
      <w:r w:rsidR="00D95661">
        <w:t>,</w:t>
      </w:r>
      <w:r>
        <w:t xml:space="preserve"> framgår antalet kvadratmeter avseende till exempel boyta, biyta, garage och eventuella lokaler av taxeringsbeslutet. </w:t>
      </w:r>
    </w:p>
    <w:p w14:paraId="43C7C517" w14:textId="369B9ED5" w:rsidR="00D01AFE" w:rsidRPr="00D01AFE" w:rsidRDefault="00D01AFE" w:rsidP="00D01AFE">
      <w:pPr>
        <w:pStyle w:val="Normaltindrag"/>
      </w:pPr>
      <w:r>
        <w:t>Framgår inte uppgifterna i taxeringsbeslutet eller om uppgifterna inte stämmer med faktiska förhållanden</w:t>
      </w:r>
      <w:r w:rsidR="00D95661">
        <w:t>,</w:t>
      </w:r>
      <w:r>
        <w:t xml:space="preserve"> behöver föreningen själv sammanställa uppgifterna om det sammanlagda antalet kvadratmeter med utgångspunkt i de faktiska förhållanden som gäller för föreningens byggnader.</w:t>
      </w:r>
    </w:p>
    <w:p w14:paraId="519D1070" w14:textId="64C90A38" w:rsidR="00D01AFE" w:rsidRDefault="00A1170E" w:rsidP="00732A4D">
      <w:pPr>
        <w:pStyle w:val="Rubrik6-spaltrubrik"/>
      </w:pPr>
      <w:r>
        <w:t>Allmänt råd</w:t>
      </w:r>
    </w:p>
    <w:p w14:paraId="6DE186C7" w14:textId="15A31AE7" w:rsidR="00A1170E" w:rsidRPr="00A1170E" w:rsidRDefault="00A1170E" w:rsidP="00A1170E">
      <w:pPr>
        <w:pStyle w:val="Stycke1indragingetavstnd"/>
      </w:pPr>
      <w:bookmarkStart w:id="572" w:name="_Ref199948378"/>
      <w:r w:rsidRPr="00A1170E">
        <w:t>En bostadsrättsförening ska, utöver de nyckeltal som ska lämnas enligt 6</w:t>
      </w:r>
      <w:r w:rsidR="005A23E7">
        <w:t> </w:t>
      </w:r>
      <w:r w:rsidRPr="00A1170E">
        <w:t>kap. 3 a § första stycket årsredovisningslagen (1995:1554), även lämna upplysning i förvaltningsberättelsen om nyckeltalen</w:t>
      </w:r>
      <w:bookmarkEnd w:id="572"/>
    </w:p>
    <w:p w14:paraId="70CC211B" w14:textId="77777777" w:rsidR="00A1170E" w:rsidRDefault="00A1170E" w:rsidP="00B978FC">
      <w:pPr>
        <w:pStyle w:val="Bokstavslista1indrag"/>
        <w:numPr>
          <w:ilvl w:val="0"/>
          <w:numId w:val="252"/>
        </w:numPr>
      </w:pPr>
      <w:r>
        <w:t>skuldsättning per kvadratmeter upplåten med bostadsrätt, och</w:t>
      </w:r>
    </w:p>
    <w:p w14:paraId="43E705A0" w14:textId="3BDA8137" w:rsidR="00A1170E" w:rsidRDefault="00A1170E" w:rsidP="00B978FC">
      <w:pPr>
        <w:pStyle w:val="Bokstavslista1indrag"/>
        <w:numPr>
          <w:ilvl w:val="0"/>
          <w:numId w:val="252"/>
        </w:numPr>
      </w:pPr>
      <w:r>
        <w:t>årsavgifternas andel i procent av totala rörelseintäkter.</w:t>
      </w:r>
      <w:r w:rsidR="003857CD">
        <w:t xml:space="preserve"> (BFNAR </w:t>
      </w:r>
      <w:r w:rsidR="00322F77">
        <w:t>2025:3</w:t>
      </w:r>
      <w:r w:rsidR="003857CD">
        <w:t>)</w:t>
      </w:r>
    </w:p>
    <w:p w14:paraId="23CBE6B8" w14:textId="44B50D0B" w:rsidR="00A1170E" w:rsidRDefault="00A1170E" w:rsidP="00732A4D">
      <w:pPr>
        <w:pStyle w:val="Rubrik6-spaltrubrik"/>
      </w:pPr>
      <w:r>
        <w:t>Allmänt råd</w:t>
      </w:r>
    </w:p>
    <w:p w14:paraId="70C24426" w14:textId="23AF9B15" w:rsidR="00A1170E" w:rsidRDefault="00A1170E" w:rsidP="00A1170E">
      <w:pPr>
        <w:pStyle w:val="Stycke1indrag"/>
      </w:pPr>
      <w:bookmarkStart w:id="573" w:name="_Hlk191984424"/>
      <w:r w:rsidRPr="00A1170E">
        <w:t xml:space="preserve">Om ett nyckeltal enligt 6 kap. 3 a § första stycket årsredovisningslagen (1995:1554) eller ett nyckeltal enligt punkt </w:t>
      </w:r>
      <w:r>
        <w:t>38.3</w:t>
      </w:r>
      <w:r w:rsidRPr="00A1170E">
        <w:t xml:space="preserve"> inte är representativt för de enskilda bostadsrätterna ska detta anges.</w:t>
      </w:r>
      <w:r w:rsidR="003857CD">
        <w:t xml:space="preserve"> (BFNAR </w:t>
      </w:r>
      <w:r w:rsidR="00322F77">
        <w:t>2025:3</w:t>
      </w:r>
      <w:r w:rsidR="003857CD">
        <w:t>)</w:t>
      </w:r>
    </w:p>
    <w:bookmarkEnd w:id="573"/>
    <w:p w14:paraId="46374FDF" w14:textId="28FDF66E" w:rsidR="00A1170E" w:rsidRDefault="00A1170E" w:rsidP="00732A4D">
      <w:pPr>
        <w:pStyle w:val="Rubrik6-spaltrubrik"/>
      </w:pPr>
      <w:r>
        <w:t>Kommentar</w:t>
      </w:r>
    </w:p>
    <w:p w14:paraId="221D35E5" w14:textId="433574C1" w:rsidR="00F25129" w:rsidRDefault="00A1170E" w:rsidP="00A1170E">
      <w:pPr>
        <w:pStyle w:val="Normaltindrag"/>
      </w:pPr>
      <w:r w:rsidRPr="00A1170E">
        <w:t xml:space="preserve">Nyckeltalen är ett medeltal av förhållandena i föreningen. Upplysning enligt punkt </w:t>
      </w:r>
      <w:r w:rsidR="00594531">
        <w:t>38.</w:t>
      </w:r>
      <w:r w:rsidRPr="00A1170E">
        <w:t>4 kan till exempel bli aktuellt när insatser och årsavgifter är olika för motsvarande bostadsrätter. Att årsavgifterna är olika kan t.ex. bero på att medlemmarna gick in med olika insatser från början eller att vissa lägenheter har balkong eller ligger på markplan med störande trafik.</w:t>
      </w:r>
    </w:p>
    <w:p w14:paraId="22D39999" w14:textId="63D441FD" w:rsidR="00737AF3" w:rsidRDefault="00737AF3" w:rsidP="00732A4D">
      <w:pPr>
        <w:pStyle w:val="Rubrik6-spaltrubrik"/>
      </w:pPr>
      <w:r>
        <w:t>Allmänt råd</w:t>
      </w:r>
    </w:p>
    <w:p w14:paraId="60F47BB9" w14:textId="4393F07B" w:rsidR="00737AF3" w:rsidRDefault="00737AF3" w:rsidP="00737AF3">
      <w:pPr>
        <w:pStyle w:val="Stycke1indrag"/>
      </w:pPr>
      <w:r w:rsidRPr="00737AF3">
        <w:t xml:space="preserve">De nyckeltal som bostadsrättsföreningen ska lämna enligt 6 kap. 3 a § första stycket årsredovisningslagen (1995:1554) eller enligt punkt </w:t>
      </w:r>
      <w:r w:rsidR="00E218A4">
        <w:fldChar w:fldCharType="begin"/>
      </w:r>
      <w:r w:rsidR="00E218A4">
        <w:instrText xml:space="preserve"> REF _Ref199948378 \n \h </w:instrText>
      </w:r>
      <w:r w:rsidR="00E218A4">
        <w:fldChar w:fldCharType="separate"/>
      </w:r>
      <w:r w:rsidR="00217159">
        <w:t>38.3</w:t>
      </w:r>
      <w:r w:rsidR="00E218A4">
        <w:fldChar w:fldCharType="end"/>
      </w:r>
      <w:r w:rsidR="00E218A4">
        <w:t xml:space="preserve"> </w:t>
      </w:r>
      <w:r w:rsidRPr="00737AF3">
        <w:t>ska lämnas för räkenskapsåret och de tre föregående åren.</w:t>
      </w:r>
      <w:r w:rsidR="003857CD">
        <w:t xml:space="preserve"> (BFNAR </w:t>
      </w:r>
      <w:r w:rsidR="00322F77">
        <w:t>2025:3</w:t>
      </w:r>
      <w:r w:rsidR="003857CD">
        <w:t>)</w:t>
      </w:r>
    </w:p>
    <w:p w14:paraId="7D96FF98" w14:textId="5CCAA691" w:rsidR="00737AF3" w:rsidRDefault="00737AF3" w:rsidP="00732A4D">
      <w:pPr>
        <w:pStyle w:val="Rubrik6-spaltrubrik"/>
      </w:pPr>
      <w:r>
        <w:t>Kommentar</w:t>
      </w:r>
    </w:p>
    <w:p w14:paraId="792FC345" w14:textId="726173FB" w:rsidR="00737AF3" w:rsidRDefault="00737AF3" w:rsidP="00737AF3">
      <w:pPr>
        <w:pStyle w:val="Normaltindrag"/>
      </w:pPr>
      <w:r>
        <w:t xml:space="preserve">I punkterna </w:t>
      </w:r>
      <w:r w:rsidR="005E7720">
        <w:fldChar w:fldCharType="begin"/>
      </w:r>
      <w:r w:rsidR="005E7720">
        <w:instrText xml:space="preserve"> REF _Ref199948481 \n \h </w:instrText>
      </w:r>
      <w:r w:rsidR="005E7720">
        <w:fldChar w:fldCharType="separate"/>
      </w:r>
      <w:r w:rsidR="00217159">
        <w:t>38.7</w:t>
      </w:r>
      <w:r w:rsidR="005E7720">
        <w:fldChar w:fldCharType="end"/>
      </w:r>
      <w:r>
        <w:t>–</w:t>
      </w:r>
      <w:r w:rsidR="005E7720">
        <w:fldChar w:fldCharType="begin"/>
      </w:r>
      <w:r w:rsidR="005E7720">
        <w:instrText xml:space="preserve"> REF _Ref199948493 \n \h </w:instrText>
      </w:r>
      <w:r w:rsidR="005E7720">
        <w:fldChar w:fldCharType="separate"/>
      </w:r>
      <w:r w:rsidR="00217159">
        <w:t>38.11</w:t>
      </w:r>
      <w:r w:rsidR="005E7720">
        <w:fldChar w:fldCharType="end"/>
      </w:r>
      <w:r w:rsidR="005E7720">
        <w:t xml:space="preserve"> </w:t>
      </w:r>
      <w:r>
        <w:t xml:space="preserve">anges hur de olika nyckeltalen ska beräknas. </w:t>
      </w:r>
    </w:p>
    <w:p w14:paraId="6564E91B" w14:textId="339AC82F" w:rsidR="00737AF3" w:rsidRDefault="00737AF3" w:rsidP="00737AF3">
      <w:pPr>
        <w:pStyle w:val="Normaltindrag"/>
      </w:pPr>
      <w:r>
        <w:t>Nyckeltalen kan presenteras i tabellform. Om definitioner eller förklaringar till nyckeltalen lämnas kan de presenteras i anslutning till nyckeltalen.</w:t>
      </w:r>
    </w:p>
    <w:p w14:paraId="53FE8F29" w14:textId="4C7D470F" w:rsidR="00737AF3" w:rsidRDefault="00737AF3" w:rsidP="00737AF3">
      <w:pPr>
        <w:pStyle w:val="Rubrik5indrag"/>
      </w:pPr>
      <w:r>
        <w:t>Årsavgift</w:t>
      </w:r>
    </w:p>
    <w:p w14:paraId="7D1BF658" w14:textId="6C25EB11" w:rsidR="00737AF3" w:rsidRDefault="00737AF3" w:rsidP="00732A4D">
      <w:pPr>
        <w:pStyle w:val="Rubrik6-spaltrubrik"/>
      </w:pPr>
      <w:r>
        <w:t>Allmänt råd</w:t>
      </w:r>
    </w:p>
    <w:p w14:paraId="71E16839" w14:textId="25BFF89C" w:rsidR="00737AF3" w:rsidRPr="00737AF3" w:rsidRDefault="00737AF3" w:rsidP="00737AF3">
      <w:pPr>
        <w:pStyle w:val="Stycke1indrag"/>
      </w:pPr>
      <w:bookmarkStart w:id="574" w:name="_Hlk191899884"/>
      <w:bookmarkStart w:id="575" w:name="_Ref191984171"/>
      <w:r w:rsidRPr="00737AF3">
        <w:t>Med årsavgift avses årsavgift enligt bostadsrättslagen (1991:614).</w:t>
      </w:r>
      <w:r w:rsidR="003857CD">
        <w:t xml:space="preserve"> </w:t>
      </w:r>
      <w:bookmarkEnd w:id="574"/>
      <w:r w:rsidR="003857CD">
        <w:t>(BFNAR</w:t>
      </w:r>
      <w:r w:rsidR="00A8226F">
        <w:t xml:space="preserve"> </w:t>
      </w:r>
      <w:r w:rsidR="00322F77">
        <w:t>2025:3</w:t>
      </w:r>
      <w:r w:rsidR="003857CD">
        <w:t>)</w:t>
      </w:r>
      <w:bookmarkEnd w:id="575"/>
    </w:p>
    <w:p w14:paraId="05B7E9A9" w14:textId="6AB8260F" w:rsidR="00737AF3" w:rsidRDefault="00737AF3" w:rsidP="00732A4D">
      <w:pPr>
        <w:pStyle w:val="Rubrik6-spaltrubrik"/>
      </w:pPr>
      <w:r>
        <w:t>Kommentar</w:t>
      </w:r>
    </w:p>
    <w:p w14:paraId="3EF2498D" w14:textId="77777777" w:rsidR="00737AF3" w:rsidRDefault="00737AF3" w:rsidP="00737AF3">
      <w:pPr>
        <w:pStyle w:val="Normaltindrag"/>
      </w:pPr>
      <w:bookmarkStart w:id="576" w:name="_Hlk191901261"/>
      <w:r>
        <w:t xml:space="preserve">Vad som avses med årsavgift har betydelse vid beräkningen av vissa av de nyckeltal som en bostadsrättsförening ska lämna upplysning om. Årsavgift tas </w:t>
      </w:r>
      <w:r>
        <w:lastRenderedPageBreak/>
        <w:t>ut för ytor som upplåts med bostadsrätt oavsett om det är ytor för bostäder, affärslokaler, kontor eller garage m.m. Enligt BRL ska grunderna för beräkning av årsavgiften anges i föreningens stadgar.</w:t>
      </w:r>
    </w:p>
    <w:p w14:paraId="6FFC75B8" w14:textId="549CA57B" w:rsidR="00737AF3" w:rsidRDefault="00737AF3" w:rsidP="00737AF3">
      <w:pPr>
        <w:pStyle w:val="Normaltindrag"/>
      </w:pPr>
      <w:bookmarkStart w:id="577" w:name="_Hlk191901570"/>
      <w:r>
        <w:t>Även avgift som föreningen tar ut och som är baserad på individuella mätningar av förbrukning ingår i årsavgiften. Det kan till exempel vara avgift som avser kostnader för värme, el och vatten.</w:t>
      </w:r>
      <w:r w:rsidR="005F64EF">
        <w:t xml:space="preserve"> </w:t>
      </w:r>
    </w:p>
    <w:p w14:paraId="3598FB12" w14:textId="144ADA90" w:rsidR="00737AF3" w:rsidRDefault="00737AF3" w:rsidP="00737AF3">
      <w:pPr>
        <w:pStyle w:val="Normaltindrag"/>
      </w:pPr>
      <w:r>
        <w:t>Avgifter för tjänster som en medlem kan välja som tillval ingår inte i årsavgiften. Exempel på sådana tillval är abonnemang för tv, bredband och telefoni. Det är dock vanligt att avgifter för sådana tjänster är obligatoriska och ingår i bostadsrättsupplåtelsen utan möjlighet att välja. I sådana fall ingår ersättningen i årsavgiften</w:t>
      </w:r>
      <w:bookmarkEnd w:id="577"/>
      <w:r>
        <w:t>.</w:t>
      </w:r>
      <w:bookmarkEnd w:id="576"/>
    </w:p>
    <w:p w14:paraId="753CE8A0" w14:textId="1373E908" w:rsidR="00AE745E" w:rsidRDefault="00AE745E" w:rsidP="00AE745E">
      <w:pPr>
        <w:pStyle w:val="Rubrik5indrag"/>
      </w:pPr>
      <w:r w:rsidRPr="00AE745E">
        <w:t>Årsavgift per kvadratmeter upplåten med bostadsrätt</w:t>
      </w:r>
    </w:p>
    <w:p w14:paraId="60BFA262" w14:textId="24481FE0" w:rsidR="00AE745E" w:rsidRDefault="00AE745E" w:rsidP="00732A4D">
      <w:pPr>
        <w:pStyle w:val="Rubrik6-spaltrubrik"/>
      </w:pPr>
      <w:r>
        <w:t>Kommentar</w:t>
      </w:r>
    </w:p>
    <w:p w14:paraId="388BEF3C" w14:textId="733E4330" w:rsidR="00AE745E" w:rsidRDefault="00AE745E" w:rsidP="00AE745E">
      <w:pPr>
        <w:pStyle w:val="Normaltindrag"/>
      </w:pPr>
      <w:r>
        <w:t>Nyckeltalet årsavgift per kvadratmeter upplåten med bostadsrätt enligt 6 kap. 3</w:t>
      </w:r>
      <w:r w:rsidR="00D95661">
        <w:t> </w:t>
      </w:r>
      <w:r>
        <w:t>a</w:t>
      </w:r>
      <w:r w:rsidR="00D95661">
        <w:t> </w:t>
      </w:r>
      <w:r>
        <w:t xml:space="preserve">§ första stycket 1 ÅRL beräknas genom att årsavgifterna divideras med summan av antalet kvadratmeter upplåtna med bostadsrätt i föreningen. Vad som ingår i kvadratmeter upplåten med bostadsrätt framgår av kommentaren under rubriken Begreppet kvadratmeter upplåten med bostadsrätt, se ovan. </w:t>
      </w:r>
    </w:p>
    <w:p w14:paraId="6B659DE5" w14:textId="77777777" w:rsidR="00AE745E" w:rsidRDefault="00AE745E" w:rsidP="00AE745E">
      <w:pPr>
        <w:pStyle w:val="Normaltindrag"/>
      </w:pPr>
      <w:r>
        <w:t>Årsavgift per kvadratmeter upplåten med bostadsrätt beräknas enligt följande.</w:t>
      </w:r>
    </w:p>
    <w:p w14:paraId="346756E0" w14:textId="77777777" w:rsidR="00AE745E" w:rsidRDefault="00AE745E" w:rsidP="00AE745E">
      <w:pPr>
        <w:pStyle w:val="Normaltindrag"/>
      </w:pPr>
      <w:r>
        <w:t xml:space="preserve">Årsavgifter / antalet kvadratmeter upplåtna med bostadsrätt. </w:t>
      </w:r>
    </w:p>
    <w:p w14:paraId="7B7C8C70" w14:textId="66F6C2B1" w:rsidR="00AE745E" w:rsidRDefault="00AE745E" w:rsidP="00AE745E">
      <w:pPr>
        <w:pStyle w:val="Rubrik6indrag"/>
      </w:pPr>
      <w:r>
        <w:t>Exempel</w:t>
      </w:r>
    </w:p>
    <w:p w14:paraId="7424A650" w14:textId="77777777" w:rsidR="00AE745E" w:rsidRDefault="00AE745E" w:rsidP="00AE745E">
      <w:pPr>
        <w:pStyle w:val="Normaltindrag"/>
      </w:pPr>
      <w:r>
        <w:t xml:space="preserve">Bostadsrättsföreningen upplåter bostäder och lokaler med bostadsrätt. Föreningens fastighet är taxerad som hyreshusenhet enligt FTL. Årsavgift tas ut för bostadsrätterna med 7 500 000 kronor. Dessutom tillkommer avgift efter förbrukning för varmvatten med 250 000 kronor samt ej obligatoriska avgifter för internetanslutning med 40 000 kr. Föreningen hyr även ut parkeringsplatser till föreningens medlemmar. Dessa intäkter uppgår till 1 250 000 kronor. </w:t>
      </w:r>
    </w:p>
    <w:p w14:paraId="3D0D2E31" w14:textId="77777777" w:rsidR="00AE745E" w:rsidRDefault="00AE745E" w:rsidP="00AE745E">
      <w:pPr>
        <w:pStyle w:val="Normaltindrag"/>
      </w:pPr>
      <w:r>
        <w:t xml:space="preserve">I föreningens byggnader uppgår boarea och lokalarea upplåten med bostadsrätt till 12 500 kvadratmeter. Parkeringsplatserna i föreningens garage är inte upplåtna med bostadsrätt. </w:t>
      </w:r>
    </w:p>
    <w:p w14:paraId="7DFBA8E4" w14:textId="43B1A759" w:rsidR="00AE745E" w:rsidRDefault="00AE745E" w:rsidP="00AE745E">
      <w:pPr>
        <w:pStyle w:val="Normaltindrag"/>
      </w:pPr>
      <w:r>
        <w:t>Av de ovan angivna avgifterna ingår avgift för varmvatten i definitionen av årsavgift. Avgifter för internetanslutning och parkeringsplatser i föreningens garage ingår inte. Årsavgiften är därmed 7 750 000 kronor (7 500 000 + 250 000). Årsavgift per kvadratmeter upplåten med bostadsrätt blir i exemplet 620 kronor per kvadratmeter (7 750 000 kronor / 12 500 kvadratmeter).</w:t>
      </w:r>
    </w:p>
    <w:p w14:paraId="116DDEFF" w14:textId="06C70B3F" w:rsidR="00AE745E" w:rsidRDefault="00AE745E" w:rsidP="00AE745E">
      <w:pPr>
        <w:pStyle w:val="Normaltindrag"/>
      </w:pPr>
      <w:r>
        <w:rPr>
          <w:noProof/>
          <w:lang w:eastAsia="sv-SE"/>
        </w:rPr>
        <w:drawing>
          <wp:inline distT="0" distB="0" distL="0" distR="0" wp14:anchorId="41FAF25D" wp14:editId="502062B9">
            <wp:extent cx="4871085" cy="707390"/>
            <wp:effectExtent l="0" t="0" r="571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1085" cy="707390"/>
                    </a:xfrm>
                    <a:prstGeom prst="rect">
                      <a:avLst/>
                    </a:prstGeom>
                    <a:noFill/>
                  </pic:spPr>
                </pic:pic>
              </a:graphicData>
            </a:graphic>
          </wp:inline>
        </w:drawing>
      </w:r>
    </w:p>
    <w:p w14:paraId="1D07357F" w14:textId="5B53437B" w:rsidR="00AE745E" w:rsidRDefault="00AE745E" w:rsidP="00AE745E">
      <w:pPr>
        <w:pStyle w:val="Rubrik5indrag"/>
      </w:pPr>
      <w:r w:rsidRPr="00AE745E">
        <w:lastRenderedPageBreak/>
        <w:t>Skuldsättning per kvadratmeter och skuldsättning per kvadratmeter upplåten med bostadsrätt</w:t>
      </w:r>
    </w:p>
    <w:p w14:paraId="2450A691" w14:textId="29D6862D" w:rsidR="00AE745E" w:rsidRDefault="00AE745E" w:rsidP="00732A4D">
      <w:pPr>
        <w:pStyle w:val="Rubrik6-spaltrubrik"/>
      </w:pPr>
      <w:r>
        <w:t>Allmänt råd</w:t>
      </w:r>
    </w:p>
    <w:p w14:paraId="26DD1C08" w14:textId="734BA9EA" w:rsidR="00AE745E" w:rsidRDefault="00AE745E" w:rsidP="002A4830">
      <w:pPr>
        <w:pStyle w:val="Stycke1indrag"/>
      </w:pPr>
      <w:bookmarkStart w:id="578" w:name="_Ref199948481"/>
      <w:r>
        <w:t xml:space="preserve">Nyckeltalet skuldsättning per kvadratmeter enligt 6 kap. 3 a § första stycket 2 årsredovisningslagen (1995:1554) ska beräknas genom att de räntebärande skulderna på </w:t>
      </w:r>
      <w:r w:rsidRPr="00F86CFA">
        <w:rPr>
          <w:b/>
          <w:bCs/>
        </w:rPr>
        <w:t>balansdagen</w:t>
      </w:r>
      <w:r>
        <w:t xml:space="preserve"> divideras med summan av antalet kvadratmeter upplåtna med bostadsrätt och antalet kvadratmeter upplåtna med hyresrätt.</w:t>
      </w:r>
      <w:r>
        <w:br/>
      </w:r>
      <w:r>
        <w:br/>
        <w:t xml:space="preserve">Skuldsättning per kvadratmeter upplåten med bostadsrätt enligt punkt </w:t>
      </w:r>
      <w:r w:rsidR="00AD0329">
        <w:fldChar w:fldCharType="begin"/>
      </w:r>
      <w:r w:rsidR="00AD0329">
        <w:instrText xml:space="preserve"> REF _Ref199948378 \n \h </w:instrText>
      </w:r>
      <w:r w:rsidR="00AD0329">
        <w:fldChar w:fldCharType="separate"/>
      </w:r>
      <w:r w:rsidR="00217159">
        <w:t>38.3</w:t>
      </w:r>
      <w:r w:rsidR="00AD0329">
        <w:fldChar w:fldCharType="end"/>
      </w:r>
      <w:r w:rsidR="00154F68">
        <w:t> </w:t>
      </w:r>
      <w:r>
        <w:t>a ska beräknas genom att de räntebärande skulderna på balansdagen divideras med antalet kvadratmeter upplåtna med bostadsrätt.</w:t>
      </w:r>
      <w:r w:rsidR="00BA2F06">
        <w:t xml:space="preserve"> (BFNAR </w:t>
      </w:r>
      <w:r w:rsidR="00322F77">
        <w:t>2025:3</w:t>
      </w:r>
      <w:r w:rsidR="00BA2F06">
        <w:t>)</w:t>
      </w:r>
      <w:bookmarkEnd w:id="578"/>
    </w:p>
    <w:p w14:paraId="25E6230C" w14:textId="59698F42" w:rsidR="00AE745E" w:rsidRDefault="00C97C5B" w:rsidP="00732A4D">
      <w:pPr>
        <w:pStyle w:val="Rubrik6-spaltrubrik"/>
      </w:pPr>
      <w:r>
        <w:t>Kommentar</w:t>
      </w:r>
    </w:p>
    <w:p w14:paraId="03F64628" w14:textId="77777777" w:rsidR="00BC090A" w:rsidRDefault="00BC090A" w:rsidP="00BC090A">
      <w:pPr>
        <w:pStyle w:val="Normaltindrag"/>
      </w:pPr>
      <w:r>
        <w:t>Med skuldsättning avses räntebärande skulder.</w:t>
      </w:r>
    </w:p>
    <w:p w14:paraId="19EE142C" w14:textId="77777777" w:rsidR="00BC090A" w:rsidRDefault="00BC090A" w:rsidP="00BC090A">
      <w:pPr>
        <w:pStyle w:val="Normaltindrag"/>
      </w:pPr>
      <w:r>
        <w:t>Nyckeltalet skuldsättning per kvadratmeter enligt första stycket i punkten ska beräknas för samtliga ytor som föreningen tar ut avgift eller hyra för. Vad som ingår i begreppet kvadratmeter framgår av kommentaren under rubriken Begreppet kvadratmeter, se ovan.</w:t>
      </w:r>
    </w:p>
    <w:p w14:paraId="5D8892D5" w14:textId="77777777" w:rsidR="00BC090A" w:rsidRDefault="00BC090A" w:rsidP="00BC090A">
      <w:pPr>
        <w:pStyle w:val="Normaltindrag"/>
      </w:pPr>
      <w:r>
        <w:t xml:space="preserve">Skuldsättning per kvadratmeter beräknas enligt följande. </w:t>
      </w:r>
    </w:p>
    <w:p w14:paraId="5B75CDB8" w14:textId="77777777" w:rsidR="00BC090A" w:rsidRDefault="00BC090A" w:rsidP="00BC090A">
      <w:pPr>
        <w:pStyle w:val="Normaltindrag"/>
      </w:pPr>
      <w:r>
        <w:t xml:space="preserve">Räntebärande skulder på balansdagen / summan av antalet kvadratmeter upplåtna med bostadsrätt och antalet kvadratmeter upplåtna med hyresrätt. </w:t>
      </w:r>
    </w:p>
    <w:p w14:paraId="5161EB9A" w14:textId="77777777" w:rsidR="00BC090A" w:rsidRDefault="00BC090A" w:rsidP="00BC090A">
      <w:pPr>
        <w:pStyle w:val="Normaltindrag"/>
      </w:pPr>
      <w:r>
        <w:t>Nyckeltalet skuldsättning per kvadratmeter upplåten med bostadsrätt enligt punktens andra stycke beräknas genom att räntebärande skulder på balansdagen divideras med summan av antalet kvadratmeter upplåtna med bostadsrätt. Vad som ingår i kvadratmeter upplåten med bostadsrätt framgår av kommentaren under rubriken Begreppet kvadratmeter upplåten med bostadsrätt, se ovan.</w:t>
      </w:r>
    </w:p>
    <w:p w14:paraId="34985208" w14:textId="77777777" w:rsidR="00BC090A" w:rsidRDefault="00BC090A" w:rsidP="00BC090A">
      <w:pPr>
        <w:pStyle w:val="Normaltindrag"/>
      </w:pPr>
      <w:r>
        <w:t>Skuldsättning per kvadratmeter upplåten med bostadsrätt beräknas enligt följande.</w:t>
      </w:r>
    </w:p>
    <w:p w14:paraId="528FC3A3" w14:textId="77777777" w:rsidR="00BC090A" w:rsidRDefault="00BC090A" w:rsidP="00BC090A">
      <w:pPr>
        <w:pStyle w:val="Normaltindrag"/>
      </w:pPr>
      <w:r>
        <w:t>Räntebärande skulder på balansdagen / antalet kvadratmeter upplåtna med bostadsrätt.</w:t>
      </w:r>
    </w:p>
    <w:p w14:paraId="70513009" w14:textId="77777777" w:rsidR="00BC090A" w:rsidRDefault="00BC090A" w:rsidP="00BC090A">
      <w:pPr>
        <w:pStyle w:val="Rubrik6indrag"/>
      </w:pPr>
      <w:r>
        <w:t>Exempel – Skuldsättning per kvadratmeter</w:t>
      </w:r>
    </w:p>
    <w:p w14:paraId="75ACB1B7" w14:textId="77777777" w:rsidR="00BC090A" w:rsidRDefault="00BC090A" w:rsidP="00BC090A">
      <w:pPr>
        <w:pStyle w:val="Normaltindrag"/>
      </w:pPr>
      <w:r>
        <w:t xml:space="preserve">Föreningens lån uppgår till 100 miljoner kronor på balansdagen. </w:t>
      </w:r>
    </w:p>
    <w:p w14:paraId="7D2AC1C6" w14:textId="77777777" w:rsidR="00BC090A" w:rsidRDefault="00BC090A" w:rsidP="00BC090A">
      <w:pPr>
        <w:pStyle w:val="Normaltindrag"/>
      </w:pPr>
      <w:r>
        <w:t>Föreningens fastighet taxeras som hyreshusenhet enligt FTL. Boarea upplåten med bostadsrätt uppgår till 12 500 kvadratmeter. I föreningens byggnader finns även garage och kontor som hyrs ut. Lokalarean för kontor uppgår till 300 kvadratmeter och lokalarean för garage uppgår till 2 000 kvadratmeter.</w:t>
      </w:r>
    </w:p>
    <w:p w14:paraId="6C58B25A" w14:textId="77777777" w:rsidR="00BC090A" w:rsidRDefault="00BC090A" w:rsidP="00BC090A">
      <w:pPr>
        <w:pStyle w:val="Normaltindrag"/>
      </w:pPr>
      <w:r>
        <w:lastRenderedPageBreak/>
        <w:t>Sammanlagt uppgår föreningens boarea och lokalarea till 14 800 kvadratmeter (12 500 + 300 + 2 000).</w:t>
      </w:r>
    </w:p>
    <w:p w14:paraId="41A9ABCC" w14:textId="7E9146AE" w:rsidR="00C97C5B" w:rsidRDefault="00BC090A" w:rsidP="00BC090A">
      <w:pPr>
        <w:pStyle w:val="Normaltindrag"/>
      </w:pPr>
      <w:r>
        <w:t>I föreningen uppgår skuldsättning per kvadratmeter till 6 757 kr/kvm (100 000 000 kronor / 14 800 kvadratmeter).</w:t>
      </w:r>
    </w:p>
    <w:p w14:paraId="26518649" w14:textId="1D2E69BC" w:rsidR="00BC090A" w:rsidRDefault="00BC090A" w:rsidP="00BC090A">
      <w:pPr>
        <w:pStyle w:val="Normaltindrag"/>
      </w:pPr>
      <w:r>
        <w:rPr>
          <w:noProof/>
          <w:lang w:eastAsia="sv-SE"/>
        </w:rPr>
        <w:drawing>
          <wp:inline distT="0" distB="0" distL="0" distR="0" wp14:anchorId="23406F60" wp14:editId="3B820044">
            <wp:extent cx="4877435" cy="829310"/>
            <wp:effectExtent l="0" t="0" r="0" b="889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7435" cy="829310"/>
                    </a:xfrm>
                    <a:prstGeom prst="rect">
                      <a:avLst/>
                    </a:prstGeom>
                    <a:noFill/>
                  </pic:spPr>
                </pic:pic>
              </a:graphicData>
            </a:graphic>
          </wp:inline>
        </w:drawing>
      </w:r>
    </w:p>
    <w:p w14:paraId="4DB5D094" w14:textId="77777777" w:rsidR="00BC090A" w:rsidRDefault="00BC090A" w:rsidP="00BC090A">
      <w:pPr>
        <w:pStyle w:val="Rubrik6indrag"/>
      </w:pPr>
      <w:r>
        <w:t>Exempel – Skuldsättning per kvadratmeter upplåten med bostadsrätt</w:t>
      </w:r>
    </w:p>
    <w:p w14:paraId="530FAB76" w14:textId="77777777" w:rsidR="00BC090A" w:rsidRDefault="00BC090A" w:rsidP="00BC090A">
      <w:pPr>
        <w:pStyle w:val="Normaltindrag"/>
      </w:pPr>
      <w:r>
        <w:t xml:space="preserve">Förutsättningarna är desamma som ovan. Föreningens boarea upplåten med bostadsrätt uppgår till 12 500 kvadratmeter. </w:t>
      </w:r>
    </w:p>
    <w:p w14:paraId="189B1E67" w14:textId="7E3FB383" w:rsidR="00BC090A" w:rsidRDefault="00BC090A" w:rsidP="00BC090A">
      <w:pPr>
        <w:pStyle w:val="Normaltindrag"/>
      </w:pPr>
      <w:r>
        <w:t>Skuldsättning per kvadratmeter upplåten med bostadsrätt uppgår till 8 000 kr/kvm (100 000 000 / 12 500 kvadratmeter).</w:t>
      </w:r>
    </w:p>
    <w:p w14:paraId="6CD695E8" w14:textId="3D75CCDB" w:rsidR="00BC090A" w:rsidRDefault="00BC090A" w:rsidP="00BC090A">
      <w:pPr>
        <w:pStyle w:val="Normaltindrag"/>
      </w:pPr>
      <w:r>
        <w:rPr>
          <w:noProof/>
          <w:lang w:eastAsia="sv-SE"/>
        </w:rPr>
        <w:drawing>
          <wp:inline distT="0" distB="0" distL="0" distR="0" wp14:anchorId="4D28814D" wp14:editId="6899B0C2">
            <wp:extent cx="4877435" cy="658495"/>
            <wp:effectExtent l="0" t="0" r="0" b="825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7435" cy="658495"/>
                    </a:xfrm>
                    <a:prstGeom prst="rect">
                      <a:avLst/>
                    </a:prstGeom>
                    <a:noFill/>
                  </pic:spPr>
                </pic:pic>
              </a:graphicData>
            </a:graphic>
          </wp:inline>
        </w:drawing>
      </w:r>
    </w:p>
    <w:p w14:paraId="6B40C1A0" w14:textId="601B6A7D" w:rsidR="00BC090A" w:rsidRDefault="00BC090A" w:rsidP="00BC090A">
      <w:pPr>
        <w:pStyle w:val="Rubrik5indrag"/>
      </w:pPr>
      <w:r w:rsidRPr="00BC090A">
        <w:t>Sparande per kvadratmeter</w:t>
      </w:r>
    </w:p>
    <w:p w14:paraId="75650952" w14:textId="6051E2AD" w:rsidR="00BC090A" w:rsidRDefault="00BC090A" w:rsidP="00732A4D">
      <w:pPr>
        <w:pStyle w:val="Rubrik6-spaltrubrik"/>
      </w:pPr>
      <w:r>
        <w:t>Allmänt råd</w:t>
      </w:r>
    </w:p>
    <w:p w14:paraId="1500595D" w14:textId="3C47FC37" w:rsidR="00BC090A" w:rsidRDefault="00BC090A" w:rsidP="00BC090A">
      <w:pPr>
        <w:pStyle w:val="Stycke1indrag"/>
      </w:pPr>
      <w:bookmarkStart w:id="579" w:name="_Ref199948773"/>
      <w:r>
        <w:t>Nyckeltalet sparande per kvadratmeter enligt 6 kap. 3 a § första stycket 3 årsredovisningslagen (1995:1554) ska beräknas genom att justerat resultat dividera</w:t>
      </w:r>
      <w:r w:rsidR="00A503C7">
        <w:t>s med summan av antalet kvadrat</w:t>
      </w:r>
      <w:r>
        <w:t xml:space="preserve">meter upplåtna med bostadsrätt och antalet kvadratmeter upplåtna med hyresrätt. </w:t>
      </w:r>
      <w:r>
        <w:br/>
      </w:r>
      <w:r>
        <w:br/>
        <w:t>Med justerat resultat enligt första stycket avses årets resultat ökat med årets avskrivningar, årets kostnad för utrangeringar och årets kostnad för planerat underhåll. Intäkter eller kostnader som är väsentliga och som inte är en del av den normala verksamheten ska dras av respektive läggas till.</w:t>
      </w:r>
      <w:r w:rsidR="00D60A08">
        <w:t xml:space="preserve"> (BFNAR </w:t>
      </w:r>
      <w:r w:rsidR="00322F77">
        <w:t>2025:3</w:t>
      </w:r>
      <w:r w:rsidR="00D60A08">
        <w:t>)</w:t>
      </w:r>
      <w:bookmarkEnd w:id="579"/>
    </w:p>
    <w:p w14:paraId="4071ED46" w14:textId="63F2C94C" w:rsidR="00BC090A" w:rsidRDefault="00BC090A" w:rsidP="00732A4D">
      <w:pPr>
        <w:pStyle w:val="Rubrik6-spaltrubrik"/>
      </w:pPr>
      <w:r>
        <w:t>Kommentar</w:t>
      </w:r>
    </w:p>
    <w:p w14:paraId="2C3B4355" w14:textId="77777777" w:rsidR="00BC090A" w:rsidRDefault="00BC090A" w:rsidP="00BC090A">
      <w:pPr>
        <w:pStyle w:val="Normaltindrag"/>
      </w:pPr>
      <w:r>
        <w:t>Justerat resultat beräknas enligt följande.</w:t>
      </w:r>
    </w:p>
    <w:p w14:paraId="7892E8FF" w14:textId="77777777" w:rsidR="00BC090A" w:rsidRDefault="00BC090A" w:rsidP="00BC090A">
      <w:pPr>
        <w:pStyle w:val="Normaltindrag"/>
      </w:pPr>
      <w:r>
        <w:t>Årets resultat + årets avskrivningar + årets utrangeringar + kostnadsfört planerat underhåll + väsentliga kostnader som inte är en del av den normala verksamheten – väsentliga intäkter som inte är en del av den normala verksamheten.</w:t>
      </w:r>
    </w:p>
    <w:p w14:paraId="370165AA" w14:textId="77777777" w:rsidR="00BC090A" w:rsidRDefault="00BC090A" w:rsidP="00BC090A">
      <w:pPr>
        <w:pStyle w:val="Normaltindrag"/>
      </w:pPr>
      <w:r>
        <w:t xml:space="preserve">Med kostnadsfört planerat underhåll avses till exempel underhåll som utförts i enlighet med föreningens underhållsplan eller liknande och som redovisas i resultaträkningen. Normalt utgör stambyte, takomläggning, fönsterbyte, fasad-renovering, hissutbyte, dränering, utbyte eller renovering av värmesystem m.m. </w:t>
      </w:r>
      <w:r>
        <w:lastRenderedPageBreak/>
        <w:t>sådant underhåll som ingår i planerat underhåll. Vanliga reparationer av mindre omfattning som utförs vid behov eller åtgärder på grund av olyckshändelse eller skadegörelse är inte planerat underhåll.</w:t>
      </w:r>
    </w:p>
    <w:p w14:paraId="4BA5FB4E" w14:textId="6349CDC4" w:rsidR="00BC090A" w:rsidRDefault="00BC090A" w:rsidP="00BC090A">
      <w:pPr>
        <w:pStyle w:val="Normaltindrag"/>
      </w:pPr>
      <w:r>
        <w:t>Även intäkter och kostnader som är väsentliga och som inte är en del av den normala verksamheten ska återläggas. Exempel på intäkter som kan behöva återläggas är erhållna försäkringsersättningar, skadestånd, låneeftergifter eller vinster vid försäljning av bostadsrätter. Exempel på kostnader som kan behöva återläggas är nedskrivningar, skadestånd och utgifter för juridiska arvoden för t.ex. entreprenadtvister.</w:t>
      </w:r>
    </w:p>
    <w:p w14:paraId="39A6C34A" w14:textId="77777777" w:rsidR="00BC090A" w:rsidRDefault="00BC090A" w:rsidP="00BC090A">
      <w:pPr>
        <w:pStyle w:val="Normaltindrag"/>
      </w:pPr>
      <w:r>
        <w:t>Sparande per kvadratmeter ska beräknas för samtliga ytor som föreningen tar ut avgift eller hyra för. Vad som ingår i begreppet kvadratmeter framgår av kommentaren under rubriken Begreppet kvadratmeter, se ovan.</w:t>
      </w:r>
    </w:p>
    <w:p w14:paraId="4D9ED38F" w14:textId="77777777" w:rsidR="00BC090A" w:rsidRDefault="00BC090A" w:rsidP="00BC090A">
      <w:pPr>
        <w:pStyle w:val="Rubrik6indrag"/>
      </w:pPr>
      <w:r>
        <w:t>Exempel</w:t>
      </w:r>
    </w:p>
    <w:p w14:paraId="61270172" w14:textId="3F85A36B" w:rsidR="00BC090A" w:rsidRDefault="00BC090A" w:rsidP="00BC090A">
      <w:pPr>
        <w:pStyle w:val="Normaltindrag"/>
      </w:pPr>
      <w:r>
        <w:t xml:space="preserve">Av föreningens resultaträkning framgår att årets resultat uppgår till 700 000 kronor och årets avskrivningar till 5 miljoner kronor. </w:t>
      </w:r>
      <w:r w:rsidR="00E34734" w:rsidRPr="00E34734">
        <w:t>Föreningen har kostnadsfört planerat underhåll om 1 350 000 kronor.</w:t>
      </w:r>
    </w:p>
    <w:p w14:paraId="306F4CDB" w14:textId="77777777" w:rsidR="00BC090A" w:rsidRDefault="00BC090A" w:rsidP="00BC090A">
      <w:pPr>
        <w:pStyle w:val="Normaltindrag"/>
      </w:pPr>
      <w:r>
        <w:t xml:space="preserve">Föreningen har inte gjort några utrangeringar under året och har inte heller haft några väsentliga intäkter eller kostnader som kan anses onormala. </w:t>
      </w:r>
    </w:p>
    <w:p w14:paraId="38E42A40" w14:textId="77777777" w:rsidR="00BC090A" w:rsidRDefault="00BC090A" w:rsidP="00BC090A">
      <w:pPr>
        <w:pStyle w:val="Normaltindrag"/>
      </w:pPr>
      <w:r>
        <w:t xml:space="preserve">Boarea upplåten med bostadsrätt uppgår till 11 200 kvadratmeter. I föreningens byggnader finns även garage och kontor som hyrs ut. Lokalarean för kontor uppgår till 300 kvadratmeter och lokalarean för garage uppgår till 1 000 kvadratmeter. </w:t>
      </w:r>
    </w:p>
    <w:p w14:paraId="2435B809" w14:textId="77777777" w:rsidR="00BC090A" w:rsidRDefault="00BC090A" w:rsidP="00BC090A">
      <w:pPr>
        <w:pStyle w:val="Normaltindrag"/>
      </w:pPr>
      <w:r>
        <w:t>Sammanlagt uppgår föreningens boarea och lokalarea till 12 500 kvadratmeter (11 200 + 300 + 1 000).</w:t>
      </w:r>
    </w:p>
    <w:p w14:paraId="3BE2027E" w14:textId="1C3106C1" w:rsidR="00BC090A" w:rsidRDefault="00BC090A" w:rsidP="00BC090A">
      <w:pPr>
        <w:pStyle w:val="Normaltindrag"/>
      </w:pPr>
      <w:r>
        <w:t>Justerat resultat uppgår till 7 050 000 kronor (700 000 + 5 000 000 + 1</w:t>
      </w:r>
      <w:r w:rsidR="00FF0ABB">
        <w:t> </w:t>
      </w:r>
      <w:r>
        <w:t>350</w:t>
      </w:r>
      <w:r w:rsidR="00FF0ABB">
        <w:t> </w:t>
      </w:r>
      <w:r>
        <w:t>000).</w:t>
      </w:r>
    </w:p>
    <w:p w14:paraId="742145AB" w14:textId="7920523A" w:rsidR="00BC090A" w:rsidRDefault="00BC090A" w:rsidP="00BC090A">
      <w:pPr>
        <w:pStyle w:val="Normaltindrag"/>
      </w:pPr>
      <w:r>
        <w:t>Sparande per kvadratmeter uppgår till 564 kronor (7 050 000 kronor / 12 500 kvadratmeter).</w:t>
      </w:r>
    </w:p>
    <w:p w14:paraId="67FF732E" w14:textId="3DB4C4AC" w:rsidR="00BC090A" w:rsidRDefault="00BC090A" w:rsidP="00BC090A">
      <w:pPr>
        <w:pStyle w:val="Normaltindrag"/>
      </w:pPr>
      <w:r>
        <w:rPr>
          <w:noProof/>
          <w:lang w:eastAsia="sv-SE"/>
        </w:rPr>
        <w:drawing>
          <wp:inline distT="0" distB="0" distL="0" distR="0" wp14:anchorId="09349F2A" wp14:editId="42CAC482">
            <wp:extent cx="4861367" cy="669290"/>
            <wp:effectExtent l="19050" t="19050" r="15875" b="16510"/>
            <wp:docPr id="15" name="Bildobjekt 15" descr="Bilden förklaras i tex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0766"/>
                    <a:stretch/>
                  </pic:blipFill>
                  <pic:spPr bwMode="auto">
                    <a:xfrm>
                      <a:off x="0" y="0"/>
                      <a:ext cx="4863619" cy="669600"/>
                    </a:xfrm>
                    <a:prstGeom prst="rect">
                      <a:avLst/>
                    </a:prstGeom>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951407E" w14:textId="77777777" w:rsidR="00BC090A" w:rsidRDefault="00BC090A" w:rsidP="00BC090A">
      <w:pPr>
        <w:pStyle w:val="Rubrik5indrag"/>
      </w:pPr>
      <w:r w:rsidRPr="00ED419F">
        <w:t>Räntekänslighet</w:t>
      </w:r>
    </w:p>
    <w:p w14:paraId="5AE9C0D7" w14:textId="545CF4DF" w:rsidR="00BC090A" w:rsidRDefault="00BC090A" w:rsidP="00732A4D">
      <w:pPr>
        <w:pStyle w:val="Rubrik6-spaltrubrik"/>
      </w:pPr>
      <w:r>
        <w:t>Allmänt råd</w:t>
      </w:r>
    </w:p>
    <w:p w14:paraId="726C1B63" w14:textId="08ADAFF7" w:rsidR="00BC090A" w:rsidRPr="00BC090A" w:rsidRDefault="00BC090A" w:rsidP="00BC090A">
      <w:pPr>
        <w:pStyle w:val="Stycke1indrag"/>
      </w:pPr>
      <w:r w:rsidRPr="00BC090A">
        <w:t xml:space="preserve">Nyckeltalet räntekänslighet enligt 6 kap. 3 a § första stycket 4 årsredovisningslagen (1995:1554) ska beräknas genom att föreningens räntebärande skulder på </w:t>
      </w:r>
      <w:r w:rsidRPr="00AC2AA1">
        <w:rPr>
          <w:b/>
          <w:bCs/>
        </w:rPr>
        <w:t>balansdagen</w:t>
      </w:r>
      <w:r w:rsidRPr="00BC090A">
        <w:t xml:space="preserve"> divideras med föreningens </w:t>
      </w:r>
      <w:r w:rsidRPr="00017A5B">
        <w:rPr>
          <w:b/>
          <w:bCs/>
        </w:rPr>
        <w:lastRenderedPageBreak/>
        <w:t>intäkter</w:t>
      </w:r>
      <w:r w:rsidRPr="00BC090A">
        <w:t xml:space="preserve"> från årsavgifter enligt punkt </w:t>
      </w:r>
      <w:r w:rsidR="00E35CBE">
        <w:fldChar w:fldCharType="begin"/>
      </w:r>
      <w:r w:rsidR="00E35CBE">
        <w:instrText xml:space="preserve"> REF _Ref191984171 \n \h </w:instrText>
      </w:r>
      <w:r w:rsidR="00E35CBE">
        <w:fldChar w:fldCharType="separate"/>
      </w:r>
      <w:r w:rsidR="00217159">
        <w:t>38.6</w:t>
      </w:r>
      <w:r w:rsidR="00E35CBE">
        <w:fldChar w:fldCharType="end"/>
      </w:r>
      <w:r w:rsidR="00E35CBE">
        <w:t xml:space="preserve"> </w:t>
      </w:r>
      <w:r w:rsidRPr="00BC090A">
        <w:t>under räkenskapsåret.</w:t>
      </w:r>
      <w:r w:rsidR="00D60A08">
        <w:t xml:space="preserve"> (BFNAR </w:t>
      </w:r>
      <w:r w:rsidR="00322F77">
        <w:t>2025:3</w:t>
      </w:r>
      <w:r w:rsidR="00D60A08">
        <w:t>)</w:t>
      </w:r>
    </w:p>
    <w:p w14:paraId="0D2B010E" w14:textId="17EF6E64" w:rsidR="00BC090A" w:rsidRDefault="00BC090A" w:rsidP="00732A4D">
      <w:pPr>
        <w:pStyle w:val="Rubrik6-spaltrubrik"/>
      </w:pPr>
      <w:r>
        <w:t>Kommentar</w:t>
      </w:r>
    </w:p>
    <w:p w14:paraId="68173A4B" w14:textId="77777777" w:rsidR="00BC090A" w:rsidRDefault="00BC090A" w:rsidP="00BC090A">
      <w:pPr>
        <w:pStyle w:val="Normaltindrag"/>
      </w:pPr>
      <w:r>
        <w:t xml:space="preserve">Nyckeltalet räntekänslighet visar hur många procent avgifterna kan behöva höjas vid ökade räntekostnader. Genom att dividera föreningens räntebärande skulder på balansdagen med föreningens intäkter från årsavgifter får föreningen ett nyckeltal som visar hur många procent som årsavgifterna kan behöva höjas om räntan stiger med en procentenhet. </w:t>
      </w:r>
    </w:p>
    <w:p w14:paraId="5E2433E0" w14:textId="76646181" w:rsidR="00BC090A" w:rsidRDefault="00BC090A" w:rsidP="00BC090A">
      <w:pPr>
        <w:pStyle w:val="Normaltindrag"/>
      </w:pPr>
      <w:r>
        <w:t xml:space="preserve">Exempel på vad som kan ingå i föreningens årsavgifter tas upp i kommentaren till punkt </w:t>
      </w:r>
      <w:r w:rsidR="00994A07">
        <w:fldChar w:fldCharType="begin"/>
      </w:r>
      <w:r w:rsidR="00994A07">
        <w:instrText xml:space="preserve"> REF _Ref191984171 \n \h </w:instrText>
      </w:r>
      <w:r w:rsidR="00994A07">
        <w:fldChar w:fldCharType="separate"/>
      </w:r>
      <w:r w:rsidR="00217159">
        <w:t>38.6</w:t>
      </w:r>
      <w:r w:rsidR="00994A07">
        <w:fldChar w:fldCharType="end"/>
      </w:r>
      <w:r>
        <w:t>.</w:t>
      </w:r>
    </w:p>
    <w:p w14:paraId="2DE6F00B" w14:textId="77777777" w:rsidR="00BC090A" w:rsidRDefault="00BC090A" w:rsidP="00BC090A">
      <w:pPr>
        <w:pStyle w:val="Rubrik6indrag"/>
      </w:pPr>
      <w:r>
        <w:t>Exempel</w:t>
      </w:r>
    </w:p>
    <w:p w14:paraId="0F939D68" w14:textId="77777777" w:rsidR="00BC090A" w:rsidRDefault="00BC090A" w:rsidP="00BC090A">
      <w:pPr>
        <w:pStyle w:val="Normaltindrag"/>
      </w:pPr>
      <w:r>
        <w:t xml:space="preserve">Föreningens räntebärande skulder uppgår till 100 miljoner kronor. </w:t>
      </w:r>
    </w:p>
    <w:p w14:paraId="2D0A563B" w14:textId="36A47084" w:rsidR="00BC090A" w:rsidRDefault="00BC090A" w:rsidP="00BC090A">
      <w:pPr>
        <w:pStyle w:val="Normaltindrag"/>
      </w:pPr>
      <w:r>
        <w:t>Årsavgift tas ut för bostadsrätterna med 7 500 000 kronor. Dessutom tillkommer årsavgift efter förbrukning för varmvatten med 250 000 kronor samt ej obligatoriska avgifter för internetanslutning med 40 000 kr. Föreningen hyr ut parkeringsplatser till föreningens medlemmar. Dessa intäkter uppgår till 1</w:t>
      </w:r>
      <w:r w:rsidR="00A8188A">
        <w:t> </w:t>
      </w:r>
      <w:r>
        <w:t xml:space="preserve">250 000 kronor. Föreningen hyr även ut lokaler. Intäkterna från lokalhyra uppgår till 750 000 kr. </w:t>
      </w:r>
    </w:p>
    <w:p w14:paraId="009AD8CC" w14:textId="321599A4" w:rsidR="00BC090A" w:rsidRDefault="00BC090A" w:rsidP="00BC090A">
      <w:pPr>
        <w:pStyle w:val="Normaltindrag"/>
      </w:pPr>
      <w:r>
        <w:t>Av de ovan angivna avgifterna ingår avgift för varmvatten i definitionen av årsavgift. Avgifter för internetanslutning, parkeringsplatser och upplåtelse av lokaler ingår inte. Årsavgiften är därmed 7 750 000 kronor (7 500 000 + 250</w:t>
      </w:r>
      <w:r w:rsidR="00A8188A">
        <w:t> </w:t>
      </w:r>
      <w:r>
        <w:t>000).</w:t>
      </w:r>
    </w:p>
    <w:p w14:paraId="576AB371" w14:textId="256DF643" w:rsidR="00BC090A" w:rsidRDefault="00BC090A" w:rsidP="00BC090A">
      <w:pPr>
        <w:pStyle w:val="Normaltindrag"/>
      </w:pPr>
      <w:r>
        <w:t>Räntekänsligheten bestäms genom att dividera föreningens räntebärande skulder med föreningens årsavgifter om 7 750 000 kronor. Räntekänsligheten är 13 (12,90) procent. Det betyder att årsavgifterna kan behöva höjas med 13 procent om räntan stiger med en procentenhet.</w:t>
      </w:r>
    </w:p>
    <w:p w14:paraId="068D2B54" w14:textId="2FF49C6E" w:rsidR="00BC090A" w:rsidRDefault="00BC090A" w:rsidP="00BC090A">
      <w:pPr>
        <w:pStyle w:val="Normaltindrag"/>
      </w:pPr>
      <w:r>
        <w:rPr>
          <w:noProof/>
          <w:lang w:eastAsia="sv-SE"/>
        </w:rPr>
        <w:drawing>
          <wp:inline distT="0" distB="0" distL="0" distR="0" wp14:anchorId="7FCBF57F" wp14:editId="1A3498AD">
            <wp:extent cx="4864735" cy="402590"/>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4735" cy="402590"/>
                    </a:xfrm>
                    <a:prstGeom prst="rect">
                      <a:avLst/>
                    </a:prstGeom>
                    <a:noFill/>
                  </pic:spPr>
                </pic:pic>
              </a:graphicData>
            </a:graphic>
          </wp:inline>
        </w:drawing>
      </w:r>
    </w:p>
    <w:p w14:paraId="5621E6F9" w14:textId="2D416874" w:rsidR="00BC090A" w:rsidRDefault="00BC090A" w:rsidP="00BC090A">
      <w:pPr>
        <w:pStyle w:val="Rubrik5indrag"/>
      </w:pPr>
      <w:r w:rsidRPr="00BC090A">
        <w:t>Energikostnad per kvadratmeter</w:t>
      </w:r>
    </w:p>
    <w:p w14:paraId="4150F931" w14:textId="0CF55B29" w:rsidR="00BC090A" w:rsidRDefault="00BC090A" w:rsidP="00732A4D">
      <w:pPr>
        <w:pStyle w:val="Rubrik6-spaltrubrik"/>
      </w:pPr>
      <w:r>
        <w:t>Allmänt råd</w:t>
      </w:r>
    </w:p>
    <w:p w14:paraId="3BB6F528" w14:textId="01085FD9" w:rsidR="00BC090A" w:rsidRDefault="00BC090A" w:rsidP="002A4830">
      <w:pPr>
        <w:pStyle w:val="Stycke1indrag"/>
      </w:pPr>
      <w:bookmarkStart w:id="580" w:name="_Hlk191901920"/>
      <w:r>
        <w:t xml:space="preserve">Nyckeltalet energikostnad per kvadratmeter enligt 6 kap. 3 a § första stycket 5 årsredovisningslagen (1995:1554) ska beräknas genom att bostadsrättsföreningens </w:t>
      </w:r>
      <w:r w:rsidRPr="005A0240">
        <w:rPr>
          <w:b/>
          <w:bCs/>
        </w:rPr>
        <w:t>kostnader</w:t>
      </w:r>
      <w:r>
        <w:t xml:space="preserve"> för värme, el och vatten divideras med summan av antalet kvadratmeter upplåtna med bostadsrätt och antalet kvadratmeter upplåtna med hyresrätt.</w:t>
      </w:r>
      <w:r>
        <w:br/>
      </w:r>
      <w:r>
        <w:br/>
        <w:t>Om kostnader för värme, el eller vatten inte ingår i årsavgiften ska upplysning lämnas om detta.</w:t>
      </w:r>
      <w:r w:rsidR="00D60A08">
        <w:t xml:space="preserve"> </w:t>
      </w:r>
      <w:bookmarkEnd w:id="580"/>
      <w:r w:rsidR="00D60A08">
        <w:t xml:space="preserve">(BFNAR </w:t>
      </w:r>
      <w:r w:rsidR="00322F77">
        <w:t>2025:3</w:t>
      </w:r>
      <w:r w:rsidR="00D60A08">
        <w:t>)</w:t>
      </w:r>
    </w:p>
    <w:p w14:paraId="77E69109" w14:textId="77777777" w:rsidR="00217159" w:rsidRDefault="00217159">
      <w:pPr>
        <w:spacing w:line="288" w:lineRule="auto"/>
        <w:rPr>
          <w:i/>
          <w:sz w:val="20"/>
        </w:rPr>
      </w:pPr>
      <w:r>
        <w:br w:type="page"/>
      </w:r>
    </w:p>
    <w:p w14:paraId="2C94ED0E" w14:textId="1363D4C7" w:rsidR="00BC090A" w:rsidRDefault="00BC090A" w:rsidP="00732A4D">
      <w:pPr>
        <w:pStyle w:val="Rubrik6-spaltrubrik"/>
      </w:pPr>
      <w:r>
        <w:lastRenderedPageBreak/>
        <w:t>Kommentar</w:t>
      </w:r>
    </w:p>
    <w:p w14:paraId="6517B0EC" w14:textId="77777777" w:rsidR="0047309F" w:rsidRDefault="00BC090A" w:rsidP="0047309F">
      <w:pPr>
        <w:pStyle w:val="Normaltindrag"/>
      </w:pPr>
      <w:bookmarkStart w:id="581" w:name="_Hlk191902633"/>
      <w:r>
        <w:t>Nyckeltalet energikostnader per kvadratmeter ska inkludera samtliga i punkten uppräknade kostnader. Även kostnader som vidaredebiteras</w:t>
      </w:r>
      <w:r w:rsidR="00522ECB">
        <w:t xml:space="preserve"> ska ingå.</w:t>
      </w:r>
      <w:bookmarkEnd w:id="581"/>
    </w:p>
    <w:p w14:paraId="72C8AA04" w14:textId="0BCD7BEC" w:rsidR="00BC090A" w:rsidRDefault="00BC090A" w:rsidP="0047309F">
      <w:pPr>
        <w:pStyle w:val="Normaltindrag"/>
      </w:pPr>
      <w:r>
        <w:t>Nyckeltalet ska beräknas för samtliga ytor som föreningen tar ut avgift eller hyra för. Vad som ingår i begreppet kvadratmeter framgår av kommentaren under rubriken Begreppet kvadratmeter, se ovan.</w:t>
      </w:r>
    </w:p>
    <w:p w14:paraId="13D0E5F7" w14:textId="51321C50" w:rsidR="00BC090A" w:rsidRDefault="00BC090A" w:rsidP="00BC090A">
      <w:pPr>
        <w:pStyle w:val="Rubrik5indrag"/>
      </w:pPr>
      <w:r w:rsidRPr="00BC090A">
        <w:t>Årsavgifternas andel i procent av totala rörelseintäkter</w:t>
      </w:r>
    </w:p>
    <w:p w14:paraId="0A750454" w14:textId="38A73B03" w:rsidR="00BC090A" w:rsidRDefault="00BC090A" w:rsidP="00732A4D">
      <w:pPr>
        <w:pStyle w:val="Rubrik6-spaltrubrik"/>
      </w:pPr>
      <w:r>
        <w:t>Allmänt råd</w:t>
      </w:r>
    </w:p>
    <w:p w14:paraId="028FB411" w14:textId="56157BC3" w:rsidR="00BC090A" w:rsidRDefault="00BC090A" w:rsidP="00BC090A">
      <w:pPr>
        <w:pStyle w:val="Stycke1indrag"/>
      </w:pPr>
      <w:bookmarkStart w:id="582" w:name="_Ref199948493"/>
      <w:r w:rsidRPr="00BC090A">
        <w:t xml:space="preserve">Nyckeltalet årsavgifternas andel i procent av de totala rörelseintäkterna enligt punkt </w:t>
      </w:r>
      <w:r w:rsidR="005814AD">
        <w:fldChar w:fldCharType="begin"/>
      </w:r>
      <w:r w:rsidR="005814AD">
        <w:instrText xml:space="preserve"> REF _Ref199948378 \n \h </w:instrText>
      </w:r>
      <w:r w:rsidR="005814AD">
        <w:fldChar w:fldCharType="separate"/>
      </w:r>
      <w:r w:rsidR="00217159">
        <w:t>38.3</w:t>
      </w:r>
      <w:r w:rsidR="005814AD">
        <w:fldChar w:fldCharType="end"/>
      </w:r>
      <w:r w:rsidR="005814AD">
        <w:t xml:space="preserve"> b </w:t>
      </w:r>
      <w:r w:rsidRPr="00BC090A">
        <w:t xml:space="preserve">ska beräknas genom att årsavgifterna enligt punkt </w:t>
      </w:r>
      <w:r w:rsidR="00994A07">
        <w:fldChar w:fldCharType="begin"/>
      </w:r>
      <w:r w:rsidR="00994A07">
        <w:instrText xml:space="preserve"> REF _Ref191984171 \n \h </w:instrText>
      </w:r>
      <w:r w:rsidR="00994A07">
        <w:fldChar w:fldCharType="separate"/>
      </w:r>
      <w:r w:rsidR="00217159">
        <w:t>38.6</w:t>
      </w:r>
      <w:r w:rsidR="00994A07">
        <w:fldChar w:fldCharType="end"/>
      </w:r>
      <w:r w:rsidR="00994A07">
        <w:t xml:space="preserve"> </w:t>
      </w:r>
      <w:r w:rsidRPr="00BC090A">
        <w:t>divideras med bostadsrättsföreningens totala rörelseintäkter.</w:t>
      </w:r>
      <w:r w:rsidR="00D60A08">
        <w:t xml:space="preserve"> (BFNAR </w:t>
      </w:r>
      <w:r w:rsidR="00322F77">
        <w:t>2025:3</w:t>
      </w:r>
      <w:r w:rsidR="00D60A08">
        <w:t>)</w:t>
      </w:r>
      <w:bookmarkEnd w:id="582"/>
    </w:p>
    <w:p w14:paraId="02DE474F" w14:textId="3BAADDC9" w:rsidR="00BC090A" w:rsidRDefault="00BC090A" w:rsidP="00732A4D">
      <w:pPr>
        <w:pStyle w:val="Rubrik6-spaltrubrik"/>
      </w:pPr>
      <w:r>
        <w:t>Kommentar</w:t>
      </w:r>
    </w:p>
    <w:p w14:paraId="3FCF23AE" w14:textId="77777777" w:rsidR="00BC090A" w:rsidRDefault="00BC090A" w:rsidP="00BC090A">
      <w:pPr>
        <w:pStyle w:val="Normaltindrag"/>
      </w:pPr>
      <w:r>
        <w:t xml:space="preserve">Nyckeltalet årsavgifternas andel i procent av de totala rörelseintäkterna visar hur stor del av föreningens totala rörelseintäkter som består av årsavgifter för ytor upplåtna med bostadsrätt. </w:t>
      </w:r>
    </w:p>
    <w:p w14:paraId="250B430F" w14:textId="0695D6C1" w:rsidR="00BC090A" w:rsidRDefault="00BC090A" w:rsidP="00BC090A">
      <w:pPr>
        <w:pStyle w:val="Normaltindrag"/>
      </w:pPr>
      <w:r>
        <w:t xml:space="preserve">Exempel på vad som kan ingå i föreningens årsavgifter tas upp i kommentaren till punkt </w:t>
      </w:r>
      <w:r w:rsidR="00594531">
        <w:fldChar w:fldCharType="begin"/>
      </w:r>
      <w:r w:rsidR="00594531">
        <w:instrText xml:space="preserve"> REF _Ref191984171 \n \h </w:instrText>
      </w:r>
      <w:r w:rsidR="00594531">
        <w:fldChar w:fldCharType="separate"/>
      </w:r>
      <w:r w:rsidR="00217159">
        <w:t>38.6</w:t>
      </w:r>
      <w:r w:rsidR="00594531">
        <w:fldChar w:fldCharType="end"/>
      </w:r>
      <w:r>
        <w:t>. Med totala rörelseintäkter avses Summa rörelseintäkter, lagerförändringar m.m. eller motsvarande i föreningens resultaträkning</w:t>
      </w:r>
      <w:r w:rsidR="00A010B0">
        <w:t>.</w:t>
      </w:r>
    </w:p>
    <w:p w14:paraId="626877F6" w14:textId="230275D1" w:rsidR="00784635" w:rsidRDefault="00784635" w:rsidP="00784635">
      <w:pPr>
        <w:pStyle w:val="Rubrik4indrag"/>
      </w:pPr>
      <w:r w:rsidRPr="00784635">
        <w:t>Upplysning vid förlust</w:t>
      </w:r>
    </w:p>
    <w:p w14:paraId="306E9803" w14:textId="09B44593" w:rsidR="00784635" w:rsidRDefault="00784635" w:rsidP="00732A4D">
      <w:pPr>
        <w:pStyle w:val="Rubrik6-spaltrubrik"/>
      </w:pPr>
      <w:r>
        <w:t>Lagtext</w:t>
      </w:r>
    </w:p>
    <w:p w14:paraId="2022742E" w14:textId="77777777" w:rsidR="00784635" w:rsidRDefault="00784635" w:rsidP="00784635">
      <w:pPr>
        <w:pStyle w:val="Textrutaindrag"/>
      </w:pPr>
      <w:bookmarkStart w:id="583" w:name="_Hlk191985377"/>
      <w:r>
        <w:t>6 kap. 3 a § andra stycket ÅRL</w:t>
      </w:r>
    </w:p>
    <w:p w14:paraId="64CFD2BD" w14:textId="77777777" w:rsidR="00784635" w:rsidRDefault="00784635" w:rsidP="00784635">
      <w:pPr>
        <w:pStyle w:val="Textrutaindrag"/>
      </w:pPr>
      <w:r>
        <w:t>---</w:t>
      </w:r>
    </w:p>
    <w:p w14:paraId="282C3C53" w14:textId="3C37929C" w:rsidR="00784635" w:rsidRDefault="00784635" w:rsidP="00784635">
      <w:pPr>
        <w:pStyle w:val="Textrutaindrag"/>
      </w:pPr>
      <w:r>
        <w:tab/>
        <w:t>Om verksamhetens resultat innebär en förlust ska bostadsrättsföreningen också lämna en upplysning om vad förlusten innebär för föreningens möjlighet att finansiera sina framtida ekonomiska åtaganden. Lag (2022:1028)</w:t>
      </w:r>
    </w:p>
    <w:bookmarkEnd w:id="583"/>
    <w:p w14:paraId="3B004603" w14:textId="7275CCE8" w:rsidR="00C60726" w:rsidRDefault="00C60726" w:rsidP="00732A4D">
      <w:pPr>
        <w:pStyle w:val="Rubrik6-spaltrubrik"/>
      </w:pPr>
      <w:r>
        <w:t>Allmänt råd</w:t>
      </w:r>
    </w:p>
    <w:p w14:paraId="71278F60" w14:textId="7EA6D1AE" w:rsidR="00C60726" w:rsidRPr="00C60726" w:rsidRDefault="00C60726" w:rsidP="00C60726">
      <w:pPr>
        <w:pStyle w:val="Stycke1indrag"/>
      </w:pPr>
      <w:r w:rsidRPr="00C60726">
        <w:t xml:space="preserve">I upplysningen enligt 6 kap. 3 a § andra stycket årsredovisningslagen (1995:1554) ska föreningen ange på vilket sätt föreningens framtida ekonomiska åtaganden ska finansieras. </w:t>
      </w:r>
      <w:r w:rsidR="00D60A08">
        <w:t xml:space="preserve">(BFNAR </w:t>
      </w:r>
      <w:r w:rsidR="00322F77">
        <w:t>2025:3</w:t>
      </w:r>
      <w:r w:rsidR="00D60A08">
        <w:t>)</w:t>
      </w:r>
    </w:p>
    <w:p w14:paraId="2C42D09A" w14:textId="13C4A52A" w:rsidR="00C60726" w:rsidRDefault="00C60726" w:rsidP="00732A4D">
      <w:pPr>
        <w:pStyle w:val="Rubrik6-spaltrubrik"/>
      </w:pPr>
      <w:r>
        <w:t>Kommentar</w:t>
      </w:r>
    </w:p>
    <w:p w14:paraId="317A13F8" w14:textId="77777777" w:rsidR="00C60726" w:rsidRDefault="00C60726" w:rsidP="00C60726">
      <w:pPr>
        <w:pStyle w:val="Normaltindrag"/>
      </w:pPr>
      <w:r>
        <w:t>Med framtida ekonomiska åtaganden avses t.ex. räntor och amorteringar på föreningens lån, tomträttsavgälder samt återinvesteringar och underhåll av föreningens byggnader.</w:t>
      </w:r>
    </w:p>
    <w:p w14:paraId="335CE072" w14:textId="77777777" w:rsidR="00C60726" w:rsidRDefault="00C60726" w:rsidP="00C60726">
      <w:pPr>
        <w:pStyle w:val="Normaltindrag"/>
      </w:pPr>
      <w:r>
        <w:t xml:space="preserve">Upplysningsskyldigheten omfattar sådana framtida ekonomiska åtaganden som rimligen kan förutses, t.ex. att räntorna höjs när bindningstiden går ut och att tomträttsavgälderna höjs nästa avgäldsperiod. </w:t>
      </w:r>
    </w:p>
    <w:p w14:paraId="0D1B369B" w14:textId="77777777" w:rsidR="00C60726" w:rsidRDefault="00C60726" w:rsidP="00C60726">
      <w:pPr>
        <w:pStyle w:val="Normaltindrag"/>
      </w:pPr>
      <w:r>
        <w:t>Framtida återinvesteringar och underhåll kan t.ex. framgå av föreningens underhållsplan eller den tekniska underhållsplanen enligt BRL.</w:t>
      </w:r>
    </w:p>
    <w:p w14:paraId="680A8CD5" w14:textId="77777777" w:rsidR="00C60726" w:rsidRDefault="00C60726" w:rsidP="00C60726">
      <w:pPr>
        <w:pStyle w:val="Normaltindrag"/>
      </w:pPr>
      <w:r>
        <w:lastRenderedPageBreak/>
        <w:t>I upplysningen ska föreningen ange vad förlusten innebär för finansieringen av framtida ekonomiska åtaganden. De framtida ekonomiska åtagandena kan behöva finansieras genom avgiftshöjningar, genom nya lån, genom ombildning av hyresrätt till bostadsrätt eller genom insatsökningar. Om utgifterna för nya lån innebär att avgifterna kan komma att höjas ska det anges.</w:t>
      </w:r>
    </w:p>
    <w:p w14:paraId="74386942" w14:textId="77777777" w:rsidR="00C93035" w:rsidRDefault="00C60726" w:rsidP="00C93035">
      <w:pPr>
        <w:pStyle w:val="Normaltindrag"/>
      </w:pPr>
      <w:r>
        <w:t>Om föreningen något enstaka år har underskott som inte påverkar föreningens möjligheter till långsiktig finansiering av sina åtaganden, räcker normalt en kortfattad information om detta. Stora underskott under flera år medför högre krav på informationen i upplysningen.</w:t>
      </w:r>
    </w:p>
    <w:p w14:paraId="127298B7" w14:textId="4FD658C8" w:rsidR="00891C6B" w:rsidRDefault="005E3E94" w:rsidP="00891C6B">
      <w:pPr>
        <w:pStyle w:val="Rubrik3indrag"/>
      </w:pPr>
      <w:r>
        <w:t xml:space="preserve"> </w:t>
      </w:r>
      <w:bookmarkStart w:id="584" w:name="_Toc201935791"/>
      <w:r w:rsidR="00891C6B">
        <w:t>Balansräkning</w:t>
      </w:r>
      <w:bookmarkEnd w:id="584"/>
    </w:p>
    <w:p w14:paraId="6DC773B4" w14:textId="1C233489" w:rsidR="000151BE" w:rsidRDefault="00795DD4" w:rsidP="000151BE">
      <w:pPr>
        <w:pStyle w:val="Rubrik4indrag"/>
      </w:pPr>
      <w:r>
        <w:t>Materiella och immateriella anläggningstillgångar</w:t>
      </w:r>
    </w:p>
    <w:p w14:paraId="1944A185" w14:textId="463776B2" w:rsidR="000151BE" w:rsidRDefault="000151BE" w:rsidP="00732A4D">
      <w:pPr>
        <w:pStyle w:val="Rubrik6-spaltrubrik"/>
      </w:pPr>
      <w:r>
        <w:t>Kommentar</w:t>
      </w:r>
    </w:p>
    <w:p w14:paraId="58D16E8B" w14:textId="5985CC78" w:rsidR="000151BE" w:rsidRDefault="000151BE" w:rsidP="000151BE">
      <w:pPr>
        <w:pStyle w:val="Normaltindrag"/>
      </w:pPr>
      <w:r w:rsidRPr="000151BE">
        <w:t>Materiella och immateriella anläggningstillgångar som en bostadsrättsförening innehar</w:t>
      </w:r>
      <w:r w:rsidR="000F451E">
        <w:t xml:space="preserve"> redovisas enligt kapitel 17 och</w:t>
      </w:r>
      <w:r w:rsidRPr="000151BE">
        <w:t xml:space="preserve"> 18</w:t>
      </w:r>
      <w:r>
        <w:t>.</w:t>
      </w:r>
    </w:p>
    <w:p w14:paraId="763F73B6" w14:textId="547BCF01" w:rsidR="000151BE" w:rsidRDefault="000151BE" w:rsidP="00732A4D">
      <w:pPr>
        <w:pStyle w:val="Rubrik6-spaltrubrik"/>
      </w:pPr>
      <w:r>
        <w:t>Allmänt råd</w:t>
      </w:r>
    </w:p>
    <w:p w14:paraId="26BDA1E4" w14:textId="1D11A96D" w:rsidR="000151BE" w:rsidRDefault="000151BE" w:rsidP="000151BE">
      <w:pPr>
        <w:pStyle w:val="Stycke1indrag"/>
      </w:pPr>
      <w:bookmarkStart w:id="585" w:name="_Hlk191993606"/>
      <w:bookmarkStart w:id="586" w:name="_Ref199948895"/>
      <w:r w:rsidRPr="000151BE">
        <w:t xml:space="preserve">När bostadsrättsföreningens byggnader delas upp på betydande komponenter enligt punkt </w:t>
      </w:r>
      <w:r w:rsidR="002E4FF9">
        <w:fldChar w:fldCharType="begin"/>
      </w:r>
      <w:r w:rsidR="002E4FF9">
        <w:instrText xml:space="preserve"> REF _Ref199948824 \n \h </w:instrText>
      </w:r>
      <w:r w:rsidR="002E4FF9">
        <w:fldChar w:fldCharType="separate"/>
      </w:r>
      <w:r w:rsidR="00217159">
        <w:t>17.4</w:t>
      </w:r>
      <w:r w:rsidR="002E4FF9">
        <w:fldChar w:fldCharType="end"/>
      </w:r>
      <w:r>
        <w:t>,</w:t>
      </w:r>
      <w:r w:rsidRPr="000151BE">
        <w:t xml:space="preserve"> ska de delar av byggnaden som inte omf</w:t>
      </w:r>
      <w:r>
        <w:t>attas av föreningens underhålls</w:t>
      </w:r>
      <w:r w:rsidRPr="000151BE">
        <w:t>ansvar hänföras till byggnadens stomme, om delarna inte redovisas som separata komponenter.</w:t>
      </w:r>
      <w:r w:rsidR="00D66772">
        <w:t xml:space="preserve"> </w:t>
      </w:r>
      <w:bookmarkEnd w:id="585"/>
      <w:r w:rsidR="00D66772">
        <w:t>(BFNAR </w:t>
      </w:r>
      <w:r w:rsidR="00322F77">
        <w:t>2025:3</w:t>
      </w:r>
      <w:r w:rsidR="00B3501E">
        <w:t>)</w:t>
      </w:r>
      <w:bookmarkEnd w:id="586"/>
    </w:p>
    <w:p w14:paraId="02848463" w14:textId="7F5ACAA7" w:rsidR="000151BE" w:rsidRDefault="000151BE" w:rsidP="00732A4D">
      <w:pPr>
        <w:pStyle w:val="Rubrik6-spaltrubrik"/>
      </w:pPr>
      <w:r>
        <w:t>Kommentar</w:t>
      </w:r>
    </w:p>
    <w:p w14:paraId="77D2630E" w14:textId="5FF0BAB6" w:rsidR="000151BE" w:rsidRDefault="000151BE" w:rsidP="000151BE">
      <w:pPr>
        <w:pStyle w:val="Normaltindrag"/>
      </w:pPr>
      <w:r>
        <w:t xml:space="preserve">Enligt punkt </w:t>
      </w:r>
      <w:r w:rsidR="002E4FF9">
        <w:fldChar w:fldCharType="begin"/>
      </w:r>
      <w:r w:rsidR="002E4FF9">
        <w:instrText xml:space="preserve"> REF _Ref199948824 \n \h </w:instrText>
      </w:r>
      <w:r w:rsidR="002E4FF9">
        <w:fldChar w:fldCharType="separate"/>
      </w:r>
      <w:r w:rsidR="00217159">
        <w:t>17.4</w:t>
      </w:r>
      <w:r w:rsidR="002E4FF9">
        <w:fldChar w:fldCharType="end"/>
      </w:r>
      <w:r w:rsidR="002E4FF9">
        <w:t xml:space="preserve"> </w:t>
      </w:r>
      <w:r>
        <w:t>ska en materiell anläggningstillgång med betydande komponenter delas upp på dessa om skillnaden i förbrukningen mellan komponenterna förväntas vara väsentlig. Ett exempel på en materiell anläggningstillgång som har betydande komponenter som förbrukas väsentligt olika är en fastighet. I en fastighet med tillhörande byggnad är mark en sådan komponent som ska särskiljas. Även byggnaden har normalt ett flertal betydande komponenter såsom stomme, stammar, fasad, tak och liknande. Dessa komponenter har vanligtvis väsentligt olika nyttjandeperioder och byts därför ut med olika tidsintervall i takt med sin förbrukning.</w:t>
      </w:r>
    </w:p>
    <w:p w14:paraId="5D2F087F" w14:textId="43001B2A" w:rsidR="000151BE" w:rsidRDefault="000151BE" w:rsidP="000151BE">
      <w:pPr>
        <w:pStyle w:val="Normaltindrag"/>
      </w:pPr>
      <w:r>
        <w:t xml:space="preserve">Nyttjandeperioden definieras i punkt </w:t>
      </w:r>
      <w:r w:rsidR="002E4FF9">
        <w:fldChar w:fldCharType="begin"/>
      </w:r>
      <w:r w:rsidR="002E4FF9">
        <w:instrText xml:space="preserve"> REF _Ref199948860 \n \h </w:instrText>
      </w:r>
      <w:r w:rsidR="002E4FF9">
        <w:fldChar w:fldCharType="separate"/>
      </w:r>
      <w:r w:rsidR="00217159">
        <w:t>17.16</w:t>
      </w:r>
      <w:r w:rsidR="002E4FF9">
        <w:fldChar w:fldCharType="end"/>
      </w:r>
      <w:r w:rsidR="002E4FF9">
        <w:t xml:space="preserve"> </w:t>
      </w:r>
      <w:r>
        <w:t>a som den period under vilken en tillgång förväntas vara tillgänglig att användas av ett företag.</w:t>
      </w:r>
    </w:p>
    <w:p w14:paraId="7065C614" w14:textId="77777777" w:rsidR="000151BE" w:rsidRDefault="000151BE" w:rsidP="000151BE">
      <w:pPr>
        <w:pStyle w:val="Normaltindrag"/>
      </w:pPr>
      <w:r>
        <w:t xml:space="preserve">Reglerna om komponentavskrivning är i de flesta fall relevanta för byggnader. Vid tillämpning av komponentavskrivning identifieras vilka delar en sammansatt tillgång består av. En byggnad kan identifieras som byggnads-stomme medan exempelvis innerväggar, vatten- och avloppssystem, yttertak m.m. kan identifieras som separata komponenter. Komponenterna skrivs sedan av med utgångspunkt i bedömd nyttjandeperiod på respektive komponent. En bedömning av lämpliga komponentindelningar för byggnader kan med fördel göras utifrån olika aktiviteter i en underhållsplan och normala bytes- eller </w:t>
      </w:r>
      <w:r>
        <w:lastRenderedPageBreak/>
        <w:t xml:space="preserve">åtgärdsintervall för olika sådana åtgärder. Dessa intervall ligger då till grund för en bedömning av nyttjandeperioden för olika komponenter. </w:t>
      </w:r>
    </w:p>
    <w:p w14:paraId="0B6CD438" w14:textId="156DF80B" w:rsidR="000151BE" w:rsidRDefault="000151BE" w:rsidP="000151BE">
      <w:pPr>
        <w:pStyle w:val="Normaltindrag"/>
      </w:pPr>
      <w:r>
        <w:t>I en bostadsrättsförening kan underhållsansvaret för lägenheterna fördelas mellan föreningen och bostadsrättshavarna. Underhållsansvaret regleras av bestämmelserna i BRL. Förtydliganden och eventuella avvikelser från bestämmelserna i lagen kan finnas i föreningens stadgar. Bostadsrättshavarens underhållsansvar kan till exempel omfatta bostadsrättens fasta inredning och ytskikt. För att veta vilka delar som omfattas behöver föreningens stadgar och övrig information om hur ansvaret fördelas mellan bostadsrättsföreningen och dess medlemmar analyseras.</w:t>
      </w:r>
    </w:p>
    <w:p w14:paraId="693A50EA" w14:textId="1C5656F4" w:rsidR="00152566" w:rsidRDefault="000151BE" w:rsidP="000151BE">
      <w:pPr>
        <w:pStyle w:val="Normaltindrag"/>
      </w:pPr>
      <w:r>
        <w:t xml:space="preserve">När bostadsrättsföreningen ska fördela en byggnad på komponenter kan komponenter som omfattas av bostadsrättshavarnas underhållsansvar anses utgöra en eller flera separata komponenter. Komponenter ska skrivas av var och en för sig baserat på en bedömning av nyttjandeperioden. Enligt punkt </w:t>
      </w:r>
      <w:r w:rsidR="00426C79">
        <w:fldChar w:fldCharType="begin"/>
      </w:r>
      <w:r w:rsidR="00426C79">
        <w:instrText xml:space="preserve"> REF _Ref199948895 \n \h </w:instrText>
      </w:r>
      <w:r w:rsidR="00426C79">
        <w:fldChar w:fldCharType="separate"/>
      </w:r>
      <w:r w:rsidR="00217159">
        <w:t>38.13</w:t>
      </w:r>
      <w:r w:rsidR="00426C79">
        <w:fldChar w:fldCharType="end"/>
      </w:r>
      <w:r w:rsidR="00426C79">
        <w:t xml:space="preserve"> </w:t>
      </w:r>
      <w:r>
        <w:t>får de delar av byggnaden som inte omfattas av föreningens underhållsansvar fördelas till stommen. Nyttjandeperioden bestäms i sådana fall efter nyttjandeperioden för stommen.</w:t>
      </w:r>
      <w:r w:rsidR="00152566">
        <w:t xml:space="preserve"> </w:t>
      </w:r>
    </w:p>
    <w:p w14:paraId="18FFE418" w14:textId="5C4B7AA2" w:rsidR="00B609B5" w:rsidRDefault="00B609B5" w:rsidP="00B609B5">
      <w:pPr>
        <w:pStyle w:val="Rubrik4indrag"/>
      </w:pPr>
      <w:r>
        <w:t>Eget kapital</w:t>
      </w:r>
    </w:p>
    <w:p w14:paraId="5297A389" w14:textId="58F89AA0" w:rsidR="00246B7B" w:rsidRDefault="00246B7B" w:rsidP="00732A4D">
      <w:pPr>
        <w:pStyle w:val="Rubrik6-spaltrubrik"/>
        <w:rPr>
          <w:lang w:eastAsia="sv-SE"/>
        </w:rPr>
      </w:pPr>
      <w:r>
        <w:rPr>
          <w:lang w:eastAsia="sv-SE"/>
        </w:rPr>
        <w:t>Lagtext</w:t>
      </w:r>
    </w:p>
    <w:p w14:paraId="6C9C68AC" w14:textId="77777777" w:rsidR="00246B7B" w:rsidRDefault="00246B7B" w:rsidP="00246B7B">
      <w:pPr>
        <w:pStyle w:val="Textrutaindrag"/>
      </w:pPr>
      <w:r>
        <w:t>3 kap. 6 § ÅRL</w:t>
      </w:r>
    </w:p>
    <w:p w14:paraId="476881F3" w14:textId="77777777" w:rsidR="00246B7B" w:rsidRDefault="00246B7B" w:rsidP="00246B7B">
      <w:pPr>
        <w:pStyle w:val="Textrutaindrag"/>
      </w:pPr>
      <w:r>
        <w:tab/>
        <w:t>Fordran på insats i en ekonomisk förening får inte tas upp som tillgång. Redovisningen av fullgjorda insatser får göras så att i balansräkningen anges hela insatskapitalet samt hur mycket därav som inte har fullgjorts, varefter skillnaden – de betalda insatserna – utförs som en särskild post under eget kapital.</w:t>
      </w:r>
    </w:p>
    <w:p w14:paraId="0F4E1DAC" w14:textId="77777777" w:rsidR="00246B7B" w:rsidRDefault="00246B7B" w:rsidP="00246B7B">
      <w:pPr>
        <w:pStyle w:val="Textrutaindrag"/>
      </w:pPr>
      <w:r>
        <w:tab/>
        <w:t>Första stycket gäller även vid redovisningen av fullgjorda upplåtelseavgifter i en bostadsrättsförening. Lag (1999:1112)</w:t>
      </w:r>
    </w:p>
    <w:p w14:paraId="01C86A92" w14:textId="25AF8D00" w:rsidR="00246B7B" w:rsidRDefault="00246B7B" w:rsidP="00732A4D">
      <w:pPr>
        <w:pStyle w:val="Rubrik6-spaltrubrik"/>
        <w:rPr>
          <w:lang w:eastAsia="sv-SE"/>
        </w:rPr>
      </w:pPr>
      <w:r>
        <w:rPr>
          <w:lang w:eastAsia="sv-SE"/>
        </w:rPr>
        <w:t>Lagtext</w:t>
      </w:r>
    </w:p>
    <w:p w14:paraId="05E1AA57" w14:textId="77777777" w:rsidR="00246B7B" w:rsidRDefault="00246B7B" w:rsidP="00246B7B">
      <w:pPr>
        <w:pStyle w:val="Textrutaindrag"/>
      </w:pPr>
      <w:r>
        <w:t>3 kap. 10 b § ÅRL</w:t>
      </w:r>
    </w:p>
    <w:p w14:paraId="3D50903E" w14:textId="77777777" w:rsidR="00246B7B" w:rsidRDefault="00246B7B" w:rsidP="00246B7B">
      <w:pPr>
        <w:pStyle w:val="Textrutaindrag"/>
      </w:pPr>
      <w:r>
        <w:tab/>
        <w:t xml:space="preserve">En ekonomisk förenings eget kapital ska i balansräkningen, i en egen räkning eller i en not delas upp i bundet eget kapital och fritt eget kapital eller ansamlad förlust. </w:t>
      </w:r>
    </w:p>
    <w:p w14:paraId="56BA5CAF" w14:textId="77777777" w:rsidR="00246B7B" w:rsidRDefault="00246B7B" w:rsidP="00246B7B">
      <w:pPr>
        <w:pStyle w:val="Textrutaindrag"/>
      </w:pPr>
      <w:r>
        <w:tab/>
        <w:t xml:space="preserve">Under bundet eget kapital ska följande tas upp: inbetalda eller genom insatsemission tillgodoförda insatser, uppskrivningsfond, reservfond, kapitalandelsfond och fond för utvecklingsutgifter. Medlemsinsatser och förlagsinsatser ska redovisas var för sig. </w:t>
      </w:r>
    </w:p>
    <w:p w14:paraId="46828E53" w14:textId="77777777" w:rsidR="00246B7B" w:rsidRDefault="00246B7B" w:rsidP="00246B7B">
      <w:pPr>
        <w:pStyle w:val="Textrutaindrag"/>
      </w:pPr>
      <w:r>
        <w:tab/>
        <w:t>Under fritt eget kapital eller ansamlad förlust ska följande tas upp: fria fonder, var för sig, balanserad vinst eller förlust och nettovinst eller förlust för räkenskapsåret. Balanserad förlust och förlust för räkenskapsåret tas då upp som avdragsposter.</w:t>
      </w:r>
    </w:p>
    <w:p w14:paraId="1FB2163C" w14:textId="199ADD72" w:rsidR="00246B7B" w:rsidRPr="00246B7B" w:rsidRDefault="00246B7B" w:rsidP="00246B7B">
      <w:pPr>
        <w:pStyle w:val="Textrutaindrag"/>
      </w:pPr>
      <w:r>
        <w:tab/>
        <w:t>Det som sägs i andra stycket om insatser gäller också upplåtelseavgifter i en bostadsrättsförening. Lag (2015:813)</w:t>
      </w:r>
    </w:p>
    <w:p w14:paraId="6AF65AD4" w14:textId="6998A300" w:rsidR="00267FEA" w:rsidRDefault="00267FEA" w:rsidP="00732A4D">
      <w:pPr>
        <w:pStyle w:val="Rubrik6-spaltrubrik"/>
        <w:rPr>
          <w:lang w:eastAsia="sv-SE"/>
        </w:rPr>
      </w:pPr>
      <w:r>
        <w:rPr>
          <w:lang w:eastAsia="sv-SE"/>
        </w:rPr>
        <w:t>Allmänt råd</w:t>
      </w:r>
    </w:p>
    <w:p w14:paraId="5CF0F9E2" w14:textId="336DCED1" w:rsidR="00267FEA" w:rsidRDefault="00267FEA" w:rsidP="005370F7">
      <w:pPr>
        <w:pStyle w:val="Stycke1indrag"/>
        <w:rPr>
          <w:lang w:eastAsia="sv-SE"/>
        </w:rPr>
      </w:pPr>
      <w:r>
        <w:rPr>
          <w:lang w:eastAsia="sv-SE"/>
        </w:rPr>
        <w:t>Medel reserverade för framtida fasti</w:t>
      </w:r>
      <w:r w:rsidR="006755C2">
        <w:rPr>
          <w:lang w:eastAsia="sv-SE"/>
        </w:rPr>
        <w:t>ghetsunderhåll i enlighet med 9 </w:t>
      </w:r>
      <w:r>
        <w:rPr>
          <w:lang w:eastAsia="sv-SE"/>
        </w:rPr>
        <w:t>kap.</w:t>
      </w:r>
      <w:r w:rsidR="006755C2">
        <w:rPr>
          <w:lang w:eastAsia="sv-SE"/>
        </w:rPr>
        <w:t> </w:t>
      </w:r>
      <w:r>
        <w:rPr>
          <w:lang w:eastAsia="sv-SE"/>
        </w:rPr>
        <w:t>5 § första stycket 7 bostadsrättslagen (1991:614) ska redovisas i egen</w:t>
      </w:r>
      <w:r w:rsidR="006755C2">
        <w:rPr>
          <w:lang w:eastAsia="sv-SE"/>
        </w:rPr>
        <w:t xml:space="preserve"> </w:t>
      </w:r>
      <w:r>
        <w:rPr>
          <w:lang w:eastAsia="sv-SE"/>
        </w:rPr>
        <w:t>post under rubriken Bundet eget kapital i balansräkningen.</w:t>
      </w:r>
      <w:r w:rsidR="006755C2">
        <w:rPr>
          <w:lang w:eastAsia="sv-SE"/>
        </w:rPr>
        <w:t xml:space="preserve"> (BFNAR </w:t>
      </w:r>
      <w:r w:rsidR="00322F77">
        <w:rPr>
          <w:lang w:eastAsia="sv-SE"/>
        </w:rPr>
        <w:t>2025:3</w:t>
      </w:r>
      <w:r w:rsidR="006755C2">
        <w:rPr>
          <w:lang w:eastAsia="sv-SE"/>
        </w:rPr>
        <w:t>)</w:t>
      </w:r>
    </w:p>
    <w:p w14:paraId="3452B7F6" w14:textId="409046AA" w:rsidR="00D45544" w:rsidRDefault="004B2972" w:rsidP="00732A4D">
      <w:pPr>
        <w:pStyle w:val="Rubrik6-spaltrubrik"/>
      </w:pPr>
      <w:r>
        <w:lastRenderedPageBreak/>
        <w:t>Allmänt råd</w:t>
      </w:r>
    </w:p>
    <w:p w14:paraId="79F3CF75" w14:textId="2C017818" w:rsidR="004B2972" w:rsidRDefault="006023D8" w:rsidP="006023D8">
      <w:pPr>
        <w:pStyle w:val="Stycke1indrag"/>
      </w:pPr>
      <w:r>
        <w:t>Reservering av medel för framtida fastighetsunderhåll i enlighet med 9</w:t>
      </w:r>
      <w:r w:rsidR="006755C2">
        <w:t> </w:t>
      </w:r>
      <w:r>
        <w:t xml:space="preserve">kap. 5 § första stycket 7 bostadsrättslagen (1991:614) </w:t>
      </w:r>
      <w:r w:rsidR="008A5105">
        <w:t xml:space="preserve">ska </w:t>
      </w:r>
      <w:r>
        <w:t xml:space="preserve">redovisas </w:t>
      </w:r>
      <w:r w:rsidR="0045245D" w:rsidRPr="0045245D">
        <w:t>som en omföring från fritt till bundet eget kapital</w:t>
      </w:r>
      <w:r w:rsidR="0045245D">
        <w:t xml:space="preserve"> </w:t>
      </w:r>
      <w:r w:rsidR="008A5105" w:rsidRPr="008A5105">
        <w:t>när behörigt organ har fattat beslut om att reservering sk</w:t>
      </w:r>
      <w:r w:rsidR="008A5105">
        <w:t>a göras och beslutet verkställs</w:t>
      </w:r>
      <w:r w:rsidR="00A503C7">
        <w:t>.</w:t>
      </w:r>
      <w:r w:rsidR="00A503C7">
        <w:br/>
      </w:r>
      <w:r w:rsidR="00A503C7">
        <w:br/>
      </w:r>
      <w:r>
        <w:t xml:space="preserve">Användning av medel enligt första stycket ska redovisas </w:t>
      </w:r>
      <w:r w:rsidR="0045245D" w:rsidRPr="0045245D">
        <w:t>som en omföring från bundet till fritt eget kapital</w:t>
      </w:r>
      <w:r w:rsidR="0045245D">
        <w:t xml:space="preserve"> </w:t>
      </w:r>
      <w:r w:rsidR="00FE2E06" w:rsidRPr="00FE2E06">
        <w:t>när behörigt organ har fattat beslut om att ta fonden i anspråk och beslutet verkställs</w:t>
      </w:r>
      <w:r w:rsidR="00A503C7">
        <w:t>.</w:t>
      </w:r>
      <w:r w:rsidR="0084312C">
        <w:t xml:space="preserve"> (BFNAR </w:t>
      </w:r>
      <w:r w:rsidR="00322F77">
        <w:t>2025:3</w:t>
      </w:r>
      <w:r w:rsidR="0084312C">
        <w:t>)</w:t>
      </w:r>
    </w:p>
    <w:p w14:paraId="3265647E" w14:textId="3F97C62B" w:rsidR="006023D8" w:rsidRDefault="006023D8" w:rsidP="00732A4D">
      <w:pPr>
        <w:pStyle w:val="Rubrik6-spaltrubrik"/>
      </w:pPr>
      <w:r>
        <w:t>Kommentar</w:t>
      </w:r>
    </w:p>
    <w:p w14:paraId="1C69B04D" w14:textId="77777777" w:rsidR="0045245D" w:rsidRDefault="00A5417F" w:rsidP="00A5417F">
      <w:pPr>
        <w:pStyle w:val="Normaltindrag"/>
      </w:pPr>
      <w:r>
        <w:t>En reservering i fond för yttre underhåll uppfyller inte förutsättningarna för att redovisas som en skuld eller en avsättning. Reserveringen redovisas därför i eget kapital. Medel som tillförts en fond för yttre underhåll är inte tillgängliga för utdelning. Fonden redovisas därför som bundet eget kapital.</w:t>
      </w:r>
    </w:p>
    <w:p w14:paraId="47CA748E" w14:textId="1B7E858D" w:rsidR="007B72C8" w:rsidRDefault="00A5417F" w:rsidP="00DA30E0">
      <w:pPr>
        <w:pStyle w:val="Normaltindrag"/>
      </w:pPr>
      <w:r>
        <w:t>Stadgarnas utformning är av mycket stor betydelse för när reserveringen och användningen ska redovisas. Vilka beslut som är nödvändiga för att reservera eller ta i anspråk medel i fonden beror på bestämmelserna i BRL och utformningen av stadgarna i den enskilda bostadsrättsföreningen. Är stadgarna utformade så att det kan beräknas vilket belopp som ska reserveras torde något ytterligare beslut av ett föreningsorgan inte vara nödvändigt. Stadgarna kan i ett sådant fall sägas motsvara det grundläggande beslutet och redovisningsåtgärden verkställighetsbeslutet.</w:t>
      </w:r>
      <w:r w:rsidR="0045245D" w:rsidRPr="0045245D">
        <w:t xml:space="preserve"> </w:t>
      </w:r>
    </w:p>
    <w:p w14:paraId="0802B55B" w14:textId="36E91EE9" w:rsidR="0045245D" w:rsidRPr="0045245D" w:rsidRDefault="004F283A" w:rsidP="0045245D">
      <w:pPr>
        <w:pStyle w:val="Rubrik3indrag"/>
      </w:pPr>
      <w:bookmarkStart w:id="587" w:name="_Toc201935792"/>
      <w:r>
        <w:t>Resultaträkning</w:t>
      </w:r>
      <w:bookmarkEnd w:id="587"/>
    </w:p>
    <w:p w14:paraId="2F2F6BDA" w14:textId="2C84EC5D" w:rsidR="0045245D" w:rsidRPr="0045245D" w:rsidRDefault="0045245D" w:rsidP="00732A4D">
      <w:pPr>
        <w:pStyle w:val="Rubrik6-spaltrubrik"/>
      </w:pPr>
      <w:r w:rsidRPr="0045245D">
        <w:t>Kommentar</w:t>
      </w:r>
    </w:p>
    <w:p w14:paraId="20DDB32B" w14:textId="5EE41AB9" w:rsidR="009F1352" w:rsidRDefault="00B531A0" w:rsidP="00A5417F">
      <w:pPr>
        <w:pStyle w:val="Normaltindrag"/>
      </w:pPr>
      <w:r w:rsidRPr="00B531A0">
        <w:t xml:space="preserve">När resultaträkningen upprättas, ska uppställningsformen i bilaga 2 eller 3 till ÅRL användas och kapitel 5 tillämpas. Av 3 kap. 4 § ÅRL och kapitel 5 framgår vilka avvikelser från och anpassningar av uppställningsformen som en </w:t>
      </w:r>
      <w:r w:rsidR="001A5388">
        <w:t>bostadsrättsförening</w:t>
      </w:r>
      <w:r w:rsidR="001A5388" w:rsidRPr="00B531A0">
        <w:t xml:space="preserve"> </w:t>
      </w:r>
      <w:r w:rsidRPr="00B531A0">
        <w:t>ska eller får göra.</w:t>
      </w:r>
    </w:p>
    <w:p w14:paraId="4A2786E0" w14:textId="466639AA" w:rsidR="004F283A" w:rsidRDefault="004F283A" w:rsidP="004F283A">
      <w:pPr>
        <w:pStyle w:val="Rubrik3indrag"/>
      </w:pPr>
      <w:bookmarkStart w:id="588" w:name="_Toc201935793"/>
      <w:r w:rsidRPr="004F283A">
        <w:t>Förändring i eget kapital</w:t>
      </w:r>
      <w:bookmarkEnd w:id="588"/>
    </w:p>
    <w:p w14:paraId="717735D2" w14:textId="79EC6D95" w:rsidR="00D45544" w:rsidRDefault="005A7ED6" w:rsidP="00732A4D">
      <w:pPr>
        <w:pStyle w:val="Rubrik6-spaltrubrik"/>
      </w:pPr>
      <w:r>
        <w:t>Kommentar</w:t>
      </w:r>
    </w:p>
    <w:p w14:paraId="7C097A1B" w14:textId="78081482" w:rsidR="00D259AD" w:rsidRDefault="008E7FCE" w:rsidP="005A7ED6">
      <w:pPr>
        <w:pStyle w:val="Normaltindrag"/>
      </w:pPr>
      <w:r w:rsidRPr="008E7FCE">
        <w:t xml:space="preserve">Eftersom </w:t>
      </w:r>
      <w:r>
        <w:t>m</w:t>
      </w:r>
      <w:r w:rsidRPr="008E7FCE">
        <w:t xml:space="preserve">edel reserverade för framtida fastighetsunderhåll ska redovisas i egen post i eget kapital ska förändringen av posten specificeras enligt punkt </w:t>
      </w:r>
      <w:r w:rsidR="00F04BAF">
        <w:fldChar w:fldCharType="begin"/>
      </w:r>
      <w:r w:rsidR="00F04BAF">
        <w:instrText xml:space="preserve"> REF _Ref143181557 \n \h </w:instrText>
      </w:r>
      <w:r w:rsidR="00F04BAF">
        <w:fldChar w:fldCharType="separate"/>
      </w:r>
      <w:r w:rsidR="00217159">
        <w:t>6.3</w:t>
      </w:r>
      <w:r w:rsidR="00F04BAF">
        <w:fldChar w:fldCharType="end"/>
      </w:r>
      <w:r w:rsidRPr="008E7FCE">
        <w:t xml:space="preserve">. Förändringen av </w:t>
      </w:r>
      <w:r>
        <w:t>posten</w:t>
      </w:r>
      <w:r w:rsidRPr="008E7FCE">
        <w:t xml:space="preserve"> redovisas som en omföring med tillförda och använda medel specificerat.</w:t>
      </w:r>
    </w:p>
    <w:p w14:paraId="77835921" w14:textId="4B2B12E5" w:rsidR="00D45544" w:rsidRDefault="00D45544" w:rsidP="00D45544">
      <w:pPr>
        <w:pStyle w:val="Rubrik3indrag"/>
      </w:pPr>
      <w:bookmarkStart w:id="589" w:name="_Toc201935794"/>
      <w:r>
        <w:t>Kassaflödesanalys</w:t>
      </w:r>
      <w:bookmarkEnd w:id="589"/>
    </w:p>
    <w:p w14:paraId="01951870" w14:textId="4D1F9478" w:rsidR="00D45544" w:rsidRDefault="00C60726" w:rsidP="00732A4D">
      <w:pPr>
        <w:pStyle w:val="Rubrik6-spaltrubrik"/>
      </w:pPr>
      <w:r>
        <w:t>Lagtext</w:t>
      </w:r>
    </w:p>
    <w:p w14:paraId="6CE128DA" w14:textId="77777777" w:rsidR="00FB04CB" w:rsidRDefault="00FB04CB" w:rsidP="00FB04CB">
      <w:pPr>
        <w:pStyle w:val="Textrutaindrag"/>
      </w:pPr>
      <w:r>
        <w:t>2 kap. 1 § andra stycket ÅRL</w:t>
      </w:r>
    </w:p>
    <w:p w14:paraId="14E931AD" w14:textId="77777777" w:rsidR="00FB04CB" w:rsidRDefault="00FB04CB" w:rsidP="00FB04CB">
      <w:pPr>
        <w:pStyle w:val="Textrutaindrag"/>
      </w:pPr>
      <w:r>
        <w:t>---</w:t>
      </w:r>
    </w:p>
    <w:p w14:paraId="4F8FA678" w14:textId="512384B3" w:rsidR="00C60726" w:rsidRDefault="00FB04CB" w:rsidP="00FB04CB">
      <w:pPr>
        <w:pStyle w:val="Textrutaindrag"/>
      </w:pPr>
      <w:r>
        <w:tab/>
        <w:t>I årsredovisningen för ett större företag eller en bostadsrättsförening ska det även ingå en kassaflödesanalys. Lag (2022:1028)</w:t>
      </w:r>
    </w:p>
    <w:p w14:paraId="5A816EE3" w14:textId="77777777" w:rsidR="00217159" w:rsidRDefault="00217159">
      <w:pPr>
        <w:spacing w:line="288" w:lineRule="auto"/>
        <w:rPr>
          <w:i/>
          <w:sz w:val="20"/>
        </w:rPr>
      </w:pPr>
      <w:r>
        <w:br w:type="page"/>
      </w:r>
    </w:p>
    <w:p w14:paraId="35080FF4" w14:textId="77C1A26F" w:rsidR="00ED197E" w:rsidRDefault="00ED197E" w:rsidP="00732A4D">
      <w:pPr>
        <w:pStyle w:val="Rubrik6-spaltrubrik"/>
      </w:pPr>
      <w:r>
        <w:lastRenderedPageBreak/>
        <w:t>Allmänt råd</w:t>
      </w:r>
    </w:p>
    <w:p w14:paraId="11C1C329" w14:textId="08C1A46A" w:rsidR="00ED197E" w:rsidRPr="00ED197E" w:rsidRDefault="00ED197E" w:rsidP="00ED197E">
      <w:pPr>
        <w:pStyle w:val="Stycke1indrag"/>
      </w:pPr>
      <w:r w:rsidRPr="00ED197E">
        <w:t>I kassaflödesanalysen får föreninge</w:t>
      </w:r>
      <w:r>
        <w:t>ns andel av medel på ett klient</w:t>
      </w:r>
      <w:r w:rsidRPr="00ED197E">
        <w:t xml:space="preserve">medelskonto hos föreningens ekonomiska förvaltare anses som </w:t>
      </w:r>
      <w:r w:rsidRPr="001330EF">
        <w:rPr>
          <w:b/>
          <w:bCs/>
        </w:rPr>
        <w:t>likvida medel</w:t>
      </w:r>
      <w:r w:rsidRPr="00ED197E">
        <w:t>.</w:t>
      </w:r>
      <w:r w:rsidR="00BC7171">
        <w:t xml:space="preserve"> (BFNAR </w:t>
      </w:r>
      <w:r w:rsidR="00322F77">
        <w:t>2025:3</w:t>
      </w:r>
      <w:r w:rsidR="00BC7171">
        <w:t>)</w:t>
      </w:r>
    </w:p>
    <w:p w14:paraId="2F2DECA6" w14:textId="046596E6" w:rsidR="00D45544" w:rsidRDefault="00FB04CB" w:rsidP="00732A4D">
      <w:pPr>
        <w:pStyle w:val="Rubrik6-spaltrubrik"/>
      </w:pPr>
      <w:r>
        <w:t>Kommentar</w:t>
      </w:r>
    </w:p>
    <w:p w14:paraId="1C6E3A20" w14:textId="0F0BA44E" w:rsidR="00ED197E" w:rsidRDefault="00ED197E" w:rsidP="00ED197E">
      <w:pPr>
        <w:pStyle w:val="Normaltindrag"/>
      </w:pPr>
      <w:r>
        <w:t>I kassaflödesanalysen ska bostadsrättsföreningens in- och utbetalningar under räkenskapsåret redovisas, se 6 kap. 5 § ÅRL. Kassaflödesanalysen ger därmed en bild av hur likvida medel har förändrats under året. Kassaflödesanalysen ger bl.a. en möjlighet att analysera om årsavgiften är rätt avvägd.</w:t>
      </w:r>
    </w:p>
    <w:p w14:paraId="4BB8930C" w14:textId="1489FF02" w:rsidR="00ED197E" w:rsidRDefault="00ED197E" w:rsidP="00ED197E">
      <w:pPr>
        <w:pStyle w:val="Normaltindrag"/>
      </w:pPr>
      <w:r>
        <w:t>Regler om kassaflödesanalys finns i kapitel 7.</w:t>
      </w:r>
    </w:p>
    <w:p w14:paraId="02EE20C2" w14:textId="436E9305" w:rsidR="00ED197E" w:rsidRDefault="00ED197E" w:rsidP="00ED197E">
      <w:pPr>
        <w:pStyle w:val="Normaltindrag"/>
      </w:pPr>
      <w:r>
        <w:t>Exempel 1 visar hur en kassaflödesanalys kan ställas upp enligt indirekt metod och exempel 2 visar direkt metod.</w:t>
      </w:r>
    </w:p>
    <w:p w14:paraId="040AF040" w14:textId="4366562B" w:rsidR="00ED197E" w:rsidRDefault="00ED197E" w:rsidP="00ED197E">
      <w:pPr>
        <w:pStyle w:val="Rubrik3indrag"/>
      </w:pPr>
      <w:bookmarkStart w:id="590" w:name="_Toc201935795"/>
      <w:r>
        <w:t>Noter</w:t>
      </w:r>
      <w:bookmarkEnd w:id="590"/>
    </w:p>
    <w:p w14:paraId="39063520" w14:textId="5EDF9A01" w:rsidR="00A73BC7" w:rsidRPr="00A73BC7" w:rsidRDefault="00A73BC7" w:rsidP="00DC55FE">
      <w:pPr>
        <w:pStyle w:val="Rubrik4indrag"/>
      </w:pPr>
      <w:r>
        <w:t xml:space="preserve">Nettoomsättning </w:t>
      </w:r>
    </w:p>
    <w:p w14:paraId="48049526" w14:textId="20B2EE3A" w:rsidR="00FC49B6" w:rsidRDefault="00FC49B6" w:rsidP="00732A4D">
      <w:pPr>
        <w:pStyle w:val="Rubrik6-spaltrubrik"/>
      </w:pPr>
      <w:r>
        <w:t>Allmänt råd</w:t>
      </w:r>
    </w:p>
    <w:p w14:paraId="28BB29D9" w14:textId="6426E1D9" w:rsidR="00FC49B6" w:rsidRDefault="00FC49B6" w:rsidP="00E414A8">
      <w:pPr>
        <w:pStyle w:val="Stycke1indrag"/>
      </w:pPr>
      <w:r>
        <w:t xml:space="preserve">Upplysning ska lämnas om vad som ingår i posten Nettoomsättning i resultaträkningen. Beloppen av olika slag av </w:t>
      </w:r>
      <w:r w:rsidRPr="005A0240">
        <w:rPr>
          <w:b/>
          <w:bCs/>
        </w:rPr>
        <w:t xml:space="preserve">intäkter </w:t>
      </w:r>
      <w:r>
        <w:t>ska anges.</w:t>
      </w:r>
      <w:r>
        <w:br/>
      </w:r>
      <w:r>
        <w:br/>
        <w:t xml:space="preserve">Upplysning ska även lämnas om vad som ingår i föreningens årsavgifter. </w:t>
      </w:r>
      <w:r w:rsidR="009C7537">
        <w:t xml:space="preserve">(BFNAR </w:t>
      </w:r>
      <w:r w:rsidR="00322F77">
        <w:t>2025:3</w:t>
      </w:r>
      <w:r w:rsidR="009C7537">
        <w:t>)</w:t>
      </w:r>
    </w:p>
    <w:p w14:paraId="41B1ED22" w14:textId="7283539C" w:rsidR="00FC49B6" w:rsidRDefault="00FC49B6" w:rsidP="00732A4D">
      <w:pPr>
        <w:pStyle w:val="Rubrik6-spaltrubrik"/>
      </w:pPr>
      <w:r>
        <w:t>Kommentar</w:t>
      </w:r>
    </w:p>
    <w:p w14:paraId="62888C7D" w14:textId="28FE06B6" w:rsidR="00FC49B6" w:rsidRDefault="00FC49B6" w:rsidP="00FC49B6">
      <w:pPr>
        <w:pStyle w:val="Normaltindrag"/>
      </w:pPr>
      <w:r>
        <w:t xml:space="preserve">Upplysningen enligt första stycket ska visa vilka intäkter som redovisas som nettoomsättning. Det kan, utöver årsavgifterna, t.ex. vara olika typer av hyresintäkter. </w:t>
      </w:r>
    </w:p>
    <w:p w14:paraId="0B69F406" w14:textId="6615738F" w:rsidR="00FC49B6" w:rsidRDefault="00FC49B6" w:rsidP="009C7537">
      <w:pPr>
        <w:pStyle w:val="Normaltindrag"/>
      </w:pPr>
      <w:r>
        <w:t>Enligt andra stycket ska upplysning även lämnas om vad som ingår i föreningens årsavgifter. Det kan t.ex. vara kostnader för värme, el, vatten, abonnemang för tv, bredband och telefoni och upplåtelse av parkeringsplats.</w:t>
      </w:r>
      <w:r w:rsidR="009C7537">
        <w:t xml:space="preserve"> </w:t>
      </w:r>
    </w:p>
    <w:p w14:paraId="524C5654" w14:textId="2212B75A" w:rsidR="00FB04CB" w:rsidRDefault="001D0DC3" w:rsidP="00730495">
      <w:pPr>
        <w:pStyle w:val="Rubrik2exempel"/>
      </w:pPr>
      <w:bookmarkStart w:id="591" w:name="_Toc201935796"/>
      <w:r>
        <w:t>Exempel</w:t>
      </w:r>
      <w:r w:rsidR="00730495">
        <w:t xml:space="preserve"> kassaflödesanalys</w:t>
      </w:r>
      <w:bookmarkEnd w:id="591"/>
    </w:p>
    <w:p w14:paraId="2D4E6EE0" w14:textId="1D6F5698" w:rsidR="001D0DC3" w:rsidRPr="001D0DC3" w:rsidRDefault="001D0DC3" w:rsidP="001D0DC3">
      <w:pPr>
        <w:pStyle w:val="Normaltindrag"/>
      </w:pPr>
      <w:r w:rsidRPr="001D0DC3">
        <w:t>Nedan följer två exempel på hur en kassaflödesanalys kan utformas</w:t>
      </w:r>
      <w:r w:rsidR="00730495">
        <w:t xml:space="preserve"> i en bostadsrättsförening</w:t>
      </w:r>
      <w:r w:rsidRPr="001D0DC3">
        <w:t>. Exemplen är inte heltäckande. Förening</w:t>
      </w:r>
      <w:r w:rsidR="003C3B85">
        <w:t>en</w:t>
      </w:r>
      <w:r w:rsidRPr="001D0DC3">
        <w:t xml:space="preserve"> </w:t>
      </w:r>
      <w:r w:rsidR="003C3B85">
        <w:t xml:space="preserve">i exemplen </w:t>
      </w:r>
      <w:r w:rsidRPr="001D0DC3">
        <w:t>upprättar kostnadsslagsindelad resultaträkning.</w:t>
      </w:r>
    </w:p>
    <w:p w14:paraId="7B7825E0" w14:textId="5A3A4E99" w:rsidR="001D0DC3" w:rsidRPr="001D0DC3" w:rsidRDefault="001D0DC3" w:rsidP="00730495">
      <w:pPr>
        <w:pStyle w:val="Rubrik3exempel"/>
      </w:pPr>
      <w:r w:rsidRPr="001D0DC3">
        <w:t>Kassaflödesanalys</w:t>
      </w:r>
      <w:r w:rsidR="00730495">
        <w:t xml:space="preserve"> </w:t>
      </w:r>
      <w:r w:rsidRPr="001D0DC3">
        <w:t>(indirekt metod)</w:t>
      </w:r>
    </w:p>
    <w:p w14:paraId="289A0F97" w14:textId="70A911B7" w:rsidR="00DB27F6" w:rsidRDefault="001D0DC3" w:rsidP="00732A4D">
      <w:pPr>
        <w:pStyle w:val="Rubrik6-spaltrubrik"/>
      </w:pPr>
      <w:r>
        <w:t>Förutsättningar</w:t>
      </w:r>
    </w:p>
    <w:tbl>
      <w:tblPr>
        <w:tblStyle w:val="Tabellrutnt"/>
        <w:tblW w:w="0" w:type="auto"/>
        <w:tblInd w:w="1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8"/>
        <w:gridCol w:w="1276"/>
        <w:gridCol w:w="1275"/>
      </w:tblGrid>
      <w:tr w:rsidR="001443D5" w:rsidRPr="0039242B" w14:paraId="6B2DCA1A" w14:textId="77777777" w:rsidTr="00B86DF2">
        <w:trPr>
          <w:trHeight w:val="283"/>
        </w:trPr>
        <w:tc>
          <w:tcPr>
            <w:tcW w:w="5018" w:type="dxa"/>
          </w:tcPr>
          <w:p w14:paraId="6DE77F0B" w14:textId="77777777" w:rsidR="001443D5" w:rsidRPr="0039242B" w:rsidRDefault="001443D5" w:rsidP="00B86DF2">
            <w:pPr>
              <w:pStyle w:val="Normaltindrag"/>
              <w:ind w:left="0"/>
              <w:rPr>
                <w:sz w:val="24"/>
                <w:szCs w:val="24"/>
              </w:rPr>
            </w:pPr>
            <w:r w:rsidRPr="0039242B">
              <w:rPr>
                <w:sz w:val="24"/>
                <w:szCs w:val="24"/>
              </w:rPr>
              <w:t xml:space="preserve">Bostadsrättsföreningens likvida medel </w:t>
            </w:r>
            <w:r>
              <w:rPr>
                <w:sz w:val="24"/>
                <w:szCs w:val="24"/>
              </w:rPr>
              <w:t xml:space="preserve">i kassaflödesanalysen </w:t>
            </w:r>
            <w:r w:rsidRPr="0039242B">
              <w:rPr>
                <w:sz w:val="24"/>
                <w:szCs w:val="24"/>
              </w:rPr>
              <w:t>består av:</w:t>
            </w:r>
          </w:p>
        </w:tc>
        <w:tc>
          <w:tcPr>
            <w:tcW w:w="1276" w:type="dxa"/>
            <w:vAlign w:val="bottom"/>
          </w:tcPr>
          <w:p w14:paraId="6501AB9A" w14:textId="77777777" w:rsidR="001443D5" w:rsidRPr="00834140" w:rsidRDefault="001443D5" w:rsidP="00B86DF2">
            <w:pPr>
              <w:pStyle w:val="Normaltindrag"/>
              <w:ind w:left="0"/>
              <w:jc w:val="right"/>
              <w:rPr>
                <w:sz w:val="24"/>
                <w:szCs w:val="24"/>
              </w:rPr>
            </w:pPr>
            <w:r w:rsidRPr="00834140">
              <w:rPr>
                <w:sz w:val="24"/>
                <w:szCs w:val="24"/>
              </w:rPr>
              <w:t>År 2</w:t>
            </w:r>
          </w:p>
        </w:tc>
        <w:tc>
          <w:tcPr>
            <w:tcW w:w="1275" w:type="dxa"/>
            <w:vAlign w:val="bottom"/>
          </w:tcPr>
          <w:p w14:paraId="0C210E49" w14:textId="77777777" w:rsidR="001443D5" w:rsidRPr="00834140" w:rsidRDefault="001443D5" w:rsidP="00B86DF2">
            <w:pPr>
              <w:pStyle w:val="Normaltindrag"/>
              <w:ind w:left="0"/>
              <w:jc w:val="right"/>
              <w:rPr>
                <w:sz w:val="24"/>
                <w:szCs w:val="24"/>
              </w:rPr>
            </w:pPr>
            <w:r w:rsidRPr="00834140">
              <w:rPr>
                <w:sz w:val="24"/>
                <w:szCs w:val="24"/>
              </w:rPr>
              <w:t>År 1</w:t>
            </w:r>
          </w:p>
        </w:tc>
      </w:tr>
      <w:tr w:rsidR="001443D5" w:rsidRPr="0039242B" w14:paraId="2D3A0B1C" w14:textId="77777777" w:rsidTr="00B86DF2">
        <w:trPr>
          <w:trHeight w:val="510"/>
        </w:trPr>
        <w:tc>
          <w:tcPr>
            <w:tcW w:w="5018" w:type="dxa"/>
            <w:vAlign w:val="bottom"/>
          </w:tcPr>
          <w:p w14:paraId="56AF4181" w14:textId="77777777" w:rsidR="001443D5" w:rsidRPr="0039242B" w:rsidRDefault="001443D5" w:rsidP="00B86DF2">
            <w:pPr>
              <w:pStyle w:val="Normaltindrag"/>
              <w:ind w:left="0"/>
              <w:rPr>
                <w:sz w:val="24"/>
                <w:szCs w:val="24"/>
              </w:rPr>
            </w:pPr>
            <w:r w:rsidRPr="0039242B">
              <w:rPr>
                <w:sz w:val="24"/>
                <w:szCs w:val="24"/>
              </w:rPr>
              <w:t>Kassa och bank enligt balansräkningen</w:t>
            </w:r>
          </w:p>
        </w:tc>
        <w:tc>
          <w:tcPr>
            <w:tcW w:w="1276" w:type="dxa"/>
            <w:vAlign w:val="bottom"/>
          </w:tcPr>
          <w:p w14:paraId="1C70C7A9" w14:textId="77777777" w:rsidR="001443D5" w:rsidRPr="0039242B" w:rsidRDefault="001443D5" w:rsidP="00B86DF2">
            <w:pPr>
              <w:pStyle w:val="Normaltindrag"/>
              <w:ind w:left="0"/>
              <w:jc w:val="right"/>
              <w:rPr>
                <w:sz w:val="24"/>
                <w:szCs w:val="24"/>
              </w:rPr>
            </w:pPr>
            <w:r w:rsidRPr="0039242B">
              <w:rPr>
                <w:sz w:val="24"/>
                <w:szCs w:val="24"/>
              </w:rPr>
              <w:t>170 766</w:t>
            </w:r>
          </w:p>
        </w:tc>
        <w:tc>
          <w:tcPr>
            <w:tcW w:w="1275" w:type="dxa"/>
            <w:vAlign w:val="bottom"/>
          </w:tcPr>
          <w:p w14:paraId="2DA8510C" w14:textId="77777777" w:rsidR="001443D5" w:rsidRPr="0039242B" w:rsidRDefault="001443D5" w:rsidP="00B86DF2">
            <w:pPr>
              <w:pStyle w:val="Normaltindrag"/>
              <w:ind w:left="0"/>
              <w:jc w:val="right"/>
              <w:rPr>
                <w:sz w:val="24"/>
                <w:szCs w:val="24"/>
              </w:rPr>
            </w:pPr>
            <w:r w:rsidRPr="0039242B">
              <w:rPr>
                <w:sz w:val="24"/>
                <w:szCs w:val="24"/>
              </w:rPr>
              <w:t>144 416</w:t>
            </w:r>
          </w:p>
        </w:tc>
      </w:tr>
      <w:tr w:rsidR="001443D5" w:rsidRPr="0039242B" w14:paraId="667CA47B" w14:textId="77777777" w:rsidTr="00B86DF2">
        <w:tc>
          <w:tcPr>
            <w:tcW w:w="5018" w:type="dxa"/>
          </w:tcPr>
          <w:p w14:paraId="26C8EB2B" w14:textId="77777777" w:rsidR="001443D5" w:rsidRPr="0039242B" w:rsidRDefault="001443D5" w:rsidP="00B86DF2">
            <w:pPr>
              <w:pStyle w:val="Normaltindrag"/>
              <w:ind w:left="0"/>
              <w:rPr>
                <w:sz w:val="24"/>
                <w:szCs w:val="24"/>
              </w:rPr>
            </w:pPr>
            <w:r w:rsidRPr="0039242B">
              <w:rPr>
                <w:sz w:val="24"/>
                <w:szCs w:val="24"/>
              </w:rPr>
              <w:t>Klientmedelskonto hos ekonomisk förvaltare</w:t>
            </w:r>
          </w:p>
        </w:tc>
        <w:tc>
          <w:tcPr>
            <w:tcW w:w="1276" w:type="dxa"/>
            <w:tcBorders>
              <w:bottom w:val="single" w:sz="4" w:space="0" w:color="auto"/>
            </w:tcBorders>
            <w:vAlign w:val="bottom"/>
          </w:tcPr>
          <w:p w14:paraId="04F29ABB" w14:textId="77777777" w:rsidR="001443D5" w:rsidRPr="0039242B" w:rsidRDefault="001443D5" w:rsidP="00B86DF2">
            <w:pPr>
              <w:pStyle w:val="Normaltindrag"/>
              <w:ind w:left="0"/>
              <w:jc w:val="right"/>
              <w:rPr>
                <w:sz w:val="24"/>
                <w:szCs w:val="24"/>
              </w:rPr>
            </w:pPr>
            <w:r w:rsidRPr="0039242B">
              <w:rPr>
                <w:sz w:val="24"/>
                <w:szCs w:val="24"/>
              </w:rPr>
              <w:t>1 000 000</w:t>
            </w:r>
          </w:p>
        </w:tc>
        <w:tc>
          <w:tcPr>
            <w:tcW w:w="1275" w:type="dxa"/>
            <w:tcBorders>
              <w:bottom w:val="single" w:sz="4" w:space="0" w:color="auto"/>
            </w:tcBorders>
            <w:vAlign w:val="bottom"/>
          </w:tcPr>
          <w:p w14:paraId="6A269DB2" w14:textId="77777777" w:rsidR="001443D5" w:rsidRPr="0039242B" w:rsidRDefault="001443D5" w:rsidP="00B86DF2">
            <w:pPr>
              <w:pStyle w:val="Normaltindrag"/>
              <w:ind w:left="0"/>
              <w:jc w:val="right"/>
              <w:rPr>
                <w:sz w:val="24"/>
                <w:szCs w:val="24"/>
              </w:rPr>
            </w:pPr>
            <w:r w:rsidRPr="0039242B">
              <w:rPr>
                <w:sz w:val="24"/>
                <w:szCs w:val="24"/>
              </w:rPr>
              <w:t>500 000</w:t>
            </w:r>
          </w:p>
        </w:tc>
      </w:tr>
      <w:tr w:rsidR="001443D5" w:rsidRPr="0039242B" w14:paraId="724DED55" w14:textId="77777777" w:rsidTr="00B86DF2">
        <w:tc>
          <w:tcPr>
            <w:tcW w:w="5018" w:type="dxa"/>
          </w:tcPr>
          <w:p w14:paraId="56BEF553" w14:textId="77777777" w:rsidR="001443D5" w:rsidRPr="0039242B" w:rsidRDefault="001443D5" w:rsidP="00B86DF2">
            <w:pPr>
              <w:pStyle w:val="Normaltindrag"/>
              <w:ind w:left="0"/>
              <w:rPr>
                <w:sz w:val="24"/>
                <w:szCs w:val="24"/>
              </w:rPr>
            </w:pPr>
            <w:r w:rsidRPr="0039242B">
              <w:rPr>
                <w:sz w:val="24"/>
                <w:szCs w:val="24"/>
              </w:rPr>
              <w:t>Kassa och bank inklusive klientmedelskonto</w:t>
            </w:r>
          </w:p>
        </w:tc>
        <w:tc>
          <w:tcPr>
            <w:tcW w:w="1276" w:type="dxa"/>
            <w:vAlign w:val="bottom"/>
          </w:tcPr>
          <w:p w14:paraId="76D6478B" w14:textId="77777777" w:rsidR="001443D5" w:rsidRPr="0039242B" w:rsidRDefault="001443D5" w:rsidP="00B86DF2">
            <w:pPr>
              <w:pStyle w:val="Normaltindrag"/>
              <w:ind w:left="0"/>
              <w:jc w:val="right"/>
              <w:rPr>
                <w:sz w:val="24"/>
                <w:szCs w:val="24"/>
              </w:rPr>
            </w:pPr>
            <w:r w:rsidRPr="0039242B">
              <w:rPr>
                <w:sz w:val="24"/>
                <w:szCs w:val="24"/>
              </w:rPr>
              <w:t>1 170 766</w:t>
            </w:r>
          </w:p>
        </w:tc>
        <w:tc>
          <w:tcPr>
            <w:tcW w:w="1275" w:type="dxa"/>
            <w:vAlign w:val="bottom"/>
          </w:tcPr>
          <w:p w14:paraId="158389E6" w14:textId="77777777" w:rsidR="001443D5" w:rsidRPr="0039242B" w:rsidRDefault="001443D5" w:rsidP="00B86DF2">
            <w:pPr>
              <w:pStyle w:val="Normaltindrag"/>
              <w:ind w:left="0"/>
              <w:jc w:val="right"/>
              <w:rPr>
                <w:sz w:val="24"/>
                <w:szCs w:val="24"/>
              </w:rPr>
            </w:pPr>
            <w:r w:rsidRPr="0039242B">
              <w:rPr>
                <w:sz w:val="24"/>
                <w:szCs w:val="24"/>
              </w:rPr>
              <w:t>644 416</w:t>
            </w:r>
          </w:p>
        </w:tc>
      </w:tr>
    </w:tbl>
    <w:p w14:paraId="2119878D" w14:textId="12EC61D8" w:rsidR="001D0DC3" w:rsidRDefault="001D0DC3" w:rsidP="001D0DC3">
      <w:pPr>
        <w:pStyle w:val="Normaltindrag"/>
      </w:pPr>
    </w:p>
    <w:p w14:paraId="3CA47A2F" w14:textId="77777777" w:rsidR="001443D5" w:rsidRDefault="001443D5" w:rsidP="001443D5">
      <w:pPr>
        <w:pStyle w:val="Normaltindrag"/>
      </w:pPr>
      <w:r>
        <w:t>Årets ränteintäkter uppgår till 308 kr och årets räntekostnader till 207 300 kr. Skillnaden mellan upplupna räntekostnader år ett och två är 4 945 kr.</w:t>
      </w:r>
    </w:p>
    <w:p w14:paraId="0CF0338B" w14:textId="77777777" w:rsidR="001443D5" w:rsidRDefault="001443D5" w:rsidP="001443D5">
      <w:pPr>
        <w:pStyle w:val="Normaltindrag"/>
      </w:pPr>
      <w:r>
        <w:t>Under året har föreningen investerat i en ny klätterställning och nya gungor till föreningens lekpark för 674 946 kr. Förvärvet finansierades med egna medel.</w:t>
      </w:r>
    </w:p>
    <w:p w14:paraId="75F6267F" w14:textId="77777777" w:rsidR="001443D5" w:rsidRDefault="001443D5" w:rsidP="001443D5">
      <w:pPr>
        <w:pStyle w:val="Normaltindrag"/>
      </w:pPr>
      <w:r>
        <w:t>Under året amorterade föreningen 3 310 254 kr.</w:t>
      </w:r>
    </w:p>
    <w:p w14:paraId="11724A74" w14:textId="49A0BF16" w:rsidR="001443D5" w:rsidRDefault="001443D5" w:rsidP="001443D5">
      <w:pPr>
        <w:pStyle w:val="Normaltindrag"/>
      </w:pPr>
      <w:r>
        <w:t>Under året har ett nytt långfristigt lån på 3 278 728 kr tagits upp.</w:t>
      </w:r>
    </w:p>
    <w:tbl>
      <w:tblPr>
        <w:tblW w:w="7513" w:type="dxa"/>
        <w:tblInd w:w="1418" w:type="dxa"/>
        <w:tblLayout w:type="fixed"/>
        <w:tblLook w:val="00A0" w:firstRow="1" w:lastRow="0" w:firstColumn="1" w:lastColumn="0" w:noHBand="0" w:noVBand="0"/>
      </w:tblPr>
      <w:tblGrid>
        <w:gridCol w:w="6095"/>
        <w:gridCol w:w="1418"/>
      </w:tblGrid>
      <w:tr w:rsidR="001443D5" w:rsidRPr="004E0DA7" w14:paraId="2D360726" w14:textId="77777777" w:rsidTr="00B86DF2">
        <w:trPr>
          <w:trHeight w:hRule="exact" w:val="680"/>
        </w:trPr>
        <w:tc>
          <w:tcPr>
            <w:tcW w:w="6095" w:type="dxa"/>
          </w:tcPr>
          <w:p w14:paraId="294AFBEC" w14:textId="77777777" w:rsidR="001443D5" w:rsidRPr="004E0DA7" w:rsidRDefault="001443D5" w:rsidP="00B86DF2">
            <w:pPr>
              <w:rPr>
                <w:rFonts w:eastAsia="Times New Roman" w:cs="Times New Roman"/>
                <w:b/>
                <w:szCs w:val="20"/>
                <w:lang w:eastAsia="sv-SE"/>
              </w:rPr>
            </w:pPr>
            <w:r w:rsidRPr="004E0DA7">
              <w:rPr>
                <w:rFonts w:eastAsia="Times New Roman" w:cs="Times New Roman"/>
                <w:b/>
                <w:szCs w:val="20"/>
                <w:lang w:eastAsia="sv-SE"/>
              </w:rPr>
              <w:t>Bostadsrättsföreningens resultaträkning för år 2 (kostnadsslagsindelad)</w:t>
            </w:r>
          </w:p>
        </w:tc>
        <w:tc>
          <w:tcPr>
            <w:tcW w:w="1418" w:type="dxa"/>
          </w:tcPr>
          <w:p w14:paraId="3CAF53FE" w14:textId="77777777" w:rsidR="001443D5" w:rsidRPr="004E0DA7" w:rsidRDefault="001443D5" w:rsidP="00B86DF2">
            <w:pPr>
              <w:jc w:val="right"/>
              <w:rPr>
                <w:rFonts w:eastAsia="Times New Roman" w:cs="Times New Roman"/>
                <w:b/>
                <w:szCs w:val="20"/>
                <w:lang w:eastAsia="sv-SE"/>
              </w:rPr>
            </w:pPr>
            <w:r>
              <w:rPr>
                <w:rFonts w:eastAsia="Times New Roman" w:cs="Times New Roman"/>
                <w:b/>
                <w:szCs w:val="20"/>
                <w:lang w:eastAsia="sv-SE"/>
              </w:rPr>
              <w:t>År 2</w:t>
            </w:r>
          </w:p>
        </w:tc>
      </w:tr>
      <w:tr w:rsidR="001443D5" w:rsidRPr="00AE044A" w14:paraId="35DB8E33" w14:textId="77777777" w:rsidTr="00B86DF2">
        <w:trPr>
          <w:trHeight w:hRule="exact" w:val="510"/>
        </w:trPr>
        <w:tc>
          <w:tcPr>
            <w:tcW w:w="6095" w:type="dxa"/>
            <w:vAlign w:val="bottom"/>
          </w:tcPr>
          <w:p w14:paraId="0CBD0869" w14:textId="77777777" w:rsidR="001443D5" w:rsidRPr="00EC2A55" w:rsidRDefault="001443D5" w:rsidP="00B86DF2">
            <w:pPr>
              <w:spacing w:after="0"/>
              <w:rPr>
                <w:rFonts w:eastAsia="Times New Roman" w:cs="Times New Roman"/>
                <w:b/>
                <w:szCs w:val="20"/>
                <w:lang w:eastAsia="sv-SE"/>
              </w:rPr>
            </w:pPr>
            <w:r w:rsidRPr="00EC2A55">
              <w:rPr>
                <w:rFonts w:eastAsia="Times New Roman" w:cs="Times New Roman"/>
                <w:b/>
                <w:szCs w:val="20"/>
                <w:lang w:eastAsia="sv-SE"/>
              </w:rPr>
              <w:t>Rörelsens intäkter</w:t>
            </w:r>
          </w:p>
        </w:tc>
        <w:tc>
          <w:tcPr>
            <w:tcW w:w="1418" w:type="dxa"/>
          </w:tcPr>
          <w:p w14:paraId="4AF8622F" w14:textId="77777777" w:rsidR="001443D5" w:rsidRPr="00AE044A" w:rsidRDefault="001443D5" w:rsidP="00B86DF2">
            <w:pPr>
              <w:jc w:val="right"/>
              <w:rPr>
                <w:rFonts w:eastAsia="Times New Roman" w:cs="Times New Roman"/>
                <w:szCs w:val="20"/>
                <w:lang w:eastAsia="sv-SE"/>
              </w:rPr>
            </w:pPr>
          </w:p>
        </w:tc>
      </w:tr>
      <w:tr w:rsidR="001443D5" w:rsidRPr="00AE044A" w14:paraId="124B6F8A" w14:textId="77777777" w:rsidTr="00B86DF2">
        <w:trPr>
          <w:trHeight w:hRule="exact" w:val="312"/>
        </w:trPr>
        <w:tc>
          <w:tcPr>
            <w:tcW w:w="6095" w:type="dxa"/>
          </w:tcPr>
          <w:p w14:paraId="42EB0E4C" w14:textId="77777777" w:rsidR="001443D5" w:rsidRPr="00AE044A" w:rsidRDefault="001443D5" w:rsidP="00B86DF2">
            <w:pPr>
              <w:rPr>
                <w:rFonts w:eastAsia="Times New Roman" w:cs="Times New Roman"/>
                <w:szCs w:val="20"/>
                <w:lang w:eastAsia="sv-SE"/>
              </w:rPr>
            </w:pPr>
            <w:r>
              <w:rPr>
                <w:rFonts w:eastAsia="Times New Roman" w:cs="Times New Roman"/>
                <w:szCs w:val="20"/>
                <w:lang w:eastAsia="sv-SE"/>
              </w:rPr>
              <w:t>Årsavgifter och hyror (n</w:t>
            </w:r>
            <w:r w:rsidRPr="00AE044A">
              <w:rPr>
                <w:rFonts w:eastAsia="Times New Roman" w:cs="Times New Roman"/>
                <w:szCs w:val="20"/>
                <w:lang w:eastAsia="sv-SE"/>
              </w:rPr>
              <w:t>ettoomsättning</w:t>
            </w:r>
            <w:r>
              <w:rPr>
                <w:rFonts w:eastAsia="Times New Roman" w:cs="Times New Roman"/>
                <w:szCs w:val="20"/>
                <w:lang w:eastAsia="sv-SE"/>
              </w:rPr>
              <w:t>)</w:t>
            </w:r>
          </w:p>
        </w:tc>
        <w:tc>
          <w:tcPr>
            <w:tcW w:w="1418" w:type="dxa"/>
          </w:tcPr>
          <w:p w14:paraId="4E90564C"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4 011 198</w:t>
            </w:r>
          </w:p>
        </w:tc>
      </w:tr>
      <w:tr w:rsidR="001443D5" w:rsidRPr="00AE044A" w14:paraId="417BACC2" w14:textId="77777777" w:rsidTr="00B86DF2">
        <w:trPr>
          <w:trHeight w:hRule="exact" w:val="312"/>
        </w:trPr>
        <w:tc>
          <w:tcPr>
            <w:tcW w:w="6095" w:type="dxa"/>
          </w:tcPr>
          <w:p w14:paraId="7302B102"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Övriga rörelseintäkter</w:t>
            </w:r>
          </w:p>
        </w:tc>
        <w:tc>
          <w:tcPr>
            <w:tcW w:w="1418" w:type="dxa"/>
            <w:tcBorders>
              <w:bottom w:val="single" w:sz="4" w:space="0" w:color="auto"/>
            </w:tcBorders>
          </w:tcPr>
          <w:p w14:paraId="494D9C8D"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112 114</w:t>
            </w:r>
          </w:p>
        </w:tc>
      </w:tr>
      <w:tr w:rsidR="001443D5" w:rsidRPr="00AE044A" w14:paraId="24F3CE53" w14:textId="77777777" w:rsidTr="00B86DF2">
        <w:trPr>
          <w:trHeight w:hRule="exact" w:val="284"/>
        </w:trPr>
        <w:tc>
          <w:tcPr>
            <w:tcW w:w="6095" w:type="dxa"/>
          </w:tcPr>
          <w:p w14:paraId="409F58A8" w14:textId="77777777" w:rsidR="001443D5" w:rsidRPr="00AE044A" w:rsidRDefault="001443D5" w:rsidP="00B86DF2">
            <w:pPr>
              <w:rPr>
                <w:rFonts w:eastAsia="Times New Roman" w:cs="Times New Roman"/>
                <w:szCs w:val="20"/>
                <w:lang w:eastAsia="sv-SE"/>
              </w:rPr>
            </w:pPr>
          </w:p>
        </w:tc>
        <w:tc>
          <w:tcPr>
            <w:tcW w:w="1418" w:type="dxa"/>
            <w:tcBorders>
              <w:top w:val="single" w:sz="4" w:space="0" w:color="auto"/>
            </w:tcBorders>
          </w:tcPr>
          <w:p w14:paraId="3C18F821"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4 123 312</w:t>
            </w:r>
          </w:p>
        </w:tc>
      </w:tr>
      <w:tr w:rsidR="001443D5" w:rsidRPr="00AE044A" w14:paraId="424A27E0" w14:textId="77777777" w:rsidTr="00B86DF2">
        <w:trPr>
          <w:trHeight w:hRule="exact" w:val="284"/>
        </w:trPr>
        <w:tc>
          <w:tcPr>
            <w:tcW w:w="6095" w:type="dxa"/>
          </w:tcPr>
          <w:p w14:paraId="383F12CE" w14:textId="77777777" w:rsidR="001443D5" w:rsidRPr="00EC2A55" w:rsidRDefault="001443D5" w:rsidP="00B86DF2">
            <w:pPr>
              <w:spacing w:after="0"/>
              <w:rPr>
                <w:rFonts w:eastAsia="Times New Roman" w:cs="Times New Roman"/>
                <w:b/>
                <w:szCs w:val="20"/>
                <w:lang w:eastAsia="sv-SE"/>
              </w:rPr>
            </w:pPr>
            <w:r>
              <w:rPr>
                <w:rFonts w:eastAsia="Times New Roman" w:cs="Times New Roman"/>
                <w:b/>
                <w:szCs w:val="20"/>
                <w:lang w:eastAsia="sv-SE"/>
              </w:rPr>
              <w:t>Rörelsens kostnader</w:t>
            </w:r>
          </w:p>
          <w:p w14:paraId="66C13BB4" w14:textId="77777777" w:rsidR="001443D5" w:rsidRPr="00EC2A55" w:rsidRDefault="001443D5" w:rsidP="00B86DF2">
            <w:pPr>
              <w:rPr>
                <w:rFonts w:eastAsia="Times New Roman" w:cs="Times New Roman"/>
                <w:b/>
                <w:szCs w:val="20"/>
                <w:lang w:eastAsia="sv-SE"/>
              </w:rPr>
            </w:pPr>
          </w:p>
        </w:tc>
        <w:tc>
          <w:tcPr>
            <w:tcW w:w="1418" w:type="dxa"/>
          </w:tcPr>
          <w:p w14:paraId="1E1C648D" w14:textId="77777777" w:rsidR="001443D5" w:rsidRPr="00AE044A" w:rsidRDefault="001443D5" w:rsidP="00B86DF2">
            <w:pPr>
              <w:jc w:val="right"/>
              <w:rPr>
                <w:rFonts w:eastAsia="Times New Roman" w:cs="Times New Roman"/>
                <w:szCs w:val="20"/>
                <w:u w:val="single"/>
                <w:lang w:eastAsia="sv-SE"/>
              </w:rPr>
            </w:pPr>
          </w:p>
        </w:tc>
      </w:tr>
      <w:tr w:rsidR="001443D5" w:rsidRPr="00AE044A" w14:paraId="5CAD6CDD" w14:textId="77777777" w:rsidTr="00B86DF2">
        <w:trPr>
          <w:trHeight w:hRule="exact" w:val="312"/>
        </w:trPr>
        <w:tc>
          <w:tcPr>
            <w:tcW w:w="6095" w:type="dxa"/>
          </w:tcPr>
          <w:p w14:paraId="31E88E1F"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Reparationer</w:t>
            </w:r>
          </w:p>
        </w:tc>
        <w:tc>
          <w:tcPr>
            <w:tcW w:w="1418" w:type="dxa"/>
          </w:tcPr>
          <w:p w14:paraId="41A11B9F" w14:textId="77777777" w:rsidR="001443D5" w:rsidRPr="00AE044A" w:rsidRDefault="001443D5" w:rsidP="00B86DF2">
            <w:pPr>
              <w:jc w:val="right"/>
              <w:rPr>
                <w:rFonts w:eastAsia="Times New Roman" w:cs="Times New Roman"/>
                <w:szCs w:val="20"/>
                <w:u w:val="single"/>
                <w:lang w:eastAsia="sv-SE"/>
              </w:rPr>
            </w:pPr>
            <w:r>
              <w:rPr>
                <w:rFonts w:eastAsia="Times New Roman" w:cs="Times New Roman"/>
                <w:szCs w:val="20"/>
                <w:lang w:eastAsia="sv-SE"/>
              </w:rPr>
              <w:t>-</w:t>
            </w:r>
            <w:r w:rsidRPr="00AE044A">
              <w:rPr>
                <w:rFonts w:eastAsia="Times New Roman" w:cs="Times New Roman"/>
                <w:szCs w:val="20"/>
                <w:lang w:eastAsia="sv-SE"/>
              </w:rPr>
              <w:t>172 707</w:t>
            </w:r>
          </w:p>
        </w:tc>
      </w:tr>
      <w:tr w:rsidR="001443D5" w:rsidRPr="00AE044A" w14:paraId="653D3006" w14:textId="77777777" w:rsidTr="00B86DF2">
        <w:trPr>
          <w:trHeight w:hRule="exact" w:val="312"/>
        </w:trPr>
        <w:tc>
          <w:tcPr>
            <w:tcW w:w="6095" w:type="dxa"/>
          </w:tcPr>
          <w:p w14:paraId="04364CC8"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Planerat underhåll</w:t>
            </w:r>
          </w:p>
        </w:tc>
        <w:tc>
          <w:tcPr>
            <w:tcW w:w="1418" w:type="dxa"/>
          </w:tcPr>
          <w:p w14:paraId="322C36C0" w14:textId="77777777" w:rsidR="001443D5" w:rsidRPr="00AE044A" w:rsidRDefault="001443D5" w:rsidP="00B86DF2">
            <w:pPr>
              <w:jc w:val="right"/>
              <w:rPr>
                <w:rFonts w:eastAsia="Times New Roman" w:cs="Times New Roman"/>
                <w:szCs w:val="20"/>
                <w:u w:val="single"/>
                <w:lang w:eastAsia="sv-SE"/>
              </w:rPr>
            </w:pPr>
            <w:r>
              <w:rPr>
                <w:rFonts w:eastAsia="Times New Roman" w:cs="Times New Roman"/>
                <w:szCs w:val="20"/>
                <w:lang w:eastAsia="sv-SE"/>
              </w:rPr>
              <w:t>-</w:t>
            </w:r>
            <w:r w:rsidRPr="00AE044A">
              <w:rPr>
                <w:rFonts w:eastAsia="Times New Roman" w:cs="Times New Roman"/>
                <w:szCs w:val="20"/>
                <w:lang w:eastAsia="sv-SE"/>
              </w:rPr>
              <w:t>37 380</w:t>
            </w:r>
          </w:p>
        </w:tc>
      </w:tr>
      <w:tr w:rsidR="001443D5" w:rsidRPr="00AE044A" w14:paraId="2AFDB2DA" w14:textId="77777777" w:rsidTr="00B86DF2">
        <w:trPr>
          <w:trHeight w:hRule="exact" w:val="312"/>
        </w:trPr>
        <w:tc>
          <w:tcPr>
            <w:tcW w:w="6095" w:type="dxa"/>
          </w:tcPr>
          <w:p w14:paraId="776852EF"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Fastighetsavgift/fastighetsskatt</w:t>
            </w:r>
          </w:p>
        </w:tc>
        <w:tc>
          <w:tcPr>
            <w:tcW w:w="1418" w:type="dxa"/>
          </w:tcPr>
          <w:p w14:paraId="78428538" w14:textId="77777777" w:rsidR="001443D5" w:rsidRPr="00AE044A" w:rsidRDefault="001443D5" w:rsidP="00B86DF2">
            <w:pPr>
              <w:jc w:val="right"/>
              <w:rPr>
                <w:rFonts w:eastAsia="Times New Roman" w:cs="Times New Roman"/>
                <w:szCs w:val="20"/>
                <w:u w:val="single"/>
                <w:lang w:eastAsia="sv-SE"/>
              </w:rPr>
            </w:pPr>
            <w:r>
              <w:rPr>
                <w:rFonts w:eastAsia="Times New Roman" w:cs="Times New Roman"/>
                <w:szCs w:val="20"/>
                <w:lang w:eastAsia="sv-SE"/>
              </w:rPr>
              <w:t>-</w:t>
            </w:r>
            <w:r w:rsidRPr="00AE044A">
              <w:rPr>
                <w:rFonts w:eastAsia="Times New Roman" w:cs="Times New Roman"/>
                <w:szCs w:val="20"/>
                <w:lang w:eastAsia="sv-SE"/>
              </w:rPr>
              <w:t>142 910</w:t>
            </w:r>
          </w:p>
        </w:tc>
      </w:tr>
      <w:tr w:rsidR="001443D5" w:rsidRPr="00AE044A" w14:paraId="0CE649EE" w14:textId="77777777" w:rsidTr="00B86DF2">
        <w:trPr>
          <w:trHeight w:hRule="exact" w:val="312"/>
        </w:trPr>
        <w:tc>
          <w:tcPr>
            <w:tcW w:w="6095" w:type="dxa"/>
          </w:tcPr>
          <w:p w14:paraId="61C31243"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Driftkostnader</w:t>
            </w:r>
          </w:p>
        </w:tc>
        <w:tc>
          <w:tcPr>
            <w:tcW w:w="1418" w:type="dxa"/>
          </w:tcPr>
          <w:p w14:paraId="13A06F9B"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w:t>
            </w:r>
            <w:r w:rsidRPr="00AE044A">
              <w:rPr>
                <w:rFonts w:eastAsia="Times New Roman" w:cs="Times New Roman"/>
                <w:szCs w:val="20"/>
                <w:lang w:eastAsia="sv-SE"/>
              </w:rPr>
              <w:t>2 124 120</w:t>
            </w:r>
          </w:p>
        </w:tc>
      </w:tr>
      <w:tr w:rsidR="001443D5" w:rsidRPr="00AE044A" w14:paraId="5D52C056" w14:textId="77777777" w:rsidTr="00B86DF2">
        <w:trPr>
          <w:trHeight w:hRule="exact" w:val="312"/>
        </w:trPr>
        <w:tc>
          <w:tcPr>
            <w:tcW w:w="6095" w:type="dxa"/>
          </w:tcPr>
          <w:p w14:paraId="79AEE0E9"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Övriga externa kostnader</w:t>
            </w:r>
          </w:p>
        </w:tc>
        <w:tc>
          <w:tcPr>
            <w:tcW w:w="1418" w:type="dxa"/>
          </w:tcPr>
          <w:p w14:paraId="44F7465A"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w:t>
            </w:r>
            <w:r w:rsidRPr="00AE044A">
              <w:rPr>
                <w:rFonts w:eastAsia="Times New Roman" w:cs="Times New Roman"/>
                <w:szCs w:val="20"/>
                <w:lang w:eastAsia="sv-SE"/>
              </w:rPr>
              <w:t>259 667</w:t>
            </w:r>
          </w:p>
        </w:tc>
      </w:tr>
      <w:tr w:rsidR="001443D5" w:rsidRPr="00AE044A" w14:paraId="028F8EED" w14:textId="77777777" w:rsidTr="00B86DF2">
        <w:trPr>
          <w:trHeight w:hRule="exact" w:val="312"/>
        </w:trPr>
        <w:tc>
          <w:tcPr>
            <w:tcW w:w="6095" w:type="dxa"/>
          </w:tcPr>
          <w:p w14:paraId="4AA994AF"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Styrelsearvode inkl. arbetsgivaravgifter</w:t>
            </w:r>
          </w:p>
        </w:tc>
        <w:tc>
          <w:tcPr>
            <w:tcW w:w="1418" w:type="dxa"/>
          </w:tcPr>
          <w:p w14:paraId="66B9D790"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w:t>
            </w:r>
            <w:r w:rsidRPr="00AE044A">
              <w:rPr>
                <w:rFonts w:eastAsia="Times New Roman" w:cs="Times New Roman"/>
                <w:szCs w:val="20"/>
                <w:lang w:eastAsia="sv-SE"/>
              </w:rPr>
              <w:t>129 717</w:t>
            </w:r>
          </w:p>
        </w:tc>
      </w:tr>
      <w:tr w:rsidR="001443D5" w:rsidRPr="00AE044A" w14:paraId="633A97FA" w14:textId="77777777" w:rsidTr="00B86DF2">
        <w:trPr>
          <w:trHeight w:hRule="exact" w:val="312"/>
        </w:trPr>
        <w:tc>
          <w:tcPr>
            <w:tcW w:w="6095" w:type="dxa"/>
          </w:tcPr>
          <w:p w14:paraId="586AC4E1"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Avskrivningar</w:t>
            </w:r>
          </w:p>
        </w:tc>
        <w:tc>
          <w:tcPr>
            <w:tcW w:w="1418" w:type="dxa"/>
            <w:tcBorders>
              <w:bottom w:val="single" w:sz="4" w:space="0" w:color="auto"/>
            </w:tcBorders>
          </w:tcPr>
          <w:p w14:paraId="130FE115"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w:t>
            </w:r>
            <w:r w:rsidRPr="00AE044A">
              <w:rPr>
                <w:rFonts w:eastAsia="Times New Roman" w:cs="Times New Roman"/>
                <w:szCs w:val="20"/>
                <w:lang w:eastAsia="sv-SE"/>
              </w:rPr>
              <w:t>791 415</w:t>
            </w:r>
          </w:p>
        </w:tc>
      </w:tr>
      <w:tr w:rsidR="001443D5" w:rsidRPr="00AE044A" w14:paraId="5A4C1732" w14:textId="77777777" w:rsidTr="00B86DF2">
        <w:trPr>
          <w:trHeight w:hRule="exact" w:val="312"/>
        </w:trPr>
        <w:tc>
          <w:tcPr>
            <w:tcW w:w="6095" w:type="dxa"/>
          </w:tcPr>
          <w:p w14:paraId="59E5383F" w14:textId="77777777" w:rsidR="001443D5" w:rsidRPr="00AE044A" w:rsidRDefault="001443D5" w:rsidP="00B86DF2">
            <w:pPr>
              <w:rPr>
                <w:rFonts w:eastAsia="Times New Roman" w:cs="Times New Roman"/>
                <w:b/>
                <w:szCs w:val="20"/>
                <w:lang w:eastAsia="sv-SE"/>
              </w:rPr>
            </w:pPr>
          </w:p>
        </w:tc>
        <w:tc>
          <w:tcPr>
            <w:tcW w:w="1418" w:type="dxa"/>
            <w:tcBorders>
              <w:top w:val="single" w:sz="4" w:space="0" w:color="auto"/>
            </w:tcBorders>
          </w:tcPr>
          <w:p w14:paraId="49ABAE57" w14:textId="77777777" w:rsidR="001443D5" w:rsidRPr="00AE044A" w:rsidRDefault="001443D5" w:rsidP="00B86DF2">
            <w:pPr>
              <w:jc w:val="right"/>
              <w:rPr>
                <w:rFonts w:eastAsia="Times New Roman" w:cs="Times New Roman"/>
                <w:b/>
                <w:szCs w:val="20"/>
                <w:lang w:eastAsia="sv-SE"/>
              </w:rPr>
            </w:pPr>
            <w:r>
              <w:rPr>
                <w:rFonts w:eastAsia="Times New Roman" w:cs="Times New Roman"/>
                <w:szCs w:val="20"/>
                <w:lang w:eastAsia="sv-SE"/>
              </w:rPr>
              <w:t>-</w:t>
            </w:r>
            <w:r w:rsidRPr="00AE044A">
              <w:rPr>
                <w:rFonts w:eastAsia="Times New Roman" w:cs="Times New Roman"/>
                <w:b/>
                <w:szCs w:val="20"/>
                <w:lang w:eastAsia="sv-SE"/>
              </w:rPr>
              <w:t>3 657 916</w:t>
            </w:r>
          </w:p>
        </w:tc>
      </w:tr>
      <w:tr w:rsidR="001443D5" w:rsidRPr="00AE044A" w14:paraId="7B8F64BE" w14:textId="77777777" w:rsidTr="00B86DF2">
        <w:trPr>
          <w:trHeight w:hRule="exact" w:val="510"/>
        </w:trPr>
        <w:tc>
          <w:tcPr>
            <w:tcW w:w="6095" w:type="dxa"/>
            <w:vAlign w:val="bottom"/>
          </w:tcPr>
          <w:p w14:paraId="3422BFF7"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Rörelseresultat</w:t>
            </w:r>
          </w:p>
        </w:tc>
        <w:tc>
          <w:tcPr>
            <w:tcW w:w="1418" w:type="dxa"/>
            <w:vAlign w:val="bottom"/>
          </w:tcPr>
          <w:p w14:paraId="342B48AA"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465 396</w:t>
            </w:r>
          </w:p>
        </w:tc>
      </w:tr>
      <w:tr w:rsidR="001443D5" w:rsidRPr="003B7F93" w14:paraId="75BC7F9D" w14:textId="77777777" w:rsidTr="00B86DF2">
        <w:trPr>
          <w:trHeight w:hRule="exact" w:val="510"/>
        </w:trPr>
        <w:tc>
          <w:tcPr>
            <w:tcW w:w="6095" w:type="dxa"/>
            <w:vAlign w:val="bottom"/>
          </w:tcPr>
          <w:p w14:paraId="4718B5B3" w14:textId="77777777" w:rsidR="001443D5" w:rsidRPr="003B7F93" w:rsidRDefault="001443D5" w:rsidP="00B86DF2">
            <w:pPr>
              <w:spacing w:after="0"/>
              <w:rPr>
                <w:rFonts w:eastAsia="Times New Roman" w:cs="Times New Roman"/>
                <w:b/>
                <w:szCs w:val="20"/>
                <w:lang w:eastAsia="sv-SE"/>
              </w:rPr>
            </w:pPr>
            <w:r w:rsidRPr="003B7F93">
              <w:rPr>
                <w:rFonts w:eastAsia="Times New Roman" w:cs="Times New Roman"/>
                <w:b/>
                <w:szCs w:val="20"/>
                <w:lang w:eastAsia="sv-SE"/>
              </w:rPr>
              <w:t>Resultat från finansiella poster</w:t>
            </w:r>
          </w:p>
        </w:tc>
        <w:tc>
          <w:tcPr>
            <w:tcW w:w="1418" w:type="dxa"/>
            <w:vAlign w:val="bottom"/>
          </w:tcPr>
          <w:p w14:paraId="19FF646E" w14:textId="77777777" w:rsidR="001443D5" w:rsidRPr="003B7F93" w:rsidRDefault="001443D5" w:rsidP="00B86DF2">
            <w:pPr>
              <w:spacing w:after="0"/>
              <w:rPr>
                <w:rFonts w:eastAsia="Times New Roman" w:cs="Times New Roman"/>
                <w:b/>
                <w:szCs w:val="20"/>
                <w:lang w:eastAsia="sv-SE"/>
              </w:rPr>
            </w:pPr>
          </w:p>
        </w:tc>
      </w:tr>
      <w:tr w:rsidR="001443D5" w:rsidRPr="00AE044A" w14:paraId="56AA3251" w14:textId="77777777" w:rsidTr="00B86DF2">
        <w:trPr>
          <w:trHeight w:hRule="exact" w:val="284"/>
        </w:trPr>
        <w:tc>
          <w:tcPr>
            <w:tcW w:w="6095" w:type="dxa"/>
          </w:tcPr>
          <w:p w14:paraId="5B7897F4"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Ränteintäkter</w:t>
            </w:r>
          </w:p>
        </w:tc>
        <w:tc>
          <w:tcPr>
            <w:tcW w:w="1418" w:type="dxa"/>
          </w:tcPr>
          <w:p w14:paraId="3C6A5777"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308</w:t>
            </w:r>
          </w:p>
        </w:tc>
      </w:tr>
      <w:tr w:rsidR="001443D5" w:rsidRPr="00AE044A" w14:paraId="60B56DAC" w14:textId="77777777" w:rsidTr="00B86DF2">
        <w:trPr>
          <w:trHeight w:hRule="exact" w:val="284"/>
        </w:trPr>
        <w:tc>
          <w:tcPr>
            <w:tcW w:w="6095" w:type="dxa"/>
          </w:tcPr>
          <w:p w14:paraId="5A592F35"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Räntekostnader</w:t>
            </w:r>
          </w:p>
        </w:tc>
        <w:tc>
          <w:tcPr>
            <w:tcW w:w="1418" w:type="dxa"/>
            <w:tcBorders>
              <w:bottom w:val="single" w:sz="4" w:space="0" w:color="auto"/>
            </w:tcBorders>
          </w:tcPr>
          <w:p w14:paraId="2A74DFAB"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w:t>
            </w:r>
            <w:r w:rsidRPr="00AE044A">
              <w:rPr>
                <w:rFonts w:eastAsia="Times New Roman" w:cs="Times New Roman"/>
                <w:szCs w:val="20"/>
                <w:lang w:eastAsia="sv-SE"/>
              </w:rPr>
              <w:t>207 300</w:t>
            </w:r>
          </w:p>
        </w:tc>
      </w:tr>
      <w:tr w:rsidR="001443D5" w:rsidRPr="00AE044A" w14:paraId="694AF30A" w14:textId="77777777" w:rsidTr="00B86DF2">
        <w:trPr>
          <w:trHeight w:hRule="exact" w:val="284"/>
        </w:trPr>
        <w:tc>
          <w:tcPr>
            <w:tcW w:w="6095" w:type="dxa"/>
          </w:tcPr>
          <w:p w14:paraId="2B3D556C" w14:textId="77777777" w:rsidR="001443D5" w:rsidRPr="00AE044A" w:rsidRDefault="001443D5" w:rsidP="00B86DF2">
            <w:pPr>
              <w:rPr>
                <w:rFonts w:eastAsia="Times New Roman" w:cs="Times New Roman"/>
                <w:szCs w:val="20"/>
                <w:lang w:eastAsia="sv-SE"/>
              </w:rPr>
            </w:pPr>
          </w:p>
        </w:tc>
        <w:tc>
          <w:tcPr>
            <w:tcW w:w="1418" w:type="dxa"/>
            <w:tcBorders>
              <w:top w:val="single" w:sz="4" w:space="0" w:color="auto"/>
            </w:tcBorders>
          </w:tcPr>
          <w:p w14:paraId="6B02E653" w14:textId="77777777" w:rsidR="001443D5" w:rsidRPr="003B7F93" w:rsidRDefault="001443D5" w:rsidP="00B86DF2">
            <w:pPr>
              <w:jc w:val="right"/>
              <w:rPr>
                <w:rFonts w:eastAsia="Times New Roman" w:cs="Times New Roman"/>
                <w:b/>
                <w:szCs w:val="20"/>
                <w:lang w:eastAsia="sv-SE"/>
              </w:rPr>
            </w:pPr>
            <w:r w:rsidRPr="003B7F93">
              <w:rPr>
                <w:rFonts w:eastAsia="Times New Roman" w:cs="Times New Roman"/>
                <w:szCs w:val="20"/>
                <w:lang w:eastAsia="sv-SE"/>
              </w:rPr>
              <w:t>-</w:t>
            </w:r>
            <w:r w:rsidRPr="003B7F93">
              <w:rPr>
                <w:rFonts w:eastAsia="Times New Roman" w:cs="Times New Roman"/>
                <w:b/>
                <w:szCs w:val="20"/>
                <w:lang w:eastAsia="sv-SE"/>
              </w:rPr>
              <w:t>206 992</w:t>
            </w:r>
          </w:p>
        </w:tc>
      </w:tr>
      <w:tr w:rsidR="001443D5" w:rsidRPr="00AE044A" w14:paraId="7258FCE8" w14:textId="77777777" w:rsidTr="00B86DF2">
        <w:trPr>
          <w:trHeight w:hRule="exact" w:val="510"/>
        </w:trPr>
        <w:tc>
          <w:tcPr>
            <w:tcW w:w="6095" w:type="dxa"/>
            <w:vAlign w:val="bottom"/>
          </w:tcPr>
          <w:p w14:paraId="7B5AAE41"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Årets resultat</w:t>
            </w:r>
          </w:p>
        </w:tc>
        <w:tc>
          <w:tcPr>
            <w:tcW w:w="1418" w:type="dxa"/>
            <w:vAlign w:val="bottom"/>
          </w:tcPr>
          <w:p w14:paraId="60DBFBD5"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258 404</w:t>
            </w:r>
          </w:p>
        </w:tc>
      </w:tr>
    </w:tbl>
    <w:p w14:paraId="36CF8ED4" w14:textId="0422856F" w:rsidR="001443D5" w:rsidRDefault="001443D5" w:rsidP="001443D5">
      <w:pPr>
        <w:pStyle w:val="Normaltindrag"/>
      </w:pPr>
    </w:p>
    <w:tbl>
      <w:tblPr>
        <w:tblW w:w="7512" w:type="dxa"/>
        <w:tblInd w:w="1418" w:type="dxa"/>
        <w:tblLayout w:type="fixed"/>
        <w:tblLook w:val="00A0" w:firstRow="1" w:lastRow="0" w:firstColumn="1" w:lastColumn="0" w:noHBand="0" w:noVBand="0"/>
      </w:tblPr>
      <w:tblGrid>
        <w:gridCol w:w="4678"/>
        <w:gridCol w:w="1417"/>
        <w:gridCol w:w="1417"/>
      </w:tblGrid>
      <w:tr w:rsidR="001443D5" w:rsidRPr="00AE044A" w14:paraId="00A4D70C" w14:textId="77777777" w:rsidTr="00B86DF2">
        <w:trPr>
          <w:trHeight w:hRule="exact" w:val="680"/>
        </w:trPr>
        <w:tc>
          <w:tcPr>
            <w:tcW w:w="4678" w:type="dxa"/>
          </w:tcPr>
          <w:p w14:paraId="4BFED79F" w14:textId="77777777" w:rsidR="001443D5" w:rsidRPr="00C85B39" w:rsidRDefault="001443D5" w:rsidP="00B86DF2">
            <w:pPr>
              <w:rPr>
                <w:rFonts w:eastAsia="Times New Roman" w:cs="Times New Roman"/>
                <w:b/>
                <w:szCs w:val="20"/>
                <w:lang w:eastAsia="sv-SE"/>
              </w:rPr>
            </w:pPr>
            <w:r w:rsidRPr="00C85B39">
              <w:rPr>
                <w:rFonts w:eastAsia="Times New Roman" w:cs="Times New Roman"/>
                <w:b/>
                <w:szCs w:val="20"/>
                <w:lang w:eastAsia="sv-SE"/>
              </w:rPr>
              <w:t>Bostadsrättsföreningens balansräkning per den 31 december</w:t>
            </w:r>
          </w:p>
        </w:tc>
        <w:tc>
          <w:tcPr>
            <w:tcW w:w="1417" w:type="dxa"/>
          </w:tcPr>
          <w:p w14:paraId="0AA2CE99"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År 2</w:t>
            </w:r>
          </w:p>
        </w:tc>
        <w:tc>
          <w:tcPr>
            <w:tcW w:w="1417" w:type="dxa"/>
          </w:tcPr>
          <w:p w14:paraId="22DC8346"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År 1</w:t>
            </w:r>
          </w:p>
        </w:tc>
      </w:tr>
      <w:tr w:rsidR="001443D5" w:rsidRPr="00AE044A" w14:paraId="60EB97DA" w14:textId="77777777" w:rsidTr="00B86DF2">
        <w:trPr>
          <w:trHeight w:hRule="exact" w:val="312"/>
        </w:trPr>
        <w:tc>
          <w:tcPr>
            <w:tcW w:w="4678" w:type="dxa"/>
            <w:vAlign w:val="bottom"/>
          </w:tcPr>
          <w:p w14:paraId="4EDA86D4"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TILLGÅNGAR</w:t>
            </w:r>
          </w:p>
        </w:tc>
        <w:tc>
          <w:tcPr>
            <w:tcW w:w="1417" w:type="dxa"/>
          </w:tcPr>
          <w:p w14:paraId="307357F2" w14:textId="77777777" w:rsidR="001443D5" w:rsidRPr="00AE044A" w:rsidRDefault="001443D5" w:rsidP="00B86DF2">
            <w:pPr>
              <w:spacing w:after="0"/>
              <w:jc w:val="right"/>
              <w:rPr>
                <w:rFonts w:eastAsia="Times New Roman" w:cs="Times New Roman"/>
                <w:szCs w:val="20"/>
                <w:lang w:eastAsia="sv-SE"/>
              </w:rPr>
            </w:pPr>
          </w:p>
        </w:tc>
        <w:tc>
          <w:tcPr>
            <w:tcW w:w="1417" w:type="dxa"/>
          </w:tcPr>
          <w:p w14:paraId="5401B78E" w14:textId="77777777" w:rsidR="001443D5" w:rsidRPr="00AE044A" w:rsidRDefault="001443D5" w:rsidP="00B86DF2">
            <w:pPr>
              <w:spacing w:after="0"/>
              <w:jc w:val="right"/>
              <w:rPr>
                <w:rFonts w:eastAsia="Times New Roman" w:cs="Times New Roman"/>
                <w:szCs w:val="20"/>
                <w:lang w:eastAsia="sv-SE"/>
              </w:rPr>
            </w:pPr>
          </w:p>
        </w:tc>
      </w:tr>
      <w:tr w:rsidR="001443D5" w:rsidRPr="00AE044A" w14:paraId="746B8D40" w14:textId="77777777" w:rsidTr="00B86DF2">
        <w:trPr>
          <w:trHeight w:hRule="exact" w:val="312"/>
        </w:trPr>
        <w:tc>
          <w:tcPr>
            <w:tcW w:w="4678" w:type="dxa"/>
          </w:tcPr>
          <w:p w14:paraId="492D7B28" w14:textId="77777777" w:rsidR="001443D5" w:rsidRPr="00AE044A" w:rsidRDefault="001443D5" w:rsidP="00B86DF2">
            <w:pPr>
              <w:rPr>
                <w:rFonts w:eastAsia="Times New Roman" w:cs="Times New Roman"/>
                <w:i/>
                <w:szCs w:val="20"/>
                <w:lang w:eastAsia="sv-SE"/>
              </w:rPr>
            </w:pPr>
            <w:r w:rsidRPr="00AE044A">
              <w:rPr>
                <w:rFonts w:eastAsia="Times New Roman" w:cs="Times New Roman"/>
                <w:i/>
                <w:szCs w:val="20"/>
                <w:lang w:eastAsia="sv-SE"/>
              </w:rPr>
              <w:t>Anläggningstillgångar</w:t>
            </w:r>
          </w:p>
        </w:tc>
        <w:tc>
          <w:tcPr>
            <w:tcW w:w="1417" w:type="dxa"/>
          </w:tcPr>
          <w:p w14:paraId="70DA9C1F" w14:textId="77777777" w:rsidR="001443D5" w:rsidRPr="00AE044A" w:rsidRDefault="001443D5" w:rsidP="00B86DF2">
            <w:pPr>
              <w:jc w:val="right"/>
              <w:rPr>
                <w:rFonts w:eastAsia="Times New Roman" w:cs="Times New Roman"/>
                <w:szCs w:val="20"/>
                <w:lang w:eastAsia="sv-SE"/>
              </w:rPr>
            </w:pPr>
          </w:p>
        </w:tc>
        <w:tc>
          <w:tcPr>
            <w:tcW w:w="1417" w:type="dxa"/>
          </w:tcPr>
          <w:p w14:paraId="0DA4555D" w14:textId="77777777" w:rsidR="001443D5" w:rsidRPr="00AE044A" w:rsidRDefault="001443D5" w:rsidP="00B86DF2">
            <w:pPr>
              <w:jc w:val="right"/>
              <w:rPr>
                <w:rFonts w:eastAsia="Times New Roman" w:cs="Times New Roman"/>
                <w:szCs w:val="20"/>
                <w:lang w:eastAsia="sv-SE"/>
              </w:rPr>
            </w:pPr>
          </w:p>
        </w:tc>
      </w:tr>
      <w:tr w:rsidR="001443D5" w:rsidRPr="00AE044A" w14:paraId="79189835" w14:textId="77777777" w:rsidTr="00B86DF2">
        <w:trPr>
          <w:trHeight w:hRule="exact" w:val="312"/>
        </w:trPr>
        <w:tc>
          <w:tcPr>
            <w:tcW w:w="4678" w:type="dxa"/>
          </w:tcPr>
          <w:p w14:paraId="5D16C07E"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Materiella anläggningstillgångar</w:t>
            </w:r>
          </w:p>
          <w:p w14:paraId="4CE37F82" w14:textId="77777777" w:rsidR="001443D5" w:rsidRPr="00AE044A" w:rsidRDefault="001443D5" w:rsidP="00B86DF2">
            <w:pPr>
              <w:rPr>
                <w:rFonts w:eastAsia="Times New Roman" w:cs="Times New Roman"/>
                <w:szCs w:val="20"/>
                <w:lang w:eastAsia="sv-SE"/>
              </w:rPr>
            </w:pPr>
          </w:p>
        </w:tc>
        <w:tc>
          <w:tcPr>
            <w:tcW w:w="1417" w:type="dxa"/>
          </w:tcPr>
          <w:p w14:paraId="4E9F80FB" w14:textId="77777777" w:rsidR="001443D5" w:rsidRPr="00AE044A" w:rsidRDefault="001443D5" w:rsidP="00B86DF2">
            <w:pPr>
              <w:jc w:val="right"/>
              <w:rPr>
                <w:rFonts w:eastAsia="Times New Roman" w:cs="Times New Roman"/>
                <w:szCs w:val="20"/>
                <w:lang w:eastAsia="sv-SE"/>
              </w:rPr>
            </w:pPr>
          </w:p>
        </w:tc>
        <w:tc>
          <w:tcPr>
            <w:tcW w:w="1417" w:type="dxa"/>
          </w:tcPr>
          <w:p w14:paraId="58240675" w14:textId="77777777" w:rsidR="001443D5" w:rsidRPr="00AE044A" w:rsidRDefault="001443D5" w:rsidP="00B86DF2">
            <w:pPr>
              <w:jc w:val="right"/>
              <w:rPr>
                <w:rFonts w:eastAsia="Times New Roman" w:cs="Times New Roman"/>
                <w:szCs w:val="20"/>
                <w:lang w:eastAsia="sv-SE"/>
              </w:rPr>
            </w:pPr>
          </w:p>
        </w:tc>
      </w:tr>
      <w:tr w:rsidR="001443D5" w:rsidRPr="00AE044A" w14:paraId="7CB44E2C" w14:textId="77777777" w:rsidTr="00B86DF2">
        <w:trPr>
          <w:trHeight w:hRule="exact" w:val="312"/>
        </w:trPr>
        <w:tc>
          <w:tcPr>
            <w:tcW w:w="4678" w:type="dxa"/>
          </w:tcPr>
          <w:p w14:paraId="3F942410"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Byggnader och mark</w:t>
            </w:r>
          </w:p>
        </w:tc>
        <w:tc>
          <w:tcPr>
            <w:tcW w:w="1417" w:type="dxa"/>
          </w:tcPr>
          <w:p w14:paraId="31384890"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23 615 </w:t>
            </w:r>
            <w:r>
              <w:rPr>
                <w:rFonts w:eastAsia="Times New Roman" w:cs="Times New Roman"/>
                <w:szCs w:val="20"/>
                <w:lang w:eastAsia="sv-SE"/>
              </w:rPr>
              <w:t>20</w:t>
            </w:r>
            <w:r w:rsidRPr="00AE044A">
              <w:rPr>
                <w:rFonts w:eastAsia="Times New Roman" w:cs="Times New Roman"/>
                <w:szCs w:val="20"/>
                <w:lang w:eastAsia="sv-SE"/>
              </w:rPr>
              <w:t>3</w:t>
            </w:r>
          </w:p>
        </w:tc>
        <w:tc>
          <w:tcPr>
            <w:tcW w:w="1417" w:type="dxa"/>
          </w:tcPr>
          <w:p w14:paraId="5744927B"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24</w:t>
            </w:r>
            <w:r>
              <w:rPr>
                <w:rFonts w:eastAsia="Times New Roman" w:cs="Times New Roman"/>
                <w:szCs w:val="20"/>
                <w:lang w:eastAsia="sv-SE"/>
              </w:rPr>
              <w:t> </w:t>
            </w:r>
            <w:r w:rsidRPr="00AE044A">
              <w:rPr>
                <w:rFonts w:eastAsia="Times New Roman" w:cs="Times New Roman"/>
                <w:szCs w:val="20"/>
                <w:lang w:eastAsia="sv-SE"/>
              </w:rPr>
              <w:t>37</w:t>
            </w:r>
            <w:r>
              <w:rPr>
                <w:rFonts w:eastAsia="Times New Roman" w:cs="Times New Roman"/>
                <w:szCs w:val="20"/>
                <w:lang w:eastAsia="sv-SE"/>
              </w:rPr>
              <w:t>8 03</w:t>
            </w:r>
            <w:r w:rsidRPr="00AE044A">
              <w:rPr>
                <w:rFonts w:eastAsia="Times New Roman" w:cs="Times New Roman"/>
                <w:szCs w:val="20"/>
                <w:lang w:eastAsia="sv-SE"/>
              </w:rPr>
              <w:t>3</w:t>
            </w:r>
          </w:p>
        </w:tc>
      </w:tr>
      <w:tr w:rsidR="001443D5" w:rsidRPr="00AE044A" w14:paraId="200ECCB2" w14:textId="77777777" w:rsidTr="00B86DF2">
        <w:trPr>
          <w:trHeight w:hRule="exact" w:val="312"/>
        </w:trPr>
        <w:tc>
          <w:tcPr>
            <w:tcW w:w="4678" w:type="dxa"/>
          </w:tcPr>
          <w:p w14:paraId="2C27F7DB"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Inventarier, maskiner och installationer</w:t>
            </w:r>
          </w:p>
        </w:tc>
        <w:tc>
          <w:tcPr>
            <w:tcW w:w="1417" w:type="dxa"/>
            <w:tcBorders>
              <w:bottom w:val="single" w:sz="4" w:space="0" w:color="auto"/>
            </w:tcBorders>
          </w:tcPr>
          <w:p w14:paraId="145C486E"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1 216 161</w:t>
            </w:r>
          </w:p>
        </w:tc>
        <w:tc>
          <w:tcPr>
            <w:tcW w:w="1417" w:type="dxa"/>
            <w:tcBorders>
              <w:bottom w:val="single" w:sz="4" w:space="0" w:color="auto"/>
            </w:tcBorders>
          </w:tcPr>
          <w:p w14:paraId="33535C75"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569 800</w:t>
            </w:r>
          </w:p>
        </w:tc>
      </w:tr>
      <w:tr w:rsidR="001443D5" w:rsidRPr="00AE044A" w14:paraId="66A08A4B" w14:textId="77777777" w:rsidTr="00B86DF2">
        <w:trPr>
          <w:trHeight w:hRule="exact" w:val="312"/>
        </w:trPr>
        <w:tc>
          <w:tcPr>
            <w:tcW w:w="4678" w:type="dxa"/>
            <w:vAlign w:val="bottom"/>
          </w:tcPr>
          <w:p w14:paraId="72CF9A7C" w14:textId="77777777" w:rsidR="001443D5" w:rsidRPr="00AE044A" w:rsidRDefault="001443D5" w:rsidP="00B86DF2">
            <w:pPr>
              <w:spacing w:after="0"/>
              <w:rPr>
                <w:rFonts w:eastAsia="Times New Roman" w:cs="Times New Roman"/>
                <w:b/>
                <w:szCs w:val="20"/>
                <w:lang w:eastAsia="sv-SE"/>
              </w:rPr>
            </w:pPr>
          </w:p>
        </w:tc>
        <w:tc>
          <w:tcPr>
            <w:tcW w:w="1417" w:type="dxa"/>
            <w:tcBorders>
              <w:top w:val="single" w:sz="4" w:space="0" w:color="auto"/>
            </w:tcBorders>
            <w:vAlign w:val="bottom"/>
          </w:tcPr>
          <w:p w14:paraId="21666E60"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24 831 364</w:t>
            </w:r>
          </w:p>
        </w:tc>
        <w:tc>
          <w:tcPr>
            <w:tcW w:w="1417" w:type="dxa"/>
            <w:tcBorders>
              <w:top w:val="single" w:sz="4" w:space="0" w:color="auto"/>
            </w:tcBorders>
            <w:vAlign w:val="bottom"/>
          </w:tcPr>
          <w:p w14:paraId="71A51EEE"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24 947 833</w:t>
            </w:r>
          </w:p>
        </w:tc>
      </w:tr>
      <w:tr w:rsidR="001443D5" w:rsidRPr="00AE044A" w14:paraId="310FED87" w14:textId="77777777" w:rsidTr="00B86DF2">
        <w:trPr>
          <w:trHeight w:hRule="exact" w:val="510"/>
        </w:trPr>
        <w:tc>
          <w:tcPr>
            <w:tcW w:w="4678" w:type="dxa"/>
            <w:vAlign w:val="bottom"/>
          </w:tcPr>
          <w:p w14:paraId="37E64693"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lastRenderedPageBreak/>
              <w:t>Summa anläggningstillgångar</w:t>
            </w:r>
          </w:p>
        </w:tc>
        <w:tc>
          <w:tcPr>
            <w:tcW w:w="1417" w:type="dxa"/>
            <w:vAlign w:val="bottom"/>
          </w:tcPr>
          <w:p w14:paraId="182E3B63"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24 831 364</w:t>
            </w:r>
          </w:p>
        </w:tc>
        <w:tc>
          <w:tcPr>
            <w:tcW w:w="1417" w:type="dxa"/>
            <w:vAlign w:val="bottom"/>
          </w:tcPr>
          <w:p w14:paraId="40A91178"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24 947 833</w:t>
            </w:r>
          </w:p>
        </w:tc>
      </w:tr>
      <w:tr w:rsidR="001443D5" w:rsidRPr="00AE044A" w14:paraId="53763C71" w14:textId="77777777" w:rsidTr="00B86DF2">
        <w:trPr>
          <w:trHeight w:hRule="exact" w:val="510"/>
        </w:trPr>
        <w:tc>
          <w:tcPr>
            <w:tcW w:w="4678" w:type="dxa"/>
            <w:vAlign w:val="bottom"/>
          </w:tcPr>
          <w:p w14:paraId="4B183214" w14:textId="77777777" w:rsidR="001443D5" w:rsidRPr="00AE044A" w:rsidRDefault="001443D5" w:rsidP="00B86DF2">
            <w:pPr>
              <w:spacing w:after="0"/>
              <w:rPr>
                <w:rFonts w:eastAsia="Times New Roman" w:cs="Times New Roman"/>
                <w:i/>
                <w:szCs w:val="20"/>
                <w:lang w:eastAsia="sv-SE"/>
              </w:rPr>
            </w:pPr>
            <w:r w:rsidRPr="00AE044A">
              <w:rPr>
                <w:rFonts w:eastAsia="Times New Roman" w:cs="Times New Roman"/>
                <w:i/>
                <w:szCs w:val="20"/>
                <w:lang w:eastAsia="sv-SE"/>
              </w:rPr>
              <w:t>Omsättningstillgångar</w:t>
            </w:r>
          </w:p>
        </w:tc>
        <w:tc>
          <w:tcPr>
            <w:tcW w:w="1417" w:type="dxa"/>
            <w:vAlign w:val="bottom"/>
          </w:tcPr>
          <w:p w14:paraId="7A460187" w14:textId="77777777" w:rsidR="001443D5" w:rsidRPr="00AE044A" w:rsidRDefault="001443D5" w:rsidP="00B86DF2">
            <w:pPr>
              <w:rPr>
                <w:rFonts w:eastAsia="Times New Roman" w:cs="Times New Roman"/>
                <w:b/>
                <w:i/>
                <w:szCs w:val="20"/>
                <w:lang w:eastAsia="sv-SE"/>
              </w:rPr>
            </w:pPr>
          </w:p>
        </w:tc>
        <w:tc>
          <w:tcPr>
            <w:tcW w:w="1417" w:type="dxa"/>
            <w:vAlign w:val="bottom"/>
          </w:tcPr>
          <w:p w14:paraId="6AB59732" w14:textId="77777777" w:rsidR="001443D5" w:rsidRPr="00AE044A" w:rsidRDefault="001443D5" w:rsidP="00B86DF2">
            <w:pPr>
              <w:rPr>
                <w:rFonts w:eastAsia="Times New Roman" w:cs="Times New Roman"/>
                <w:b/>
                <w:i/>
                <w:szCs w:val="20"/>
                <w:lang w:eastAsia="sv-SE"/>
              </w:rPr>
            </w:pPr>
          </w:p>
        </w:tc>
      </w:tr>
      <w:tr w:rsidR="001443D5" w:rsidRPr="00AE044A" w14:paraId="0E2639F5" w14:textId="77777777" w:rsidTr="00B86DF2">
        <w:trPr>
          <w:trHeight w:hRule="exact" w:val="312"/>
        </w:trPr>
        <w:tc>
          <w:tcPr>
            <w:tcW w:w="4678" w:type="dxa"/>
          </w:tcPr>
          <w:p w14:paraId="79F9AEBD"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Kortfristiga fordringar</w:t>
            </w:r>
          </w:p>
        </w:tc>
        <w:tc>
          <w:tcPr>
            <w:tcW w:w="1417" w:type="dxa"/>
          </w:tcPr>
          <w:p w14:paraId="7AB173E1" w14:textId="77777777" w:rsidR="001443D5" w:rsidRPr="00AE044A" w:rsidRDefault="001443D5" w:rsidP="00B86DF2">
            <w:pPr>
              <w:jc w:val="right"/>
              <w:rPr>
                <w:rFonts w:eastAsia="Times New Roman" w:cs="Times New Roman"/>
                <w:b/>
                <w:szCs w:val="20"/>
                <w:lang w:eastAsia="sv-SE"/>
              </w:rPr>
            </w:pPr>
          </w:p>
        </w:tc>
        <w:tc>
          <w:tcPr>
            <w:tcW w:w="1417" w:type="dxa"/>
          </w:tcPr>
          <w:p w14:paraId="04B77C3F" w14:textId="77777777" w:rsidR="001443D5" w:rsidRPr="00AE044A" w:rsidRDefault="001443D5" w:rsidP="00B86DF2">
            <w:pPr>
              <w:jc w:val="right"/>
              <w:rPr>
                <w:rFonts w:eastAsia="Times New Roman" w:cs="Times New Roman"/>
                <w:b/>
                <w:szCs w:val="20"/>
                <w:lang w:eastAsia="sv-SE"/>
              </w:rPr>
            </w:pPr>
          </w:p>
        </w:tc>
      </w:tr>
      <w:tr w:rsidR="001443D5" w:rsidRPr="00AE044A" w14:paraId="4D85C4BA" w14:textId="77777777" w:rsidTr="00B86DF2">
        <w:trPr>
          <w:trHeight w:hRule="exact" w:val="312"/>
        </w:trPr>
        <w:tc>
          <w:tcPr>
            <w:tcW w:w="4678" w:type="dxa"/>
          </w:tcPr>
          <w:p w14:paraId="6B8A20E7" w14:textId="77777777" w:rsidR="001443D5" w:rsidRPr="00AE044A" w:rsidRDefault="001443D5" w:rsidP="00B86DF2">
            <w:pPr>
              <w:rPr>
                <w:rFonts w:eastAsia="Times New Roman" w:cs="Times New Roman"/>
                <w:szCs w:val="20"/>
                <w:lang w:eastAsia="sv-SE"/>
              </w:rPr>
            </w:pPr>
            <w:r>
              <w:rPr>
                <w:rFonts w:eastAsia="Times New Roman" w:cs="Times New Roman"/>
                <w:szCs w:val="20"/>
                <w:lang w:eastAsia="sv-SE"/>
              </w:rPr>
              <w:t>Hyres- och avgiftsfordringar</w:t>
            </w:r>
          </w:p>
        </w:tc>
        <w:tc>
          <w:tcPr>
            <w:tcW w:w="1417" w:type="dxa"/>
          </w:tcPr>
          <w:p w14:paraId="2D1D20E6"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33 793</w:t>
            </w:r>
          </w:p>
        </w:tc>
        <w:tc>
          <w:tcPr>
            <w:tcW w:w="1417" w:type="dxa"/>
          </w:tcPr>
          <w:p w14:paraId="5183EF72"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11 619</w:t>
            </w:r>
          </w:p>
        </w:tc>
      </w:tr>
      <w:tr w:rsidR="001443D5" w:rsidRPr="00AE044A" w14:paraId="170BCFF2" w14:textId="77777777" w:rsidTr="00B86DF2">
        <w:trPr>
          <w:trHeight w:hRule="exact" w:val="312"/>
        </w:trPr>
        <w:tc>
          <w:tcPr>
            <w:tcW w:w="4678" w:type="dxa"/>
          </w:tcPr>
          <w:p w14:paraId="1FD8E505"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Övriga fordringar</w:t>
            </w:r>
          </w:p>
        </w:tc>
        <w:tc>
          <w:tcPr>
            <w:tcW w:w="1417" w:type="dxa"/>
          </w:tcPr>
          <w:p w14:paraId="5ED6B54D"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1 0</w:t>
            </w:r>
            <w:r w:rsidRPr="00AE044A">
              <w:rPr>
                <w:rFonts w:eastAsia="Times New Roman" w:cs="Times New Roman"/>
                <w:szCs w:val="20"/>
                <w:lang w:eastAsia="sv-SE"/>
              </w:rPr>
              <w:t>25 174</w:t>
            </w:r>
          </w:p>
        </w:tc>
        <w:tc>
          <w:tcPr>
            <w:tcW w:w="1417" w:type="dxa"/>
          </w:tcPr>
          <w:p w14:paraId="6DF6258F" w14:textId="77777777" w:rsidR="001443D5" w:rsidRPr="00AE044A" w:rsidRDefault="001443D5" w:rsidP="00B86DF2">
            <w:pPr>
              <w:jc w:val="right"/>
              <w:rPr>
                <w:rFonts w:eastAsia="Times New Roman" w:cs="Times New Roman"/>
                <w:szCs w:val="20"/>
                <w:lang w:eastAsia="sv-SE"/>
              </w:rPr>
            </w:pPr>
            <w:r>
              <w:rPr>
                <w:rFonts w:eastAsia="Times New Roman" w:cs="Times New Roman"/>
                <w:szCs w:val="20"/>
                <w:lang w:eastAsia="sv-SE"/>
              </w:rPr>
              <w:t>5</w:t>
            </w:r>
            <w:r w:rsidRPr="00AE044A">
              <w:rPr>
                <w:rFonts w:eastAsia="Times New Roman" w:cs="Times New Roman"/>
                <w:szCs w:val="20"/>
                <w:lang w:eastAsia="sv-SE"/>
              </w:rPr>
              <w:t>52 167</w:t>
            </w:r>
          </w:p>
        </w:tc>
      </w:tr>
      <w:tr w:rsidR="001443D5" w:rsidRPr="00AE044A" w14:paraId="16A366A3" w14:textId="77777777" w:rsidTr="00B86DF2">
        <w:trPr>
          <w:trHeight w:hRule="exact" w:val="312"/>
        </w:trPr>
        <w:tc>
          <w:tcPr>
            <w:tcW w:w="4678" w:type="dxa"/>
          </w:tcPr>
          <w:p w14:paraId="3B352718"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Förutbetalda kostnader och upplupna intäkter</w:t>
            </w:r>
          </w:p>
        </w:tc>
        <w:tc>
          <w:tcPr>
            <w:tcW w:w="1417" w:type="dxa"/>
            <w:tcBorders>
              <w:bottom w:val="single" w:sz="4" w:space="0" w:color="auto"/>
            </w:tcBorders>
          </w:tcPr>
          <w:p w14:paraId="012995B2"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146 229</w:t>
            </w:r>
          </w:p>
        </w:tc>
        <w:tc>
          <w:tcPr>
            <w:tcW w:w="1417" w:type="dxa"/>
            <w:tcBorders>
              <w:bottom w:val="single" w:sz="4" w:space="0" w:color="auto"/>
            </w:tcBorders>
          </w:tcPr>
          <w:p w14:paraId="33607634"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90 485</w:t>
            </w:r>
          </w:p>
        </w:tc>
      </w:tr>
      <w:tr w:rsidR="001443D5" w:rsidRPr="00AE044A" w14:paraId="26F1E23B" w14:textId="77777777" w:rsidTr="00B86DF2">
        <w:trPr>
          <w:trHeight w:hRule="exact" w:val="312"/>
        </w:trPr>
        <w:tc>
          <w:tcPr>
            <w:tcW w:w="4678" w:type="dxa"/>
          </w:tcPr>
          <w:p w14:paraId="15A52D9B" w14:textId="77777777" w:rsidR="001443D5" w:rsidRPr="00AE044A" w:rsidRDefault="001443D5" w:rsidP="00B86DF2">
            <w:pPr>
              <w:rPr>
                <w:rFonts w:eastAsia="Times New Roman" w:cs="Times New Roman"/>
                <w:szCs w:val="20"/>
                <w:lang w:eastAsia="sv-SE"/>
              </w:rPr>
            </w:pPr>
          </w:p>
        </w:tc>
        <w:tc>
          <w:tcPr>
            <w:tcW w:w="1417" w:type="dxa"/>
            <w:tcBorders>
              <w:top w:val="single" w:sz="4" w:space="0" w:color="auto"/>
            </w:tcBorders>
          </w:tcPr>
          <w:p w14:paraId="7CD35FD8" w14:textId="77777777" w:rsidR="001443D5" w:rsidRPr="00AE044A" w:rsidRDefault="001443D5" w:rsidP="00B86DF2">
            <w:pPr>
              <w:jc w:val="right"/>
              <w:rPr>
                <w:rFonts w:eastAsia="Times New Roman" w:cs="Times New Roman"/>
                <w:b/>
                <w:szCs w:val="20"/>
                <w:lang w:eastAsia="sv-SE"/>
              </w:rPr>
            </w:pPr>
            <w:r>
              <w:rPr>
                <w:rFonts w:eastAsia="Times New Roman" w:cs="Times New Roman"/>
                <w:b/>
                <w:szCs w:val="20"/>
                <w:lang w:eastAsia="sv-SE"/>
              </w:rPr>
              <w:t>1 </w:t>
            </w:r>
            <w:r w:rsidRPr="00AE044A">
              <w:rPr>
                <w:rFonts w:eastAsia="Times New Roman" w:cs="Times New Roman"/>
                <w:b/>
                <w:szCs w:val="20"/>
                <w:lang w:eastAsia="sv-SE"/>
              </w:rPr>
              <w:t>205 196</w:t>
            </w:r>
          </w:p>
        </w:tc>
        <w:tc>
          <w:tcPr>
            <w:tcW w:w="1417" w:type="dxa"/>
            <w:tcBorders>
              <w:top w:val="single" w:sz="4" w:space="0" w:color="auto"/>
            </w:tcBorders>
          </w:tcPr>
          <w:p w14:paraId="5410E36E" w14:textId="77777777" w:rsidR="001443D5" w:rsidRPr="00AE044A" w:rsidRDefault="001443D5" w:rsidP="00B86DF2">
            <w:pPr>
              <w:jc w:val="right"/>
              <w:rPr>
                <w:rFonts w:eastAsia="Times New Roman" w:cs="Times New Roman"/>
                <w:b/>
                <w:szCs w:val="20"/>
                <w:lang w:eastAsia="sv-SE"/>
              </w:rPr>
            </w:pPr>
            <w:r>
              <w:rPr>
                <w:rFonts w:eastAsia="Times New Roman" w:cs="Times New Roman"/>
                <w:b/>
                <w:szCs w:val="20"/>
                <w:lang w:eastAsia="sv-SE"/>
              </w:rPr>
              <w:t>6</w:t>
            </w:r>
            <w:r w:rsidRPr="00AE044A">
              <w:rPr>
                <w:rFonts w:eastAsia="Times New Roman" w:cs="Times New Roman"/>
                <w:b/>
                <w:szCs w:val="20"/>
                <w:lang w:eastAsia="sv-SE"/>
              </w:rPr>
              <w:t>54 271</w:t>
            </w:r>
          </w:p>
        </w:tc>
      </w:tr>
      <w:tr w:rsidR="001443D5" w:rsidRPr="00AE044A" w14:paraId="54F398BE" w14:textId="77777777" w:rsidTr="00B86DF2">
        <w:trPr>
          <w:trHeight w:hRule="exact" w:val="510"/>
        </w:trPr>
        <w:tc>
          <w:tcPr>
            <w:tcW w:w="4678" w:type="dxa"/>
            <w:vAlign w:val="bottom"/>
          </w:tcPr>
          <w:p w14:paraId="2880C129"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Kassa och bank</w:t>
            </w:r>
          </w:p>
        </w:tc>
        <w:tc>
          <w:tcPr>
            <w:tcW w:w="1417" w:type="dxa"/>
            <w:vAlign w:val="bottom"/>
          </w:tcPr>
          <w:p w14:paraId="6E7EFF8F"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170 766</w:t>
            </w:r>
          </w:p>
        </w:tc>
        <w:tc>
          <w:tcPr>
            <w:tcW w:w="1417" w:type="dxa"/>
            <w:vAlign w:val="bottom"/>
          </w:tcPr>
          <w:p w14:paraId="191EFD99" w14:textId="77777777" w:rsidR="001443D5" w:rsidRPr="00AE044A" w:rsidRDefault="001443D5" w:rsidP="00B86DF2">
            <w:pPr>
              <w:spacing w:after="0"/>
              <w:jc w:val="right"/>
              <w:rPr>
                <w:rFonts w:eastAsia="Times New Roman" w:cs="Times New Roman"/>
                <w:b/>
                <w:szCs w:val="20"/>
                <w:highlight w:val="yellow"/>
                <w:lang w:eastAsia="sv-SE"/>
              </w:rPr>
            </w:pPr>
            <w:r>
              <w:rPr>
                <w:rFonts w:eastAsia="Times New Roman" w:cs="Times New Roman"/>
                <w:b/>
                <w:szCs w:val="20"/>
                <w:lang w:eastAsia="sv-SE"/>
              </w:rPr>
              <w:t>1</w:t>
            </w:r>
            <w:r w:rsidRPr="00AE044A">
              <w:rPr>
                <w:rFonts w:eastAsia="Times New Roman" w:cs="Times New Roman"/>
                <w:b/>
                <w:szCs w:val="20"/>
                <w:lang w:eastAsia="sv-SE"/>
              </w:rPr>
              <w:t>44 416</w:t>
            </w:r>
          </w:p>
        </w:tc>
      </w:tr>
      <w:tr w:rsidR="001443D5" w:rsidRPr="00AE044A" w14:paraId="3C38F245" w14:textId="77777777" w:rsidTr="00B86DF2">
        <w:trPr>
          <w:trHeight w:hRule="exact" w:val="510"/>
        </w:trPr>
        <w:tc>
          <w:tcPr>
            <w:tcW w:w="4678" w:type="dxa"/>
            <w:vAlign w:val="bottom"/>
          </w:tcPr>
          <w:p w14:paraId="203799C7"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Summa omsättningstillgångar</w:t>
            </w:r>
          </w:p>
        </w:tc>
        <w:tc>
          <w:tcPr>
            <w:tcW w:w="1417" w:type="dxa"/>
            <w:vAlign w:val="bottom"/>
          </w:tcPr>
          <w:p w14:paraId="10131839"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1 375 962</w:t>
            </w:r>
          </w:p>
        </w:tc>
        <w:tc>
          <w:tcPr>
            <w:tcW w:w="1417" w:type="dxa"/>
            <w:vAlign w:val="bottom"/>
          </w:tcPr>
          <w:p w14:paraId="47950DA3"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798 687</w:t>
            </w:r>
          </w:p>
        </w:tc>
      </w:tr>
      <w:tr w:rsidR="001443D5" w:rsidRPr="00AE044A" w14:paraId="4F0B101A" w14:textId="77777777" w:rsidTr="00B86DF2">
        <w:trPr>
          <w:trHeight w:hRule="exact" w:val="510"/>
        </w:trPr>
        <w:tc>
          <w:tcPr>
            <w:tcW w:w="4678" w:type="dxa"/>
            <w:vAlign w:val="bottom"/>
          </w:tcPr>
          <w:p w14:paraId="6FB3028D"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SUMMA TILLGÅNGAR</w:t>
            </w:r>
          </w:p>
        </w:tc>
        <w:tc>
          <w:tcPr>
            <w:tcW w:w="1417" w:type="dxa"/>
            <w:vAlign w:val="bottom"/>
          </w:tcPr>
          <w:p w14:paraId="4175D1FC"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26 207 326</w:t>
            </w:r>
          </w:p>
        </w:tc>
        <w:tc>
          <w:tcPr>
            <w:tcW w:w="1417" w:type="dxa"/>
            <w:vAlign w:val="bottom"/>
          </w:tcPr>
          <w:p w14:paraId="600586A3"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25 746 520</w:t>
            </w:r>
          </w:p>
        </w:tc>
      </w:tr>
      <w:tr w:rsidR="001443D5" w:rsidRPr="00AE044A" w14:paraId="62747513" w14:textId="77777777" w:rsidTr="00B86DF2">
        <w:trPr>
          <w:trHeight w:hRule="exact" w:val="680"/>
        </w:trPr>
        <w:tc>
          <w:tcPr>
            <w:tcW w:w="4678" w:type="dxa"/>
            <w:vAlign w:val="bottom"/>
          </w:tcPr>
          <w:p w14:paraId="76759D11"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EGET KAPITAL OCH SKULDER</w:t>
            </w:r>
          </w:p>
        </w:tc>
        <w:tc>
          <w:tcPr>
            <w:tcW w:w="1417" w:type="dxa"/>
          </w:tcPr>
          <w:p w14:paraId="19179D66" w14:textId="77777777" w:rsidR="001443D5" w:rsidRPr="00AE044A" w:rsidRDefault="001443D5" w:rsidP="00B86DF2">
            <w:pPr>
              <w:jc w:val="right"/>
              <w:rPr>
                <w:rFonts w:eastAsia="Times New Roman" w:cs="Times New Roman"/>
                <w:szCs w:val="20"/>
                <w:lang w:eastAsia="sv-SE"/>
              </w:rPr>
            </w:pPr>
          </w:p>
        </w:tc>
        <w:tc>
          <w:tcPr>
            <w:tcW w:w="1417" w:type="dxa"/>
          </w:tcPr>
          <w:p w14:paraId="39FE0E39" w14:textId="77777777" w:rsidR="001443D5" w:rsidRPr="00AE044A" w:rsidRDefault="001443D5" w:rsidP="00B86DF2">
            <w:pPr>
              <w:jc w:val="right"/>
              <w:rPr>
                <w:rFonts w:eastAsia="Times New Roman" w:cs="Times New Roman"/>
                <w:szCs w:val="20"/>
                <w:lang w:eastAsia="sv-SE"/>
              </w:rPr>
            </w:pPr>
          </w:p>
        </w:tc>
      </w:tr>
      <w:tr w:rsidR="001443D5" w:rsidRPr="00AE044A" w14:paraId="325D450F" w14:textId="77777777" w:rsidTr="00B86DF2">
        <w:trPr>
          <w:trHeight w:hRule="exact" w:val="312"/>
        </w:trPr>
        <w:tc>
          <w:tcPr>
            <w:tcW w:w="4678" w:type="dxa"/>
          </w:tcPr>
          <w:p w14:paraId="28BC47F9" w14:textId="77777777" w:rsidR="001443D5" w:rsidRPr="00AE044A" w:rsidRDefault="001443D5" w:rsidP="00B86DF2">
            <w:pPr>
              <w:rPr>
                <w:rFonts w:eastAsia="Times New Roman" w:cs="Times New Roman"/>
                <w:i/>
                <w:szCs w:val="20"/>
                <w:lang w:eastAsia="sv-SE"/>
              </w:rPr>
            </w:pPr>
            <w:r w:rsidRPr="00AE044A">
              <w:rPr>
                <w:rFonts w:eastAsia="Times New Roman" w:cs="Times New Roman"/>
                <w:i/>
                <w:szCs w:val="20"/>
                <w:lang w:eastAsia="sv-SE"/>
              </w:rPr>
              <w:t>Eget kapital</w:t>
            </w:r>
          </w:p>
        </w:tc>
        <w:tc>
          <w:tcPr>
            <w:tcW w:w="1417" w:type="dxa"/>
          </w:tcPr>
          <w:p w14:paraId="5A21EEC7" w14:textId="77777777" w:rsidR="001443D5" w:rsidRPr="00AE044A" w:rsidRDefault="001443D5" w:rsidP="00B86DF2">
            <w:pPr>
              <w:jc w:val="right"/>
              <w:rPr>
                <w:rFonts w:eastAsia="Times New Roman" w:cs="Times New Roman"/>
                <w:i/>
                <w:szCs w:val="20"/>
                <w:lang w:eastAsia="sv-SE"/>
              </w:rPr>
            </w:pPr>
          </w:p>
        </w:tc>
        <w:tc>
          <w:tcPr>
            <w:tcW w:w="1417" w:type="dxa"/>
          </w:tcPr>
          <w:p w14:paraId="62D22188" w14:textId="77777777" w:rsidR="001443D5" w:rsidRPr="00AE044A" w:rsidRDefault="001443D5" w:rsidP="00B86DF2">
            <w:pPr>
              <w:jc w:val="right"/>
              <w:rPr>
                <w:rFonts w:eastAsia="Times New Roman" w:cs="Times New Roman"/>
                <w:i/>
                <w:szCs w:val="20"/>
                <w:lang w:eastAsia="sv-SE"/>
              </w:rPr>
            </w:pPr>
          </w:p>
        </w:tc>
      </w:tr>
      <w:tr w:rsidR="001443D5" w:rsidRPr="00AE044A" w14:paraId="3CE06F3B" w14:textId="77777777" w:rsidTr="00B86DF2">
        <w:trPr>
          <w:trHeight w:hRule="exact" w:val="312"/>
        </w:trPr>
        <w:tc>
          <w:tcPr>
            <w:tcW w:w="4678" w:type="dxa"/>
          </w:tcPr>
          <w:p w14:paraId="3F2F2472" w14:textId="77777777" w:rsidR="001443D5" w:rsidRPr="00AE044A" w:rsidRDefault="001443D5" w:rsidP="00B86DF2">
            <w:pPr>
              <w:rPr>
                <w:rFonts w:eastAsia="Times New Roman" w:cs="Times New Roman"/>
                <w:i/>
                <w:szCs w:val="20"/>
                <w:lang w:eastAsia="sv-SE"/>
              </w:rPr>
            </w:pPr>
            <w:r w:rsidRPr="00AE044A">
              <w:rPr>
                <w:rFonts w:eastAsia="Times New Roman" w:cs="Times New Roman"/>
                <w:b/>
                <w:szCs w:val="20"/>
                <w:lang w:eastAsia="sv-SE"/>
              </w:rPr>
              <w:t>Bundet eget kapital</w:t>
            </w:r>
          </w:p>
        </w:tc>
        <w:tc>
          <w:tcPr>
            <w:tcW w:w="1417" w:type="dxa"/>
          </w:tcPr>
          <w:p w14:paraId="0E95F4A5" w14:textId="77777777" w:rsidR="001443D5" w:rsidRPr="00AE044A" w:rsidRDefault="001443D5" w:rsidP="00B86DF2">
            <w:pPr>
              <w:jc w:val="right"/>
              <w:rPr>
                <w:rFonts w:eastAsia="Times New Roman" w:cs="Times New Roman"/>
                <w:i/>
                <w:szCs w:val="20"/>
                <w:lang w:eastAsia="sv-SE"/>
              </w:rPr>
            </w:pPr>
          </w:p>
        </w:tc>
        <w:tc>
          <w:tcPr>
            <w:tcW w:w="1417" w:type="dxa"/>
          </w:tcPr>
          <w:p w14:paraId="29D71F81" w14:textId="77777777" w:rsidR="001443D5" w:rsidRPr="00AE044A" w:rsidRDefault="001443D5" w:rsidP="00B86DF2">
            <w:pPr>
              <w:jc w:val="right"/>
              <w:rPr>
                <w:rFonts w:eastAsia="Times New Roman" w:cs="Times New Roman"/>
                <w:i/>
                <w:szCs w:val="20"/>
                <w:lang w:eastAsia="sv-SE"/>
              </w:rPr>
            </w:pPr>
          </w:p>
        </w:tc>
      </w:tr>
      <w:tr w:rsidR="001443D5" w:rsidRPr="00AE044A" w14:paraId="3714CB8D" w14:textId="77777777" w:rsidTr="00B86DF2">
        <w:trPr>
          <w:trHeight w:hRule="exact" w:val="312"/>
        </w:trPr>
        <w:tc>
          <w:tcPr>
            <w:tcW w:w="4678" w:type="dxa"/>
          </w:tcPr>
          <w:p w14:paraId="0917FC55"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Insatser</w:t>
            </w:r>
          </w:p>
        </w:tc>
        <w:tc>
          <w:tcPr>
            <w:tcW w:w="1417" w:type="dxa"/>
          </w:tcPr>
          <w:p w14:paraId="783810CF"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438 992</w:t>
            </w:r>
          </w:p>
        </w:tc>
        <w:tc>
          <w:tcPr>
            <w:tcW w:w="1417" w:type="dxa"/>
          </w:tcPr>
          <w:p w14:paraId="19E9BD6D"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438 992</w:t>
            </w:r>
          </w:p>
        </w:tc>
      </w:tr>
      <w:tr w:rsidR="001443D5" w:rsidRPr="00AE044A" w14:paraId="4D5D5EAB" w14:textId="77777777" w:rsidTr="00B86DF2">
        <w:trPr>
          <w:trHeight w:hRule="exact" w:val="312"/>
        </w:trPr>
        <w:tc>
          <w:tcPr>
            <w:tcW w:w="4678" w:type="dxa"/>
          </w:tcPr>
          <w:p w14:paraId="33D1A89B"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Underhållsfond</w:t>
            </w:r>
          </w:p>
        </w:tc>
        <w:tc>
          <w:tcPr>
            <w:tcW w:w="1417" w:type="dxa"/>
            <w:tcBorders>
              <w:bottom w:val="single" w:sz="4" w:space="0" w:color="auto"/>
            </w:tcBorders>
          </w:tcPr>
          <w:p w14:paraId="0D3E079F"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3 600 647</w:t>
            </w:r>
          </w:p>
        </w:tc>
        <w:tc>
          <w:tcPr>
            <w:tcW w:w="1417" w:type="dxa"/>
            <w:tcBorders>
              <w:bottom w:val="single" w:sz="4" w:space="0" w:color="auto"/>
            </w:tcBorders>
          </w:tcPr>
          <w:p w14:paraId="1FB712EA"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3 488 027</w:t>
            </w:r>
          </w:p>
        </w:tc>
      </w:tr>
      <w:tr w:rsidR="001443D5" w:rsidRPr="00AE044A" w14:paraId="194AFDA3" w14:textId="77777777" w:rsidTr="00B86DF2">
        <w:trPr>
          <w:trHeight w:hRule="exact" w:val="312"/>
        </w:trPr>
        <w:tc>
          <w:tcPr>
            <w:tcW w:w="4678" w:type="dxa"/>
          </w:tcPr>
          <w:p w14:paraId="1205A0CA" w14:textId="77777777" w:rsidR="001443D5" w:rsidRPr="00AE044A" w:rsidRDefault="001443D5" w:rsidP="00B86DF2">
            <w:pPr>
              <w:rPr>
                <w:rFonts w:eastAsia="Times New Roman" w:cs="Times New Roman"/>
                <w:szCs w:val="20"/>
                <w:lang w:eastAsia="sv-SE"/>
              </w:rPr>
            </w:pPr>
          </w:p>
        </w:tc>
        <w:tc>
          <w:tcPr>
            <w:tcW w:w="1417" w:type="dxa"/>
            <w:tcBorders>
              <w:top w:val="single" w:sz="4" w:space="0" w:color="auto"/>
            </w:tcBorders>
          </w:tcPr>
          <w:p w14:paraId="7CF6109D"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4 039 639</w:t>
            </w:r>
          </w:p>
        </w:tc>
        <w:tc>
          <w:tcPr>
            <w:tcW w:w="1417" w:type="dxa"/>
            <w:tcBorders>
              <w:top w:val="single" w:sz="4" w:space="0" w:color="auto"/>
            </w:tcBorders>
          </w:tcPr>
          <w:p w14:paraId="06E84FD3"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3 927 019</w:t>
            </w:r>
          </w:p>
        </w:tc>
      </w:tr>
      <w:tr w:rsidR="001443D5" w:rsidRPr="00AE044A" w14:paraId="2B7284B0" w14:textId="77777777" w:rsidTr="00B86DF2">
        <w:trPr>
          <w:trHeight w:hRule="exact" w:val="312"/>
        </w:trPr>
        <w:tc>
          <w:tcPr>
            <w:tcW w:w="4678" w:type="dxa"/>
          </w:tcPr>
          <w:p w14:paraId="6CF12197"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Fritt eget kapital</w:t>
            </w:r>
          </w:p>
        </w:tc>
        <w:tc>
          <w:tcPr>
            <w:tcW w:w="1417" w:type="dxa"/>
          </w:tcPr>
          <w:p w14:paraId="79A293B7" w14:textId="77777777" w:rsidR="001443D5" w:rsidRPr="00AE044A" w:rsidRDefault="001443D5" w:rsidP="00B86DF2">
            <w:pPr>
              <w:jc w:val="right"/>
              <w:rPr>
                <w:rFonts w:eastAsia="Times New Roman" w:cs="Times New Roman"/>
                <w:b/>
                <w:szCs w:val="20"/>
                <w:lang w:eastAsia="sv-SE"/>
              </w:rPr>
            </w:pPr>
          </w:p>
        </w:tc>
        <w:tc>
          <w:tcPr>
            <w:tcW w:w="1417" w:type="dxa"/>
          </w:tcPr>
          <w:p w14:paraId="6D09C90A" w14:textId="77777777" w:rsidR="001443D5" w:rsidRPr="00AE044A" w:rsidRDefault="001443D5" w:rsidP="00B86DF2">
            <w:pPr>
              <w:jc w:val="right"/>
              <w:rPr>
                <w:rFonts w:eastAsia="Times New Roman" w:cs="Times New Roman"/>
                <w:b/>
                <w:szCs w:val="20"/>
                <w:lang w:eastAsia="sv-SE"/>
              </w:rPr>
            </w:pPr>
          </w:p>
        </w:tc>
      </w:tr>
      <w:tr w:rsidR="001443D5" w:rsidRPr="00AE044A" w14:paraId="380F7CF3" w14:textId="77777777" w:rsidTr="00B86DF2">
        <w:trPr>
          <w:trHeight w:hRule="exact" w:val="312"/>
        </w:trPr>
        <w:tc>
          <w:tcPr>
            <w:tcW w:w="4678" w:type="dxa"/>
          </w:tcPr>
          <w:p w14:paraId="635917BF"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Balanserat resultat</w:t>
            </w:r>
          </w:p>
        </w:tc>
        <w:tc>
          <w:tcPr>
            <w:tcW w:w="1417" w:type="dxa"/>
          </w:tcPr>
          <w:p w14:paraId="6BF0E2FC"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3 695 616</w:t>
            </w:r>
          </w:p>
        </w:tc>
        <w:tc>
          <w:tcPr>
            <w:tcW w:w="1417" w:type="dxa"/>
          </w:tcPr>
          <w:p w14:paraId="1340CD45"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3 715 414</w:t>
            </w:r>
          </w:p>
        </w:tc>
      </w:tr>
      <w:tr w:rsidR="001443D5" w:rsidRPr="00AE044A" w14:paraId="1A8197B6" w14:textId="77777777" w:rsidTr="00B86DF2">
        <w:trPr>
          <w:trHeight w:hRule="exact" w:val="312"/>
        </w:trPr>
        <w:tc>
          <w:tcPr>
            <w:tcW w:w="4678" w:type="dxa"/>
          </w:tcPr>
          <w:p w14:paraId="4539488C"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Årets resultat</w:t>
            </w:r>
          </w:p>
        </w:tc>
        <w:tc>
          <w:tcPr>
            <w:tcW w:w="1417" w:type="dxa"/>
            <w:tcBorders>
              <w:bottom w:val="single" w:sz="4" w:space="0" w:color="auto"/>
            </w:tcBorders>
          </w:tcPr>
          <w:p w14:paraId="41A10DA2"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258 404</w:t>
            </w:r>
          </w:p>
        </w:tc>
        <w:tc>
          <w:tcPr>
            <w:tcW w:w="1417" w:type="dxa"/>
            <w:tcBorders>
              <w:bottom w:val="single" w:sz="4" w:space="0" w:color="auto"/>
            </w:tcBorders>
          </w:tcPr>
          <w:p w14:paraId="5A94D378"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92 822</w:t>
            </w:r>
          </w:p>
        </w:tc>
      </w:tr>
      <w:tr w:rsidR="001443D5" w:rsidRPr="00AE044A" w14:paraId="7730A880" w14:textId="77777777" w:rsidTr="00B86DF2">
        <w:trPr>
          <w:trHeight w:hRule="exact" w:val="312"/>
        </w:trPr>
        <w:tc>
          <w:tcPr>
            <w:tcW w:w="4678" w:type="dxa"/>
          </w:tcPr>
          <w:p w14:paraId="78A5D0EB" w14:textId="77777777" w:rsidR="001443D5" w:rsidRPr="00AE044A" w:rsidRDefault="001443D5" w:rsidP="00B86DF2">
            <w:pPr>
              <w:rPr>
                <w:rFonts w:eastAsia="Times New Roman" w:cs="Times New Roman"/>
                <w:szCs w:val="20"/>
                <w:lang w:eastAsia="sv-SE"/>
              </w:rPr>
            </w:pPr>
          </w:p>
        </w:tc>
        <w:tc>
          <w:tcPr>
            <w:tcW w:w="1417" w:type="dxa"/>
            <w:tcBorders>
              <w:top w:val="single" w:sz="4" w:space="0" w:color="auto"/>
            </w:tcBorders>
          </w:tcPr>
          <w:p w14:paraId="0C4CC33B"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3 954 020</w:t>
            </w:r>
          </w:p>
        </w:tc>
        <w:tc>
          <w:tcPr>
            <w:tcW w:w="1417" w:type="dxa"/>
            <w:tcBorders>
              <w:top w:val="single" w:sz="4" w:space="0" w:color="auto"/>
            </w:tcBorders>
          </w:tcPr>
          <w:p w14:paraId="77EA6BA6"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3 808 236</w:t>
            </w:r>
          </w:p>
        </w:tc>
      </w:tr>
      <w:tr w:rsidR="001443D5" w:rsidRPr="00AE044A" w14:paraId="68D21970" w14:textId="77777777" w:rsidTr="00B86DF2">
        <w:trPr>
          <w:trHeight w:hRule="exact" w:val="510"/>
        </w:trPr>
        <w:tc>
          <w:tcPr>
            <w:tcW w:w="4678" w:type="dxa"/>
            <w:vAlign w:val="bottom"/>
          </w:tcPr>
          <w:p w14:paraId="20BD379B" w14:textId="77777777" w:rsidR="001443D5" w:rsidRPr="00AE044A" w:rsidRDefault="001443D5" w:rsidP="00B86DF2">
            <w:pPr>
              <w:spacing w:after="0"/>
              <w:rPr>
                <w:rFonts w:eastAsia="Times New Roman" w:cs="Times New Roman"/>
                <w:b/>
                <w:szCs w:val="20"/>
                <w:lang w:eastAsia="sv-SE"/>
              </w:rPr>
            </w:pPr>
            <w:r w:rsidRPr="00AE044A">
              <w:rPr>
                <w:rFonts w:eastAsia="Times New Roman" w:cs="Times New Roman"/>
                <w:b/>
                <w:szCs w:val="20"/>
                <w:lang w:eastAsia="sv-SE"/>
              </w:rPr>
              <w:t>Summa eget kapital</w:t>
            </w:r>
          </w:p>
        </w:tc>
        <w:tc>
          <w:tcPr>
            <w:tcW w:w="1417" w:type="dxa"/>
            <w:vAlign w:val="bottom"/>
          </w:tcPr>
          <w:p w14:paraId="160AE797"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7 993 659</w:t>
            </w:r>
          </w:p>
        </w:tc>
        <w:tc>
          <w:tcPr>
            <w:tcW w:w="1417" w:type="dxa"/>
            <w:vAlign w:val="bottom"/>
          </w:tcPr>
          <w:p w14:paraId="3B633AC3" w14:textId="77777777" w:rsidR="001443D5" w:rsidRPr="00AE044A" w:rsidRDefault="001443D5" w:rsidP="00B86DF2">
            <w:pPr>
              <w:spacing w:after="0"/>
              <w:jc w:val="right"/>
              <w:rPr>
                <w:rFonts w:eastAsia="Times New Roman" w:cs="Times New Roman"/>
                <w:b/>
                <w:szCs w:val="20"/>
                <w:lang w:eastAsia="sv-SE"/>
              </w:rPr>
            </w:pPr>
            <w:r w:rsidRPr="00AE044A">
              <w:rPr>
                <w:rFonts w:eastAsia="Times New Roman" w:cs="Times New Roman"/>
                <w:b/>
                <w:szCs w:val="20"/>
                <w:lang w:eastAsia="sv-SE"/>
              </w:rPr>
              <w:t>7 735 255</w:t>
            </w:r>
          </w:p>
        </w:tc>
      </w:tr>
      <w:tr w:rsidR="001443D5" w:rsidRPr="00AE044A" w14:paraId="1B28118E" w14:textId="77777777" w:rsidTr="00B86DF2">
        <w:trPr>
          <w:trHeight w:hRule="exact" w:val="510"/>
        </w:trPr>
        <w:tc>
          <w:tcPr>
            <w:tcW w:w="4678" w:type="dxa"/>
            <w:vAlign w:val="bottom"/>
          </w:tcPr>
          <w:p w14:paraId="5F26CC48" w14:textId="77777777" w:rsidR="001443D5" w:rsidRPr="00AE044A" w:rsidRDefault="001443D5" w:rsidP="00B86DF2">
            <w:pPr>
              <w:spacing w:after="0"/>
              <w:rPr>
                <w:rFonts w:eastAsia="Times New Roman" w:cs="Times New Roman"/>
                <w:i/>
                <w:szCs w:val="20"/>
                <w:lang w:eastAsia="sv-SE"/>
              </w:rPr>
            </w:pPr>
            <w:r w:rsidRPr="00AE044A">
              <w:rPr>
                <w:rFonts w:eastAsia="Times New Roman" w:cs="Times New Roman"/>
                <w:i/>
                <w:szCs w:val="20"/>
                <w:lang w:eastAsia="sv-SE"/>
              </w:rPr>
              <w:t>Skulder</w:t>
            </w:r>
          </w:p>
        </w:tc>
        <w:tc>
          <w:tcPr>
            <w:tcW w:w="1417" w:type="dxa"/>
          </w:tcPr>
          <w:p w14:paraId="6E77C3E4" w14:textId="77777777" w:rsidR="001443D5" w:rsidRPr="00AE044A" w:rsidRDefault="001443D5" w:rsidP="00B86DF2">
            <w:pPr>
              <w:jc w:val="right"/>
              <w:rPr>
                <w:rFonts w:eastAsia="Times New Roman" w:cs="Times New Roman"/>
                <w:i/>
                <w:szCs w:val="20"/>
                <w:lang w:eastAsia="sv-SE"/>
              </w:rPr>
            </w:pPr>
          </w:p>
        </w:tc>
        <w:tc>
          <w:tcPr>
            <w:tcW w:w="1417" w:type="dxa"/>
          </w:tcPr>
          <w:p w14:paraId="03A2E496" w14:textId="77777777" w:rsidR="001443D5" w:rsidRPr="00AE044A" w:rsidRDefault="001443D5" w:rsidP="00B86DF2">
            <w:pPr>
              <w:jc w:val="right"/>
              <w:rPr>
                <w:rFonts w:eastAsia="Times New Roman" w:cs="Times New Roman"/>
                <w:i/>
                <w:szCs w:val="20"/>
                <w:lang w:eastAsia="sv-SE"/>
              </w:rPr>
            </w:pPr>
          </w:p>
        </w:tc>
      </w:tr>
      <w:tr w:rsidR="001443D5" w:rsidRPr="00AE044A" w14:paraId="72C4AE07" w14:textId="77777777" w:rsidTr="00B86DF2">
        <w:trPr>
          <w:trHeight w:hRule="exact" w:val="312"/>
        </w:trPr>
        <w:tc>
          <w:tcPr>
            <w:tcW w:w="4678" w:type="dxa"/>
          </w:tcPr>
          <w:p w14:paraId="6B363DDD"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Långfristiga skulder</w:t>
            </w:r>
          </w:p>
          <w:p w14:paraId="1AF039DA" w14:textId="77777777" w:rsidR="001443D5" w:rsidRPr="00AE044A" w:rsidRDefault="001443D5" w:rsidP="00B86DF2">
            <w:pPr>
              <w:rPr>
                <w:rFonts w:eastAsia="Times New Roman" w:cs="Times New Roman"/>
                <w:b/>
                <w:szCs w:val="20"/>
                <w:lang w:eastAsia="sv-SE"/>
              </w:rPr>
            </w:pPr>
          </w:p>
        </w:tc>
        <w:tc>
          <w:tcPr>
            <w:tcW w:w="1417" w:type="dxa"/>
          </w:tcPr>
          <w:p w14:paraId="0CE82FB3" w14:textId="77777777" w:rsidR="001443D5" w:rsidRPr="00AE044A" w:rsidRDefault="001443D5" w:rsidP="00B86DF2">
            <w:pPr>
              <w:jc w:val="right"/>
              <w:rPr>
                <w:rFonts w:eastAsia="Times New Roman" w:cs="Times New Roman"/>
                <w:b/>
                <w:szCs w:val="20"/>
                <w:lang w:eastAsia="sv-SE"/>
              </w:rPr>
            </w:pPr>
          </w:p>
        </w:tc>
        <w:tc>
          <w:tcPr>
            <w:tcW w:w="1417" w:type="dxa"/>
          </w:tcPr>
          <w:p w14:paraId="427A8ECA" w14:textId="77777777" w:rsidR="001443D5" w:rsidRPr="00AE044A" w:rsidRDefault="001443D5" w:rsidP="00B86DF2">
            <w:pPr>
              <w:jc w:val="right"/>
              <w:rPr>
                <w:rFonts w:eastAsia="Times New Roman" w:cs="Times New Roman"/>
                <w:b/>
                <w:szCs w:val="20"/>
                <w:lang w:eastAsia="sv-SE"/>
              </w:rPr>
            </w:pPr>
          </w:p>
        </w:tc>
      </w:tr>
      <w:tr w:rsidR="001443D5" w:rsidRPr="00AE044A" w14:paraId="06D18A0E" w14:textId="77777777" w:rsidTr="00B86DF2">
        <w:trPr>
          <w:trHeight w:hRule="exact" w:val="312"/>
        </w:trPr>
        <w:tc>
          <w:tcPr>
            <w:tcW w:w="4678" w:type="dxa"/>
          </w:tcPr>
          <w:p w14:paraId="7E5529CA"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Fastighetslån</w:t>
            </w:r>
          </w:p>
          <w:p w14:paraId="24313647" w14:textId="77777777" w:rsidR="001443D5" w:rsidRPr="00AE044A" w:rsidRDefault="001443D5" w:rsidP="00B86DF2">
            <w:pPr>
              <w:rPr>
                <w:rFonts w:eastAsia="Times New Roman" w:cs="Times New Roman"/>
                <w:szCs w:val="20"/>
                <w:lang w:eastAsia="sv-SE"/>
              </w:rPr>
            </w:pPr>
          </w:p>
        </w:tc>
        <w:tc>
          <w:tcPr>
            <w:tcW w:w="1417" w:type="dxa"/>
            <w:tcBorders>
              <w:bottom w:val="single" w:sz="4" w:space="0" w:color="auto"/>
            </w:tcBorders>
          </w:tcPr>
          <w:p w14:paraId="0EFBFA11"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15 241 233</w:t>
            </w:r>
          </w:p>
        </w:tc>
        <w:tc>
          <w:tcPr>
            <w:tcW w:w="1417" w:type="dxa"/>
            <w:tcBorders>
              <w:bottom w:val="single" w:sz="4" w:space="0" w:color="auto"/>
            </w:tcBorders>
          </w:tcPr>
          <w:p w14:paraId="73B52175"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14 154 905</w:t>
            </w:r>
          </w:p>
        </w:tc>
      </w:tr>
      <w:tr w:rsidR="001443D5" w:rsidRPr="00AE044A" w14:paraId="0B0B6613" w14:textId="77777777" w:rsidTr="00B86DF2">
        <w:trPr>
          <w:trHeight w:hRule="exact" w:val="312"/>
        </w:trPr>
        <w:tc>
          <w:tcPr>
            <w:tcW w:w="4678" w:type="dxa"/>
          </w:tcPr>
          <w:p w14:paraId="2FA9FB00" w14:textId="77777777" w:rsidR="001443D5" w:rsidRPr="00AE044A" w:rsidRDefault="001443D5" w:rsidP="00B86DF2">
            <w:pPr>
              <w:rPr>
                <w:rFonts w:eastAsia="Times New Roman" w:cs="Times New Roman"/>
                <w:szCs w:val="20"/>
                <w:lang w:eastAsia="sv-SE"/>
              </w:rPr>
            </w:pPr>
          </w:p>
        </w:tc>
        <w:tc>
          <w:tcPr>
            <w:tcW w:w="1417" w:type="dxa"/>
            <w:tcBorders>
              <w:top w:val="single" w:sz="4" w:space="0" w:color="auto"/>
            </w:tcBorders>
          </w:tcPr>
          <w:p w14:paraId="270F0685"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15 241 233</w:t>
            </w:r>
          </w:p>
        </w:tc>
        <w:tc>
          <w:tcPr>
            <w:tcW w:w="1417" w:type="dxa"/>
            <w:tcBorders>
              <w:top w:val="single" w:sz="4" w:space="0" w:color="auto"/>
            </w:tcBorders>
          </w:tcPr>
          <w:p w14:paraId="0679D5CA"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14 154 905</w:t>
            </w:r>
          </w:p>
        </w:tc>
      </w:tr>
      <w:tr w:rsidR="001443D5" w:rsidRPr="00AE044A" w14:paraId="75832F4B" w14:textId="77777777" w:rsidTr="00B86DF2">
        <w:trPr>
          <w:trHeight w:hRule="exact" w:val="312"/>
        </w:trPr>
        <w:tc>
          <w:tcPr>
            <w:tcW w:w="4678" w:type="dxa"/>
          </w:tcPr>
          <w:p w14:paraId="4F57A983"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Kortfristiga skulder</w:t>
            </w:r>
          </w:p>
          <w:p w14:paraId="710EF2C9" w14:textId="77777777" w:rsidR="001443D5" w:rsidRPr="00AE044A" w:rsidRDefault="001443D5" w:rsidP="00B86DF2">
            <w:pPr>
              <w:rPr>
                <w:rFonts w:eastAsia="Times New Roman" w:cs="Times New Roman"/>
                <w:szCs w:val="20"/>
                <w:lang w:eastAsia="sv-SE"/>
              </w:rPr>
            </w:pPr>
          </w:p>
        </w:tc>
        <w:tc>
          <w:tcPr>
            <w:tcW w:w="1417" w:type="dxa"/>
          </w:tcPr>
          <w:p w14:paraId="6584EDF2" w14:textId="77777777" w:rsidR="001443D5" w:rsidRPr="00AE044A" w:rsidRDefault="001443D5" w:rsidP="00B86DF2">
            <w:pPr>
              <w:jc w:val="right"/>
              <w:rPr>
                <w:rFonts w:eastAsia="Times New Roman" w:cs="Times New Roman"/>
                <w:szCs w:val="20"/>
                <w:lang w:eastAsia="sv-SE"/>
              </w:rPr>
            </w:pPr>
          </w:p>
        </w:tc>
        <w:tc>
          <w:tcPr>
            <w:tcW w:w="1417" w:type="dxa"/>
          </w:tcPr>
          <w:p w14:paraId="37A95087" w14:textId="77777777" w:rsidR="001443D5" w:rsidRPr="00AE044A" w:rsidRDefault="001443D5" w:rsidP="00B86DF2">
            <w:pPr>
              <w:jc w:val="right"/>
              <w:rPr>
                <w:rFonts w:eastAsia="Times New Roman" w:cs="Times New Roman"/>
                <w:szCs w:val="20"/>
                <w:lang w:eastAsia="sv-SE"/>
              </w:rPr>
            </w:pPr>
          </w:p>
        </w:tc>
      </w:tr>
      <w:tr w:rsidR="001443D5" w:rsidRPr="00AE044A" w14:paraId="1917B364" w14:textId="77777777" w:rsidTr="00B86DF2">
        <w:trPr>
          <w:trHeight w:hRule="exact" w:val="312"/>
        </w:trPr>
        <w:tc>
          <w:tcPr>
            <w:tcW w:w="4678" w:type="dxa"/>
          </w:tcPr>
          <w:p w14:paraId="44BA51CC"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Kortfristig del av fastighetslån</w:t>
            </w:r>
          </w:p>
        </w:tc>
        <w:tc>
          <w:tcPr>
            <w:tcW w:w="1417" w:type="dxa"/>
          </w:tcPr>
          <w:p w14:paraId="3AE0DB32"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2 192 400</w:t>
            </w:r>
          </w:p>
        </w:tc>
        <w:tc>
          <w:tcPr>
            <w:tcW w:w="1417" w:type="dxa"/>
          </w:tcPr>
          <w:p w14:paraId="5F45F011"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3 310 254</w:t>
            </w:r>
          </w:p>
        </w:tc>
      </w:tr>
      <w:tr w:rsidR="001443D5" w:rsidRPr="00AE044A" w14:paraId="62BB2C9C" w14:textId="77777777" w:rsidTr="00B86DF2">
        <w:trPr>
          <w:trHeight w:hRule="exact" w:val="312"/>
        </w:trPr>
        <w:tc>
          <w:tcPr>
            <w:tcW w:w="4678" w:type="dxa"/>
          </w:tcPr>
          <w:p w14:paraId="3D49B66E"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Leverantörsskulder</w:t>
            </w:r>
          </w:p>
        </w:tc>
        <w:tc>
          <w:tcPr>
            <w:tcW w:w="1417" w:type="dxa"/>
          </w:tcPr>
          <w:p w14:paraId="4FE86F27"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282 198</w:t>
            </w:r>
          </w:p>
        </w:tc>
        <w:tc>
          <w:tcPr>
            <w:tcW w:w="1417" w:type="dxa"/>
          </w:tcPr>
          <w:p w14:paraId="22FD192A"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211 413</w:t>
            </w:r>
          </w:p>
        </w:tc>
      </w:tr>
      <w:tr w:rsidR="001443D5" w:rsidRPr="00AE044A" w14:paraId="0E175DB1" w14:textId="77777777" w:rsidTr="00B86DF2">
        <w:trPr>
          <w:trHeight w:hRule="exact" w:val="312"/>
        </w:trPr>
        <w:tc>
          <w:tcPr>
            <w:tcW w:w="4678" w:type="dxa"/>
          </w:tcPr>
          <w:p w14:paraId="41AB3A08"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Skatteskulder</w:t>
            </w:r>
          </w:p>
        </w:tc>
        <w:tc>
          <w:tcPr>
            <w:tcW w:w="1417" w:type="dxa"/>
          </w:tcPr>
          <w:p w14:paraId="60DE2B2F"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15 376</w:t>
            </w:r>
          </w:p>
        </w:tc>
        <w:tc>
          <w:tcPr>
            <w:tcW w:w="1417" w:type="dxa"/>
          </w:tcPr>
          <w:p w14:paraId="462B8197"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14 355</w:t>
            </w:r>
          </w:p>
        </w:tc>
      </w:tr>
      <w:tr w:rsidR="001443D5" w:rsidRPr="00AE044A" w14:paraId="172ED28A" w14:textId="77777777" w:rsidTr="00B86DF2">
        <w:trPr>
          <w:trHeight w:hRule="exact" w:val="312"/>
        </w:trPr>
        <w:tc>
          <w:tcPr>
            <w:tcW w:w="4678" w:type="dxa"/>
          </w:tcPr>
          <w:p w14:paraId="31720EFE"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Övriga skulder</w:t>
            </w:r>
          </w:p>
        </w:tc>
        <w:tc>
          <w:tcPr>
            <w:tcW w:w="1417" w:type="dxa"/>
          </w:tcPr>
          <w:p w14:paraId="7FB5E8E2"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32 929</w:t>
            </w:r>
          </w:p>
        </w:tc>
        <w:tc>
          <w:tcPr>
            <w:tcW w:w="1417" w:type="dxa"/>
          </w:tcPr>
          <w:p w14:paraId="00B4124D"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27 908</w:t>
            </w:r>
          </w:p>
        </w:tc>
      </w:tr>
      <w:tr w:rsidR="001443D5" w:rsidRPr="00AE044A" w14:paraId="43DDB938" w14:textId="77777777" w:rsidTr="00B86DF2">
        <w:trPr>
          <w:trHeight w:hRule="exact" w:val="312"/>
        </w:trPr>
        <w:tc>
          <w:tcPr>
            <w:tcW w:w="4678" w:type="dxa"/>
          </w:tcPr>
          <w:p w14:paraId="7A4FC54F" w14:textId="77777777" w:rsidR="001443D5" w:rsidRPr="00AE044A" w:rsidRDefault="001443D5" w:rsidP="00B86DF2">
            <w:pPr>
              <w:rPr>
                <w:rFonts w:eastAsia="Times New Roman" w:cs="Times New Roman"/>
                <w:szCs w:val="20"/>
                <w:lang w:eastAsia="sv-SE"/>
              </w:rPr>
            </w:pPr>
            <w:r w:rsidRPr="00AE044A">
              <w:rPr>
                <w:rFonts w:eastAsia="Times New Roman" w:cs="Times New Roman"/>
                <w:szCs w:val="20"/>
                <w:lang w:eastAsia="sv-SE"/>
              </w:rPr>
              <w:t>Upplupna kostnader och förutbetalda intäkter</w:t>
            </w:r>
          </w:p>
        </w:tc>
        <w:tc>
          <w:tcPr>
            <w:tcW w:w="1417" w:type="dxa"/>
            <w:tcBorders>
              <w:bottom w:val="single" w:sz="4" w:space="0" w:color="auto"/>
            </w:tcBorders>
          </w:tcPr>
          <w:p w14:paraId="6151507C"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449 531</w:t>
            </w:r>
          </w:p>
        </w:tc>
        <w:tc>
          <w:tcPr>
            <w:tcW w:w="1417" w:type="dxa"/>
            <w:tcBorders>
              <w:bottom w:val="single" w:sz="4" w:space="0" w:color="auto"/>
            </w:tcBorders>
          </w:tcPr>
          <w:p w14:paraId="0789931F" w14:textId="77777777" w:rsidR="001443D5" w:rsidRPr="00AE044A" w:rsidRDefault="001443D5" w:rsidP="00B86DF2">
            <w:pPr>
              <w:jc w:val="right"/>
              <w:rPr>
                <w:rFonts w:eastAsia="Times New Roman" w:cs="Times New Roman"/>
                <w:szCs w:val="20"/>
                <w:lang w:eastAsia="sv-SE"/>
              </w:rPr>
            </w:pPr>
            <w:r w:rsidRPr="00AE044A">
              <w:rPr>
                <w:rFonts w:eastAsia="Times New Roman" w:cs="Times New Roman"/>
                <w:szCs w:val="20"/>
                <w:lang w:eastAsia="sv-SE"/>
              </w:rPr>
              <w:t>292 430</w:t>
            </w:r>
          </w:p>
        </w:tc>
      </w:tr>
      <w:tr w:rsidR="001443D5" w:rsidRPr="00AE044A" w14:paraId="0DF9B1E6" w14:textId="77777777" w:rsidTr="00B86DF2">
        <w:trPr>
          <w:trHeight w:hRule="exact" w:val="312"/>
        </w:trPr>
        <w:tc>
          <w:tcPr>
            <w:tcW w:w="4678" w:type="dxa"/>
          </w:tcPr>
          <w:p w14:paraId="2C177296" w14:textId="77777777" w:rsidR="001443D5" w:rsidRPr="00AE044A" w:rsidRDefault="001443D5" w:rsidP="00B86DF2">
            <w:pPr>
              <w:rPr>
                <w:rFonts w:eastAsia="Times New Roman" w:cs="Times New Roman"/>
                <w:szCs w:val="20"/>
                <w:lang w:eastAsia="sv-SE"/>
              </w:rPr>
            </w:pPr>
          </w:p>
        </w:tc>
        <w:tc>
          <w:tcPr>
            <w:tcW w:w="1417" w:type="dxa"/>
            <w:tcBorders>
              <w:top w:val="single" w:sz="4" w:space="0" w:color="auto"/>
            </w:tcBorders>
          </w:tcPr>
          <w:p w14:paraId="1A93A4C9"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2 972 434</w:t>
            </w:r>
          </w:p>
        </w:tc>
        <w:tc>
          <w:tcPr>
            <w:tcW w:w="1417" w:type="dxa"/>
            <w:tcBorders>
              <w:top w:val="single" w:sz="4" w:space="0" w:color="auto"/>
            </w:tcBorders>
          </w:tcPr>
          <w:p w14:paraId="2D2560A7"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t>3 856 360</w:t>
            </w:r>
          </w:p>
        </w:tc>
      </w:tr>
      <w:tr w:rsidR="001443D5" w:rsidRPr="00AE044A" w14:paraId="7A6AB9E0" w14:textId="77777777" w:rsidTr="00B86DF2">
        <w:trPr>
          <w:trHeight w:hRule="exact" w:val="680"/>
        </w:trPr>
        <w:tc>
          <w:tcPr>
            <w:tcW w:w="4678" w:type="dxa"/>
          </w:tcPr>
          <w:p w14:paraId="3F2A861E" w14:textId="77777777" w:rsidR="001443D5" w:rsidRPr="00AE044A" w:rsidRDefault="001443D5" w:rsidP="00B86DF2">
            <w:pPr>
              <w:rPr>
                <w:rFonts w:eastAsia="Times New Roman" w:cs="Times New Roman"/>
                <w:b/>
                <w:szCs w:val="20"/>
                <w:lang w:eastAsia="sv-SE"/>
              </w:rPr>
            </w:pPr>
            <w:r w:rsidRPr="00AE044A">
              <w:rPr>
                <w:rFonts w:eastAsia="Times New Roman" w:cs="Times New Roman"/>
                <w:b/>
                <w:szCs w:val="20"/>
                <w:lang w:eastAsia="sv-SE"/>
              </w:rPr>
              <w:t>SUMMA EGET KAPITAL OCH SKULDER</w:t>
            </w:r>
          </w:p>
        </w:tc>
        <w:tc>
          <w:tcPr>
            <w:tcW w:w="1417" w:type="dxa"/>
            <w:vAlign w:val="bottom"/>
          </w:tcPr>
          <w:p w14:paraId="5D680443" w14:textId="77777777" w:rsidR="001443D5" w:rsidRPr="00AE044A" w:rsidRDefault="001443D5" w:rsidP="00B86DF2">
            <w:pPr>
              <w:jc w:val="right"/>
              <w:rPr>
                <w:rFonts w:eastAsia="Times New Roman" w:cs="Times New Roman"/>
                <w:b/>
                <w:szCs w:val="20"/>
                <w:lang w:eastAsia="sv-SE"/>
              </w:rPr>
            </w:pPr>
            <w:r>
              <w:rPr>
                <w:rFonts w:eastAsia="Times New Roman" w:cs="Times New Roman"/>
                <w:b/>
                <w:szCs w:val="20"/>
                <w:lang w:eastAsia="sv-SE"/>
              </w:rPr>
              <w:br/>
            </w:r>
            <w:r w:rsidRPr="00AE044A">
              <w:rPr>
                <w:rFonts w:eastAsia="Times New Roman" w:cs="Times New Roman"/>
                <w:b/>
                <w:szCs w:val="20"/>
                <w:lang w:eastAsia="sv-SE"/>
              </w:rPr>
              <w:t>26 207 326</w:t>
            </w:r>
          </w:p>
        </w:tc>
        <w:tc>
          <w:tcPr>
            <w:tcW w:w="1417" w:type="dxa"/>
            <w:vAlign w:val="bottom"/>
          </w:tcPr>
          <w:p w14:paraId="7A787699" w14:textId="77777777" w:rsidR="001443D5" w:rsidRPr="00AE044A" w:rsidRDefault="001443D5" w:rsidP="00B86DF2">
            <w:pPr>
              <w:jc w:val="right"/>
              <w:rPr>
                <w:rFonts w:eastAsia="Times New Roman" w:cs="Times New Roman"/>
                <w:b/>
                <w:szCs w:val="20"/>
                <w:lang w:eastAsia="sv-SE"/>
              </w:rPr>
            </w:pPr>
            <w:r w:rsidRPr="00AE044A">
              <w:rPr>
                <w:rFonts w:eastAsia="Times New Roman" w:cs="Times New Roman"/>
                <w:b/>
                <w:szCs w:val="20"/>
                <w:lang w:eastAsia="sv-SE"/>
              </w:rPr>
              <w:br/>
              <w:t>25 746 520</w:t>
            </w:r>
          </w:p>
        </w:tc>
      </w:tr>
    </w:tbl>
    <w:p w14:paraId="3B65A59A" w14:textId="23EDC2D1" w:rsidR="001443D5" w:rsidRDefault="001443D5" w:rsidP="001443D5">
      <w:pPr>
        <w:pStyle w:val="Normaltindrag"/>
      </w:pPr>
    </w:p>
    <w:tbl>
      <w:tblPr>
        <w:tblStyle w:val="Tabellrutnt"/>
        <w:tblW w:w="0" w:type="auto"/>
        <w:tblInd w:w="1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8"/>
        <w:gridCol w:w="1275"/>
        <w:gridCol w:w="1276"/>
      </w:tblGrid>
      <w:tr w:rsidR="001443D5" w:rsidRPr="000B121B" w14:paraId="40B99D0C" w14:textId="77777777" w:rsidTr="00B86DF2">
        <w:trPr>
          <w:trHeight w:val="283"/>
        </w:trPr>
        <w:tc>
          <w:tcPr>
            <w:tcW w:w="5018" w:type="dxa"/>
          </w:tcPr>
          <w:p w14:paraId="53B04DCC" w14:textId="77777777" w:rsidR="001443D5" w:rsidRPr="000B121B" w:rsidRDefault="001443D5" w:rsidP="00B86DF2">
            <w:pPr>
              <w:pStyle w:val="Normaltindrag"/>
              <w:ind w:left="0"/>
              <w:rPr>
                <w:b/>
                <w:sz w:val="24"/>
                <w:szCs w:val="24"/>
              </w:rPr>
            </w:pPr>
            <w:r w:rsidRPr="000B121B">
              <w:rPr>
                <w:b/>
                <w:sz w:val="24"/>
                <w:szCs w:val="24"/>
              </w:rPr>
              <w:t>Not Övriga fordringar</w:t>
            </w:r>
          </w:p>
        </w:tc>
        <w:tc>
          <w:tcPr>
            <w:tcW w:w="1275" w:type="dxa"/>
            <w:vAlign w:val="bottom"/>
          </w:tcPr>
          <w:p w14:paraId="2DA56B8B" w14:textId="77777777" w:rsidR="001443D5" w:rsidRPr="000B121B" w:rsidRDefault="001443D5" w:rsidP="00B86DF2">
            <w:pPr>
              <w:pStyle w:val="Normaltindrag"/>
              <w:ind w:left="0"/>
              <w:jc w:val="right"/>
              <w:rPr>
                <w:b/>
                <w:sz w:val="24"/>
                <w:szCs w:val="24"/>
              </w:rPr>
            </w:pPr>
            <w:r w:rsidRPr="000B121B">
              <w:rPr>
                <w:b/>
                <w:sz w:val="24"/>
                <w:szCs w:val="24"/>
              </w:rPr>
              <w:t>År 2</w:t>
            </w:r>
          </w:p>
        </w:tc>
        <w:tc>
          <w:tcPr>
            <w:tcW w:w="1276" w:type="dxa"/>
            <w:vAlign w:val="bottom"/>
          </w:tcPr>
          <w:p w14:paraId="3E1B8492" w14:textId="77777777" w:rsidR="001443D5" w:rsidRPr="000B121B" w:rsidRDefault="001443D5" w:rsidP="00B86DF2">
            <w:pPr>
              <w:pStyle w:val="Normaltindrag"/>
              <w:ind w:left="0"/>
              <w:jc w:val="right"/>
              <w:rPr>
                <w:b/>
                <w:sz w:val="24"/>
                <w:szCs w:val="24"/>
              </w:rPr>
            </w:pPr>
            <w:r w:rsidRPr="000B121B">
              <w:rPr>
                <w:b/>
                <w:sz w:val="24"/>
                <w:szCs w:val="24"/>
              </w:rPr>
              <w:t>År 1</w:t>
            </w:r>
          </w:p>
        </w:tc>
      </w:tr>
      <w:tr w:rsidR="001443D5" w:rsidRPr="000B121B" w14:paraId="68606191" w14:textId="77777777" w:rsidTr="00B86DF2">
        <w:trPr>
          <w:trHeight w:val="510"/>
        </w:trPr>
        <w:tc>
          <w:tcPr>
            <w:tcW w:w="5018" w:type="dxa"/>
            <w:vAlign w:val="bottom"/>
          </w:tcPr>
          <w:p w14:paraId="2BCA9E31" w14:textId="77777777" w:rsidR="001443D5" w:rsidRPr="000B121B" w:rsidRDefault="001443D5" w:rsidP="00B86DF2">
            <w:pPr>
              <w:pStyle w:val="Normaltindrag"/>
              <w:ind w:left="0"/>
              <w:rPr>
                <w:sz w:val="24"/>
                <w:szCs w:val="24"/>
              </w:rPr>
            </w:pPr>
            <w:r w:rsidRPr="000B121B">
              <w:rPr>
                <w:sz w:val="24"/>
                <w:szCs w:val="24"/>
              </w:rPr>
              <w:t>Klientmedelskonto</w:t>
            </w:r>
          </w:p>
        </w:tc>
        <w:tc>
          <w:tcPr>
            <w:tcW w:w="1275" w:type="dxa"/>
            <w:vAlign w:val="bottom"/>
          </w:tcPr>
          <w:p w14:paraId="1723868F" w14:textId="77777777" w:rsidR="001443D5" w:rsidRPr="000B121B" w:rsidRDefault="001443D5" w:rsidP="00B86DF2">
            <w:pPr>
              <w:pStyle w:val="Normaltindrag"/>
              <w:ind w:left="0"/>
              <w:jc w:val="right"/>
              <w:rPr>
                <w:sz w:val="24"/>
                <w:szCs w:val="24"/>
              </w:rPr>
            </w:pPr>
            <w:r w:rsidRPr="000B121B">
              <w:rPr>
                <w:sz w:val="24"/>
                <w:szCs w:val="24"/>
              </w:rPr>
              <w:t>1 000 000</w:t>
            </w:r>
          </w:p>
        </w:tc>
        <w:tc>
          <w:tcPr>
            <w:tcW w:w="1276" w:type="dxa"/>
            <w:vAlign w:val="bottom"/>
          </w:tcPr>
          <w:p w14:paraId="48EDDDBC" w14:textId="77777777" w:rsidR="001443D5" w:rsidRPr="000B121B" w:rsidRDefault="001443D5" w:rsidP="00B86DF2">
            <w:pPr>
              <w:pStyle w:val="Normaltindrag"/>
              <w:ind w:left="0"/>
              <w:jc w:val="right"/>
              <w:rPr>
                <w:sz w:val="24"/>
                <w:szCs w:val="24"/>
              </w:rPr>
            </w:pPr>
            <w:r w:rsidRPr="000B121B">
              <w:rPr>
                <w:sz w:val="24"/>
                <w:szCs w:val="24"/>
              </w:rPr>
              <w:t>500 000</w:t>
            </w:r>
          </w:p>
        </w:tc>
      </w:tr>
      <w:tr w:rsidR="001443D5" w:rsidRPr="000B121B" w14:paraId="333AF40C" w14:textId="77777777" w:rsidTr="00B86DF2">
        <w:tc>
          <w:tcPr>
            <w:tcW w:w="5018" w:type="dxa"/>
          </w:tcPr>
          <w:p w14:paraId="548BE392" w14:textId="77777777" w:rsidR="001443D5" w:rsidRPr="000B121B" w:rsidRDefault="001443D5" w:rsidP="00B86DF2">
            <w:pPr>
              <w:pStyle w:val="Normaltindrag"/>
              <w:ind w:left="0"/>
              <w:rPr>
                <w:sz w:val="24"/>
                <w:szCs w:val="24"/>
              </w:rPr>
            </w:pPr>
            <w:r w:rsidRPr="000B121B">
              <w:rPr>
                <w:sz w:val="24"/>
                <w:szCs w:val="24"/>
              </w:rPr>
              <w:lastRenderedPageBreak/>
              <w:t>Övriga fordringar</w:t>
            </w:r>
          </w:p>
        </w:tc>
        <w:tc>
          <w:tcPr>
            <w:tcW w:w="1275" w:type="dxa"/>
            <w:tcBorders>
              <w:bottom w:val="single" w:sz="4" w:space="0" w:color="auto"/>
            </w:tcBorders>
            <w:vAlign w:val="bottom"/>
          </w:tcPr>
          <w:p w14:paraId="15A64776" w14:textId="77777777" w:rsidR="001443D5" w:rsidRPr="000B121B" w:rsidRDefault="001443D5" w:rsidP="00B86DF2">
            <w:pPr>
              <w:pStyle w:val="Normaltindrag"/>
              <w:ind w:left="0"/>
              <w:jc w:val="right"/>
              <w:rPr>
                <w:sz w:val="24"/>
                <w:szCs w:val="24"/>
              </w:rPr>
            </w:pPr>
            <w:r w:rsidRPr="000B121B">
              <w:rPr>
                <w:sz w:val="24"/>
                <w:szCs w:val="24"/>
              </w:rPr>
              <w:t>25 174</w:t>
            </w:r>
          </w:p>
        </w:tc>
        <w:tc>
          <w:tcPr>
            <w:tcW w:w="1276" w:type="dxa"/>
            <w:tcBorders>
              <w:bottom w:val="single" w:sz="4" w:space="0" w:color="auto"/>
            </w:tcBorders>
            <w:vAlign w:val="bottom"/>
          </w:tcPr>
          <w:p w14:paraId="2710312B" w14:textId="77777777" w:rsidR="001443D5" w:rsidRPr="000B121B" w:rsidRDefault="001443D5" w:rsidP="00B86DF2">
            <w:pPr>
              <w:pStyle w:val="Normaltindrag"/>
              <w:ind w:left="0"/>
              <w:jc w:val="right"/>
              <w:rPr>
                <w:sz w:val="24"/>
                <w:szCs w:val="24"/>
              </w:rPr>
            </w:pPr>
            <w:r w:rsidRPr="000B121B">
              <w:rPr>
                <w:sz w:val="24"/>
                <w:szCs w:val="24"/>
              </w:rPr>
              <w:t>52 167</w:t>
            </w:r>
          </w:p>
        </w:tc>
      </w:tr>
      <w:tr w:rsidR="001443D5" w:rsidRPr="000B121B" w14:paraId="7ED4C392" w14:textId="77777777" w:rsidTr="00B86DF2">
        <w:tc>
          <w:tcPr>
            <w:tcW w:w="5018" w:type="dxa"/>
          </w:tcPr>
          <w:p w14:paraId="77B13763" w14:textId="77777777" w:rsidR="001443D5" w:rsidRPr="000B121B" w:rsidRDefault="001443D5" w:rsidP="00B86DF2">
            <w:pPr>
              <w:pStyle w:val="Normaltindrag"/>
              <w:ind w:left="0"/>
              <w:rPr>
                <w:sz w:val="24"/>
                <w:szCs w:val="24"/>
              </w:rPr>
            </w:pPr>
          </w:p>
        </w:tc>
        <w:tc>
          <w:tcPr>
            <w:tcW w:w="1275" w:type="dxa"/>
            <w:vAlign w:val="bottom"/>
          </w:tcPr>
          <w:p w14:paraId="64A6D8A8" w14:textId="77777777" w:rsidR="001443D5" w:rsidRPr="000B121B" w:rsidRDefault="001443D5" w:rsidP="00B86DF2">
            <w:pPr>
              <w:pStyle w:val="Normaltindrag"/>
              <w:ind w:left="0"/>
              <w:jc w:val="right"/>
              <w:rPr>
                <w:sz w:val="24"/>
                <w:szCs w:val="24"/>
              </w:rPr>
            </w:pPr>
            <w:r w:rsidRPr="000B121B">
              <w:rPr>
                <w:sz w:val="24"/>
                <w:szCs w:val="24"/>
              </w:rPr>
              <w:t>1 025 174</w:t>
            </w:r>
          </w:p>
        </w:tc>
        <w:tc>
          <w:tcPr>
            <w:tcW w:w="1276" w:type="dxa"/>
            <w:vAlign w:val="bottom"/>
          </w:tcPr>
          <w:p w14:paraId="6FD2A36F" w14:textId="77777777" w:rsidR="001443D5" w:rsidRPr="000B121B" w:rsidRDefault="001443D5" w:rsidP="00B86DF2">
            <w:pPr>
              <w:pStyle w:val="Normaltindrag"/>
              <w:ind w:left="0"/>
              <w:jc w:val="right"/>
              <w:rPr>
                <w:sz w:val="24"/>
                <w:szCs w:val="24"/>
              </w:rPr>
            </w:pPr>
            <w:r w:rsidRPr="000B121B">
              <w:rPr>
                <w:sz w:val="24"/>
                <w:szCs w:val="24"/>
              </w:rPr>
              <w:t>552 167</w:t>
            </w:r>
          </w:p>
        </w:tc>
      </w:tr>
      <w:tr w:rsidR="001443D5" w:rsidRPr="000B121B" w14:paraId="4BB4B3EC" w14:textId="77777777" w:rsidTr="00B86DF2">
        <w:trPr>
          <w:trHeight w:val="283"/>
        </w:trPr>
        <w:tc>
          <w:tcPr>
            <w:tcW w:w="5018" w:type="dxa"/>
          </w:tcPr>
          <w:p w14:paraId="10FE851D" w14:textId="77777777" w:rsidR="001443D5" w:rsidRPr="000B121B" w:rsidRDefault="001443D5" w:rsidP="00B86DF2">
            <w:pPr>
              <w:pStyle w:val="Normaltindrag"/>
              <w:ind w:left="0"/>
              <w:rPr>
                <w:b/>
                <w:sz w:val="24"/>
                <w:szCs w:val="24"/>
              </w:rPr>
            </w:pPr>
            <w:r w:rsidRPr="000B121B">
              <w:rPr>
                <w:b/>
                <w:sz w:val="24"/>
                <w:szCs w:val="24"/>
              </w:rPr>
              <w:t>Not Upplupna kostnader och förutbetalda intäkter</w:t>
            </w:r>
          </w:p>
        </w:tc>
        <w:tc>
          <w:tcPr>
            <w:tcW w:w="1275" w:type="dxa"/>
            <w:vAlign w:val="bottom"/>
          </w:tcPr>
          <w:p w14:paraId="0F456781" w14:textId="77777777" w:rsidR="001443D5" w:rsidRPr="000B121B" w:rsidRDefault="001443D5" w:rsidP="00B86DF2">
            <w:pPr>
              <w:pStyle w:val="Normaltindrag"/>
              <w:ind w:left="0"/>
              <w:jc w:val="right"/>
              <w:rPr>
                <w:b/>
                <w:sz w:val="24"/>
                <w:szCs w:val="24"/>
              </w:rPr>
            </w:pPr>
            <w:r w:rsidRPr="000B121B">
              <w:rPr>
                <w:b/>
                <w:sz w:val="24"/>
                <w:szCs w:val="24"/>
              </w:rPr>
              <w:t>År 2</w:t>
            </w:r>
          </w:p>
        </w:tc>
        <w:tc>
          <w:tcPr>
            <w:tcW w:w="1276" w:type="dxa"/>
            <w:vAlign w:val="bottom"/>
          </w:tcPr>
          <w:p w14:paraId="74A07BA7" w14:textId="77777777" w:rsidR="001443D5" w:rsidRPr="000B121B" w:rsidRDefault="001443D5" w:rsidP="00B86DF2">
            <w:pPr>
              <w:pStyle w:val="Normaltindrag"/>
              <w:ind w:left="0"/>
              <w:jc w:val="right"/>
              <w:rPr>
                <w:b/>
                <w:sz w:val="24"/>
                <w:szCs w:val="24"/>
              </w:rPr>
            </w:pPr>
            <w:r w:rsidRPr="000B121B">
              <w:rPr>
                <w:b/>
                <w:sz w:val="24"/>
                <w:szCs w:val="24"/>
              </w:rPr>
              <w:t>År 1</w:t>
            </w:r>
          </w:p>
        </w:tc>
      </w:tr>
      <w:tr w:rsidR="001443D5" w:rsidRPr="000B121B" w14:paraId="0E5FF35E" w14:textId="77777777" w:rsidTr="00B86DF2">
        <w:trPr>
          <w:trHeight w:val="510"/>
        </w:trPr>
        <w:tc>
          <w:tcPr>
            <w:tcW w:w="5018" w:type="dxa"/>
            <w:vAlign w:val="bottom"/>
          </w:tcPr>
          <w:p w14:paraId="6E67411E" w14:textId="77777777" w:rsidR="001443D5" w:rsidRPr="000B121B" w:rsidRDefault="001443D5" w:rsidP="00B86DF2">
            <w:pPr>
              <w:pStyle w:val="Normaltindrag"/>
              <w:ind w:left="0"/>
              <w:rPr>
                <w:sz w:val="24"/>
                <w:szCs w:val="24"/>
              </w:rPr>
            </w:pPr>
            <w:r w:rsidRPr="000B121B">
              <w:rPr>
                <w:sz w:val="24"/>
                <w:szCs w:val="24"/>
              </w:rPr>
              <w:t>Upplupna räntekostnader</w:t>
            </w:r>
          </w:p>
        </w:tc>
        <w:tc>
          <w:tcPr>
            <w:tcW w:w="1275" w:type="dxa"/>
            <w:vAlign w:val="bottom"/>
          </w:tcPr>
          <w:p w14:paraId="0A3A1AAE" w14:textId="77777777" w:rsidR="001443D5" w:rsidRPr="000B121B" w:rsidRDefault="001443D5" w:rsidP="00B86DF2">
            <w:pPr>
              <w:pStyle w:val="Normaltindrag"/>
              <w:ind w:left="0"/>
              <w:jc w:val="right"/>
              <w:rPr>
                <w:sz w:val="24"/>
                <w:szCs w:val="24"/>
              </w:rPr>
            </w:pPr>
            <w:r w:rsidRPr="000B121B">
              <w:rPr>
                <w:sz w:val="24"/>
                <w:szCs w:val="24"/>
              </w:rPr>
              <w:t>25 604</w:t>
            </w:r>
          </w:p>
        </w:tc>
        <w:tc>
          <w:tcPr>
            <w:tcW w:w="1276" w:type="dxa"/>
            <w:vAlign w:val="bottom"/>
          </w:tcPr>
          <w:p w14:paraId="721E4592" w14:textId="77777777" w:rsidR="001443D5" w:rsidRPr="000B121B" w:rsidRDefault="001443D5" w:rsidP="00B86DF2">
            <w:pPr>
              <w:pStyle w:val="Normaltindrag"/>
              <w:ind w:left="0"/>
              <w:jc w:val="right"/>
              <w:rPr>
                <w:sz w:val="24"/>
                <w:szCs w:val="24"/>
              </w:rPr>
            </w:pPr>
            <w:r w:rsidRPr="000B121B">
              <w:rPr>
                <w:sz w:val="24"/>
                <w:szCs w:val="24"/>
              </w:rPr>
              <w:t>30 549</w:t>
            </w:r>
          </w:p>
        </w:tc>
      </w:tr>
      <w:tr w:rsidR="001443D5" w:rsidRPr="000B121B" w14:paraId="17E54442" w14:textId="77777777" w:rsidTr="00B86DF2">
        <w:tc>
          <w:tcPr>
            <w:tcW w:w="5018" w:type="dxa"/>
          </w:tcPr>
          <w:p w14:paraId="12082469" w14:textId="77777777" w:rsidR="001443D5" w:rsidRPr="000B121B" w:rsidRDefault="001443D5" w:rsidP="00B86DF2">
            <w:pPr>
              <w:pStyle w:val="Normaltindrag"/>
              <w:ind w:left="0"/>
              <w:rPr>
                <w:sz w:val="24"/>
                <w:szCs w:val="24"/>
              </w:rPr>
            </w:pPr>
            <w:r w:rsidRPr="000B121B">
              <w:rPr>
                <w:sz w:val="24"/>
                <w:szCs w:val="24"/>
              </w:rPr>
              <w:t>Upplupna revisionsarvoden</w:t>
            </w:r>
          </w:p>
        </w:tc>
        <w:tc>
          <w:tcPr>
            <w:tcW w:w="1275" w:type="dxa"/>
            <w:vAlign w:val="bottom"/>
          </w:tcPr>
          <w:p w14:paraId="5D6979A7" w14:textId="77777777" w:rsidR="001443D5" w:rsidRPr="000B121B" w:rsidRDefault="001443D5" w:rsidP="00B86DF2">
            <w:pPr>
              <w:pStyle w:val="Normaltindrag"/>
              <w:ind w:left="0"/>
              <w:jc w:val="right"/>
              <w:rPr>
                <w:sz w:val="24"/>
                <w:szCs w:val="24"/>
              </w:rPr>
            </w:pPr>
            <w:r w:rsidRPr="000B121B">
              <w:rPr>
                <w:sz w:val="24"/>
                <w:szCs w:val="24"/>
              </w:rPr>
              <w:t>9 700</w:t>
            </w:r>
          </w:p>
        </w:tc>
        <w:tc>
          <w:tcPr>
            <w:tcW w:w="1276" w:type="dxa"/>
            <w:vAlign w:val="bottom"/>
          </w:tcPr>
          <w:p w14:paraId="326CEDA3" w14:textId="77777777" w:rsidR="001443D5" w:rsidRPr="000B121B" w:rsidRDefault="001443D5" w:rsidP="00B86DF2">
            <w:pPr>
              <w:pStyle w:val="Normaltindrag"/>
              <w:ind w:left="0"/>
              <w:jc w:val="right"/>
              <w:rPr>
                <w:sz w:val="24"/>
                <w:szCs w:val="24"/>
              </w:rPr>
            </w:pPr>
            <w:r w:rsidRPr="000B121B">
              <w:rPr>
                <w:sz w:val="24"/>
                <w:szCs w:val="24"/>
              </w:rPr>
              <w:t>9 375</w:t>
            </w:r>
          </w:p>
        </w:tc>
      </w:tr>
      <w:tr w:rsidR="001443D5" w:rsidRPr="000B121B" w14:paraId="29E53E3B" w14:textId="77777777" w:rsidTr="00B86DF2">
        <w:tc>
          <w:tcPr>
            <w:tcW w:w="5018" w:type="dxa"/>
          </w:tcPr>
          <w:p w14:paraId="51785ABD" w14:textId="77777777" w:rsidR="001443D5" w:rsidRPr="000B121B" w:rsidRDefault="001443D5" w:rsidP="00B86DF2">
            <w:pPr>
              <w:pStyle w:val="Normaltindrag"/>
              <w:ind w:left="0"/>
              <w:rPr>
                <w:sz w:val="24"/>
                <w:szCs w:val="24"/>
              </w:rPr>
            </w:pPr>
            <w:r w:rsidRPr="000B121B">
              <w:rPr>
                <w:sz w:val="24"/>
                <w:szCs w:val="24"/>
              </w:rPr>
              <w:t>Upplupna driftkostnader</w:t>
            </w:r>
          </w:p>
        </w:tc>
        <w:tc>
          <w:tcPr>
            <w:tcW w:w="1275" w:type="dxa"/>
            <w:vAlign w:val="bottom"/>
          </w:tcPr>
          <w:p w14:paraId="113DD86F" w14:textId="77777777" w:rsidR="001443D5" w:rsidRPr="000B121B" w:rsidRDefault="001443D5" w:rsidP="00B86DF2">
            <w:pPr>
              <w:pStyle w:val="Normaltindrag"/>
              <w:ind w:left="0"/>
              <w:jc w:val="right"/>
              <w:rPr>
                <w:sz w:val="24"/>
                <w:szCs w:val="24"/>
              </w:rPr>
            </w:pPr>
            <w:r w:rsidRPr="000B121B">
              <w:rPr>
                <w:sz w:val="24"/>
                <w:szCs w:val="24"/>
              </w:rPr>
              <w:t>58 611</w:t>
            </w:r>
          </w:p>
        </w:tc>
        <w:tc>
          <w:tcPr>
            <w:tcW w:w="1276" w:type="dxa"/>
            <w:vAlign w:val="bottom"/>
          </w:tcPr>
          <w:p w14:paraId="0CA4D0A7" w14:textId="77777777" w:rsidR="001443D5" w:rsidRPr="000B121B" w:rsidRDefault="001443D5" w:rsidP="00B86DF2">
            <w:pPr>
              <w:pStyle w:val="Normaltindrag"/>
              <w:ind w:left="0"/>
              <w:jc w:val="right"/>
              <w:rPr>
                <w:sz w:val="24"/>
                <w:szCs w:val="24"/>
              </w:rPr>
            </w:pPr>
            <w:r w:rsidRPr="000B121B">
              <w:rPr>
                <w:sz w:val="24"/>
                <w:szCs w:val="24"/>
              </w:rPr>
              <w:t>40 373</w:t>
            </w:r>
          </w:p>
        </w:tc>
      </w:tr>
      <w:tr w:rsidR="001443D5" w:rsidRPr="000B121B" w14:paraId="4694F63C" w14:textId="77777777" w:rsidTr="00B86DF2">
        <w:tc>
          <w:tcPr>
            <w:tcW w:w="5018" w:type="dxa"/>
          </w:tcPr>
          <w:p w14:paraId="5A9133AD" w14:textId="77777777" w:rsidR="001443D5" w:rsidRPr="000B121B" w:rsidRDefault="001443D5" w:rsidP="00B86DF2">
            <w:pPr>
              <w:pStyle w:val="Normaltindrag"/>
              <w:ind w:left="0"/>
              <w:rPr>
                <w:sz w:val="24"/>
                <w:szCs w:val="24"/>
              </w:rPr>
            </w:pPr>
            <w:r w:rsidRPr="000B121B">
              <w:rPr>
                <w:sz w:val="24"/>
                <w:szCs w:val="24"/>
              </w:rPr>
              <w:t>Förutbetalda intäkter</w:t>
            </w:r>
          </w:p>
        </w:tc>
        <w:tc>
          <w:tcPr>
            <w:tcW w:w="1275" w:type="dxa"/>
            <w:tcBorders>
              <w:bottom w:val="single" w:sz="4" w:space="0" w:color="auto"/>
            </w:tcBorders>
            <w:vAlign w:val="bottom"/>
          </w:tcPr>
          <w:p w14:paraId="0F785050" w14:textId="77777777" w:rsidR="001443D5" w:rsidRPr="000B121B" w:rsidRDefault="001443D5" w:rsidP="00B86DF2">
            <w:pPr>
              <w:pStyle w:val="Normaltindrag"/>
              <w:ind w:left="0"/>
              <w:jc w:val="right"/>
              <w:rPr>
                <w:sz w:val="24"/>
                <w:szCs w:val="24"/>
              </w:rPr>
            </w:pPr>
            <w:r w:rsidRPr="000B121B">
              <w:rPr>
                <w:sz w:val="24"/>
                <w:szCs w:val="24"/>
              </w:rPr>
              <w:t>355 616</w:t>
            </w:r>
          </w:p>
        </w:tc>
        <w:tc>
          <w:tcPr>
            <w:tcW w:w="1276" w:type="dxa"/>
            <w:tcBorders>
              <w:bottom w:val="single" w:sz="4" w:space="0" w:color="auto"/>
            </w:tcBorders>
            <w:vAlign w:val="bottom"/>
          </w:tcPr>
          <w:p w14:paraId="15ADC616" w14:textId="77777777" w:rsidR="001443D5" w:rsidRPr="000B121B" w:rsidRDefault="001443D5" w:rsidP="00B86DF2">
            <w:pPr>
              <w:pStyle w:val="Normaltindrag"/>
              <w:ind w:left="0"/>
              <w:jc w:val="right"/>
              <w:rPr>
                <w:sz w:val="24"/>
                <w:szCs w:val="24"/>
              </w:rPr>
            </w:pPr>
            <w:r w:rsidRPr="000B121B">
              <w:rPr>
                <w:sz w:val="24"/>
                <w:szCs w:val="24"/>
              </w:rPr>
              <w:t>212 133</w:t>
            </w:r>
          </w:p>
        </w:tc>
      </w:tr>
      <w:tr w:rsidR="001443D5" w:rsidRPr="00F33A39" w14:paraId="5DF7E3D6" w14:textId="77777777" w:rsidTr="00B86DF2">
        <w:tc>
          <w:tcPr>
            <w:tcW w:w="5018" w:type="dxa"/>
          </w:tcPr>
          <w:p w14:paraId="5BB73722" w14:textId="77777777" w:rsidR="001443D5" w:rsidRPr="00F33A39" w:rsidRDefault="001443D5" w:rsidP="00B86DF2">
            <w:pPr>
              <w:pStyle w:val="Normaltindrag"/>
              <w:ind w:left="0"/>
            </w:pPr>
          </w:p>
        </w:tc>
        <w:tc>
          <w:tcPr>
            <w:tcW w:w="1275" w:type="dxa"/>
            <w:tcBorders>
              <w:top w:val="single" w:sz="4" w:space="0" w:color="auto"/>
            </w:tcBorders>
            <w:vAlign w:val="bottom"/>
          </w:tcPr>
          <w:p w14:paraId="1ECAFD4D" w14:textId="77777777" w:rsidR="001443D5" w:rsidRPr="00F33A39" w:rsidRDefault="001443D5" w:rsidP="00B86DF2">
            <w:pPr>
              <w:pStyle w:val="Normaltindrag"/>
              <w:ind w:left="0"/>
              <w:jc w:val="right"/>
            </w:pPr>
            <w:r>
              <w:t>449 531</w:t>
            </w:r>
          </w:p>
        </w:tc>
        <w:tc>
          <w:tcPr>
            <w:tcW w:w="1276" w:type="dxa"/>
            <w:tcBorders>
              <w:top w:val="single" w:sz="4" w:space="0" w:color="auto"/>
            </w:tcBorders>
            <w:vAlign w:val="bottom"/>
          </w:tcPr>
          <w:p w14:paraId="6C6446AA" w14:textId="77777777" w:rsidR="001443D5" w:rsidRPr="00F33A39" w:rsidRDefault="001443D5" w:rsidP="00B86DF2">
            <w:pPr>
              <w:pStyle w:val="Normaltindrag"/>
              <w:ind w:left="0"/>
              <w:jc w:val="right"/>
            </w:pPr>
            <w:r>
              <w:t>292 430</w:t>
            </w:r>
          </w:p>
        </w:tc>
      </w:tr>
    </w:tbl>
    <w:p w14:paraId="295746D1" w14:textId="77777777" w:rsidR="001443D5" w:rsidRDefault="001443D5" w:rsidP="00732A4D">
      <w:pPr>
        <w:pStyle w:val="Rubrik6-spaltrubrik"/>
      </w:pPr>
      <w:r w:rsidRPr="000A75BB">
        <w:t>Tänk så här</w:t>
      </w:r>
    </w:p>
    <w:tbl>
      <w:tblPr>
        <w:tblW w:w="7627" w:type="dxa"/>
        <w:tblInd w:w="1304" w:type="dxa"/>
        <w:tblLayout w:type="fixed"/>
        <w:tblLook w:val="00A0" w:firstRow="1" w:lastRow="0" w:firstColumn="1" w:lastColumn="0" w:noHBand="0" w:noVBand="0"/>
      </w:tblPr>
      <w:tblGrid>
        <w:gridCol w:w="6209"/>
        <w:gridCol w:w="1418"/>
      </w:tblGrid>
      <w:tr w:rsidR="001443D5" w14:paraId="64431EA8" w14:textId="77777777" w:rsidTr="00B86DF2">
        <w:trPr>
          <w:trHeight w:hRule="exact" w:val="340"/>
        </w:trPr>
        <w:tc>
          <w:tcPr>
            <w:tcW w:w="6209" w:type="dxa"/>
          </w:tcPr>
          <w:p w14:paraId="424AF005" w14:textId="77777777" w:rsidR="001443D5" w:rsidRPr="00224226" w:rsidRDefault="001443D5" w:rsidP="00B86DF2">
            <w:pPr>
              <w:rPr>
                <w:rFonts w:eastAsia="Times New Roman" w:cs="Times New Roman"/>
                <w:b/>
                <w:szCs w:val="20"/>
                <w:lang w:eastAsia="sv-SE"/>
              </w:rPr>
            </w:pPr>
            <w:r w:rsidRPr="00224226">
              <w:rPr>
                <w:rFonts w:eastAsia="Times New Roman" w:cs="Times New Roman"/>
                <w:b/>
                <w:szCs w:val="20"/>
                <w:lang w:eastAsia="sv-SE"/>
              </w:rPr>
              <w:t>Härledning av vissa poster i kassaflödesanalysen:</w:t>
            </w:r>
          </w:p>
        </w:tc>
        <w:tc>
          <w:tcPr>
            <w:tcW w:w="1418" w:type="dxa"/>
          </w:tcPr>
          <w:p w14:paraId="4FE6CC94" w14:textId="77777777" w:rsidR="001443D5" w:rsidRPr="00962BC0" w:rsidRDefault="001443D5" w:rsidP="00B86DF2">
            <w:pPr>
              <w:jc w:val="right"/>
              <w:rPr>
                <w:rFonts w:eastAsia="Times New Roman" w:cs="Times New Roman"/>
                <w:szCs w:val="20"/>
                <w:lang w:eastAsia="sv-SE"/>
              </w:rPr>
            </w:pPr>
          </w:p>
        </w:tc>
      </w:tr>
      <w:tr w:rsidR="001443D5" w14:paraId="02625853" w14:textId="77777777" w:rsidTr="00B86DF2">
        <w:trPr>
          <w:trHeight w:hRule="exact" w:val="510"/>
        </w:trPr>
        <w:tc>
          <w:tcPr>
            <w:tcW w:w="6209" w:type="dxa"/>
            <w:vAlign w:val="bottom"/>
          </w:tcPr>
          <w:p w14:paraId="7DFC0B83" w14:textId="77777777" w:rsidR="001443D5" w:rsidRPr="00F1714B" w:rsidRDefault="001443D5" w:rsidP="00B86DF2">
            <w:pPr>
              <w:spacing w:after="0"/>
              <w:rPr>
                <w:rFonts w:eastAsia="Times New Roman" w:cs="Times New Roman"/>
                <w:b/>
                <w:szCs w:val="20"/>
                <w:lang w:eastAsia="sv-SE"/>
              </w:rPr>
            </w:pPr>
            <w:r w:rsidRPr="00F1714B">
              <w:rPr>
                <w:rFonts w:eastAsia="Times New Roman" w:cs="Times New Roman"/>
                <w:b/>
                <w:szCs w:val="20"/>
                <w:lang w:eastAsia="sv-SE"/>
              </w:rPr>
              <w:t>Erhållen ränta</w:t>
            </w:r>
          </w:p>
        </w:tc>
        <w:tc>
          <w:tcPr>
            <w:tcW w:w="1418" w:type="dxa"/>
          </w:tcPr>
          <w:p w14:paraId="4952A3CA" w14:textId="77777777" w:rsidR="001443D5" w:rsidRPr="00962BC0" w:rsidRDefault="001443D5" w:rsidP="00B86DF2">
            <w:pPr>
              <w:jc w:val="right"/>
              <w:rPr>
                <w:rFonts w:eastAsia="Times New Roman" w:cs="Times New Roman"/>
                <w:szCs w:val="20"/>
                <w:lang w:eastAsia="sv-SE"/>
              </w:rPr>
            </w:pPr>
          </w:p>
        </w:tc>
      </w:tr>
      <w:tr w:rsidR="001443D5" w14:paraId="4EC94F65" w14:textId="77777777" w:rsidTr="00B86DF2">
        <w:trPr>
          <w:trHeight w:hRule="exact" w:val="312"/>
        </w:trPr>
        <w:tc>
          <w:tcPr>
            <w:tcW w:w="6209" w:type="dxa"/>
          </w:tcPr>
          <w:p w14:paraId="11E316C3" w14:textId="77777777" w:rsidR="001443D5" w:rsidRPr="00962BC0" w:rsidRDefault="001443D5" w:rsidP="00B86DF2">
            <w:pPr>
              <w:rPr>
                <w:rFonts w:eastAsia="Times New Roman" w:cs="Times New Roman"/>
                <w:szCs w:val="20"/>
                <w:lang w:eastAsia="sv-SE"/>
              </w:rPr>
            </w:pPr>
            <w:r w:rsidRPr="00962BC0">
              <w:rPr>
                <w:rFonts w:eastAsia="Times New Roman" w:cs="Times New Roman"/>
                <w:szCs w:val="20"/>
                <w:lang w:eastAsia="sv-SE"/>
              </w:rPr>
              <w:t>Finansiell intäkt enligt RR</w:t>
            </w:r>
          </w:p>
        </w:tc>
        <w:tc>
          <w:tcPr>
            <w:tcW w:w="1418" w:type="dxa"/>
          </w:tcPr>
          <w:p w14:paraId="4FECE991" w14:textId="77777777" w:rsidR="001443D5" w:rsidRPr="00F1714B" w:rsidRDefault="001443D5" w:rsidP="00B86DF2">
            <w:pPr>
              <w:jc w:val="right"/>
              <w:rPr>
                <w:rFonts w:eastAsia="Times New Roman" w:cs="Times New Roman"/>
                <w:szCs w:val="20"/>
                <w:lang w:eastAsia="sv-SE"/>
              </w:rPr>
            </w:pPr>
            <w:r w:rsidRPr="00172F00">
              <w:rPr>
                <w:rFonts w:eastAsia="Times New Roman" w:cs="Times New Roman"/>
                <w:szCs w:val="20"/>
                <w:lang w:eastAsia="sv-SE"/>
              </w:rPr>
              <w:t>308</w:t>
            </w:r>
          </w:p>
        </w:tc>
      </w:tr>
      <w:tr w:rsidR="001443D5" w14:paraId="6FE1F662" w14:textId="77777777" w:rsidTr="00B86DF2">
        <w:trPr>
          <w:trHeight w:hRule="exact" w:val="510"/>
        </w:trPr>
        <w:tc>
          <w:tcPr>
            <w:tcW w:w="6209" w:type="dxa"/>
            <w:vAlign w:val="bottom"/>
          </w:tcPr>
          <w:p w14:paraId="1BF7A8DD" w14:textId="77777777" w:rsidR="001443D5" w:rsidRPr="00F1714B" w:rsidRDefault="001443D5" w:rsidP="00B86DF2">
            <w:pPr>
              <w:spacing w:after="0"/>
              <w:rPr>
                <w:rFonts w:eastAsia="Times New Roman" w:cs="Times New Roman"/>
                <w:b/>
                <w:szCs w:val="20"/>
                <w:lang w:eastAsia="sv-SE"/>
              </w:rPr>
            </w:pPr>
            <w:r w:rsidRPr="00F1714B">
              <w:rPr>
                <w:rFonts w:eastAsia="Times New Roman"/>
                <w:b/>
                <w:lang w:eastAsia="sv-SE"/>
              </w:rPr>
              <w:t>Erlagd ränta</w:t>
            </w:r>
          </w:p>
        </w:tc>
        <w:tc>
          <w:tcPr>
            <w:tcW w:w="1418" w:type="dxa"/>
          </w:tcPr>
          <w:p w14:paraId="0715F198" w14:textId="77777777" w:rsidR="001443D5" w:rsidRPr="00F1714B" w:rsidRDefault="001443D5" w:rsidP="00B86DF2">
            <w:pPr>
              <w:jc w:val="right"/>
              <w:rPr>
                <w:rFonts w:eastAsia="Times New Roman" w:cs="Times New Roman"/>
                <w:szCs w:val="20"/>
                <w:lang w:eastAsia="sv-SE"/>
              </w:rPr>
            </w:pPr>
          </w:p>
        </w:tc>
      </w:tr>
      <w:tr w:rsidR="001443D5" w14:paraId="5176F31C" w14:textId="77777777" w:rsidTr="00B86DF2">
        <w:trPr>
          <w:trHeight w:hRule="exact" w:val="312"/>
        </w:trPr>
        <w:tc>
          <w:tcPr>
            <w:tcW w:w="6209" w:type="dxa"/>
          </w:tcPr>
          <w:p w14:paraId="4AB60736" w14:textId="77777777" w:rsidR="001443D5" w:rsidRPr="00962BC0" w:rsidRDefault="001443D5" w:rsidP="00B86DF2">
            <w:pPr>
              <w:rPr>
                <w:rFonts w:eastAsia="Times New Roman" w:cs="Times New Roman"/>
                <w:szCs w:val="20"/>
                <w:lang w:eastAsia="sv-SE"/>
              </w:rPr>
            </w:pPr>
            <w:r w:rsidRPr="00962BC0">
              <w:rPr>
                <w:rFonts w:eastAsia="Times New Roman" w:cs="Times New Roman"/>
                <w:szCs w:val="20"/>
                <w:lang w:eastAsia="sv-SE"/>
              </w:rPr>
              <w:t>Räntekostnad enligt RR</w:t>
            </w:r>
          </w:p>
        </w:tc>
        <w:tc>
          <w:tcPr>
            <w:tcW w:w="1418" w:type="dxa"/>
          </w:tcPr>
          <w:p w14:paraId="443F74F7"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w:t>
            </w:r>
            <w:r w:rsidRPr="00172F00">
              <w:rPr>
                <w:rFonts w:eastAsia="Times New Roman" w:cs="Times New Roman"/>
                <w:szCs w:val="20"/>
                <w:lang w:eastAsia="sv-SE"/>
              </w:rPr>
              <w:t>207 300</w:t>
            </w:r>
          </w:p>
        </w:tc>
      </w:tr>
      <w:tr w:rsidR="001443D5" w14:paraId="0D87DC52" w14:textId="77777777" w:rsidTr="00B86DF2">
        <w:trPr>
          <w:trHeight w:hRule="exact" w:val="312"/>
        </w:trPr>
        <w:tc>
          <w:tcPr>
            <w:tcW w:w="6209" w:type="dxa"/>
          </w:tcPr>
          <w:p w14:paraId="5B5948AB" w14:textId="77777777" w:rsidR="001443D5" w:rsidRPr="00962BC0" w:rsidRDefault="001443D5" w:rsidP="00B86DF2">
            <w:pPr>
              <w:rPr>
                <w:rFonts w:eastAsia="Times New Roman" w:cs="Times New Roman"/>
                <w:szCs w:val="20"/>
                <w:lang w:eastAsia="sv-SE"/>
              </w:rPr>
            </w:pPr>
            <w:r w:rsidRPr="00962BC0">
              <w:rPr>
                <w:rFonts w:eastAsia="Times New Roman" w:cs="Times New Roman"/>
                <w:szCs w:val="20"/>
                <w:lang w:eastAsia="sv-SE"/>
              </w:rPr>
              <w:t>Minskning av ränteskulder (i upplupna kostnader)</w:t>
            </w:r>
          </w:p>
        </w:tc>
        <w:tc>
          <w:tcPr>
            <w:tcW w:w="1418" w:type="dxa"/>
            <w:tcBorders>
              <w:bottom w:val="single" w:sz="4" w:space="0" w:color="auto"/>
            </w:tcBorders>
          </w:tcPr>
          <w:p w14:paraId="0B45BD9D" w14:textId="77777777" w:rsidR="001443D5" w:rsidRPr="00FD4096" w:rsidRDefault="001443D5" w:rsidP="00B86DF2">
            <w:pPr>
              <w:jc w:val="right"/>
              <w:rPr>
                <w:rFonts w:eastAsia="Times New Roman" w:cs="Times New Roman"/>
                <w:szCs w:val="20"/>
                <w:lang w:eastAsia="sv-SE"/>
              </w:rPr>
            </w:pPr>
            <w:r w:rsidRPr="00FD4096">
              <w:rPr>
                <w:rFonts w:eastAsia="Times New Roman" w:cs="Times New Roman"/>
                <w:szCs w:val="20"/>
                <w:lang w:eastAsia="sv-SE"/>
              </w:rPr>
              <w:t>-4 945</w:t>
            </w:r>
          </w:p>
        </w:tc>
      </w:tr>
      <w:tr w:rsidR="001443D5" w14:paraId="2FEDF1B2" w14:textId="77777777" w:rsidTr="00B86DF2">
        <w:trPr>
          <w:trHeight w:hRule="exact" w:val="312"/>
        </w:trPr>
        <w:tc>
          <w:tcPr>
            <w:tcW w:w="6209" w:type="dxa"/>
          </w:tcPr>
          <w:p w14:paraId="301BF6AE" w14:textId="77777777" w:rsidR="001443D5" w:rsidRPr="00962BC0" w:rsidRDefault="001443D5" w:rsidP="00B86DF2">
            <w:pPr>
              <w:rPr>
                <w:rFonts w:eastAsia="Times New Roman" w:cs="Times New Roman"/>
                <w:szCs w:val="20"/>
                <w:lang w:eastAsia="sv-SE"/>
              </w:rPr>
            </w:pPr>
          </w:p>
        </w:tc>
        <w:tc>
          <w:tcPr>
            <w:tcW w:w="1418" w:type="dxa"/>
            <w:tcBorders>
              <w:top w:val="single" w:sz="4" w:space="0" w:color="auto"/>
            </w:tcBorders>
          </w:tcPr>
          <w:p w14:paraId="3BD3303A" w14:textId="77777777" w:rsidR="001443D5" w:rsidRPr="00F1714B" w:rsidRDefault="001443D5" w:rsidP="00B86DF2">
            <w:pPr>
              <w:jc w:val="right"/>
              <w:rPr>
                <w:rFonts w:eastAsia="Times New Roman" w:cs="Times New Roman"/>
                <w:b/>
                <w:szCs w:val="20"/>
                <w:lang w:eastAsia="sv-SE"/>
              </w:rPr>
            </w:pPr>
            <w:r w:rsidRPr="00121CF9">
              <w:rPr>
                <w:rFonts w:eastAsia="Times New Roman" w:cs="Times New Roman"/>
                <w:szCs w:val="20"/>
                <w:lang w:eastAsia="sv-SE"/>
              </w:rPr>
              <w:t>-</w:t>
            </w:r>
            <w:r w:rsidRPr="00172F00">
              <w:rPr>
                <w:rFonts w:eastAsia="Times New Roman" w:cs="Times New Roman"/>
                <w:b/>
                <w:szCs w:val="20"/>
                <w:lang w:eastAsia="sv-SE"/>
              </w:rPr>
              <w:t>212 245</w:t>
            </w:r>
          </w:p>
        </w:tc>
      </w:tr>
      <w:tr w:rsidR="001443D5" w14:paraId="5639A136" w14:textId="77777777" w:rsidTr="00B86DF2">
        <w:trPr>
          <w:trHeight w:hRule="exact" w:val="510"/>
        </w:trPr>
        <w:tc>
          <w:tcPr>
            <w:tcW w:w="6209" w:type="dxa"/>
            <w:vAlign w:val="bottom"/>
          </w:tcPr>
          <w:p w14:paraId="565DFE39" w14:textId="77777777" w:rsidR="001443D5" w:rsidRPr="00FD4096" w:rsidRDefault="001443D5" w:rsidP="00B86DF2">
            <w:pPr>
              <w:spacing w:after="0"/>
              <w:rPr>
                <w:rFonts w:eastAsia="Times New Roman" w:cs="Times New Roman"/>
                <w:b/>
                <w:szCs w:val="20"/>
                <w:lang w:eastAsia="sv-SE"/>
              </w:rPr>
            </w:pPr>
            <w:r w:rsidRPr="00FD4096">
              <w:rPr>
                <w:b/>
              </w:rPr>
              <w:t>Avskrivning materiella anläggningstillgångar</w:t>
            </w:r>
          </w:p>
        </w:tc>
        <w:tc>
          <w:tcPr>
            <w:tcW w:w="1418" w:type="dxa"/>
          </w:tcPr>
          <w:p w14:paraId="6EEEB243" w14:textId="77777777" w:rsidR="001443D5" w:rsidRPr="00F1714B" w:rsidRDefault="001443D5" w:rsidP="00B86DF2">
            <w:pPr>
              <w:jc w:val="right"/>
              <w:rPr>
                <w:rFonts w:eastAsia="Times New Roman" w:cs="Times New Roman"/>
                <w:szCs w:val="20"/>
                <w:lang w:eastAsia="sv-SE"/>
              </w:rPr>
            </w:pPr>
          </w:p>
        </w:tc>
      </w:tr>
      <w:tr w:rsidR="001443D5" w14:paraId="0848EFE5" w14:textId="77777777" w:rsidTr="00B86DF2">
        <w:trPr>
          <w:trHeight w:hRule="exact" w:val="312"/>
        </w:trPr>
        <w:tc>
          <w:tcPr>
            <w:tcW w:w="6209" w:type="dxa"/>
            <w:vAlign w:val="bottom"/>
          </w:tcPr>
          <w:p w14:paraId="7BEA6B9B" w14:textId="77777777" w:rsidR="001443D5" w:rsidRPr="00F1714B" w:rsidRDefault="001443D5" w:rsidP="00B86DF2">
            <w:pPr>
              <w:spacing w:after="0"/>
              <w:rPr>
                <w:rFonts w:eastAsia="Times New Roman" w:cs="Times New Roman"/>
                <w:b/>
                <w:szCs w:val="20"/>
                <w:lang w:eastAsia="sv-SE"/>
              </w:rPr>
            </w:pPr>
            <w:r w:rsidRPr="00172F00">
              <w:rPr>
                <w:rFonts w:eastAsia="Times New Roman" w:cs="Times New Roman"/>
                <w:szCs w:val="20"/>
                <w:lang w:eastAsia="sv-SE"/>
              </w:rPr>
              <w:t>Årets avskrivningar</w:t>
            </w:r>
          </w:p>
        </w:tc>
        <w:tc>
          <w:tcPr>
            <w:tcW w:w="1418" w:type="dxa"/>
          </w:tcPr>
          <w:p w14:paraId="6B2F1516"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w:t>
            </w:r>
            <w:r w:rsidRPr="00172F00">
              <w:rPr>
                <w:rFonts w:eastAsia="Times New Roman" w:cs="Times New Roman"/>
                <w:szCs w:val="20"/>
                <w:lang w:eastAsia="sv-SE"/>
              </w:rPr>
              <w:t>791 415</w:t>
            </w:r>
          </w:p>
        </w:tc>
      </w:tr>
    </w:tbl>
    <w:p w14:paraId="35C4A170" w14:textId="32BAE280" w:rsidR="00F02BB6" w:rsidRDefault="00F02BB6"/>
    <w:tbl>
      <w:tblPr>
        <w:tblW w:w="7627" w:type="dxa"/>
        <w:tblInd w:w="1304" w:type="dxa"/>
        <w:tblLayout w:type="fixed"/>
        <w:tblLook w:val="00A0" w:firstRow="1" w:lastRow="0" w:firstColumn="1" w:lastColumn="0" w:noHBand="0" w:noVBand="0"/>
      </w:tblPr>
      <w:tblGrid>
        <w:gridCol w:w="6209"/>
        <w:gridCol w:w="1418"/>
      </w:tblGrid>
      <w:tr w:rsidR="001443D5" w14:paraId="36209EEB" w14:textId="77777777" w:rsidTr="00B86DF2">
        <w:trPr>
          <w:trHeight w:hRule="exact" w:val="510"/>
        </w:trPr>
        <w:tc>
          <w:tcPr>
            <w:tcW w:w="6209" w:type="dxa"/>
            <w:vAlign w:val="bottom"/>
          </w:tcPr>
          <w:p w14:paraId="7127E441" w14:textId="7B3EDD81" w:rsidR="001443D5" w:rsidRPr="00F1714B" w:rsidRDefault="001443D5" w:rsidP="00B86DF2">
            <w:pPr>
              <w:spacing w:after="0"/>
              <w:rPr>
                <w:rFonts w:eastAsia="Times New Roman" w:cs="Times New Roman"/>
                <w:b/>
                <w:szCs w:val="20"/>
                <w:lang w:eastAsia="sv-SE"/>
              </w:rPr>
            </w:pPr>
            <w:r w:rsidRPr="00FD4096">
              <w:rPr>
                <w:rFonts w:eastAsia="Times New Roman" w:cs="Times New Roman"/>
                <w:b/>
                <w:szCs w:val="20"/>
                <w:lang w:eastAsia="sv-SE"/>
              </w:rPr>
              <w:t>Förändring rörelsefordringar exklusive klientmedelskonto</w:t>
            </w:r>
          </w:p>
        </w:tc>
        <w:tc>
          <w:tcPr>
            <w:tcW w:w="1418" w:type="dxa"/>
          </w:tcPr>
          <w:p w14:paraId="226C7711" w14:textId="77777777" w:rsidR="001443D5" w:rsidRPr="00F1714B" w:rsidRDefault="001443D5" w:rsidP="00B86DF2">
            <w:pPr>
              <w:jc w:val="right"/>
              <w:rPr>
                <w:rFonts w:eastAsia="Times New Roman" w:cs="Times New Roman"/>
                <w:szCs w:val="20"/>
                <w:lang w:eastAsia="sv-SE"/>
              </w:rPr>
            </w:pPr>
          </w:p>
        </w:tc>
      </w:tr>
      <w:tr w:rsidR="001443D5" w14:paraId="6C8EBB00" w14:textId="77777777" w:rsidTr="00B86DF2">
        <w:trPr>
          <w:trHeight w:hRule="exact" w:val="312"/>
        </w:trPr>
        <w:tc>
          <w:tcPr>
            <w:tcW w:w="6209" w:type="dxa"/>
            <w:vAlign w:val="bottom"/>
          </w:tcPr>
          <w:p w14:paraId="1C7D6BC0" w14:textId="77777777" w:rsidR="001443D5" w:rsidRPr="00FD4096" w:rsidRDefault="001443D5" w:rsidP="00B86DF2">
            <w:pPr>
              <w:spacing w:after="0"/>
              <w:rPr>
                <w:rFonts w:eastAsia="Times New Roman" w:cs="Times New Roman"/>
                <w:szCs w:val="20"/>
                <w:lang w:eastAsia="sv-SE"/>
              </w:rPr>
            </w:pPr>
            <w:r w:rsidRPr="00FD4096">
              <w:rPr>
                <w:rFonts w:eastAsia="Times New Roman" w:cs="Times New Roman"/>
                <w:szCs w:val="20"/>
                <w:lang w:eastAsia="sv-SE"/>
              </w:rPr>
              <w:t>Hyres- och avgiftsfordringar</w:t>
            </w:r>
          </w:p>
        </w:tc>
        <w:tc>
          <w:tcPr>
            <w:tcW w:w="1418" w:type="dxa"/>
          </w:tcPr>
          <w:p w14:paraId="129B5814"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22 174</w:t>
            </w:r>
          </w:p>
        </w:tc>
      </w:tr>
      <w:tr w:rsidR="001443D5" w14:paraId="58A7DD2E" w14:textId="77777777" w:rsidTr="00B86DF2">
        <w:trPr>
          <w:trHeight w:hRule="exact" w:val="312"/>
        </w:trPr>
        <w:tc>
          <w:tcPr>
            <w:tcW w:w="6209" w:type="dxa"/>
            <w:vAlign w:val="bottom"/>
          </w:tcPr>
          <w:p w14:paraId="3AA8D0A2" w14:textId="77777777" w:rsidR="001443D5" w:rsidRPr="00FD4096" w:rsidRDefault="001443D5" w:rsidP="00B86DF2">
            <w:pPr>
              <w:spacing w:after="0"/>
              <w:rPr>
                <w:rFonts w:eastAsia="Times New Roman" w:cs="Times New Roman"/>
                <w:szCs w:val="20"/>
                <w:lang w:eastAsia="sv-SE"/>
              </w:rPr>
            </w:pPr>
            <w:r w:rsidRPr="00FD4096">
              <w:rPr>
                <w:rFonts w:eastAsia="Times New Roman" w:cs="Times New Roman"/>
                <w:szCs w:val="20"/>
                <w:lang w:eastAsia="sv-SE"/>
              </w:rPr>
              <w:t>Övriga fordringar exklusive klientmedelskonto</w:t>
            </w:r>
          </w:p>
        </w:tc>
        <w:tc>
          <w:tcPr>
            <w:tcW w:w="1418" w:type="dxa"/>
          </w:tcPr>
          <w:p w14:paraId="7958A466"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-26 993</w:t>
            </w:r>
          </w:p>
        </w:tc>
      </w:tr>
      <w:tr w:rsidR="001443D5" w14:paraId="04F6A179" w14:textId="77777777" w:rsidTr="00B86DF2">
        <w:trPr>
          <w:trHeight w:hRule="exact" w:val="312"/>
        </w:trPr>
        <w:tc>
          <w:tcPr>
            <w:tcW w:w="6209" w:type="dxa"/>
            <w:vAlign w:val="bottom"/>
          </w:tcPr>
          <w:p w14:paraId="3ADD1EEE" w14:textId="77777777" w:rsidR="001443D5" w:rsidRPr="00FD4096" w:rsidRDefault="001443D5" w:rsidP="00B86DF2">
            <w:pPr>
              <w:spacing w:after="0"/>
              <w:rPr>
                <w:rFonts w:eastAsia="Times New Roman" w:cs="Times New Roman"/>
                <w:szCs w:val="20"/>
                <w:lang w:eastAsia="sv-SE"/>
              </w:rPr>
            </w:pPr>
            <w:r w:rsidRPr="00AE044A">
              <w:rPr>
                <w:rFonts w:eastAsia="Times New Roman" w:cs="Times New Roman"/>
                <w:szCs w:val="20"/>
                <w:lang w:eastAsia="sv-SE"/>
              </w:rPr>
              <w:t>Förutbetalda kostnader och upplupna intäkter</w:t>
            </w:r>
          </w:p>
        </w:tc>
        <w:tc>
          <w:tcPr>
            <w:tcW w:w="1418" w:type="dxa"/>
            <w:tcBorders>
              <w:bottom w:val="single" w:sz="4" w:space="0" w:color="auto"/>
            </w:tcBorders>
          </w:tcPr>
          <w:p w14:paraId="4FF8558B"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55 744</w:t>
            </w:r>
          </w:p>
        </w:tc>
      </w:tr>
      <w:tr w:rsidR="001443D5" w14:paraId="58FF0959" w14:textId="77777777" w:rsidTr="00B86DF2">
        <w:trPr>
          <w:trHeight w:hRule="exact" w:val="312"/>
        </w:trPr>
        <w:tc>
          <w:tcPr>
            <w:tcW w:w="6209" w:type="dxa"/>
          </w:tcPr>
          <w:p w14:paraId="049D489F" w14:textId="77777777" w:rsidR="001443D5" w:rsidRPr="00962BC0" w:rsidRDefault="001443D5" w:rsidP="00B86DF2">
            <w:pPr>
              <w:rPr>
                <w:rFonts w:eastAsia="Times New Roman" w:cs="Times New Roman"/>
                <w:szCs w:val="20"/>
                <w:lang w:eastAsia="sv-SE"/>
              </w:rPr>
            </w:pPr>
          </w:p>
        </w:tc>
        <w:tc>
          <w:tcPr>
            <w:tcW w:w="1418" w:type="dxa"/>
            <w:tcBorders>
              <w:top w:val="single" w:sz="4" w:space="0" w:color="auto"/>
            </w:tcBorders>
          </w:tcPr>
          <w:p w14:paraId="20F7AEF1" w14:textId="77777777" w:rsidR="001443D5" w:rsidRDefault="001443D5" w:rsidP="00B86DF2">
            <w:pPr>
              <w:jc w:val="right"/>
              <w:rPr>
                <w:rFonts w:eastAsia="Times New Roman" w:cs="Times New Roman"/>
                <w:szCs w:val="20"/>
                <w:lang w:eastAsia="sv-SE"/>
              </w:rPr>
            </w:pPr>
            <w:r>
              <w:rPr>
                <w:rFonts w:eastAsia="Times New Roman" w:cs="Times New Roman"/>
                <w:b/>
                <w:szCs w:val="20"/>
                <w:lang w:eastAsia="sv-SE"/>
              </w:rPr>
              <w:t>50 925</w:t>
            </w:r>
          </w:p>
        </w:tc>
      </w:tr>
      <w:tr w:rsidR="001443D5" w:rsidRPr="004D2404" w14:paraId="0407E91B" w14:textId="77777777" w:rsidTr="00B86DF2">
        <w:trPr>
          <w:trHeight w:hRule="exact" w:val="510"/>
        </w:trPr>
        <w:tc>
          <w:tcPr>
            <w:tcW w:w="6209" w:type="dxa"/>
            <w:vAlign w:val="bottom"/>
          </w:tcPr>
          <w:p w14:paraId="0B21B75A" w14:textId="77777777" w:rsidR="001443D5" w:rsidRPr="004D2404" w:rsidRDefault="001443D5" w:rsidP="00B86DF2">
            <w:pPr>
              <w:spacing w:after="0"/>
              <w:rPr>
                <w:rFonts w:eastAsia="Times New Roman" w:cs="Times New Roman"/>
                <w:b/>
                <w:szCs w:val="20"/>
                <w:lang w:eastAsia="sv-SE"/>
              </w:rPr>
            </w:pPr>
            <w:r w:rsidRPr="004D2404">
              <w:rPr>
                <w:rFonts w:eastAsia="Times New Roman" w:cs="Times New Roman"/>
                <w:b/>
                <w:szCs w:val="20"/>
                <w:lang w:eastAsia="sv-SE"/>
              </w:rPr>
              <w:t>Förändring rörelseskulder</w:t>
            </w:r>
          </w:p>
        </w:tc>
        <w:tc>
          <w:tcPr>
            <w:tcW w:w="1418" w:type="dxa"/>
          </w:tcPr>
          <w:p w14:paraId="2783BD75" w14:textId="77777777" w:rsidR="001443D5" w:rsidRPr="004D2404" w:rsidRDefault="001443D5" w:rsidP="00B86DF2">
            <w:pPr>
              <w:jc w:val="right"/>
              <w:rPr>
                <w:rFonts w:eastAsia="Times New Roman" w:cs="Times New Roman"/>
                <w:b/>
                <w:szCs w:val="20"/>
                <w:lang w:eastAsia="sv-SE"/>
              </w:rPr>
            </w:pPr>
          </w:p>
        </w:tc>
      </w:tr>
      <w:tr w:rsidR="001443D5" w14:paraId="497F07A8" w14:textId="77777777" w:rsidTr="00B86DF2">
        <w:trPr>
          <w:trHeight w:hRule="exact" w:val="312"/>
        </w:trPr>
        <w:tc>
          <w:tcPr>
            <w:tcW w:w="6209" w:type="dxa"/>
          </w:tcPr>
          <w:p w14:paraId="3E865BBE" w14:textId="77777777" w:rsidR="001443D5" w:rsidRPr="00962BC0" w:rsidRDefault="001443D5" w:rsidP="00B86DF2">
            <w:pPr>
              <w:rPr>
                <w:rFonts w:eastAsia="Times New Roman" w:cs="Times New Roman"/>
                <w:szCs w:val="20"/>
                <w:lang w:eastAsia="sv-SE"/>
              </w:rPr>
            </w:pPr>
            <w:r w:rsidRPr="00172F00">
              <w:rPr>
                <w:rFonts w:eastAsia="Times New Roman" w:cs="Times New Roman"/>
                <w:szCs w:val="20"/>
                <w:lang w:eastAsia="sv-SE"/>
              </w:rPr>
              <w:t>Leverantörsskulder</w:t>
            </w:r>
          </w:p>
        </w:tc>
        <w:tc>
          <w:tcPr>
            <w:tcW w:w="1418" w:type="dxa"/>
          </w:tcPr>
          <w:p w14:paraId="437A64EF"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70 785</w:t>
            </w:r>
          </w:p>
        </w:tc>
      </w:tr>
      <w:tr w:rsidR="001443D5" w14:paraId="66809D40" w14:textId="77777777" w:rsidTr="00B86DF2">
        <w:trPr>
          <w:trHeight w:hRule="exact" w:val="312"/>
        </w:trPr>
        <w:tc>
          <w:tcPr>
            <w:tcW w:w="6209" w:type="dxa"/>
          </w:tcPr>
          <w:p w14:paraId="295581EA" w14:textId="77777777" w:rsidR="001443D5" w:rsidRPr="00962BC0" w:rsidRDefault="001443D5" w:rsidP="00B86DF2">
            <w:pPr>
              <w:rPr>
                <w:rFonts w:eastAsia="Times New Roman" w:cs="Times New Roman"/>
                <w:szCs w:val="20"/>
                <w:lang w:eastAsia="sv-SE"/>
              </w:rPr>
            </w:pPr>
            <w:r w:rsidRPr="00172F00">
              <w:rPr>
                <w:rFonts w:eastAsia="Times New Roman" w:cs="Times New Roman"/>
                <w:szCs w:val="20"/>
                <w:lang w:eastAsia="sv-SE"/>
              </w:rPr>
              <w:t>Skatteskulder</w:t>
            </w:r>
          </w:p>
        </w:tc>
        <w:tc>
          <w:tcPr>
            <w:tcW w:w="1418" w:type="dxa"/>
          </w:tcPr>
          <w:p w14:paraId="5065A53B" w14:textId="77777777" w:rsidR="001443D5" w:rsidRPr="00F1714B" w:rsidRDefault="001443D5" w:rsidP="00B86DF2">
            <w:pPr>
              <w:jc w:val="right"/>
              <w:rPr>
                <w:rFonts w:eastAsia="Times New Roman" w:cs="Times New Roman"/>
                <w:szCs w:val="20"/>
                <w:lang w:eastAsia="sv-SE"/>
              </w:rPr>
            </w:pPr>
            <w:r>
              <w:rPr>
                <w:rFonts w:eastAsia="Times New Roman" w:cs="Times New Roman"/>
                <w:szCs w:val="20"/>
                <w:lang w:eastAsia="sv-SE"/>
              </w:rPr>
              <w:t>1 021</w:t>
            </w:r>
          </w:p>
        </w:tc>
      </w:tr>
      <w:tr w:rsidR="001443D5" w14:paraId="00301989" w14:textId="77777777" w:rsidTr="00B86DF2">
        <w:trPr>
          <w:trHeight w:hRule="exact" w:val="312"/>
        </w:trPr>
        <w:tc>
          <w:tcPr>
            <w:tcW w:w="6209" w:type="dxa"/>
          </w:tcPr>
          <w:p w14:paraId="6F1D91C4"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t>Övriga skulder</w:t>
            </w:r>
          </w:p>
        </w:tc>
        <w:tc>
          <w:tcPr>
            <w:tcW w:w="1418" w:type="dxa"/>
          </w:tcPr>
          <w:p w14:paraId="5C6DED29" w14:textId="77777777" w:rsidR="001443D5" w:rsidRDefault="001443D5" w:rsidP="00B86DF2">
            <w:pPr>
              <w:jc w:val="right"/>
              <w:rPr>
                <w:rFonts w:eastAsia="Times New Roman" w:cs="Times New Roman"/>
                <w:szCs w:val="20"/>
                <w:lang w:eastAsia="sv-SE"/>
              </w:rPr>
            </w:pPr>
            <w:r>
              <w:rPr>
                <w:rFonts w:eastAsia="Times New Roman" w:cs="Times New Roman"/>
                <w:szCs w:val="20"/>
                <w:lang w:eastAsia="sv-SE"/>
              </w:rPr>
              <w:t>5 021</w:t>
            </w:r>
          </w:p>
        </w:tc>
      </w:tr>
      <w:tr w:rsidR="001443D5" w14:paraId="18C42587" w14:textId="77777777" w:rsidTr="00B86DF2">
        <w:trPr>
          <w:trHeight w:hRule="exact" w:val="312"/>
        </w:trPr>
        <w:tc>
          <w:tcPr>
            <w:tcW w:w="6209" w:type="dxa"/>
          </w:tcPr>
          <w:p w14:paraId="505055DD"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t>Upplupna kostnader och förutbetalda intäkter</w:t>
            </w:r>
          </w:p>
        </w:tc>
        <w:tc>
          <w:tcPr>
            <w:tcW w:w="1418" w:type="dxa"/>
            <w:vAlign w:val="bottom"/>
          </w:tcPr>
          <w:p w14:paraId="34FAE8DD" w14:textId="77777777" w:rsidR="001443D5" w:rsidRDefault="001443D5" w:rsidP="00B86DF2">
            <w:pPr>
              <w:jc w:val="right"/>
              <w:rPr>
                <w:rFonts w:eastAsia="Times New Roman" w:cs="Times New Roman"/>
                <w:szCs w:val="20"/>
                <w:lang w:eastAsia="sv-SE"/>
              </w:rPr>
            </w:pPr>
            <w:r>
              <w:rPr>
                <w:rFonts w:eastAsia="Times New Roman" w:cs="Times New Roman"/>
                <w:szCs w:val="20"/>
                <w:lang w:eastAsia="sv-SE"/>
              </w:rPr>
              <w:t>157 101</w:t>
            </w:r>
          </w:p>
        </w:tc>
      </w:tr>
      <w:tr w:rsidR="001443D5" w14:paraId="6BA8443E" w14:textId="77777777" w:rsidTr="00B86DF2">
        <w:trPr>
          <w:trHeight w:hRule="exact" w:val="624"/>
        </w:trPr>
        <w:tc>
          <w:tcPr>
            <w:tcW w:w="6209" w:type="dxa"/>
            <w:vAlign w:val="bottom"/>
          </w:tcPr>
          <w:p w14:paraId="37E06B35" w14:textId="77777777" w:rsidR="001443D5" w:rsidRPr="00172F00" w:rsidRDefault="001443D5" w:rsidP="00B86DF2">
            <w:pPr>
              <w:rPr>
                <w:rFonts w:eastAsia="Times New Roman" w:cs="Times New Roman"/>
                <w:szCs w:val="20"/>
                <w:lang w:eastAsia="sv-SE"/>
              </w:rPr>
            </w:pPr>
            <w:r>
              <w:rPr>
                <w:rFonts w:eastAsia="Times New Roman" w:cs="Times New Roman"/>
                <w:szCs w:val="20"/>
                <w:lang w:eastAsia="sv-SE"/>
              </w:rPr>
              <w:t>Justering för m</w:t>
            </w:r>
            <w:r w:rsidRPr="00962BC0">
              <w:rPr>
                <w:rFonts w:eastAsia="Times New Roman" w:cs="Times New Roman"/>
                <w:szCs w:val="20"/>
                <w:lang w:eastAsia="sv-SE"/>
              </w:rPr>
              <w:t>inskning av ränteskulder (i upplupna kostnader)</w:t>
            </w:r>
          </w:p>
        </w:tc>
        <w:tc>
          <w:tcPr>
            <w:tcW w:w="1418" w:type="dxa"/>
            <w:tcBorders>
              <w:bottom w:val="single" w:sz="4" w:space="0" w:color="auto"/>
            </w:tcBorders>
            <w:vAlign w:val="bottom"/>
          </w:tcPr>
          <w:p w14:paraId="377DAED0" w14:textId="77777777" w:rsidR="001443D5" w:rsidRDefault="001443D5" w:rsidP="00B86DF2">
            <w:pPr>
              <w:spacing w:after="0"/>
              <w:jc w:val="right"/>
              <w:rPr>
                <w:rFonts w:eastAsia="Times New Roman" w:cs="Times New Roman"/>
                <w:szCs w:val="20"/>
                <w:lang w:eastAsia="sv-SE"/>
              </w:rPr>
            </w:pPr>
            <w:r w:rsidRPr="00172F00">
              <w:rPr>
                <w:rFonts w:eastAsia="Times New Roman" w:cs="Times New Roman"/>
                <w:szCs w:val="20"/>
                <w:lang w:eastAsia="sv-SE"/>
              </w:rPr>
              <w:t>4 945</w:t>
            </w:r>
          </w:p>
        </w:tc>
      </w:tr>
      <w:tr w:rsidR="001443D5" w14:paraId="2DF0D48A" w14:textId="77777777" w:rsidTr="00B86DF2">
        <w:trPr>
          <w:trHeight w:hRule="exact" w:val="680"/>
        </w:trPr>
        <w:tc>
          <w:tcPr>
            <w:tcW w:w="6209" w:type="dxa"/>
            <w:vAlign w:val="bottom"/>
          </w:tcPr>
          <w:p w14:paraId="314EE0D5" w14:textId="77777777" w:rsidR="001443D5" w:rsidRPr="00962BC0" w:rsidRDefault="001443D5" w:rsidP="00B86DF2">
            <w:pPr>
              <w:spacing w:after="0"/>
              <w:rPr>
                <w:rFonts w:eastAsia="Times New Roman" w:cs="Times New Roman"/>
                <w:szCs w:val="20"/>
                <w:lang w:eastAsia="sv-SE"/>
              </w:rPr>
            </w:pPr>
            <w:r>
              <w:rPr>
                <w:rFonts w:eastAsia="Times New Roman" w:cs="Times New Roman"/>
                <w:b/>
                <w:szCs w:val="20"/>
                <w:lang w:eastAsia="sv-SE"/>
              </w:rPr>
              <w:t>Förändring r</w:t>
            </w:r>
            <w:r w:rsidRPr="00172F00">
              <w:rPr>
                <w:rFonts w:eastAsia="Times New Roman" w:cs="Times New Roman"/>
                <w:b/>
                <w:szCs w:val="20"/>
                <w:lang w:eastAsia="sv-SE"/>
              </w:rPr>
              <w:t>örelseskulder efter justering för upplupen ränta</w:t>
            </w:r>
          </w:p>
        </w:tc>
        <w:tc>
          <w:tcPr>
            <w:tcW w:w="1418" w:type="dxa"/>
            <w:tcBorders>
              <w:top w:val="single" w:sz="4" w:space="0" w:color="auto"/>
            </w:tcBorders>
            <w:vAlign w:val="bottom"/>
          </w:tcPr>
          <w:p w14:paraId="3A140AD8" w14:textId="77777777" w:rsidR="001443D5" w:rsidRPr="00F1714B" w:rsidRDefault="001443D5" w:rsidP="00B86DF2">
            <w:pPr>
              <w:spacing w:after="0"/>
              <w:jc w:val="right"/>
              <w:rPr>
                <w:rFonts w:eastAsia="Times New Roman" w:cs="Times New Roman"/>
                <w:szCs w:val="20"/>
                <w:lang w:eastAsia="sv-SE"/>
              </w:rPr>
            </w:pPr>
            <w:r>
              <w:rPr>
                <w:rFonts w:eastAsia="Times New Roman" w:cs="Times New Roman"/>
                <w:b/>
                <w:szCs w:val="20"/>
                <w:lang w:eastAsia="sv-SE"/>
              </w:rPr>
              <w:t>238 873</w:t>
            </w:r>
          </w:p>
        </w:tc>
      </w:tr>
    </w:tbl>
    <w:p w14:paraId="188C69E6" w14:textId="792AD3A9" w:rsidR="001443D5" w:rsidRDefault="001443D5" w:rsidP="001443D5">
      <w:pPr>
        <w:pStyle w:val="Normaltindrag"/>
      </w:pPr>
    </w:p>
    <w:p w14:paraId="7B06F7D2" w14:textId="5B79A0E3" w:rsidR="001443D5" w:rsidRDefault="001443D5" w:rsidP="001443D5">
      <w:pPr>
        <w:pStyle w:val="Spalttext"/>
      </w:pPr>
      <w:r>
        <w:t>Redovisa så här</w:t>
      </w:r>
    </w:p>
    <w:tbl>
      <w:tblPr>
        <w:tblW w:w="7513" w:type="dxa"/>
        <w:tblInd w:w="1418" w:type="dxa"/>
        <w:tblLayout w:type="fixed"/>
        <w:tblLook w:val="00A0" w:firstRow="1" w:lastRow="0" w:firstColumn="1" w:lastColumn="0" w:noHBand="0" w:noVBand="0"/>
      </w:tblPr>
      <w:tblGrid>
        <w:gridCol w:w="6095"/>
        <w:gridCol w:w="1418"/>
      </w:tblGrid>
      <w:tr w:rsidR="001443D5" w:rsidRPr="00172F00" w14:paraId="2F3BD4A1" w14:textId="77777777" w:rsidTr="00B86DF2">
        <w:trPr>
          <w:trHeight w:hRule="exact" w:val="510"/>
        </w:trPr>
        <w:tc>
          <w:tcPr>
            <w:tcW w:w="6095" w:type="dxa"/>
          </w:tcPr>
          <w:p w14:paraId="7A2E36F4" w14:textId="77777777" w:rsidR="001443D5" w:rsidRPr="00315771" w:rsidRDefault="001443D5" w:rsidP="00B86DF2">
            <w:pPr>
              <w:rPr>
                <w:rFonts w:eastAsia="Times New Roman" w:cs="Times New Roman"/>
                <w:b/>
                <w:sz w:val="28"/>
                <w:szCs w:val="28"/>
                <w:lang w:eastAsia="sv-SE"/>
              </w:rPr>
            </w:pPr>
            <w:r w:rsidRPr="00315771">
              <w:rPr>
                <w:b/>
                <w:sz w:val="28"/>
                <w:szCs w:val="28"/>
              </w:rPr>
              <w:t>Kassaflödesanalys</w:t>
            </w:r>
          </w:p>
        </w:tc>
        <w:tc>
          <w:tcPr>
            <w:tcW w:w="1418" w:type="dxa"/>
          </w:tcPr>
          <w:p w14:paraId="59FF3908" w14:textId="77777777" w:rsidR="001443D5" w:rsidRPr="00172F00" w:rsidRDefault="001443D5" w:rsidP="00B86DF2">
            <w:pPr>
              <w:jc w:val="right"/>
              <w:rPr>
                <w:rFonts w:eastAsia="Times New Roman" w:cs="Times New Roman"/>
                <w:b/>
                <w:szCs w:val="20"/>
                <w:lang w:eastAsia="sv-SE"/>
              </w:rPr>
            </w:pPr>
            <w:r w:rsidRPr="00172F00">
              <w:rPr>
                <w:rFonts w:eastAsia="Times New Roman" w:cs="Times New Roman"/>
                <w:b/>
                <w:szCs w:val="20"/>
                <w:lang w:eastAsia="sv-SE"/>
              </w:rPr>
              <w:t>År 2</w:t>
            </w:r>
          </w:p>
        </w:tc>
      </w:tr>
      <w:tr w:rsidR="001443D5" w:rsidRPr="00172F00" w14:paraId="55412F6D" w14:textId="77777777" w:rsidTr="00B86DF2">
        <w:trPr>
          <w:trHeight w:hRule="exact" w:val="340"/>
        </w:trPr>
        <w:tc>
          <w:tcPr>
            <w:tcW w:w="6095" w:type="dxa"/>
          </w:tcPr>
          <w:p w14:paraId="2558ED78" w14:textId="77777777" w:rsidR="001443D5" w:rsidRPr="00172F00" w:rsidRDefault="001443D5" w:rsidP="00B86DF2">
            <w:pPr>
              <w:rPr>
                <w:rFonts w:eastAsia="Times New Roman" w:cs="Times New Roman"/>
                <w:b/>
                <w:szCs w:val="20"/>
                <w:lang w:eastAsia="sv-SE"/>
              </w:rPr>
            </w:pPr>
            <w:r w:rsidRPr="00172F00">
              <w:rPr>
                <w:rFonts w:eastAsia="Times New Roman" w:cs="Times New Roman"/>
                <w:b/>
                <w:szCs w:val="20"/>
                <w:lang w:eastAsia="sv-SE"/>
              </w:rPr>
              <w:t>Den löpande verksamheten</w:t>
            </w:r>
          </w:p>
        </w:tc>
        <w:tc>
          <w:tcPr>
            <w:tcW w:w="1418" w:type="dxa"/>
          </w:tcPr>
          <w:p w14:paraId="5F9AEB49" w14:textId="77777777" w:rsidR="001443D5" w:rsidRPr="00172F00" w:rsidRDefault="001443D5" w:rsidP="00B86DF2">
            <w:pPr>
              <w:jc w:val="right"/>
              <w:rPr>
                <w:rFonts w:eastAsia="Times New Roman" w:cs="Times New Roman"/>
                <w:b/>
                <w:i/>
                <w:szCs w:val="20"/>
                <w:lang w:eastAsia="sv-SE"/>
              </w:rPr>
            </w:pPr>
          </w:p>
        </w:tc>
      </w:tr>
      <w:tr w:rsidR="001443D5" w:rsidRPr="00172F00" w14:paraId="5ABC4AD2" w14:textId="77777777" w:rsidTr="00B86DF2">
        <w:trPr>
          <w:trHeight w:hRule="exact" w:val="312"/>
        </w:trPr>
        <w:tc>
          <w:tcPr>
            <w:tcW w:w="6095" w:type="dxa"/>
          </w:tcPr>
          <w:p w14:paraId="40C5559E" w14:textId="77777777" w:rsidR="001443D5" w:rsidRPr="00172F00" w:rsidRDefault="001443D5" w:rsidP="00B86DF2">
            <w:pPr>
              <w:rPr>
                <w:rFonts w:eastAsia="Times New Roman" w:cs="Times New Roman"/>
                <w:szCs w:val="20"/>
                <w:highlight w:val="yellow"/>
                <w:lang w:eastAsia="sv-SE"/>
              </w:rPr>
            </w:pPr>
            <w:r w:rsidRPr="00172F00">
              <w:rPr>
                <w:rFonts w:eastAsia="Times New Roman" w:cs="Times New Roman"/>
                <w:szCs w:val="20"/>
                <w:lang w:eastAsia="sv-SE"/>
              </w:rPr>
              <w:t>Rörelseresultat</w:t>
            </w:r>
          </w:p>
        </w:tc>
        <w:tc>
          <w:tcPr>
            <w:tcW w:w="1418" w:type="dxa"/>
          </w:tcPr>
          <w:p w14:paraId="6D727340" w14:textId="77777777" w:rsidR="001443D5" w:rsidRPr="00172F00" w:rsidRDefault="001443D5" w:rsidP="00B86DF2">
            <w:pPr>
              <w:jc w:val="right"/>
              <w:rPr>
                <w:rFonts w:eastAsia="Times New Roman" w:cs="Times New Roman"/>
                <w:szCs w:val="20"/>
                <w:highlight w:val="yellow"/>
                <w:lang w:eastAsia="sv-SE"/>
              </w:rPr>
            </w:pPr>
            <w:r w:rsidRPr="00172F00">
              <w:rPr>
                <w:rFonts w:eastAsia="Times New Roman" w:cs="Times New Roman"/>
                <w:szCs w:val="20"/>
                <w:lang w:eastAsia="sv-SE"/>
              </w:rPr>
              <w:t>465 396</w:t>
            </w:r>
          </w:p>
        </w:tc>
      </w:tr>
      <w:tr w:rsidR="001443D5" w:rsidRPr="00172F00" w14:paraId="1D6E08A2" w14:textId="77777777" w:rsidTr="00B86DF2">
        <w:trPr>
          <w:trHeight w:hRule="exact" w:val="312"/>
        </w:trPr>
        <w:tc>
          <w:tcPr>
            <w:tcW w:w="6095" w:type="dxa"/>
          </w:tcPr>
          <w:p w14:paraId="048F3BC6"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lastRenderedPageBreak/>
              <w:t>Justeringar för poster som inte ingår i kassaflödet</w:t>
            </w:r>
          </w:p>
        </w:tc>
        <w:tc>
          <w:tcPr>
            <w:tcW w:w="1418" w:type="dxa"/>
          </w:tcPr>
          <w:p w14:paraId="05F4DA79" w14:textId="77777777" w:rsidR="001443D5" w:rsidRPr="00172F00" w:rsidRDefault="001443D5" w:rsidP="00B86DF2">
            <w:pPr>
              <w:jc w:val="right"/>
              <w:rPr>
                <w:rFonts w:eastAsia="Times New Roman" w:cs="Times New Roman"/>
                <w:szCs w:val="20"/>
                <w:u w:val="single"/>
                <w:lang w:eastAsia="sv-SE"/>
              </w:rPr>
            </w:pPr>
          </w:p>
        </w:tc>
      </w:tr>
      <w:tr w:rsidR="001443D5" w:rsidRPr="00172F00" w14:paraId="68641C03" w14:textId="77777777" w:rsidTr="00B86DF2">
        <w:trPr>
          <w:trHeight w:hRule="exact" w:val="312"/>
        </w:trPr>
        <w:tc>
          <w:tcPr>
            <w:tcW w:w="6095" w:type="dxa"/>
          </w:tcPr>
          <w:p w14:paraId="214DFCEE" w14:textId="77777777" w:rsidR="001443D5" w:rsidRPr="00172F00" w:rsidRDefault="001443D5" w:rsidP="00B86DF2">
            <w:pPr>
              <w:tabs>
                <w:tab w:val="left" w:pos="155"/>
              </w:tabs>
              <w:rPr>
                <w:rFonts w:eastAsia="Times New Roman" w:cs="Times New Roman"/>
                <w:szCs w:val="20"/>
                <w:lang w:eastAsia="sv-SE"/>
              </w:rPr>
            </w:pPr>
            <w:r>
              <w:rPr>
                <w:rFonts w:eastAsia="Times New Roman" w:cs="Times New Roman"/>
                <w:szCs w:val="20"/>
                <w:lang w:eastAsia="sv-SE"/>
              </w:rPr>
              <w:tab/>
            </w:r>
            <w:r w:rsidRPr="00172F00">
              <w:rPr>
                <w:rFonts w:eastAsia="Times New Roman" w:cs="Times New Roman"/>
                <w:szCs w:val="20"/>
                <w:lang w:eastAsia="sv-SE"/>
              </w:rPr>
              <w:t>Avskrivningar</w:t>
            </w:r>
          </w:p>
        </w:tc>
        <w:tc>
          <w:tcPr>
            <w:tcW w:w="1418" w:type="dxa"/>
            <w:tcBorders>
              <w:bottom w:val="single" w:sz="4" w:space="0" w:color="auto"/>
            </w:tcBorders>
          </w:tcPr>
          <w:p w14:paraId="47ECF447" w14:textId="77777777" w:rsidR="001443D5" w:rsidRPr="00172F00" w:rsidRDefault="001443D5" w:rsidP="00B86DF2">
            <w:pPr>
              <w:jc w:val="right"/>
              <w:rPr>
                <w:rFonts w:eastAsia="Times New Roman" w:cs="Times New Roman"/>
                <w:szCs w:val="20"/>
                <w:lang w:eastAsia="sv-SE"/>
              </w:rPr>
            </w:pPr>
            <w:r w:rsidRPr="00172F00">
              <w:rPr>
                <w:rFonts w:eastAsia="Times New Roman" w:cs="Times New Roman"/>
                <w:szCs w:val="20"/>
                <w:lang w:eastAsia="sv-SE"/>
              </w:rPr>
              <w:t>791 415</w:t>
            </w:r>
          </w:p>
        </w:tc>
      </w:tr>
      <w:tr w:rsidR="001443D5" w:rsidRPr="00172F00" w14:paraId="7392F48E" w14:textId="77777777" w:rsidTr="00B86DF2">
        <w:trPr>
          <w:trHeight w:hRule="exact" w:val="312"/>
        </w:trPr>
        <w:tc>
          <w:tcPr>
            <w:tcW w:w="6095" w:type="dxa"/>
          </w:tcPr>
          <w:p w14:paraId="63937F39" w14:textId="77777777" w:rsidR="001443D5" w:rsidRPr="00172F00" w:rsidRDefault="001443D5" w:rsidP="00B86DF2">
            <w:pPr>
              <w:rPr>
                <w:rFonts w:eastAsia="Times New Roman" w:cs="Times New Roman"/>
                <w:szCs w:val="20"/>
                <w:lang w:eastAsia="sv-SE"/>
              </w:rPr>
            </w:pPr>
          </w:p>
        </w:tc>
        <w:tc>
          <w:tcPr>
            <w:tcW w:w="1418" w:type="dxa"/>
            <w:tcBorders>
              <w:top w:val="single" w:sz="4" w:space="0" w:color="auto"/>
            </w:tcBorders>
          </w:tcPr>
          <w:p w14:paraId="2C848945" w14:textId="77777777" w:rsidR="001443D5" w:rsidRPr="00172F00" w:rsidRDefault="001443D5" w:rsidP="00B86DF2">
            <w:pPr>
              <w:jc w:val="right"/>
              <w:rPr>
                <w:rFonts w:eastAsia="Times New Roman" w:cs="Times New Roman"/>
                <w:b/>
                <w:szCs w:val="20"/>
                <w:lang w:eastAsia="sv-SE"/>
              </w:rPr>
            </w:pPr>
            <w:r w:rsidRPr="00172F00">
              <w:rPr>
                <w:rFonts w:eastAsia="Times New Roman" w:cs="Times New Roman"/>
                <w:b/>
                <w:szCs w:val="20"/>
                <w:lang w:eastAsia="sv-SE"/>
              </w:rPr>
              <w:t>1 256 811</w:t>
            </w:r>
          </w:p>
        </w:tc>
      </w:tr>
      <w:tr w:rsidR="001443D5" w:rsidRPr="00172F00" w14:paraId="3B03A57B" w14:textId="77777777" w:rsidTr="00B86DF2">
        <w:trPr>
          <w:trHeight w:hRule="exact" w:val="312"/>
        </w:trPr>
        <w:tc>
          <w:tcPr>
            <w:tcW w:w="6095" w:type="dxa"/>
          </w:tcPr>
          <w:p w14:paraId="67BCD947"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t>Erhållen ränta</w:t>
            </w:r>
          </w:p>
        </w:tc>
        <w:tc>
          <w:tcPr>
            <w:tcW w:w="1418" w:type="dxa"/>
          </w:tcPr>
          <w:p w14:paraId="52E875FF" w14:textId="77777777" w:rsidR="001443D5" w:rsidRPr="00172F00" w:rsidRDefault="001443D5" w:rsidP="00B86DF2">
            <w:pPr>
              <w:jc w:val="right"/>
              <w:rPr>
                <w:rFonts w:eastAsia="Times New Roman" w:cs="Times New Roman"/>
                <w:szCs w:val="20"/>
                <w:lang w:eastAsia="sv-SE"/>
              </w:rPr>
            </w:pPr>
            <w:r w:rsidRPr="00172F00">
              <w:rPr>
                <w:rFonts w:eastAsia="Times New Roman" w:cs="Times New Roman"/>
                <w:szCs w:val="20"/>
                <w:lang w:eastAsia="sv-SE"/>
              </w:rPr>
              <w:t>308</w:t>
            </w:r>
          </w:p>
        </w:tc>
      </w:tr>
      <w:tr w:rsidR="001443D5" w:rsidRPr="00172F00" w14:paraId="570C091F" w14:textId="77777777" w:rsidTr="00B86DF2">
        <w:trPr>
          <w:trHeight w:hRule="exact" w:val="312"/>
        </w:trPr>
        <w:tc>
          <w:tcPr>
            <w:tcW w:w="6095" w:type="dxa"/>
          </w:tcPr>
          <w:p w14:paraId="15F04477"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t>Erlagd ränta</w:t>
            </w:r>
          </w:p>
        </w:tc>
        <w:tc>
          <w:tcPr>
            <w:tcW w:w="1418" w:type="dxa"/>
            <w:tcBorders>
              <w:bottom w:val="single" w:sz="4" w:space="0" w:color="auto"/>
            </w:tcBorders>
          </w:tcPr>
          <w:p w14:paraId="3D7F4878" w14:textId="77777777" w:rsidR="001443D5" w:rsidRPr="00172F00" w:rsidRDefault="001443D5" w:rsidP="00B86DF2">
            <w:pPr>
              <w:jc w:val="right"/>
              <w:rPr>
                <w:rFonts w:eastAsia="Times New Roman" w:cs="Times New Roman"/>
                <w:szCs w:val="20"/>
                <w:lang w:eastAsia="sv-SE"/>
              </w:rPr>
            </w:pPr>
            <w:r>
              <w:rPr>
                <w:rFonts w:eastAsia="Times New Roman" w:cs="Times New Roman"/>
                <w:szCs w:val="20"/>
                <w:lang w:eastAsia="sv-SE"/>
              </w:rPr>
              <w:t>-</w:t>
            </w:r>
            <w:r w:rsidRPr="00172F00">
              <w:rPr>
                <w:rFonts w:eastAsia="Times New Roman" w:cs="Times New Roman"/>
                <w:szCs w:val="20"/>
                <w:lang w:eastAsia="sv-SE"/>
              </w:rPr>
              <w:t>212 245</w:t>
            </w:r>
          </w:p>
        </w:tc>
      </w:tr>
      <w:tr w:rsidR="001443D5" w:rsidRPr="00172F00" w14:paraId="0065C667" w14:textId="77777777" w:rsidTr="00B86DF2">
        <w:trPr>
          <w:trHeight w:hRule="exact" w:val="624"/>
        </w:trPr>
        <w:tc>
          <w:tcPr>
            <w:tcW w:w="6095" w:type="dxa"/>
            <w:vAlign w:val="bottom"/>
          </w:tcPr>
          <w:p w14:paraId="03C6C8D3" w14:textId="77777777" w:rsidR="001443D5" w:rsidRPr="00172F00" w:rsidRDefault="001443D5" w:rsidP="00B86DF2">
            <w:pPr>
              <w:spacing w:after="0"/>
              <w:rPr>
                <w:rFonts w:eastAsia="Times New Roman" w:cs="Times New Roman"/>
                <w:b/>
                <w:szCs w:val="20"/>
                <w:lang w:eastAsia="sv-SE"/>
              </w:rPr>
            </w:pPr>
            <w:r w:rsidRPr="00172F00">
              <w:rPr>
                <w:rFonts w:eastAsia="Times New Roman" w:cs="Times New Roman"/>
                <w:b/>
                <w:szCs w:val="20"/>
                <w:lang w:eastAsia="sv-SE"/>
              </w:rPr>
              <w:t>Kassaflöde från den löpande verksamheten före förändringar av rörelsekapital</w:t>
            </w:r>
          </w:p>
        </w:tc>
        <w:tc>
          <w:tcPr>
            <w:tcW w:w="1418" w:type="dxa"/>
            <w:tcBorders>
              <w:top w:val="single" w:sz="4" w:space="0" w:color="auto"/>
            </w:tcBorders>
            <w:vAlign w:val="bottom"/>
          </w:tcPr>
          <w:p w14:paraId="7C1302F7" w14:textId="77777777" w:rsidR="001443D5" w:rsidRPr="00172F00" w:rsidRDefault="001443D5" w:rsidP="00B86DF2">
            <w:pPr>
              <w:spacing w:after="0"/>
              <w:jc w:val="right"/>
              <w:rPr>
                <w:rFonts w:eastAsia="Times New Roman" w:cs="Times New Roman"/>
                <w:b/>
                <w:szCs w:val="20"/>
                <w:lang w:eastAsia="sv-SE"/>
              </w:rPr>
            </w:pPr>
            <w:r w:rsidRPr="00172F00">
              <w:rPr>
                <w:rFonts w:eastAsia="Times New Roman" w:cs="Times New Roman"/>
                <w:b/>
                <w:szCs w:val="20"/>
                <w:lang w:eastAsia="sv-SE"/>
              </w:rPr>
              <w:t>1 044 874</w:t>
            </w:r>
          </w:p>
        </w:tc>
      </w:tr>
      <w:tr w:rsidR="001443D5" w:rsidRPr="00172F00" w14:paraId="09391E92" w14:textId="77777777" w:rsidTr="00B86DF2">
        <w:trPr>
          <w:trHeight w:hRule="exact" w:val="312"/>
        </w:trPr>
        <w:tc>
          <w:tcPr>
            <w:tcW w:w="6095" w:type="dxa"/>
          </w:tcPr>
          <w:p w14:paraId="5B791CE2" w14:textId="77777777" w:rsidR="001443D5" w:rsidRPr="00172F00" w:rsidRDefault="001443D5" w:rsidP="00B86DF2">
            <w:pPr>
              <w:spacing w:after="0"/>
              <w:rPr>
                <w:rFonts w:eastAsia="Times New Roman" w:cs="Times New Roman"/>
                <w:szCs w:val="20"/>
                <w:lang w:eastAsia="sv-SE"/>
              </w:rPr>
            </w:pPr>
            <w:r w:rsidRPr="00172F00">
              <w:rPr>
                <w:rFonts w:eastAsia="Times New Roman" w:cs="Times New Roman"/>
                <w:szCs w:val="20"/>
                <w:lang w:eastAsia="sv-SE"/>
              </w:rPr>
              <w:t>Kassaflöde från förändringar i rörelsekapital</w:t>
            </w:r>
          </w:p>
        </w:tc>
        <w:tc>
          <w:tcPr>
            <w:tcW w:w="1418" w:type="dxa"/>
          </w:tcPr>
          <w:p w14:paraId="5055DE2C" w14:textId="77777777" w:rsidR="001443D5" w:rsidRPr="00172F00" w:rsidRDefault="001443D5" w:rsidP="00B86DF2">
            <w:pPr>
              <w:spacing w:after="0"/>
              <w:jc w:val="right"/>
              <w:rPr>
                <w:rFonts w:eastAsia="Times New Roman" w:cs="Times New Roman"/>
                <w:szCs w:val="20"/>
                <w:lang w:eastAsia="sv-SE"/>
              </w:rPr>
            </w:pPr>
          </w:p>
        </w:tc>
      </w:tr>
      <w:tr w:rsidR="001443D5" w:rsidRPr="00172F00" w14:paraId="4EA4BD0B" w14:textId="77777777" w:rsidTr="00B86DF2">
        <w:trPr>
          <w:trHeight w:hRule="exact" w:val="312"/>
        </w:trPr>
        <w:tc>
          <w:tcPr>
            <w:tcW w:w="6095" w:type="dxa"/>
          </w:tcPr>
          <w:p w14:paraId="6F567FAF" w14:textId="77777777" w:rsidR="001443D5" w:rsidRPr="00172F00" w:rsidRDefault="001443D5" w:rsidP="00B86DF2">
            <w:pPr>
              <w:tabs>
                <w:tab w:val="left" w:pos="146"/>
              </w:tabs>
              <w:rPr>
                <w:rFonts w:eastAsia="Times New Roman" w:cs="Times New Roman"/>
                <w:szCs w:val="20"/>
                <w:lang w:eastAsia="sv-SE"/>
              </w:rPr>
            </w:pPr>
            <w:r>
              <w:rPr>
                <w:rFonts w:eastAsia="Times New Roman" w:cs="Times New Roman"/>
                <w:szCs w:val="20"/>
                <w:lang w:eastAsia="sv-SE"/>
              </w:rPr>
              <w:tab/>
            </w:r>
            <w:r w:rsidRPr="00172F00">
              <w:rPr>
                <w:rFonts w:eastAsia="Times New Roman" w:cs="Times New Roman"/>
                <w:szCs w:val="20"/>
                <w:lang w:eastAsia="sv-SE"/>
              </w:rPr>
              <w:t>Ökning av rörelsefordringar</w:t>
            </w:r>
          </w:p>
        </w:tc>
        <w:tc>
          <w:tcPr>
            <w:tcW w:w="1418" w:type="dxa"/>
          </w:tcPr>
          <w:p w14:paraId="646D42B3" w14:textId="77777777" w:rsidR="001443D5" w:rsidRPr="00172F00" w:rsidRDefault="001443D5" w:rsidP="00B86DF2">
            <w:pPr>
              <w:jc w:val="right"/>
              <w:rPr>
                <w:rFonts w:eastAsia="Times New Roman" w:cs="Times New Roman"/>
                <w:szCs w:val="20"/>
                <w:lang w:eastAsia="sv-SE"/>
              </w:rPr>
            </w:pPr>
            <w:r>
              <w:rPr>
                <w:rFonts w:eastAsia="Times New Roman" w:cs="Times New Roman"/>
                <w:szCs w:val="20"/>
                <w:lang w:eastAsia="sv-SE"/>
              </w:rPr>
              <w:t>-</w:t>
            </w:r>
            <w:r w:rsidRPr="00172F00">
              <w:rPr>
                <w:rFonts w:eastAsia="Times New Roman" w:cs="Times New Roman"/>
                <w:szCs w:val="20"/>
                <w:lang w:eastAsia="sv-SE"/>
              </w:rPr>
              <w:t>50 925</w:t>
            </w:r>
          </w:p>
        </w:tc>
      </w:tr>
      <w:tr w:rsidR="001443D5" w:rsidRPr="00172F00" w14:paraId="42F8A9F5" w14:textId="77777777" w:rsidTr="00B86DF2">
        <w:trPr>
          <w:trHeight w:hRule="exact" w:val="312"/>
        </w:trPr>
        <w:tc>
          <w:tcPr>
            <w:tcW w:w="6095" w:type="dxa"/>
          </w:tcPr>
          <w:p w14:paraId="20F53E0B" w14:textId="77777777" w:rsidR="001443D5" w:rsidRPr="00172F00" w:rsidRDefault="001443D5" w:rsidP="00B86DF2">
            <w:pPr>
              <w:tabs>
                <w:tab w:val="left" w:pos="146"/>
              </w:tabs>
              <w:rPr>
                <w:rFonts w:eastAsia="Times New Roman" w:cs="Times New Roman"/>
                <w:szCs w:val="20"/>
                <w:lang w:eastAsia="sv-SE"/>
              </w:rPr>
            </w:pPr>
            <w:r>
              <w:rPr>
                <w:rFonts w:eastAsia="Times New Roman" w:cs="Times New Roman"/>
                <w:szCs w:val="20"/>
                <w:lang w:eastAsia="sv-SE"/>
              </w:rPr>
              <w:tab/>
            </w:r>
            <w:r w:rsidRPr="00172F00">
              <w:rPr>
                <w:rFonts w:eastAsia="Times New Roman" w:cs="Times New Roman"/>
                <w:szCs w:val="20"/>
                <w:lang w:eastAsia="sv-SE"/>
              </w:rPr>
              <w:t xml:space="preserve">Ökning av rörelseskulder </w:t>
            </w:r>
          </w:p>
        </w:tc>
        <w:tc>
          <w:tcPr>
            <w:tcW w:w="1418" w:type="dxa"/>
            <w:tcBorders>
              <w:bottom w:val="single" w:sz="4" w:space="0" w:color="auto"/>
            </w:tcBorders>
          </w:tcPr>
          <w:p w14:paraId="7B59E6D0" w14:textId="77777777" w:rsidR="001443D5" w:rsidRPr="00172F00" w:rsidRDefault="001443D5" w:rsidP="00B86DF2">
            <w:pPr>
              <w:jc w:val="right"/>
              <w:rPr>
                <w:rFonts w:eastAsia="Times New Roman" w:cs="Times New Roman"/>
                <w:szCs w:val="20"/>
                <w:lang w:eastAsia="sv-SE"/>
              </w:rPr>
            </w:pPr>
            <w:r w:rsidRPr="00172F00">
              <w:rPr>
                <w:rFonts w:eastAsia="Times New Roman" w:cs="Times New Roman"/>
                <w:szCs w:val="20"/>
                <w:lang w:eastAsia="sv-SE"/>
              </w:rPr>
              <w:t>238 873</w:t>
            </w:r>
          </w:p>
        </w:tc>
      </w:tr>
      <w:tr w:rsidR="001443D5" w:rsidRPr="00172F00" w14:paraId="0ACFE1A6" w14:textId="77777777" w:rsidTr="00B86DF2">
        <w:trPr>
          <w:trHeight w:hRule="exact" w:val="312"/>
        </w:trPr>
        <w:tc>
          <w:tcPr>
            <w:tcW w:w="6095" w:type="dxa"/>
          </w:tcPr>
          <w:p w14:paraId="589CE129" w14:textId="77777777" w:rsidR="001443D5" w:rsidRPr="00172F00" w:rsidRDefault="001443D5" w:rsidP="00B86DF2">
            <w:pPr>
              <w:rPr>
                <w:rFonts w:eastAsia="Times New Roman" w:cs="Times New Roman"/>
                <w:b/>
                <w:szCs w:val="20"/>
                <w:lang w:eastAsia="sv-SE"/>
              </w:rPr>
            </w:pPr>
            <w:r w:rsidRPr="00172F00">
              <w:rPr>
                <w:rFonts w:eastAsia="Times New Roman" w:cs="Times New Roman"/>
                <w:b/>
                <w:szCs w:val="20"/>
                <w:lang w:eastAsia="sv-SE"/>
              </w:rPr>
              <w:t>Kassaflöde från den löpande verksamheten</w:t>
            </w:r>
          </w:p>
        </w:tc>
        <w:tc>
          <w:tcPr>
            <w:tcW w:w="1418" w:type="dxa"/>
            <w:tcBorders>
              <w:top w:val="single" w:sz="4" w:space="0" w:color="auto"/>
            </w:tcBorders>
          </w:tcPr>
          <w:p w14:paraId="1576D4D6" w14:textId="77777777" w:rsidR="001443D5" w:rsidRPr="008E7855" w:rsidRDefault="001443D5" w:rsidP="00B86DF2">
            <w:pPr>
              <w:jc w:val="right"/>
              <w:rPr>
                <w:rFonts w:eastAsia="Times New Roman" w:cs="Times New Roman"/>
                <w:b/>
                <w:szCs w:val="20"/>
                <w:lang w:eastAsia="sv-SE"/>
              </w:rPr>
            </w:pPr>
            <w:r w:rsidRPr="008E7855">
              <w:rPr>
                <w:rFonts w:eastAsia="Times New Roman" w:cs="Times New Roman"/>
                <w:b/>
                <w:szCs w:val="20"/>
                <w:lang w:eastAsia="sv-SE"/>
              </w:rPr>
              <w:t>1 232 822</w:t>
            </w:r>
          </w:p>
        </w:tc>
      </w:tr>
      <w:tr w:rsidR="001443D5" w:rsidRPr="00172F00" w14:paraId="0DC60BCD" w14:textId="77777777" w:rsidTr="00B86DF2">
        <w:trPr>
          <w:trHeight w:hRule="exact" w:val="510"/>
        </w:trPr>
        <w:tc>
          <w:tcPr>
            <w:tcW w:w="6095" w:type="dxa"/>
            <w:vAlign w:val="bottom"/>
          </w:tcPr>
          <w:p w14:paraId="641050DA" w14:textId="77777777" w:rsidR="001443D5" w:rsidRPr="00172F00" w:rsidRDefault="001443D5" w:rsidP="00B86DF2">
            <w:pPr>
              <w:spacing w:after="0"/>
              <w:rPr>
                <w:rFonts w:eastAsia="Times New Roman" w:cs="Times New Roman"/>
                <w:b/>
                <w:szCs w:val="20"/>
                <w:lang w:eastAsia="sv-SE"/>
              </w:rPr>
            </w:pPr>
            <w:r w:rsidRPr="00172F00">
              <w:rPr>
                <w:rFonts w:eastAsia="Times New Roman" w:cs="Times New Roman"/>
                <w:b/>
                <w:szCs w:val="20"/>
                <w:lang w:eastAsia="sv-SE"/>
              </w:rPr>
              <w:t>Investeringsverksamheten</w:t>
            </w:r>
          </w:p>
        </w:tc>
        <w:tc>
          <w:tcPr>
            <w:tcW w:w="1418" w:type="dxa"/>
          </w:tcPr>
          <w:p w14:paraId="60FABA32" w14:textId="77777777" w:rsidR="001443D5" w:rsidRPr="00172F00" w:rsidRDefault="001443D5" w:rsidP="00B86DF2">
            <w:pPr>
              <w:spacing w:after="0"/>
              <w:jc w:val="right"/>
              <w:rPr>
                <w:rFonts w:eastAsia="Times New Roman" w:cs="Times New Roman"/>
                <w:b/>
                <w:i/>
                <w:szCs w:val="20"/>
                <w:lang w:eastAsia="sv-SE"/>
              </w:rPr>
            </w:pPr>
          </w:p>
        </w:tc>
      </w:tr>
      <w:tr w:rsidR="001443D5" w:rsidRPr="00172F00" w14:paraId="741FE111" w14:textId="77777777" w:rsidTr="00B86DF2">
        <w:trPr>
          <w:trHeight w:hRule="exact" w:val="312"/>
        </w:trPr>
        <w:tc>
          <w:tcPr>
            <w:tcW w:w="6095" w:type="dxa"/>
          </w:tcPr>
          <w:p w14:paraId="01BF5FB7" w14:textId="77777777" w:rsidR="001443D5" w:rsidRPr="00172F00" w:rsidRDefault="001443D5" w:rsidP="00B86DF2">
            <w:pPr>
              <w:rPr>
                <w:rFonts w:eastAsia="Times New Roman" w:cs="Times New Roman"/>
                <w:szCs w:val="20"/>
                <w:lang w:eastAsia="sv-SE"/>
              </w:rPr>
            </w:pPr>
            <w:r w:rsidRPr="00172F00">
              <w:rPr>
                <w:rFonts w:eastAsia="Times New Roman" w:cs="Times New Roman"/>
                <w:szCs w:val="20"/>
                <w:lang w:eastAsia="sv-SE"/>
              </w:rPr>
              <w:t>Förvärv av materiella anläggningstillgångar</w:t>
            </w:r>
          </w:p>
        </w:tc>
        <w:tc>
          <w:tcPr>
            <w:tcW w:w="1418" w:type="dxa"/>
            <w:tcBorders>
              <w:bottom w:val="single" w:sz="4" w:space="0" w:color="auto"/>
            </w:tcBorders>
          </w:tcPr>
          <w:p w14:paraId="25C7915A" w14:textId="77777777" w:rsidR="001443D5" w:rsidRPr="00172F00" w:rsidRDefault="001443D5" w:rsidP="00B86DF2">
            <w:pPr>
              <w:jc w:val="right"/>
              <w:rPr>
                <w:rFonts w:eastAsia="Times New Roman" w:cs="Times New Roman"/>
                <w:szCs w:val="20"/>
                <w:lang w:eastAsia="sv-SE"/>
              </w:rPr>
            </w:pPr>
            <w:r>
              <w:rPr>
                <w:rFonts w:eastAsia="Times New Roman" w:cs="Times New Roman"/>
                <w:szCs w:val="24"/>
                <w:lang w:eastAsia="sv-SE"/>
              </w:rPr>
              <w:t>-</w:t>
            </w:r>
            <w:r w:rsidRPr="00172F00">
              <w:rPr>
                <w:rFonts w:eastAsia="Times New Roman" w:cs="Times New Roman"/>
                <w:szCs w:val="24"/>
                <w:lang w:eastAsia="sv-SE"/>
              </w:rPr>
              <w:t>674 946</w:t>
            </w:r>
          </w:p>
        </w:tc>
      </w:tr>
      <w:tr w:rsidR="001443D5" w:rsidRPr="00172F00" w14:paraId="44CF144F" w14:textId="77777777" w:rsidTr="00B86DF2">
        <w:trPr>
          <w:trHeight w:hRule="exact" w:val="312"/>
        </w:trPr>
        <w:tc>
          <w:tcPr>
            <w:tcW w:w="6095" w:type="dxa"/>
          </w:tcPr>
          <w:p w14:paraId="060A42F0" w14:textId="77777777" w:rsidR="001443D5" w:rsidRPr="00172F00" w:rsidRDefault="001443D5" w:rsidP="00B86DF2">
            <w:pPr>
              <w:rPr>
                <w:rFonts w:eastAsia="Times New Roman" w:cs="Times New Roman"/>
                <w:b/>
                <w:szCs w:val="20"/>
                <w:lang w:eastAsia="sv-SE"/>
              </w:rPr>
            </w:pPr>
            <w:r w:rsidRPr="00172F00">
              <w:rPr>
                <w:rFonts w:eastAsia="Times New Roman" w:cs="Times New Roman"/>
                <w:b/>
                <w:szCs w:val="20"/>
                <w:lang w:eastAsia="sv-SE"/>
              </w:rPr>
              <w:t>Kassaflöde från investeringsverksamheten</w:t>
            </w:r>
          </w:p>
        </w:tc>
        <w:tc>
          <w:tcPr>
            <w:tcW w:w="1418" w:type="dxa"/>
            <w:tcBorders>
              <w:top w:val="single" w:sz="4" w:space="0" w:color="auto"/>
            </w:tcBorders>
          </w:tcPr>
          <w:p w14:paraId="52B6AB1B" w14:textId="77777777" w:rsidR="001443D5" w:rsidRPr="00172F00" w:rsidRDefault="001443D5" w:rsidP="00B86DF2">
            <w:pPr>
              <w:jc w:val="right"/>
              <w:rPr>
                <w:rFonts w:eastAsia="Times New Roman" w:cs="Times New Roman"/>
                <w:b/>
                <w:szCs w:val="20"/>
                <w:lang w:eastAsia="sv-SE"/>
              </w:rPr>
            </w:pPr>
            <w:r>
              <w:rPr>
                <w:rFonts w:eastAsia="Times New Roman" w:cs="Times New Roman"/>
                <w:b/>
                <w:szCs w:val="24"/>
                <w:lang w:eastAsia="sv-SE"/>
              </w:rPr>
              <w:t>-</w:t>
            </w:r>
            <w:r w:rsidRPr="00172F00">
              <w:rPr>
                <w:rFonts w:eastAsia="Times New Roman" w:cs="Times New Roman"/>
                <w:b/>
                <w:szCs w:val="24"/>
                <w:lang w:eastAsia="sv-SE"/>
              </w:rPr>
              <w:t>674 946</w:t>
            </w:r>
          </w:p>
        </w:tc>
      </w:tr>
      <w:tr w:rsidR="001443D5" w:rsidRPr="00172F00" w14:paraId="37F97D39" w14:textId="77777777" w:rsidTr="00B86DF2">
        <w:trPr>
          <w:trHeight w:hRule="exact" w:val="510"/>
        </w:trPr>
        <w:tc>
          <w:tcPr>
            <w:tcW w:w="6095" w:type="dxa"/>
            <w:vAlign w:val="bottom"/>
          </w:tcPr>
          <w:p w14:paraId="574AEAF2" w14:textId="77777777" w:rsidR="001443D5" w:rsidRPr="00172F00" w:rsidRDefault="001443D5" w:rsidP="00B86DF2">
            <w:pPr>
              <w:spacing w:after="0"/>
              <w:rPr>
                <w:b/>
              </w:rPr>
            </w:pPr>
            <w:r w:rsidRPr="00172F00">
              <w:rPr>
                <w:b/>
              </w:rPr>
              <w:t>Finansieringsverksamheten</w:t>
            </w:r>
          </w:p>
        </w:tc>
        <w:tc>
          <w:tcPr>
            <w:tcW w:w="1418" w:type="dxa"/>
          </w:tcPr>
          <w:p w14:paraId="7024345B" w14:textId="77777777" w:rsidR="001443D5" w:rsidRPr="00172F00" w:rsidRDefault="001443D5" w:rsidP="00B86DF2">
            <w:pPr>
              <w:spacing w:after="0"/>
            </w:pPr>
          </w:p>
        </w:tc>
      </w:tr>
      <w:tr w:rsidR="001443D5" w:rsidRPr="00172F00" w14:paraId="3446A6A1" w14:textId="77777777" w:rsidTr="00B86DF2">
        <w:trPr>
          <w:trHeight w:hRule="exact" w:val="312"/>
        </w:trPr>
        <w:tc>
          <w:tcPr>
            <w:tcW w:w="6095" w:type="dxa"/>
          </w:tcPr>
          <w:p w14:paraId="7945B86A" w14:textId="77777777" w:rsidR="001443D5" w:rsidRPr="00172F00" w:rsidRDefault="001443D5" w:rsidP="00B86DF2">
            <w:r w:rsidRPr="00172F00">
              <w:t>Upptagna lån</w:t>
            </w:r>
          </w:p>
        </w:tc>
        <w:tc>
          <w:tcPr>
            <w:tcW w:w="1418" w:type="dxa"/>
          </w:tcPr>
          <w:p w14:paraId="02C0AA01" w14:textId="77777777" w:rsidR="001443D5" w:rsidRPr="00172F00" w:rsidRDefault="001443D5" w:rsidP="00B86DF2">
            <w:pPr>
              <w:jc w:val="right"/>
            </w:pPr>
            <w:r w:rsidRPr="00172F00">
              <w:t>3 278 728</w:t>
            </w:r>
          </w:p>
        </w:tc>
      </w:tr>
      <w:tr w:rsidR="001443D5" w:rsidRPr="00172F00" w14:paraId="69E2D44B" w14:textId="77777777" w:rsidTr="00B86DF2">
        <w:trPr>
          <w:trHeight w:hRule="exact" w:val="312"/>
        </w:trPr>
        <w:tc>
          <w:tcPr>
            <w:tcW w:w="6095" w:type="dxa"/>
          </w:tcPr>
          <w:p w14:paraId="15734629" w14:textId="77777777" w:rsidR="001443D5" w:rsidRPr="00172F00" w:rsidRDefault="001443D5" w:rsidP="00B86DF2">
            <w:r w:rsidRPr="00172F00">
              <w:t xml:space="preserve">Amortering av </w:t>
            </w:r>
            <w:r>
              <w:t>lån</w:t>
            </w:r>
          </w:p>
        </w:tc>
        <w:tc>
          <w:tcPr>
            <w:tcW w:w="1418" w:type="dxa"/>
            <w:tcBorders>
              <w:bottom w:val="single" w:sz="4" w:space="0" w:color="auto"/>
            </w:tcBorders>
          </w:tcPr>
          <w:p w14:paraId="02574AF2" w14:textId="77777777" w:rsidR="001443D5" w:rsidRPr="00172F00" w:rsidRDefault="001443D5" w:rsidP="00B86DF2">
            <w:pPr>
              <w:jc w:val="right"/>
            </w:pPr>
            <w:r>
              <w:t>-</w:t>
            </w:r>
            <w:r w:rsidRPr="00172F00">
              <w:t>3 310 254</w:t>
            </w:r>
          </w:p>
        </w:tc>
      </w:tr>
      <w:tr w:rsidR="001443D5" w:rsidRPr="00172F00" w14:paraId="220AC510" w14:textId="77777777" w:rsidTr="00B86DF2">
        <w:trPr>
          <w:trHeight w:hRule="exact" w:val="312"/>
        </w:trPr>
        <w:tc>
          <w:tcPr>
            <w:tcW w:w="6095" w:type="dxa"/>
          </w:tcPr>
          <w:p w14:paraId="3DF72BCC" w14:textId="77777777" w:rsidR="001443D5" w:rsidRPr="00172F00" w:rsidRDefault="001443D5" w:rsidP="00B86DF2">
            <w:pPr>
              <w:rPr>
                <w:b/>
              </w:rPr>
            </w:pPr>
            <w:r w:rsidRPr="00172F00">
              <w:rPr>
                <w:b/>
              </w:rPr>
              <w:t>Kassaflöde från finansieringsverksamheten</w:t>
            </w:r>
          </w:p>
        </w:tc>
        <w:tc>
          <w:tcPr>
            <w:tcW w:w="1418" w:type="dxa"/>
            <w:tcBorders>
              <w:top w:val="single" w:sz="4" w:space="0" w:color="auto"/>
            </w:tcBorders>
          </w:tcPr>
          <w:p w14:paraId="4E5806D4" w14:textId="77777777" w:rsidR="001443D5" w:rsidRPr="00172F00" w:rsidRDefault="001443D5" w:rsidP="00B86DF2">
            <w:pPr>
              <w:jc w:val="right"/>
              <w:rPr>
                <w:b/>
              </w:rPr>
            </w:pPr>
            <w:r>
              <w:rPr>
                <w:b/>
              </w:rPr>
              <w:t>-</w:t>
            </w:r>
            <w:r w:rsidRPr="00172F00">
              <w:rPr>
                <w:b/>
              </w:rPr>
              <w:t>31 526</w:t>
            </w:r>
          </w:p>
        </w:tc>
      </w:tr>
      <w:tr w:rsidR="001443D5" w:rsidRPr="00172F00" w14:paraId="35EEBECA" w14:textId="77777777" w:rsidTr="00B86DF2">
        <w:trPr>
          <w:trHeight w:hRule="exact" w:val="510"/>
        </w:trPr>
        <w:tc>
          <w:tcPr>
            <w:tcW w:w="6095" w:type="dxa"/>
            <w:vAlign w:val="bottom"/>
          </w:tcPr>
          <w:p w14:paraId="1236CCAF" w14:textId="77777777" w:rsidR="001443D5" w:rsidRPr="00172F00" w:rsidRDefault="001443D5" w:rsidP="00B86DF2">
            <w:pPr>
              <w:spacing w:after="0"/>
              <w:rPr>
                <w:b/>
              </w:rPr>
            </w:pPr>
            <w:r>
              <w:rPr>
                <w:b/>
              </w:rPr>
              <w:t>Årets kassaflöde</w:t>
            </w:r>
          </w:p>
        </w:tc>
        <w:tc>
          <w:tcPr>
            <w:tcW w:w="1418" w:type="dxa"/>
            <w:vAlign w:val="bottom"/>
          </w:tcPr>
          <w:p w14:paraId="5B570F31" w14:textId="77777777" w:rsidR="001443D5" w:rsidRPr="00172F00" w:rsidRDefault="001443D5" w:rsidP="00B86DF2">
            <w:pPr>
              <w:spacing w:after="0"/>
              <w:jc w:val="right"/>
              <w:rPr>
                <w:b/>
              </w:rPr>
            </w:pPr>
            <w:r w:rsidRPr="00172F00">
              <w:rPr>
                <w:b/>
              </w:rPr>
              <w:t>526 350</w:t>
            </w:r>
          </w:p>
        </w:tc>
      </w:tr>
      <w:tr w:rsidR="001443D5" w:rsidRPr="00172F00" w14:paraId="36ABE992" w14:textId="77777777" w:rsidTr="00B86DF2">
        <w:trPr>
          <w:trHeight w:hRule="exact" w:val="312"/>
        </w:trPr>
        <w:tc>
          <w:tcPr>
            <w:tcW w:w="6095" w:type="dxa"/>
          </w:tcPr>
          <w:p w14:paraId="231A2C1E" w14:textId="77777777" w:rsidR="001443D5" w:rsidRPr="00172F00" w:rsidRDefault="001443D5" w:rsidP="00B86DF2">
            <w:pPr>
              <w:rPr>
                <w:b/>
              </w:rPr>
            </w:pPr>
            <w:r w:rsidRPr="00172F00">
              <w:rPr>
                <w:b/>
              </w:rPr>
              <w:t>Likvida medel vid årets början</w:t>
            </w:r>
          </w:p>
        </w:tc>
        <w:tc>
          <w:tcPr>
            <w:tcW w:w="1418" w:type="dxa"/>
            <w:tcBorders>
              <w:bottom w:val="single" w:sz="4" w:space="0" w:color="auto"/>
            </w:tcBorders>
          </w:tcPr>
          <w:p w14:paraId="3E1B417B" w14:textId="77777777" w:rsidR="001443D5" w:rsidRPr="00172F00" w:rsidRDefault="001443D5" w:rsidP="00B86DF2">
            <w:pPr>
              <w:jc w:val="right"/>
              <w:rPr>
                <w:b/>
              </w:rPr>
            </w:pPr>
            <w:r w:rsidRPr="00172F00">
              <w:rPr>
                <w:b/>
              </w:rPr>
              <w:t>644 416</w:t>
            </w:r>
          </w:p>
        </w:tc>
      </w:tr>
      <w:tr w:rsidR="001443D5" w:rsidRPr="00172F00" w14:paraId="5A64523E" w14:textId="77777777" w:rsidTr="00B86DF2">
        <w:trPr>
          <w:trHeight w:hRule="exact" w:val="312"/>
        </w:trPr>
        <w:tc>
          <w:tcPr>
            <w:tcW w:w="6095" w:type="dxa"/>
          </w:tcPr>
          <w:p w14:paraId="7C2C505D" w14:textId="77777777" w:rsidR="001443D5" w:rsidRPr="00172F00" w:rsidRDefault="001443D5" w:rsidP="00B86DF2">
            <w:pPr>
              <w:rPr>
                <w:b/>
              </w:rPr>
            </w:pPr>
            <w:r w:rsidRPr="00172F00">
              <w:rPr>
                <w:b/>
              </w:rPr>
              <w:t>Likvida medel vid årets slut</w:t>
            </w:r>
          </w:p>
        </w:tc>
        <w:tc>
          <w:tcPr>
            <w:tcW w:w="1418" w:type="dxa"/>
            <w:tcBorders>
              <w:top w:val="single" w:sz="4" w:space="0" w:color="auto"/>
            </w:tcBorders>
          </w:tcPr>
          <w:p w14:paraId="4B14072E" w14:textId="77777777" w:rsidR="001443D5" w:rsidRPr="00172F00" w:rsidRDefault="001443D5" w:rsidP="00B86DF2">
            <w:pPr>
              <w:jc w:val="right"/>
              <w:rPr>
                <w:b/>
              </w:rPr>
            </w:pPr>
            <w:r w:rsidRPr="00172F00">
              <w:rPr>
                <w:b/>
              </w:rPr>
              <w:t>1 170 766</w:t>
            </w:r>
          </w:p>
        </w:tc>
      </w:tr>
    </w:tbl>
    <w:p w14:paraId="641DF8D5" w14:textId="4B14699D" w:rsidR="00822964" w:rsidRDefault="00822964" w:rsidP="001443D5">
      <w:pPr>
        <w:pStyle w:val="Normaltindrag"/>
      </w:pPr>
    </w:p>
    <w:p w14:paraId="69247D2E" w14:textId="77777777" w:rsidR="00822964" w:rsidRDefault="00822964">
      <w:pPr>
        <w:spacing w:line="288" w:lineRule="auto"/>
      </w:pPr>
      <w:r>
        <w:br w:type="page"/>
      </w:r>
    </w:p>
    <w:p w14:paraId="7410FF05" w14:textId="77777777" w:rsidR="001443D5" w:rsidRDefault="001443D5" w:rsidP="001443D5">
      <w:pPr>
        <w:pStyle w:val="Normaltindrag"/>
      </w:pPr>
    </w:p>
    <w:p w14:paraId="19CAEE7A" w14:textId="7A183342" w:rsidR="001443D5" w:rsidRDefault="003B51A4" w:rsidP="00730495">
      <w:pPr>
        <w:pStyle w:val="Rubrik3exempel"/>
      </w:pPr>
      <w:r w:rsidRPr="003B51A4">
        <w:t xml:space="preserve">Kassaflödesanalys </w:t>
      </w:r>
      <w:r w:rsidR="00730495">
        <w:t>(</w:t>
      </w:r>
      <w:r w:rsidRPr="003B51A4">
        <w:t>direkt metod</w:t>
      </w:r>
      <w:r w:rsidR="00730495">
        <w:t>)</w:t>
      </w:r>
    </w:p>
    <w:p w14:paraId="1F8F9707" w14:textId="2A38D35E" w:rsidR="001443D5" w:rsidRDefault="003B51A4" w:rsidP="00732A4D">
      <w:pPr>
        <w:pStyle w:val="Rubrik6-spaltrubrik"/>
      </w:pPr>
      <w:r>
        <w:t>Förutsättningar</w:t>
      </w:r>
    </w:p>
    <w:p w14:paraId="672C0AB8" w14:textId="7A7EA25D" w:rsidR="001443D5" w:rsidRDefault="003B51A4" w:rsidP="001443D5">
      <w:pPr>
        <w:pStyle w:val="Normaltindrag"/>
      </w:pPr>
      <w:r w:rsidRPr="003B51A4">
        <w:t>Samma förutsättningar som i exempel 1.</w:t>
      </w:r>
    </w:p>
    <w:p w14:paraId="6727C185" w14:textId="51ECB78C" w:rsidR="003B51A4" w:rsidRDefault="003B51A4" w:rsidP="00732A4D">
      <w:pPr>
        <w:pStyle w:val="Rubrik6-spaltrubrik"/>
      </w:pPr>
      <w:r>
        <w:t>Tänk så här</w:t>
      </w:r>
    </w:p>
    <w:tbl>
      <w:tblPr>
        <w:tblW w:w="7627" w:type="dxa"/>
        <w:tblInd w:w="1304" w:type="dxa"/>
        <w:tblLayout w:type="fixed"/>
        <w:tblLook w:val="00A0" w:firstRow="1" w:lastRow="0" w:firstColumn="1" w:lastColumn="0" w:noHBand="0" w:noVBand="0"/>
      </w:tblPr>
      <w:tblGrid>
        <w:gridCol w:w="6209"/>
        <w:gridCol w:w="1418"/>
      </w:tblGrid>
      <w:tr w:rsidR="003B51A4" w14:paraId="75CDDBCE" w14:textId="77777777" w:rsidTr="00B86DF2">
        <w:trPr>
          <w:trHeight w:hRule="exact" w:val="510"/>
        </w:trPr>
        <w:tc>
          <w:tcPr>
            <w:tcW w:w="6209" w:type="dxa"/>
          </w:tcPr>
          <w:p w14:paraId="2119439C" w14:textId="77777777" w:rsidR="003B51A4" w:rsidRPr="00224226" w:rsidRDefault="003B51A4" w:rsidP="00B86DF2">
            <w:pPr>
              <w:rPr>
                <w:rFonts w:eastAsia="Times New Roman" w:cs="Times New Roman"/>
                <w:b/>
                <w:szCs w:val="20"/>
                <w:lang w:eastAsia="sv-SE"/>
              </w:rPr>
            </w:pPr>
            <w:r w:rsidRPr="00224226">
              <w:rPr>
                <w:rFonts w:eastAsia="Times New Roman" w:cs="Times New Roman"/>
                <w:b/>
                <w:szCs w:val="20"/>
                <w:lang w:eastAsia="sv-SE"/>
              </w:rPr>
              <w:t>Härledning av vissa poster i kassaflödesanalysen:</w:t>
            </w:r>
          </w:p>
        </w:tc>
        <w:tc>
          <w:tcPr>
            <w:tcW w:w="1418" w:type="dxa"/>
          </w:tcPr>
          <w:p w14:paraId="6143818D" w14:textId="77777777" w:rsidR="003B51A4" w:rsidRPr="00962BC0" w:rsidRDefault="003B51A4" w:rsidP="00B86DF2">
            <w:pPr>
              <w:jc w:val="right"/>
              <w:rPr>
                <w:rFonts w:eastAsia="Times New Roman" w:cs="Times New Roman"/>
                <w:szCs w:val="20"/>
                <w:lang w:eastAsia="sv-SE"/>
              </w:rPr>
            </w:pPr>
          </w:p>
        </w:tc>
      </w:tr>
      <w:tr w:rsidR="003B51A4" w14:paraId="6E169E20" w14:textId="77777777" w:rsidTr="00B86DF2">
        <w:trPr>
          <w:trHeight w:hRule="exact" w:val="624"/>
        </w:trPr>
        <w:tc>
          <w:tcPr>
            <w:tcW w:w="6209" w:type="dxa"/>
            <w:vAlign w:val="bottom"/>
          </w:tcPr>
          <w:p w14:paraId="75766904" w14:textId="77777777" w:rsidR="003B51A4" w:rsidRPr="00F1714B" w:rsidRDefault="003B51A4" w:rsidP="00B86DF2">
            <w:pPr>
              <w:spacing w:after="0"/>
              <w:rPr>
                <w:rFonts w:eastAsia="Times New Roman" w:cs="Times New Roman"/>
                <w:b/>
                <w:szCs w:val="20"/>
                <w:lang w:eastAsia="sv-SE"/>
              </w:rPr>
            </w:pPr>
            <w:r w:rsidRPr="00EE3571">
              <w:rPr>
                <w:rFonts w:eastAsia="Times New Roman" w:cs="Times New Roman"/>
                <w:b/>
                <w:szCs w:val="20"/>
                <w:lang w:eastAsia="sv-SE"/>
              </w:rPr>
              <w:t>Förändring förutbetalda intäkter (inbetalningar från medlemmar och hyresgäster)</w:t>
            </w:r>
          </w:p>
        </w:tc>
        <w:tc>
          <w:tcPr>
            <w:tcW w:w="1418" w:type="dxa"/>
          </w:tcPr>
          <w:p w14:paraId="5AA7AFF8" w14:textId="77777777" w:rsidR="003B51A4" w:rsidRPr="00962BC0" w:rsidRDefault="003B51A4" w:rsidP="00B86DF2">
            <w:pPr>
              <w:jc w:val="right"/>
              <w:rPr>
                <w:rFonts w:eastAsia="Times New Roman" w:cs="Times New Roman"/>
                <w:szCs w:val="20"/>
                <w:lang w:eastAsia="sv-SE"/>
              </w:rPr>
            </w:pPr>
          </w:p>
        </w:tc>
      </w:tr>
      <w:tr w:rsidR="003B51A4" w14:paraId="7A29B98C" w14:textId="77777777" w:rsidTr="00B86DF2">
        <w:trPr>
          <w:trHeight w:hRule="exact" w:val="312"/>
        </w:trPr>
        <w:tc>
          <w:tcPr>
            <w:tcW w:w="6209" w:type="dxa"/>
          </w:tcPr>
          <w:p w14:paraId="74BD1414" w14:textId="77777777" w:rsidR="003B51A4" w:rsidRPr="00962BC0" w:rsidRDefault="003B51A4" w:rsidP="00B86DF2">
            <w:pPr>
              <w:rPr>
                <w:rFonts w:eastAsia="Times New Roman" w:cs="Times New Roman"/>
                <w:szCs w:val="20"/>
                <w:lang w:eastAsia="sv-SE"/>
              </w:rPr>
            </w:pPr>
            <w:r>
              <w:rPr>
                <w:rFonts w:eastAsia="Times New Roman" w:cs="Times New Roman"/>
                <w:szCs w:val="20"/>
                <w:lang w:eastAsia="sv-SE"/>
              </w:rPr>
              <w:t xml:space="preserve">Förutbetalda intäkter </w:t>
            </w:r>
            <w:r w:rsidRPr="00944AAD">
              <w:rPr>
                <w:rFonts w:eastAsia="Times New Roman" w:cs="Times New Roman"/>
                <w:szCs w:val="20"/>
                <w:lang w:eastAsia="sv-SE"/>
              </w:rPr>
              <w:t>år 1</w:t>
            </w:r>
          </w:p>
        </w:tc>
        <w:tc>
          <w:tcPr>
            <w:tcW w:w="1418" w:type="dxa"/>
          </w:tcPr>
          <w:p w14:paraId="14B8372F" w14:textId="77777777" w:rsidR="003B51A4" w:rsidRPr="00EE3571" w:rsidRDefault="003B51A4" w:rsidP="00B86DF2">
            <w:pPr>
              <w:jc w:val="right"/>
              <w:rPr>
                <w:rFonts w:eastAsia="Times New Roman" w:cs="Times New Roman"/>
                <w:szCs w:val="20"/>
                <w:lang w:eastAsia="sv-SE"/>
              </w:rPr>
            </w:pPr>
            <w:r>
              <w:rPr>
                <w:rFonts w:eastAsia="Calibri" w:cs="Times New Roman"/>
                <w:bCs/>
                <w:lang w:eastAsia="sv-SE"/>
              </w:rPr>
              <w:t>-</w:t>
            </w:r>
            <w:r w:rsidRPr="00EE3571">
              <w:rPr>
                <w:rFonts w:eastAsia="Calibri" w:cs="Times New Roman"/>
                <w:bCs/>
                <w:lang w:eastAsia="sv-SE"/>
              </w:rPr>
              <w:t>212 133</w:t>
            </w:r>
          </w:p>
        </w:tc>
      </w:tr>
      <w:tr w:rsidR="003B51A4" w14:paraId="5D30C318" w14:textId="77777777" w:rsidTr="00B86DF2">
        <w:trPr>
          <w:trHeight w:hRule="exact" w:val="312"/>
        </w:trPr>
        <w:tc>
          <w:tcPr>
            <w:tcW w:w="6209" w:type="dxa"/>
          </w:tcPr>
          <w:p w14:paraId="2DC027E5" w14:textId="77777777" w:rsidR="003B51A4" w:rsidRPr="00962BC0" w:rsidRDefault="003B51A4" w:rsidP="00B86DF2">
            <w:pPr>
              <w:rPr>
                <w:rFonts w:eastAsia="Times New Roman" w:cs="Times New Roman"/>
                <w:szCs w:val="20"/>
                <w:lang w:eastAsia="sv-SE"/>
              </w:rPr>
            </w:pPr>
            <w:r>
              <w:rPr>
                <w:rFonts w:eastAsia="Times New Roman" w:cs="Times New Roman"/>
                <w:szCs w:val="20"/>
                <w:lang w:eastAsia="sv-SE"/>
              </w:rPr>
              <w:t xml:space="preserve">Förutbetalda intäkter </w:t>
            </w:r>
            <w:r w:rsidRPr="00944AAD">
              <w:rPr>
                <w:rFonts w:eastAsia="Times New Roman" w:cs="Times New Roman"/>
                <w:szCs w:val="20"/>
                <w:lang w:eastAsia="sv-SE"/>
              </w:rPr>
              <w:t>år 2</w:t>
            </w:r>
          </w:p>
        </w:tc>
        <w:tc>
          <w:tcPr>
            <w:tcW w:w="1418" w:type="dxa"/>
            <w:tcBorders>
              <w:bottom w:val="single" w:sz="4" w:space="0" w:color="auto"/>
            </w:tcBorders>
          </w:tcPr>
          <w:p w14:paraId="3FC755BB" w14:textId="77777777" w:rsidR="003B51A4" w:rsidRPr="00EE3571" w:rsidRDefault="003B51A4" w:rsidP="00B86DF2">
            <w:pPr>
              <w:jc w:val="right"/>
              <w:rPr>
                <w:rFonts w:eastAsia="Times New Roman" w:cs="Times New Roman"/>
                <w:szCs w:val="20"/>
                <w:lang w:eastAsia="sv-SE"/>
              </w:rPr>
            </w:pPr>
            <w:r w:rsidRPr="00EE3571">
              <w:rPr>
                <w:rFonts w:eastAsia="Calibri" w:cs="Times New Roman"/>
                <w:bCs/>
                <w:lang w:eastAsia="sv-SE"/>
              </w:rPr>
              <w:t>355 616</w:t>
            </w:r>
          </w:p>
        </w:tc>
      </w:tr>
      <w:tr w:rsidR="003B51A4" w14:paraId="502B65C1" w14:textId="77777777" w:rsidTr="00B86DF2">
        <w:trPr>
          <w:trHeight w:hRule="exact" w:val="312"/>
        </w:trPr>
        <w:tc>
          <w:tcPr>
            <w:tcW w:w="6209" w:type="dxa"/>
          </w:tcPr>
          <w:p w14:paraId="32B95998" w14:textId="77777777" w:rsidR="003B51A4" w:rsidRDefault="003B51A4" w:rsidP="00B86DF2">
            <w:pPr>
              <w:rPr>
                <w:rFonts w:eastAsia="Times New Roman" w:cs="Times New Roman"/>
                <w:szCs w:val="20"/>
                <w:lang w:eastAsia="sv-SE"/>
              </w:rPr>
            </w:pPr>
            <w:r w:rsidRPr="00944AAD">
              <w:rPr>
                <w:rFonts w:eastAsia="Times New Roman" w:cs="Times New Roman"/>
                <w:b/>
                <w:szCs w:val="20"/>
                <w:lang w:eastAsia="sv-SE"/>
              </w:rPr>
              <w:t xml:space="preserve">Ökning </w:t>
            </w:r>
            <w:r>
              <w:rPr>
                <w:rFonts w:eastAsia="Times New Roman" w:cs="Times New Roman"/>
                <w:b/>
                <w:szCs w:val="20"/>
                <w:lang w:eastAsia="sv-SE"/>
              </w:rPr>
              <w:t>förutbetalda intäkter</w:t>
            </w:r>
          </w:p>
        </w:tc>
        <w:tc>
          <w:tcPr>
            <w:tcW w:w="1418" w:type="dxa"/>
            <w:tcBorders>
              <w:top w:val="single" w:sz="4" w:space="0" w:color="auto"/>
            </w:tcBorders>
          </w:tcPr>
          <w:p w14:paraId="0BAEE8F3" w14:textId="77777777" w:rsidR="003B51A4" w:rsidRPr="00EE3571" w:rsidRDefault="003B51A4" w:rsidP="00B86DF2">
            <w:pPr>
              <w:jc w:val="right"/>
              <w:rPr>
                <w:rFonts w:eastAsia="Times New Roman" w:cs="Times New Roman"/>
                <w:szCs w:val="20"/>
                <w:lang w:eastAsia="sv-SE"/>
              </w:rPr>
            </w:pPr>
            <w:r w:rsidRPr="00EE3571">
              <w:rPr>
                <w:rFonts w:eastAsia="Times New Roman" w:cs="Times New Roman"/>
                <w:b/>
                <w:szCs w:val="20"/>
                <w:lang w:eastAsia="sv-SE"/>
              </w:rPr>
              <w:t>143 483</w:t>
            </w:r>
          </w:p>
        </w:tc>
      </w:tr>
      <w:tr w:rsidR="003B51A4" w14:paraId="3898005F" w14:textId="77777777" w:rsidTr="00B86DF2">
        <w:trPr>
          <w:trHeight w:hRule="exact" w:val="510"/>
        </w:trPr>
        <w:tc>
          <w:tcPr>
            <w:tcW w:w="6209" w:type="dxa"/>
            <w:vAlign w:val="bottom"/>
          </w:tcPr>
          <w:p w14:paraId="2BEB6EC9" w14:textId="77777777" w:rsidR="003B51A4" w:rsidRPr="00F1714B" w:rsidRDefault="003B51A4" w:rsidP="00B86DF2">
            <w:pPr>
              <w:spacing w:after="0"/>
              <w:rPr>
                <w:rFonts w:eastAsia="Times New Roman" w:cs="Times New Roman"/>
                <w:b/>
                <w:szCs w:val="20"/>
                <w:lang w:eastAsia="sv-SE"/>
              </w:rPr>
            </w:pPr>
            <w:r w:rsidRPr="00EE3571">
              <w:rPr>
                <w:rFonts w:eastAsia="Times New Roman"/>
                <w:b/>
                <w:lang w:eastAsia="sv-SE"/>
              </w:rPr>
              <w:t>Förändring upplupna kostnader</w:t>
            </w:r>
          </w:p>
        </w:tc>
        <w:tc>
          <w:tcPr>
            <w:tcW w:w="1418" w:type="dxa"/>
          </w:tcPr>
          <w:p w14:paraId="0205EE6A" w14:textId="77777777" w:rsidR="003B51A4" w:rsidRPr="00F1714B" w:rsidRDefault="003B51A4" w:rsidP="00B86DF2">
            <w:pPr>
              <w:jc w:val="right"/>
              <w:rPr>
                <w:rFonts w:eastAsia="Times New Roman" w:cs="Times New Roman"/>
                <w:szCs w:val="20"/>
                <w:lang w:eastAsia="sv-SE"/>
              </w:rPr>
            </w:pPr>
          </w:p>
        </w:tc>
      </w:tr>
      <w:tr w:rsidR="003B51A4" w14:paraId="6F744063" w14:textId="77777777" w:rsidTr="00B86DF2">
        <w:trPr>
          <w:trHeight w:hRule="exact" w:val="312"/>
        </w:trPr>
        <w:tc>
          <w:tcPr>
            <w:tcW w:w="6209" w:type="dxa"/>
          </w:tcPr>
          <w:p w14:paraId="3A530844" w14:textId="77777777" w:rsidR="003B51A4" w:rsidRPr="00962BC0" w:rsidRDefault="003B51A4" w:rsidP="00B86DF2">
            <w:pPr>
              <w:rPr>
                <w:rFonts w:eastAsia="Times New Roman" w:cs="Times New Roman"/>
                <w:szCs w:val="20"/>
                <w:lang w:eastAsia="sv-SE"/>
              </w:rPr>
            </w:pPr>
            <w:r w:rsidRPr="00EE3571">
              <w:rPr>
                <w:rFonts w:eastAsia="Times New Roman" w:cs="Times New Roman"/>
                <w:szCs w:val="20"/>
                <w:lang w:eastAsia="sv-SE"/>
              </w:rPr>
              <w:t>Upplupna räntekostnader</w:t>
            </w:r>
          </w:p>
        </w:tc>
        <w:tc>
          <w:tcPr>
            <w:tcW w:w="1418" w:type="dxa"/>
          </w:tcPr>
          <w:p w14:paraId="1E70FBB0"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Pr>
                <w:rFonts w:eastAsia="Calibri" w:cs="Times New Roman"/>
                <w:bCs/>
                <w:lang w:eastAsia="sv-SE"/>
              </w:rPr>
              <w:t>4 945</w:t>
            </w:r>
          </w:p>
        </w:tc>
      </w:tr>
      <w:tr w:rsidR="003B51A4" w14:paraId="33A9C211" w14:textId="77777777" w:rsidTr="00B86DF2">
        <w:trPr>
          <w:trHeight w:hRule="exact" w:val="312"/>
        </w:trPr>
        <w:tc>
          <w:tcPr>
            <w:tcW w:w="6209" w:type="dxa"/>
          </w:tcPr>
          <w:p w14:paraId="59D711AC" w14:textId="77777777" w:rsidR="003B51A4" w:rsidRPr="00962BC0" w:rsidRDefault="003B51A4" w:rsidP="00B86DF2">
            <w:pPr>
              <w:rPr>
                <w:rFonts w:eastAsia="Times New Roman" w:cs="Times New Roman"/>
                <w:szCs w:val="20"/>
                <w:lang w:eastAsia="sv-SE"/>
              </w:rPr>
            </w:pPr>
            <w:r w:rsidRPr="00EE3571">
              <w:rPr>
                <w:rFonts w:eastAsia="Times New Roman" w:cs="Times New Roman"/>
                <w:szCs w:val="20"/>
                <w:lang w:eastAsia="sv-SE"/>
              </w:rPr>
              <w:t>Upplupna revisionsarvoden</w:t>
            </w:r>
          </w:p>
        </w:tc>
        <w:tc>
          <w:tcPr>
            <w:tcW w:w="1418" w:type="dxa"/>
          </w:tcPr>
          <w:p w14:paraId="2ACDC921"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325</w:t>
            </w:r>
          </w:p>
        </w:tc>
      </w:tr>
      <w:tr w:rsidR="003B51A4" w14:paraId="08A637CD" w14:textId="77777777" w:rsidTr="00B86DF2">
        <w:trPr>
          <w:trHeight w:hRule="exact" w:val="312"/>
        </w:trPr>
        <w:tc>
          <w:tcPr>
            <w:tcW w:w="6209" w:type="dxa"/>
          </w:tcPr>
          <w:p w14:paraId="1286E02B" w14:textId="77777777" w:rsidR="003B51A4" w:rsidRPr="00962BC0" w:rsidRDefault="003B51A4" w:rsidP="00B86DF2">
            <w:pPr>
              <w:rPr>
                <w:rFonts w:eastAsia="Times New Roman" w:cs="Times New Roman"/>
                <w:szCs w:val="20"/>
                <w:lang w:eastAsia="sv-SE"/>
              </w:rPr>
            </w:pPr>
            <w:r w:rsidRPr="00EE3571">
              <w:rPr>
                <w:rFonts w:eastAsia="Times New Roman" w:cs="Times New Roman"/>
                <w:szCs w:val="20"/>
                <w:lang w:eastAsia="sv-SE"/>
              </w:rPr>
              <w:t>Upplupna driftkostnader</w:t>
            </w:r>
          </w:p>
        </w:tc>
        <w:tc>
          <w:tcPr>
            <w:tcW w:w="1418" w:type="dxa"/>
            <w:tcBorders>
              <w:bottom w:val="single" w:sz="4" w:space="0" w:color="auto"/>
            </w:tcBorders>
          </w:tcPr>
          <w:p w14:paraId="5B528ADD" w14:textId="77777777" w:rsidR="003B51A4" w:rsidRPr="00FD4096" w:rsidRDefault="003B51A4" w:rsidP="00B86DF2">
            <w:pPr>
              <w:jc w:val="right"/>
              <w:rPr>
                <w:rFonts w:eastAsia="Times New Roman" w:cs="Times New Roman"/>
                <w:szCs w:val="20"/>
                <w:lang w:eastAsia="sv-SE"/>
              </w:rPr>
            </w:pPr>
            <w:r>
              <w:rPr>
                <w:rFonts w:eastAsia="Times New Roman" w:cs="Times New Roman"/>
                <w:szCs w:val="20"/>
                <w:lang w:eastAsia="sv-SE"/>
              </w:rPr>
              <w:t>18 238</w:t>
            </w:r>
          </w:p>
        </w:tc>
      </w:tr>
      <w:tr w:rsidR="003B51A4" w14:paraId="6840CE98" w14:textId="77777777" w:rsidTr="00B86DF2">
        <w:trPr>
          <w:trHeight w:hRule="exact" w:val="312"/>
        </w:trPr>
        <w:tc>
          <w:tcPr>
            <w:tcW w:w="6209" w:type="dxa"/>
          </w:tcPr>
          <w:p w14:paraId="6BB75C15" w14:textId="77777777" w:rsidR="003B51A4" w:rsidRPr="00962BC0" w:rsidRDefault="003B51A4" w:rsidP="00B86DF2">
            <w:pPr>
              <w:rPr>
                <w:rFonts w:eastAsia="Times New Roman" w:cs="Times New Roman"/>
                <w:szCs w:val="20"/>
                <w:lang w:eastAsia="sv-SE"/>
              </w:rPr>
            </w:pPr>
            <w:r w:rsidRPr="00DB5946">
              <w:rPr>
                <w:rFonts w:eastAsia="Times New Roman" w:cs="Times New Roman"/>
                <w:b/>
                <w:szCs w:val="20"/>
                <w:lang w:eastAsia="sv-SE"/>
              </w:rPr>
              <w:t>Ökning upplupna kostnader</w:t>
            </w:r>
          </w:p>
        </w:tc>
        <w:tc>
          <w:tcPr>
            <w:tcW w:w="1418" w:type="dxa"/>
            <w:tcBorders>
              <w:top w:val="single" w:sz="4" w:space="0" w:color="auto"/>
            </w:tcBorders>
          </w:tcPr>
          <w:p w14:paraId="74547CB3" w14:textId="77777777" w:rsidR="003B51A4" w:rsidRPr="00EE3571" w:rsidRDefault="003B51A4" w:rsidP="00B86DF2">
            <w:pPr>
              <w:jc w:val="right"/>
              <w:rPr>
                <w:rFonts w:eastAsia="Times New Roman" w:cs="Times New Roman"/>
                <w:b/>
                <w:szCs w:val="20"/>
                <w:lang w:eastAsia="sv-SE"/>
              </w:rPr>
            </w:pPr>
            <w:r w:rsidRPr="00EE3571">
              <w:rPr>
                <w:rFonts w:eastAsia="Times New Roman" w:cs="Times New Roman"/>
                <w:b/>
                <w:szCs w:val="20"/>
                <w:lang w:eastAsia="sv-SE"/>
              </w:rPr>
              <w:t>13 618</w:t>
            </w:r>
          </w:p>
        </w:tc>
      </w:tr>
      <w:tr w:rsidR="003B51A4" w14:paraId="61918CA1" w14:textId="77777777" w:rsidTr="00B86DF2">
        <w:trPr>
          <w:trHeight w:hRule="exact" w:val="510"/>
        </w:trPr>
        <w:tc>
          <w:tcPr>
            <w:tcW w:w="6209" w:type="dxa"/>
            <w:vAlign w:val="bottom"/>
          </w:tcPr>
          <w:p w14:paraId="194288E5" w14:textId="77777777" w:rsidR="003B51A4" w:rsidRPr="00FD4096" w:rsidRDefault="003B51A4" w:rsidP="00B86DF2">
            <w:pPr>
              <w:spacing w:after="0"/>
              <w:rPr>
                <w:rFonts w:eastAsia="Times New Roman" w:cs="Times New Roman"/>
                <w:b/>
                <w:szCs w:val="20"/>
                <w:lang w:eastAsia="sv-SE"/>
              </w:rPr>
            </w:pPr>
            <w:r w:rsidRPr="00EE3571">
              <w:rPr>
                <w:b/>
              </w:rPr>
              <w:t>Förändring rörelseskulder exklusive förutbetalda intäkter</w:t>
            </w:r>
          </w:p>
        </w:tc>
        <w:tc>
          <w:tcPr>
            <w:tcW w:w="1418" w:type="dxa"/>
          </w:tcPr>
          <w:p w14:paraId="288A6D58" w14:textId="77777777" w:rsidR="003B51A4" w:rsidRPr="00F1714B" w:rsidRDefault="003B51A4" w:rsidP="00B86DF2">
            <w:pPr>
              <w:jc w:val="right"/>
              <w:rPr>
                <w:rFonts w:eastAsia="Times New Roman" w:cs="Times New Roman"/>
                <w:szCs w:val="20"/>
                <w:lang w:eastAsia="sv-SE"/>
              </w:rPr>
            </w:pPr>
          </w:p>
        </w:tc>
      </w:tr>
      <w:tr w:rsidR="003B51A4" w14:paraId="199765A0" w14:textId="77777777" w:rsidTr="00B86DF2">
        <w:trPr>
          <w:trHeight w:hRule="exact" w:val="312"/>
        </w:trPr>
        <w:tc>
          <w:tcPr>
            <w:tcW w:w="6209" w:type="dxa"/>
          </w:tcPr>
          <w:p w14:paraId="27CCD727" w14:textId="77777777" w:rsidR="003B51A4" w:rsidRPr="00F1714B" w:rsidRDefault="003B51A4" w:rsidP="00B86DF2">
            <w:pPr>
              <w:spacing w:after="0"/>
              <w:rPr>
                <w:rFonts w:eastAsia="Times New Roman" w:cs="Times New Roman"/>
                <w:b/>
                <w:szCs w:val="20"/>
                <w:lang w:eastAsia="sv-SE"/>
              </w:rPr>
            </w:pPr>
            <w:r w:rsidRPr="00944AAD">
              <w:rPr>
                <w:rFonts w:eastAsia="Times New Roman" w:cs="Times New Roman"/>
                <w:szCs w:val="20"/>
                <w:lang w:eastAsia="sv-SE"/>
              </w:rPr>
              <w:t>Leverantörsskulder</w:t>
            </w:r>
          </w:p>
        </w:tc>
        <w:tc>
          <w:tcPr>
            <w:tcW w:w="1418" w:type="dxa"/>
          </w:tcPr>
          <w:p w14:paraId="7866C4C3"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70 785</w:t>
            </w:r>
          </w:p>
        </w:tc>
      </w:tr>
      <w:tr w:rsidR="003B51A4" w14:paraId="40E0F0BE" w14:textId="77777777" w:rsidTr="00B86DF2">
        <w:trPr>
          <w:trHeight w:hRule="exact" w:val="312"/>
        </w:trPr>
        <w:tc>
          <w:tcPr>
            <w:tcW w:w="6209" w:type="dxa"/>
          </w:tcPr>
          <w:p w14:paraId="60227D78" w14:textId="77777777" w:rsidR="003B51A4" w:rsidRPr="00172F00" w:rsidRDefault="003B51A4" w:rsidP="00B86DF2">
            <w:pPr>
              <w:spacing w:after="0"/>
              <w:rPr>
                <w:rFonts w:eastAsia="Times New Roman" w:cs="Times New Roman"/>
                <w:szCs w:val="20"/>
                <w:lang w:eastAsia="sv-SE"/>
              </w:rPr>
            </w:pPr>
            <w:r w:rsidRPr="00944AAD">
              <w:rPr>
                <w:rFonts w:eastAsia="Times New Roman" w:cs="Times New Roman"/>
                <w:szCs w:val="20"/>
                <w:lang w:eastAsia="sv-SE"/>
              </w:rPr>
              <w:t>Skatteskulder</w:t>
            </w:r>
          </w:p>
        </w:tc>
        <w:tc>
          <w:tcPr>
            <w:tcW w:w="1418" w:type="dxa"/>
          </w:tcPr>
          <w:p w14:paraId="26345656"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1 021</w:t>
            </w:r>
          </w:p>
        </w:tc>
      </w:tr>
      <w:tr w:rsidR="003B51A4" w14:paraId="05E64F08" w14:textId="77777777" w:rsidTr="00B86DF2">
        <w:trPr>
          <w:trHeight w:hRule="exact" w:val="312"/>
        </w:trPr>
        <w:tc>
          <w:tcPr>
            <w:tcW w:w="6209" w:type="dxa"/>
          </w:tcPr>
          <w:p w14:paraId="10807827" w14:textId="77777777" w:rsidR="003B51A4" w:rsidRPr="00172F00" w:rsidRDefault="003B51A4" w:rsidP="00B86DF2">
            <w:pPr>
              <w:spacing w:after="0"/>
              <w:rPr>
                <w:rFonts w:eastAsia="Times New Roman" w:cs="Times New Roman"/>
                <w:szCs w:val="20"/>
                <w:lang w:eastAsia="sv-SE"/>
              </w:rPr>
            </w:pPr>
            <w:r w:rsidRPr="00944AAD">
              <w:rPr>
                <w:rFonts w:eastAsia="Times New Roman" w:cs="Times New Roman"/>
                <w:szCs w:val="20"/>
                <w:lang w:eastAsia="sv-SE"/>
              </w:rPr>
              <w:t>Övriga skulder</w:t>
            </w:r>
          </w:p>
        </w:tc>
        <w:tc>
          <w:tcPr>
            <w:tcW w:w="1418" w:type="dxa"/>
          </w:tcPr>
          <w:p w14:paraId="2B8E1C74"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5 021</w:t>
            </w:r>
          </w:p>
        </w:tc>
      </w:tr>
      <w:tr w:rsidR="003B51A4" w14:paraId="228607FC" w14:textId="77777777" w:rsidTr="00B86DF2">
        <w:trPr>
          <w:trHeight w:hRule="exact" w:val="312"/>
        </w:trPr>
        <w:tc>
          <w:tcPr>
            <w:tcW w:w="6209" w:type="dxa"/>
          </w:tcPr>
          <w:p w14:paraId="6F72A4EB" w14:textId="77777777" w:rsidR="003B51A4" w:rsidRPr="00172F00" w:rsidRDefault="003B51A4" w:rsidP="00B86DF2">
            <w:pPr>
              <w:spacing w:after="0"/>
              <w:rPr>
                <w:rFonts w:eastAsia="Times New Roman" w:cs="Times New Roman"/>
                <w:szCs w:val="20"/>
                <w:lang w:eastAsia="sv-SE"/>
              </w:rPr>
            </w:pPr>
            <w:r w:rsidRPr="00944AAD">
              <w:rPr>
                <w:rFonts w:eastAsia="Times New Roman" w:cs="Times New Roman"/>
                <w:szCs w:val="20"/>
                <w:lang w:eastAsia="sv-SE"/>
              </w:rPr>
              <w:t xml:space="preserve">Upplupna kostnader </w:t>
            </w:r>
          </w:p>
        </w:tc>
        <w:tc>
          <w:tcPr>
            <w:tcW w:w="1418" w:type="dxa"/>
          </w:tcPr>
          <w:p w14:paraId="1C2DC25C"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13 618</w:t>
            </w:r>
          </w:p>
        </w:tc>
      </w:tr>
      <w:tr w:rsidR="003B51A4" w14:paraId="63382C52" w14:textId="77777777" w:rsidTr="00B86DF2">
        <w:trPr>
          <w:trHeight w:hRule="exact" w:val="624"/>
        </w:trPr>
        <w:tc>
          <w:tcPr>
            <w:tcW w:w="6209" w:type="dxa"/>
            <w:vAlign w:val="bottom"/>
          </w:tcPr>
          <w:p w14:paraId="0AED09BE" w14:textId="22A60065" w:rsidR="003B51A4" w:rsidRPr="00172F00" w:rsidRDefault="003B51A4" w:rsidP="00B86DF2">
            <w:pPr>
              <w:spacing w:after="0"/>
              <w:rPr>
                <w:rFonts w:eastAsia="Times New Roman" w:cs="Times New Roman"/>
                <w:szCs w:val="20"/>
                <w:lang w:eastAsia="sv-SE"/>
              </w:rPr>
            </w:pPr>
            <w:r w:rsidRPr="00EE3571">
              <w:rPr>
                <w:rFonts w:eastAsia="Times New Roman" w:cs="Times New Roman"/>
                <w:szCs w:val="20"/>
                <w:lang w:eastAsia="sv-SE"/>
              </w:rPr>
              <w:t xml:space="preserve">Justering för </w:t>
            </w:r>
            <w:r w:rsidRPr="00244955">
              <w:rPr>
                <w:rFonts w:eastAsia="Times New Roman" w:cs="Times New Roman"/>
                <w:szCs w:val="20"/>
                <w:lang w:eastAsia="sv-SE"/>
              </w:rPr>
              <w:t>minskning av ränteskulder (i upplupna kostnader</w:t>
            </w:r>
            <w:r w:rsidR="00510456">
              <w:rPr>
                <w:rFonts w:eastAsia="Times New Roman" w:cs="Times New Roman"/>
                <w:szCs w:val="20"/>
                <w:lang w:eastAsia="sv-SE"/>
              </w:rPr>
              <w:t>)</w:t>
            </w:r>
            <w:r w:rsidRPr="00EE3571">
              <w:rPr>
                <w:rFonts w:eastAsia="Times New Roman" w:cs="Times New Roman"/>
                <w:szCs w:val="20"/>
                <w:lang w:eastAsia="sv-SE"/>
              </w:rPr>
              <w:t xml:space="preserve"> vid årets ingång</w:t>
            </w:r>
          </w:p>
        </w:tc>
        <w:tc>
          <w:tcPr>
            <w:tcW w:w="1418" w:type="dxa"/>
            <w:tcBorders>
              <w:bottom w:val="single" w:sz="4" w:space="0" w:color="auto"/>
            </w:tcBorders>
            <w:vAlign w:val="bottom"/>
          </w:tcPr>
          <w:p w14:paraId="429B8488" w14:textId="77777777" w:rsidR="003B51A4" w:rsidRDefault="003B51A4" w:rsidP="00B86DF2">
            <w:pPr>
              <w:spacing w:after="0"/>
              <w:jc w:val="right"/>
              <w:rPr>
                <w:rFonts w:eastAsia="Times New Roman" w:cs="Times New Roman"/>
                <w:szCs w:val="20"/>
                <w:lang w:eastAsia="sv-SE"/>
              </w:rPr>
            </w:pPr>
            <w:r>
              <w:rPr>
                <w:rFonts w:eastAsia="Times New Roman" w:cs="Times New Roman"/>
                <w:szCs w:val="20"/>
                <w:lang w:eastAsia="sv-SE"/>
              </w:rPr>
              <w:t>4 945</w:t>
            </w:r>
          </w:p>
        </w:tc>
      </w:tr>
      <w:tr w:rsidR="003B51A4" w14:paraId="0F7C2813" w14:textId="77777777" w:rsidTr="00B86DF2">
        <w:trPr>
          <w:trHeight w:hRule="exact" w:val="624"/>
        </w:trPr>
        <w:tc>
          <w:tcPr>
            <w:tcW w:w="6209" w:type="dxa"/>
            <w:vAlign w:val="bottom"/>
          </w:tcPr>
          <w:p w14:paraId="7D093A99" w14:textId="77777777" w:rsidR="003B51A4" w:rsidRPr="00172F00" w:rsidRDefault="003B51A4" w:rsidP="00B86DF2">
            <w:pPr>
              <w:spacing w:after="0"/>
              <w:rPr>
                <w:rFonts w:eastAsia="Times New Roman" w:cs="Times New Roman"/>
                <w:szCs w:val="20"/>
                <w:lang w:eastAsia="sv-SE"/>
              </w:rPr>
            </w:pPr>
            <w:r>
              <w:rPr>
                <w:rFonts w:eastAsia="Times New Roman" w:cs="Times New Roman"/>
                <w:b/>
                <w:szCs w:val="20"/>
                <w:lang w:eastAsia="sv-SE"/>
              </w:rPr>
              <w:t>Förändring r</w:t>
            </w:r>
            <w:r w:rsidRPr="00944AAD">
              <w:rPr>
                <w:rFonts w:eastAsia="Times New Roman" w:cs="Times New Roman"/>
                <w:b/>
                <w:szCs w:val="20"/>
                <w:lang w:eastAsia="sv-SE"/>
              </w:rPr>
              <w:t xml:space="preserve">örelseskulder </w:t>
            </w:r>
            <w:r>
              <w:rPr>
                <w:rFonts w:eastAsia="Times New Roman" w:cs="Times New Roman"/>
                <w:b/>
                <w:szCs w:val="20"/>
                <w:lang w:eastAsia="sv-SE"/>
              </w:rPr>
              <w:t xml:space="preserve">exklusive förutbetalda intäkter </w:t>
            </w:r>
            <w:r w:rsidRPr="00944AAD">
              <w:rPr>
                <w:rFonts w:eastAsia="Times New Roman" w:cs="Times New Roman"/>
                <w:b/>
                <w:szCs w:val="20"/>
                <w:lang w:eastAsia="sv-SE"/>
              </w:rPr>
              <w:t>efter justering för upplupen ränta</w:t>
            </w:r>
          </w:p>
        </w:tc>
        <w:tc>
          <w:tcPr>
            <w:tcW w:w="1418" w:type="dxa"/>
            <w:tcBorders>
              <w:top w:val="single" w:sz="4" w:space="0" w:color="auto"/>
            </w:tcBorders>
            <w:vAlign w:val="bottom"/>
          </w:tcPr>
          <w:p w14:paraId="661A069A" w14:textId="77777777" w:rsidR="003B51A4" w:rsidRDefault="003B51A4" w:rsidP="00B86DF2">
            <w:pPr>
              <w:spacing w:after="0"/>
              <w:jc w:val="right"/>
              <w:rPr>
                <w:rFonts w:eastAsia="Times New Roman" w:cs="Times New Roman"/>
                <w:szCs w:val="20"/>
                <w:lang w:eastAsia="sv-SE"/>
              </w:rPr>
            </w:pPr>
            <w:r>
              <w:rPr>
                <w:rFonts w:eastAsia="Times New Roman" w:cs="Times New Roman"/>
                <w:b/>
                <w:szCs w:val="20"/>
                <w:lang w:eastAsia="sv-SE"/>
              </w:rPr>
              <w:t>95 390</w:t>
            </w:r>
          </w:p>
        </w:tc>
      </w:tr>
      <w:tr w:rsidR="003B51A4" w14:paraId="08DD2FC9" w14:textId="77777777" w:rsidTr="00B86DF2">
        <w:trPr>
          <w:trHeight w:hRule="exact" w:val="510"/>
        </w:trPr>
        <w:tc>
          <w:tcPr>
            <w:tcW w:w="6209" w:type="dxa"/>
            <w:vAlign w:val="bottom"/>
          </w:tcPr>
          <w:p w14:paraId="291A2A7C" w14:textId="77777777" w:rsidR="003B51A4" w:rsidRPr="00F1714B" w:rsidRDefault="003B51A4" w:rsidP="00B86DF2">
            <w:pPr>
              <w:spacing w:after="0"/>
              <w:rPr>
                <w:rFonts w:eastAsia="Times New Roman" w:cs="Times New Roman"/>
                <w:b/>
                <w:szCs w:val="20"/>
                <w:lang w:eastAsia="sv-SE"/>
              </w:rPr>
            </w:pPr>
            <w:r w:rsidRPr="00EE3571">
              <w:rPr>
                <w:rFonts w:eastAsia="Times New Roman" w:cs="Times New Roman"/>
                <w:b/>
                <w:szCs w:val="20"/>
                <w:lang w:eastAsia="sv-SE"/>
              </w:rPr>
              <w:t>Inbetalningar</w:t>
            </w:r>
            <w:r>
              <w:rPr>
                <w:rFonts w:eastAsia="Times New Roman" w:cs="Times New Roman"/>
                <w:b/>
                <w:szCs w:val="20"/>
                <w:lang w:eastAsia="sv-SE"/>
              </w:rPr>
              <w:t xml:space="preserve"> från medlemmar och hyresgäster</w:t>
            </w:r>
          </w:p>
        </w:tc>
        <w:tc>
          <w:tcPr>
            <w:tcW w:w="1418" w:type="dxa"/>
          </w:tcPr>
          <w:p w14:paraId="6BDC98C2" w14:textId="77777777" w:rsidR="003B51A4" w:rsidRPr="00F1714B" w:rsidRDefault="003B51A4" w:rsidP="00B86DF2">
            <w:pPr>
              <w:jc w:val="right"/>
              <w:rPr>
                <w:rFonts w:eastAsia="Times New Roman" w:cs="Times New Roman"/>
                <w:szCs w:val="20"/>
                <w:lang w:eastAsia="sv-SE"/>
              </w:rPr>
            </w:pPr>
          </w:p>
        </w:tc>
      </w:tr>
      <w:tr w:rsidR="003B51A4" w14:paraId="7A3D2834" w14:textId="77777777" w:rsidTr="00B86DF2">
        <w:trPr>
          <w:trHeight w:hRule="exact" w:val="312"/>
        </w:trPr>
        <w:tc>
          <w:tcPr>
            <w:tcW w:w="6209" w:type="dxa"/>
          </w:tcPr>
          <w:p w14:paraId="287ED550" w14:textId="77777777" w:rsidR="003B51A4" w:rsidRPr="00FD4096" w:rsidRDefault="003B51A4" w:rsidP="00B86DF2">
            <w:pPr>
              <w:spacing w:after="0"/>
              <w:rPr>
                <w:rFonts w:eastAsia="Times New Roman" w:cs="Times New Roman"/>
                <w:szCs w:val="20"/>
                <w:lang w:eastAsia="sv-SE"/>
              </w:rPr>
            </w:pPr>
            <w:r>
              <w:rPr>
                <w:rFonts w:eastAsia="Times New Roman" w:cs="Times New Roman"/>
                <w:szCs w:val="20"/>
                <w:lang w:eastAsia="sv-SE"/>
              </w:rPr>
              <w:t xml:space="preserve">Årsavgifter och hyror </w:t>
            </w:r>
            <w:r w:rsidRPr="002E29E8">
              <w:rPr>
                <w:rFonts w:eastAsia="Times New Roman" w:cs="Times New Roman"/>
                <w:szCs w:val="20"/>
                <w:lang w:eastAsia="sv-SE"/>
              </w:rPr>
              <w:t>enligt resultaträkningen</w:t>
            </w:r>
          </w:p>
        </w:tc>
        <w:tc>
          <w:tcPr>
            <w:tcW w:w="1418" w:type="dxa"/>
          </w:tcPr>
          <w:p w14:paraId="24CA26BF" w14:textId="77777777" w:rsidR="003B51A4" w:rsidRPr="00F1714B" w:rsidRDefault="003B51A4" w:rsidP="00B86DF2">
            <w:pPr>
              <w:jc w:val="right"/>
              <w:rPr>
                <w:rFonts w:eastAsia="Times New Roman" w:cs="Times New Roman"/>
                <w:szCs w:val="20"/>
                <w:lang w:eastAsia="sv-SE"/>
              </w:rPr>
            </w:pPr>
            <w:r w:rsidRPr="002E29E8">
              <w:rPr>
                <w:rFonts w:eastAsia="Times New Roman" w:cs="Times New Roman"/>
                <w:szCs w:val="20"/>
                <w:lang w:eastAsia="sv-SE"/>
              </w:rPr>
              <w:t>4 011 198</w:t>
            </w:r>
          </w:p>
        </w:tc>
      </w:tr>
      <w:tr w:rsidR="003B51A4" w14:paraId="30693BCA" w14:textId="77777777" w:rsidTr="00B86DF2">
        <w:trPr>
          <w:trHeight w:hRule="exact" w:val="312"/>
        </w:trPr>
        <w:tc>
          <w:tcPr>
            <w:tcW w:w="6209" w:type="dxa"/>
          </w:tcPr>
          <w:p w14:paraId="173C4349" w14:textId="77777777" w:rsidR="003B51A4" w:rsidRPr="00FD4096" w:rsidRDefault="003B51A4" w:rsidP="00B86DF2">
            <w:pPr>
              <w:spacing w:after="0"/>
              <w:rPr>
                <w:rFonts w:eastAsia="Times New Roman" w:cs="Times New Roman"/>
                <w:szCs w:val="20"/>
                <w:lang w:eastAsia="sv-SE"/>
              </w:rPr>
            </w:pPr>
            <w:r w:rsidRPr="002E29E8">
              <w:rPr>
                <w:rFonts w:eastAsia="Times New Roman" w:cs="Times New Roman"/>
                <w:szCs w:val="20"/>
                <w:lang w:eastAsia="sv-SE"/>
              </w:rPr>
              <w:t>Övriga rörelseintäkter</w:t>
            </w:r>
          </w:p>
        </w:tc>
        <w:tc>
          <w:tcPr>
            <w:tcW w:w="1418" w:type="dxa"/>
          </w:tcPr>
          <w:p w14:paraId="7DEE0CAD" w14:textId="77777777" w:rsidR="003B51A4" w:rsidRDefault="003B51A4" w:rsidP="00B86DF2">
            <w:pPr>
              <w:jc w:val="right"/>
              <w:rPr>
                <w:rFonts w:eastAsia="Times New Roman" w:cs="Times New Roman"/>
                <w:szCs w:val="20"/>
                <w:lang w:eastAsia="sv-SE"/>
              </w:rPr>
            </w:pPr>
            <w:r w:rsidRPr="002E29E8">
              <w:rPr>
                <w:rFonts w:eastAsia="Times New Roman" w:cs="Times New Roman"/>
                <w:szCs w:val="20"/>
                <w:lang w:eastAsia="sv-SE"/>
              </w:rPr>
              <w:t>112 114</w:t>
            </w:r>
          </w:p>
        </w:tc>
      </w:tr>
      <w:tr w:rsidR="003B51A4" w14:paraId="6FCE30BE" w14:textId="77777777" w:rsidTr="00B86DF2">
        <w:trPr>
          <w:trHeight w:hRule="exact" w:val="312"/>
        </w:trPr>
        <w:tc>
          <w:tcPr>
            <w:tcW w:w="6209" w:type="dxa"/>
          </w:tcPr>
          <w:p w14:paraId="5027806F" w14:textId="77777777" w:rsidR="003B51A4" w:rsidRPr="00FD4096" w:rsidRDefault="003B51A4" w:rsidP="00B86DF2">
            <w:pPr>
              <w:spacing w:after="0"/>
              <w:rPr>
                <w:rFonts w:eastAsia="Times New Roman" w:cs="Times New Roman"/>
                <w:szCs w:val="20"/>
                <w:lang w:eastAsia="sv-SE"/>
              </w:rPr>
            </w:pPr>
            <w:r w:rsidRPr="002E29E8">
              <w:rPr>
                <w:rFonts w:eastAsia="Times New Roman" w:cs="Times New Roman"/>
                <w:szCs w:val="20"/>
                <w:lang w:eastAsia="sv-SE"/>
              </w:rPr>
              <w:t>Ökning av rörelsefordringar</w:t>
            </w:r>
          </w:p>
        </w:tc>
        <w:tc>
          <w:tcPr>
            <w:tcW w:w="1418" w:type="dxa"/>
          </w:tcPr>
          <w:p w14:paraId="16770A2D"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50 925</w:t>
            </w:r>
          </w:p>
        </w:tc>
      </w:tr>
      <w:tr w:rsidR="003B51A4" w14:paraId="38AA64FD" w14:textId="77777777" w:rsidTr="00B86DF2">
        <w:trPr>
          <w:trHeight w:hRule="exact" w:val="312"/>
        </w:trPr>
        <w:tc>
          <w:tcPr>
            <w:tcW w:w="6209" w:type="dxa"/>
          </w:tcPr>
          <w:p w14:paraId="5430E567" w14:textId="77777777" w:rsidR="003B51A4" w:rsidRPr="00FD4096" w:rsidRDefault="003B51A4" w:rsidP="00B86DF2">
            <w:pPr>
              <w:spacing w:after="0"/>
              <w:rPr>
                <w:rFonts w:eastAsia="Times New Roman" w:cs="Times New Roman"/>
                <w:szCs w:val="20"/>
                <w:lang w:eastAsia="sv-SE"/>
              </w:rPr>
            </w:pPr>
            <w:r>
              <w:rPr>
                <w:rFonts w:eastAsia="Times New Roman" w:cs="Times New Roman"/>
                <w:szCs w:val="20"/>
                <w:lang w:eastAsia="sv-SE"/>
              </w:rPr>
              <w:t>Ökning av förutbetalda intäkter</w:t>
            </w:r>
          </w:p>
        </w:tc>
        <w:tc>
          <w:tcPr>
            <w:tcW w:w="1418" w:type="dxa"/>
            <w:tcBorders>
              <w:bottom w:val="single" w:sz="4" w:space="0" w:color="auto"/>
            </w:tcBorders>
          </w:tcPr>
          <w:p w14:paraId="72DD8E56"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143 483</w:t>
            </w:r>
          </w:p>
        </w:tc>
      </w:tr>
      <w:tr w:rsidR="003B51A4" w14:paraId="06B70742" w14:textId="77777777" w:rsidTr="00B86DF2">
        <w:trPr>
          <w:trHeight w:hRule="exact" w:val="312"/>
        </w:trPr>
        <w:tc>
          <w:tcPr>
            <w:tcW w:w="6209" w:type="dxa"/>
          </w:tcPr>
          <w:p w14:paraId="7BF11F8A" w14:textId="77777777" w:rsidR="003B51A4" w:rsidRPr="00962BC0" w:rsidRDefault="003B51A4" w:rsidP="00B86DF2">
            <w:pPr>
              <w:rPr>
                <w:rFonts w:eastAsia="Times New Roman" w:cs="Times New Roman"/>
                <w:szCs w:val="20"/>
                <w:lang w:eastAsia="sv-SE"/>
              </w:rPr>
            </w:pPr>
          </w:p>
        </w:tc>
        <w:tc>
          <w:tcPr>
            <w:tcW w:w="1418" w:type="dxa"/>
            <w:tcBorders>
              <w:top w:val="single" w:sz="4" w:space="0" w:color="auto"/>
            </w:tcBorders>
          </w:tcPr>
          <w:p w14:paraId="6C53E4F8" w14:textId="77777777" w:rsidR="003B51A4" w:rsidRPr="002E29E8" w:rsidRDefault="003B51A4" w:rsidP="00B86DF2">
            <w:pPr>
              <w:jc w:val="right"/>
              <w:rPr>
                <w:rFonts w:eastAsia="Times New Roman" w:cs="Times New Roman"/>
                <w:b/>
                <w:szCs w:val="20"/>
                <w:lang w:eastAsia="sv-SE"/>
              </w:rPr>
            </w:pPr>
            <w:r w:rsidRPr="002E29E8">
              <w:rPr>
                <w:rFonts w:eastAsia="Times New Roman" w:cs="Times New Roman"/>
                <w:b/>
                <w:szCs w:val="20"/>
                <w:lang w:eastAsia="sv-SE"/>
              </w:rPr>
              <w:t>4</w:t>
            </w:r>
            <w:r>
              <w:rPr>
                <w:rFonts w:eastAsia="Times New Roman" w:cs="Times New Roman"/>
                <w:b/>
                <w:szCs w:val="20"/>
                <w:lang w:eastAsia="sv-SE"/>
              </w:rPr>
              <w:t> 215 870</w:t>
            </w:r>
          </w:p>
          <w:p w14:paraId="6983F767" w14:textId="77777777" w:rsidR="003B51A4" w:rsidRDefault="003B51A4" w:rsidP="00B86DF2">
            <w:pPr>
              <w:jc w:val="right"/>
              <w:rPr>
                <w:rFonts w:eastAsia="Times New Roman" w:cs="Times New Roman"/>
                <w:szCs w:val="20"/>
                <w:lang w:eastAsia="sv-SE"/>
              </w:rPr>
            </w:pPr>
          </w:p>
        </w:tc>
      </w:tr>
      <w:tr w:rsidR="003B51A4" w:rsidRPr="004D2404" w14:paraId="11666901" w14:textId="77777777" w:rsidTr="00B86DF2">
        <w:trPr>
          <w:trHeight w:hRule="exact" w:val="510"/>
        </w:trPr>
        <w:tc>
          <w:tcPr>
            <w:tcW w:w="6209" w:type="dxa"/>
            <w:vAlign w:val="bottom"/>
          </w:tcPr>
          <w:p w14:paraId="369E247A" w14:textId="77777777" w:rsidR="003B51A4" w:rsidRPr="004D2404" w:rsidRDefault="003B51A4" w:rsidP="00B86DF2">
            <w:pPr>
              <w:spacing w:after="0"/>
              <w:rPr>
                <w:rFonts w:eastAsia="Times New Roman" w:cs="Times New Roman"/>
                <w:b/>
                <w:szCs w:val="20"/>
                <w:lang w:eastAsia="sv-SE"/>
              </w:rPr>
            </w:pPr>
            <w:r w:rsidRPr="00ED6EAD">
              <w:rPr>
                <w:rFonts w:eastAsia="Times New Roman" w:cs="Times New Roman"/>
                <w:b/>
                <w:szCs w:val="20"/>
                <w:lang w:eastAsia="sv-SE"/>
              </w:rPr>
              <w:t xml:space="preserve">Utbetalningar till leverantörer, Skatteverket </w:t>
            </w:r>
            <w:r>
              <w:rPr>
                <w:rFonts w:eastAsia="Times New Roman" w:cs="Times New Roman"/>
                <w:b/>
                <w:szCs w:val="20"/>
                <w:lang w:eastAsia="sv-SE"/>
              </w:rPr>
              <w:t>och</w:t>
            </w:r>
            <w:r w:rsidRPr="00ED6EAD">
              <w:rPr>
                <w:rFonts w:eastAsia="Times New Roman" w:cs="Times New Roman"/>
                <w:b/>
                <w:szCs w:val="20"/>
                <w:lang w:eastAsia="sv-SE"/>
              </w:rPr>
              <w:t xml:space="preserve"> styrelse</w:t>
            </w:r>
            <w:r>
              <w:rPr>
                <w:rFonts w:eastAsia="Times New Roman" w:cs="Times New Roman"/>
                <w:b/>
                <w:szCs w:val="20"/>
                <w:lang w:eastAsia="sv-SE"/>
              </w:rPr>
              <w:t>n</w:t>
            </w:r>
          </w:p>
        </w:tc>
        <w:tc>
          <w:tcPr>
            <w:tcW w:w="1418" w:type="dxa"/>
          </w:tcPr>
          <w:p w14:paraId="6BEA2A51" w14:textId="77777777" w:rsidR="003B51A4" w:rsidRPr="004D2404" w:rsidRDefault="003B51A4" w:rsidP="00B86DF2">
            <w:pPr>
              <w:jc w:val="right"/>
              <w:rPr>
                <w:rFonts w:eastAsia="Times New Roman" w:cs="Times New Roman"/>
                <w:b/>
                <w:szCs w:val="20"/>
                <w:lang w:eastAsia="sv-SE"/>
              </w:rPr>
            </w:pPr>
          </w:p>
        </w:tc>
      </w:tr>
      <w:tr w:rsidR="003B51A4" w14:paraId="10B018DF" w14:textId="77777777" w:rsidTr="00B86DF2">
        <w:trPr>
          <w:trHeight w:hRule="exact" w:val="312"/>
        </w:trPr>
        <w:tc>
          <w:tcPr>
            <w:tcW w:w="6209" w:type="dxa"/>
          </w:tcPr>
          <w:p w14:paraId="20D6FD58" w14:textId="77777777" w:rsidR="003B51A4" w:rsidRPr="00962BC0" w:rsidRDefault="003B51A4" w:rsidP="00B86DF2">
            <w:pPr>
              <w:rPr>
                <w:rFonts w:eastAsia="Times New Roman" w:cs="Times New Roman"/>
                <w:szCs w:val="20"/>
                <w:lang w:eastAsia="sv-SE"/>
              </w:rPr>
            </w:pPr>
            <w:r w:rsidRPr="002E29E8">
              <w:rPr>
                <w:rFonts w:eastAsia="Times New Roman" w:cs="Times New Roman"/>
                <w:szCs w:val="20"/>
                <w:lang w:eastAsia="sv-SE"/>
              </w:rPr>
              <w:t>Reparationer</w:t>
            </w:r>
          </w:p>
        </w:tc>
        <w:tc>
          <w:tcPr>
            <w:tcW w:w="1418" w:type="dxa"/>
          </w:tcPr>
          <w:p w14:paraId="72C1D25C"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172 707</w:t>
            </w:r>
          </w:p>
        </w:tc>
      </w:tr>
      <w:tr w:rsidR="003B51A4" w14:paraId="3AF6F5CF" w14:textId="77777777" w:rsidTr="00B86DF2">
        <w:trPr>
          <w:trHeight w:hRule="exact" w:val="312"/>
        </w:trPr>
        <w:tc>
          <w:tcPr>
            <w:tcW w:w="6209" w:type="dxa"/>
          </w:tcPr>
          <w:p w14:paraId="4EB6E9D2" w14:textId="77777777" w:rsidR="003B51A4" w:rsidRPr="00962BC0" w:rsidRDefault="003B51A4" w:rsidP="00B86DF2">
            <w:pPr>
              <w:rPr>
                <w:rFonts w:eastAsia="Times New Roman" w:cs="Times New Roman"/>
                <w:szCs w:val="20"/>
                <w:lang w:eastAsia="sv-SE"/>
              </w:rPr>
            </w:pPr>
            <w:r w:rsidRPr="002E29E8">
              <w:rPr>
                <w:rFonts w:eastAsia="Times New Roman" w:cs="Times New Roman"/>
                <w:szCs w:val="20"/>
                <w:lang w:eastAsia="sv-SE"/>
              </w:rPr>
              <w:t>Planerat underhåll</w:t>
            </w:r>
          </w:p>
        </w:tc>
        <w:tc>
          <w:tcPr>
            <w:tcW w:w="1418" w:type="dxa"/>
          </w:tcPr>
          <w:p w14:paraId="5A34E9B7"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37 380</w:t>
            </w:r>
          </w:p>
        </w:tc>
      </w:tr>
      <w:tr w:rsidR="003B51A4" w14:paraId="7F29C096" w14:textId="77777777" w:rsidTr="00B86DF2">
        <w:trPr>
          <w:trHeight w:hRule="exact" w:val="312"/>
        </w:trPr>
        <w:tc>
          <w:tcPr>
            <w:tcW w:w="6209" w:type="dxa"/>
          </w:tcPr>
          <w:p w14:paraId="2F40E85B" w14:textId="77777777" w:rsidR="003B51A4" w:rsidRPr="00962BC0" w:rsidRDefault="003B51A4" w:rsidP="00B86DF2">
            <w:pPr>
              <w:rPr>
                <w:rFonts w:eastAsia="Times New Roman" w:cs="Times New Roman"/>
                <w:szCs w:val="20"/>
                <w:lang w:eastAsia="sv-SE"/>
              </w:rPr>
            </w:pPr>
            <w:r w:rsidRPr="002E29E8">
              <w:rPr>
                <w:rFonts w:eastAsia="Times New Roman" w:cs="Times New Roman"/>
                <w:szCs w:val="20"/>
                <w:lang w:eastAsia="sv-SE"/>
              </w:rPr>
              <w:t>Fastighetsavgift/fastighetsskatt</w:t>
            </w:r>
          </w:p>
        </w:tc>
        <w:tc>
          <w:tcPr>
            <w:tcW w:w="1418" w:type="dxa"/>
          </w:tcPr>
          <w:p w14:paraId="681EC2F3"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142 910</w:t>
            </w:r>
          </w:p>
        </w:tc>
      </w:tr>
      <w:tr w:rsidR="003B51A4" w14:paraId="761898D2" w14:textId="77777777" w:rsidTr="00B86DF2">
        <w:trPr>
          <w:trHeight w:hRule="exact" w:val="312"/>
        </w:trPr>
        <w:tc>
          <w:tcPr>
            <w:tcW w:w="6209" w:type="dxa"/>
          </w:tcPr>
          <w:p w14:paraId="7FCE324D" w14:textId="77777777" w:rsidR="003B51A4" w:rsidRPr="00962BC0" w:rsidRDefault="003B51A4" w:rsidP="00B86DF2">
            <w:pPr>
              <w:rPr>
                <w:rFonts w:eastAsia="Times New Roman" w:cs="Times New Roman"/>
                <w:szCs w:val="20"/>
                <w:lang w:eastAsia="sv-SE"/>
              </w:rPr>
            </w:pPr>
            <w:r w:rsidRPr="002E29E8">
              <w:rPr>
                <w:rFonts w:eastAsia="Times New Roman" w:cs="Times New Roman"/>
                <w:szCs w:val="20"/>
                <w:lang w:eastAsia="sv-SE"/>
              </w:rPr>
              <w:t>Driftkostnader</w:t>
            </w:r>
          </w:p>
        </w:tc>
        <w:tc>
          <w:tcPr>
            <w:tcW w:w="1418" w:type="dxa"/>
          </w:tcPr>
          <w:p w14:paraId="246C9EE6" w14:textId="77777777" w:rsidR="003B51A4" w:rsidRPr="00F1714B"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2 124 120</w:t>
            </w:r>
          </w:p>
        </w:tc>
      </w:tr>
      <w:tr w:rsidR="003B51A4" w14:paraId="1694A597" w14:textId="77777777" w:rsidTr="00B86DF2">
        <w:trPr>
          <w:trHeight w:hRule="exact" w:val="312"/>
        </w:trPr>
        <w:tc>
          <w:tcPr>
            <w:tcW w:w="6209" w:type="dxa"/>
          </w:tcPr>
          <w:p w14:paraId="28ABA421" w14:textId="77777777" w:rsidR="003B51A4" w:rsidRPr="00172F00" w:rsidRDefault="003B51A4" w:rsidP="00B86DF2">
            <w:pPr>
              <w:rPr>
                <w:rFonts w:eastAsia="Times New Roman" w:cs="Times New Roman"/>
                <w:szCs w:val="20"/>
                <w:lang w:eastAsia="sv-SE"/>
              </w:rPr>
            </w:pPr>
            <w:r w:rsidRPr="002E29E8">
              <w:rPr>
                <w:rFonts w:eastAsia="Times New Roman" w:cs="Times New Roman"/>
                <w:szCs w:val="20"/>
                <w:lang w:eastAsia="sv-SE"/>
              </w:rPr>
              <w:t xml:space="preserve">Övriga externa kostnader </w:t>
            </w:r>
          </w:p>
        </w:tc>
        <w:tc>
          <w:tcPr>
            <w:tcW w:w="1418" w:type="dxa"/>
          </w:tcPr>
          <w:p w14:paraId="5BC458EF"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259 667</w:t>
            </w:r>
          </w:p>
        </w:tc>
      </w:tr>
      <w:tr w:rsidR="003B51A4" w14:paraId="70E770D3" w14:textId="77777777" w:rsidTr="00B86DF2">
        <w:trPr>
          <w:trHeight w:hRule="exact" w:val="312"/>
        </w:trPr>
        <w:tc>
          <w:tcPr>
            <w:tcW w:w="6209" w:type="dxa"/>
          </w:tcPr>
          <w:p w14:paraId="5FA14062" w14:textId="77777777" w:rsidR="003B51A4" w:rsidRPr="00172F00" w:rsidRDefault="003B51A4" w:rsidP="00B86DF2">
            <w:pPr>
              <w:rPr>
                <w:rFonts w:eastAsia="Times New Roman" w:cs="Times New Roman"/>
                <w:szCs w:val="20"/>
                <w:lang w:eastAsia="sv-SE"/>
              </w:rPr>
            </w:pPr>
            <w:r w:rsidRPr="002E29E8">
              <w:rPr>
                <w:rFonts w:eastAsia="Times New Roman" w:cs="Times New Roman"/>
                <w:szCs w:val="20"/>
                <w:lang w:eastAsia="sv-SE"/>
              </w:rPr>
              <w:t>Styrelsearvode inkl. arbetsgivaravgifter</w:t>
            </w:r>
          </w:p>
        </w:tc>
        <w:tc>
          <w:tcPr>
            <w:tcW w:w="1418" w:type="dxa"/>
          </w:tcPr>
          <w:p w14:paraId="482FE816" w14:textId="77777777" w:rsidR="003B51A4"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129 717</w:t>
            </w:r>
          </w:p>
        </w:tc>
      </w:tr>
      <w:tr w:rsidR="003B51A4" w14:paraId="5F0210B0" w14:textId="77777777" w:rsidTr="00B86DF2">
        <w:trPr>
          <w:trHeight w:hRule="exact" w:val="312"/>
        </w:trPr>
        <w:tc>
          <w:tcPr>
            <w:tcW w:w="6209" w:type="dxa"/>
            <w:vAlign w:val="bottom"/>
          </w:tcPr>
          <w:p w14:paraId="79E050E0" w14:textId="77777777" w:rsidR="003B51A4" w:rsidRPr="00962BC0" w:rsidRDefault="003B51A4" w:rsidP="00B86DF2">
            <w:pPr>
              <w:spacing w:after="0"/>
              <w:rPr>
                <w:rFonts w:eastAsia="Times New Roman" w:cs="Times New Roman"/>
                <w:szCs w:val="20"/>
                <w:lang w:eastAsia="sv-SE"/>
              </w:rPr>
            </w:pPr>
            <w:r w:rsidRPr="002E29E8">
              <w:rPr>
                <w:rFonts w:eastAsia="Times New Roman" w:cs="Times New Roman"/>
                <w:szCs w:val="20"/>
                <w:lang w:eastAsia="sv-SE"/>
              </w:rPr>
              <w:t>Ökning av rörelseskulder</w:t>
            </w:r>
            <w:r>
              <w:rPr>
                <w:rFonts w:eastAsia="Times New Roman" w:cs="Times New Roman"/>
                <w:szCs w:val="20"/>
                <w:lang w:eastAsia="sv-SE"/>
              </w:rPr>
              <w:t xml:space="preserve"> exklusive förutbetalda intäkter</w:t>
            </w:r>
          </w:p>
        </w:tc>
        <w:tc>
          <w:tcPr>
            <w:tcW w:w="1418" w:type="dxa"/>
            <w:tcBorders>
              <w:bottom w:val="single" w:sz="4" w:space="0" w:color="auto"/>
            </w:tcBorders>
            <w:vAlign w:val="bottom"/>
          </w:tcPr>
          <w:p w14:paraId="2D8B95E4" w14:textId="77777777" w:rsidR="003B51A4" w:rsidRPr="00F1714B" w:rsidRDefault="003B51A4" w:rsidP="00B86DF2">
            <w:pPr>
              <w:spacing w:after="0"/>
              <w:jc w:val="right"/>
              <w:rPr>
                <w:rFonts w:eastAsia="Times New Roman" w:cs="Times New Roman"/>
                <w:szCs w:val="20"/>
                <w:lang w:eastAsia="sv-SE"/>
              </w:rPr>
            </w:pPr>
            <w:r>
              <w:rPr>
                <w:rFonts w:eastAsia="Times New Roman" w:cs="Times New Roman"/>
                <w:szCs w:val="20"/>
                <w:lang w:eastAsia="sv-SE"/>
              </w:rPr>
              <w:t>95 390</w:t>
            </w:r>
          </w:p>
        </w:tc>
      </w:tr>
      <w:tr w:rsidR="003B51A4" w14:paraId="531ED73D" w14:textId="77777777" w:rsidTr="00B86DF2">
        <w:trPr>
          <w:trHeight w:hRule="exact" w:val="340"/>
        </w:trPr>
        <w:tc>
          <w:tcPr>
            <w:tcW w:w="6209" w:type="dxa"/>
          </w:tcPr>
          <w:p w14:paraId="6D470700" w14:textId="77777777" w:rsidR="003B51A4" w:rsidRPr="00962BC0" w:rsidRDefault="003B51A4" w:rsidP="00B86DF2">
            <w:pPr>
              <w:rPr>
                <w:rFonts w:eastAsia="Times New Roman" w:cs="Times New Roman"/>
                <w:szCs w:val="20"/>
                <w:lang w:eastAsia="sv-SE"/>
              </w:rPr>
            </w:pPr>
          </w:p>
        </w:tc>
        <w:tc>
          <w:tcPr>
            <w:tcW w:w="1418" w:type="dxa"/>
            <w:tcBorders>
              <w:top w:val="single" w:sz="4" w:space="0" w:color="auto"/>
            </w:tcBorders>
          </w:tcPr>
          <w:p w14:paraId="58E48DC0" w14:textId="77777777" w:rsidR="003B51A4" w:rsidRPr="00F1714B" w:rsidRDefault="003B51A4" w:rsidP="00B86DF2">
            <w:pPr>
              <w:jc w:val="right"/>
              <w:rPr>
                <w:rFonts w:eastAsia="Times New Roman" w:cs="Times New Roman"/>
                <w:b/>
                <w:szCs w:val="20"/>
                <w:lang w:eastAsia="sv-SE"/>
              </w:rPr>
            </w:pPr>
            <w:r>
              <w:rPr>
                <w:rFonts w:eastAsia="Times New Roman" w:cs="Times New Roman"/>
                <w:b/>
                <w:szCs w:val="20"/>
                <w:lang w:eastAsia="sv-SE"/>
              </w:rPr>
              <w:t>-</w:t>
            </w:r>
            <w:r w:rsidRPr="002E29E8">
              <w:rPr>
                <w:rFonts w:eastAsia="Times New Roman" w:cs="Times New Roman"/>
                <w:b/>
                <w:szCs w:val="20"/>
                <w:lang w:eastAsia="sv-SE"/>
              </w:rPr>
              <w:t>2</w:t>
            </w:r>
            <w:r>
              <w:rPr>
                <w:rFonts w:eastAsia="Times New Roman" w:cs="Times New Roman"/>
                <w:b/>
                <w:szCs w:val="20"/>
                <w:lang w:eastAsia="sv-SE"/>
              </w:rPr>
              <w:t> 771 111</w:t>
            </w:r>
          </w:p>
        </w:tc>
      </w:tr>
    </w:tbl>
    <w:p w14:paraId="014A4FDA" w14:textId="77777777" w:rsidR="003B51A4" w:rsidRDefault="003B51A4" w:rsidP="003B51A4">
      <w:pPr>
        <w:pStyle w:val="Normaltindrag"/>
      </w:pPr>
    </w:p>
    <w:p w14:paraId="3F7D5DB4" w14:textId="77777777" w:rsidR="003B51A4" w:rsidRDefault="003B51A4" w:rsidP="003B51A4">
      <w:pPr>
        <w:pStyle w:val="Normaltindrag"/>
      </w:pPr>
      <w:r w:rsidRPr="00B80239">
        <w:t>I övrigt är härledningarna desamma som i exempel 1.</w:t>
      </w:r>
    </w:p>
    <w:p w14:paraId="5E724E87" w14:textId="6205E2EE" w:rsidR="001443D5" w:rsidRDefault="003B51A4" w:rsidP="003B51A4">
      <w:pPr>
        <w:pStyle w:val="Spalttext"/>
      </w:pPr>
      <w:r>
        <w:t>Redovisa så här</w:t>
      </w:r>
    </w:p>
    <w:tbl>
      <w:tblPr>
        <w:tblW w:w="7654" w:type="dxa"/>
        <w:tblInd w:w="1418" w:type="dxa"/>
        <w:tblLayout w:type="fixed"/>
        <w:tblLook w:val="00A0" w:firstRow="1" w:lastRow="0" w:firstColumn="1" w:lastColumn="0" w:noHBand="0" w:noVBand="0"/>
      </w:tblPr>
      <w:tblGrid>
        <w:gridCol w:w="6095"/>
        <w:gridCol w:w="1559"/>
      </w:tblGrid>
      <w:tr w:rsidR="003B51A4" w:rsidRPr="00172F00" w14:paraId="79995BB3" w14:textId="77777777" w:rsidTr="00B86DF2">
        <w:trPr>
          <w:trHeight w:hRule="exact" w:val="510"/>
        </w:trPr>
        <w:tc>
          <w:tcPr>
            <w:tcW w:w="6095" w:type="dxa"/>
          </w:tcPr>
          <w:p w14:paraId="021E1CAD" w14:textId="77777777" w:rsidR="003B51A4" w:rsidRPr="00315771" w:rsidRDefault="003B51A4" w:rsidP="00B86DF2">
            <w:pPr>
              <w:rPr>
                <w:rFonts w:eastAsia="Times New Roman" w:cs="Times New Roman"/>
                <w:b/>
                <w:sz w:val="28"/>
                <w:szCs w:val="28"/>
                <w:lang w:eastAsia="sv-SE"/>
              </w:rPr>
            </w:pPr>
            <w:r w:rsidRPr="00315771">
              <w:rPr>
                <w:b/>
                <w:sz w:val="28"/>
                <w:szCs w:val="28"/>
              </w:rPr>
              <w:t>Kassaflödesanalys</w:t>
            </w:r>
          </w:p>
        </w:tc>
        <w:tc>
          <w:tcPr>
            <w:tcW w:w="1559" w:type="dxa"/>
          </w:tcPr>
          <w:p w14:paraId="583EBB04" w14:textId="77777777" w:rsidR="003B51A4" w:rsidRPr="00172F00" w:rsidRDefault="003B51A4" w:rsidP="00B86DF2">
            <w:pPr>
              <w:jc w:val="right"/>
              <w:rPr>
                <w:rFonts w:eastAsia="Times New Roman" w:cs="Times New Roman"/>
                <w:b/>
                <w:szCs w:val="20"/>
                <w:lang w:eastAsia="sv-SE"/>
              </w:rPr>
            </w:pPr>
            <w:r w:rsidRPr="00172F00">
              <w:rPr>
                <w:rFonts w:eastAsia="Times New Roman" w:cs="Times New Roman"/>
                <w:b/>
                <w:szCs w:val="20"/>
                <w:lang w:eastAsia="sv-SE"/>
              </w:rPr>
              <w:t>År 2</w:t>
            </w:r>
          </w:p>
        </w:tc>
      </w:tr>
      <w:tr w:rsidR="003B51A4" w:rsidRPr="002E29E8" w14:paraId="2F000987" w14:textId="77777777" w:rsidTr="00B86DF2">
        <w:tblPrEx>
          <w:tblLook w:val="01E0" w:firstRow="1" w:lastRow="1" w:firstColumn="1" w:lastColumn="1" w:noHBand="0" w:noVBand="0"/>
        </w:tblPrEx>
        <w:trPr>
          <w:trHeight w:hRule="exact" w:val="340"/>
        </w:trPr>
        <w:tc>
          <w:tcPr>
            <w:tcW w:w="6095" w:type="dxa"/>
          </w:tcPr>
          <w:p w14:paraId="0B5FCB4E" w14:textId="77777777" w:rsidR="003B51A4" w:rsidRPr="002E29E8" w:rsidRDefault="003B51A4" w:rsidP="00B86DF2">
            <w:pPr>
              <w:rPr>
                <w:rFonts w:eastAsia="Times New Roman" w:cs="Times New Roman"/>
                <w:b/>
                <w:szCs w:val="20"/>
                <w:lang w:eastAsia="sv-SE"/>
              </w:rPr>
            </w:pPr>
            <w:r w:rsidRPr="002E29E8">
              <w:rPr>
                <w:rFonts w:eastAsia="Times New Roman" w:cs="Times New Roman"/>
                <w:b/>
                <w:szCs w:val="20"/>
                <w:lang w:eastAsia="sv-SE"/>
              </w:rPr>
              <w:t>Den löpande verksamheten</w:t>
            </w:r>
          </w:p>
        </w:tc>
        <w:tc>
          <w:tcPr>
            <w:tcW w:w="1559" w:type="dxa"/>
          </w:tcPr>
          <w:p w14:paraId="75072AC0" w14:textId="77777777" w:rsidR="003B51A4" w:rsidRPr="002E29E8" w:rsidRDefault="003B51A4" w:rsidP="00B86DF2">
            <w:pPr>
              <w:jc w:val="right"/>
              <w:rPr>
                <w:rFonts w:eastAsia="Times New Roman" w:cs="Times New Roman"/>
                <w:b/>
                <w:i/>
                <w:szCs w:val="20"/>
                <w:lang w:eastAsia="sv-SE"/>
              </w:rPr>
            </w:pPr>
          </w:p>
        </w:tc>
      </w:tr>
      <w:tr w:rsidR="003B51A4" w:rsidRPr="002E29E8" w14:paraId="0AC297A1" w14:textId="77777777" w:rsidTr="00B86DF2">
        <w:tblPrEx>
          <w:tblLook w:val="01E0" w:firstRow="1" w:lastRow="1" w:firstColumn="1" w:lastColumn="1" w:noHBand="0" w:noVBand="0"/>
        </w:tblPrEx>
        <w:trPr>
          <w:trHeight w:hRule="exact" w:val="312"/>
        </w:trPr>
        <w:tc>
          <w:tcPr>
            <w:tcW w:w="6095" w:type="dxa"/>
          </w:tcPr>
          <w:p w14:paraId="2F7A4A99" w14:textId="77777777" w:rsidR="003B51A4" w:rsidRPr="002E29E8" w:rsidRDefault="003B51A4" w:rsidP="00B86DF2">
            <w:pPr>
              <w:rPr>
                <w:rFonts w:eastAsia="Times New Roman" w:cs="Times New Roman"/>
                <w:szCs w:val="20"/>
                <w:lang w:eastAsia="sv-SE"/>
              </w:rPr>
            </w:pPr>
            <w:r w:rsidRPr="002E29E8">
              <w:rPr>
                <w:rFonts w:eastAsia="Times New Roman" w:cs="Times New Roman"/>
                <w:szCs w:val="20"/>
                <w:lang w:eastAsia="sv-SE"/>
              </w:rPr>
              <w:t>Inbetalningar från medlemmar och hyresgäster</w:t>
            </w:r>
          </w:p>
        </w:tc>
        <w:tc>
          <w:tcPr>
            <w:tcW w:w="1559" w:type="dxa"/>
          </w:tcPr>
          <w:p w14:paraId="018C9F29" w14:textId="77777777" w:rsidR="003B51A4" w:rsidRPr="002E29E8" w:rsidRDefault="003B51A4" w:rsidP="00B86DF2">
            <w:pPr>
              <w:jc w:val="right"/>
              <w:rPr>
                <w:rFonts w:eastAsia="Times New Roman" w:cs="Times New Roman"/>
                <w:szCs w:val="20"/>
                <w:lang w:eastAsia="sv-SE"/>
              </w:rPr>
            </w:pPr>
            <w:r w:rsidRPr="002E29E8">
              <w:rPr>
                <w:rFonts w:eastAsia="Times New Roman" w:cs="Times New Roman"/>
                <w:szCs w:val="20"/>
                <w:lang w:eastAsia="sv-SE"/>
              </w:rPr>
              <w:t>4</w:t>
            </w:r>
            <w:r>
              <w:rPr>
                <w:rFonts w:eastAsia="Times New Roman" w:cs="Times New Roman"/>
                <w:szCs w:val="20"/>
                <w:lang w:eastAsia="sv-SE"/>
              </w:rPr>
              <w:t> 215 870</w:t>
            </w:r>
          </w:p>
        </w:tc>
      </w:tr>
      <w:tr w:rsidR="003B51A4" w:rsidRPr="002E29E8" w14:paraId="757B0E80" w14:textId="77777777" w:rsidTr="00B86DF2">
        <w:tblPrEx>
          <w:tblLook w:val="01E0" w:firstRow="1" w:lastRow="1" w:firstColumn="1" w:lastColumn="1" w:noHBand="0" w:noVBand="0"/>
        </w:tblPrEx>
        <w:trPr>
          <w:trHeight w:hRule="exact" w:val="624"/>
        </w:trPr>
        <w:tc>
          <w:tcPr>
            <w:tcW w:w="6095" w:type="dxa"/>
          </w:tcPr>
          <w:p w14:paraId="663FA3A6" w14:textId="77777777" w:rsidR="003B51A4" w:rsidRPr="002E29E8" w:rsidRDefault="003B51A4" w:rsidP="00B86DF2">
            <w:pPr>
              <w:rPr>
                <w:rFonts w:eastAsia="Times New Roman" w:cs="Times New Roman"/>
                <w:szCs w:val="20"/>
                <w:lang w:eastAsia="sv-SE"/>
              </w:rPr>
            </w:pPr>
            <w:r w:rsidRPr="002E29E8">
              <w:rPr>
                <w:rFonts w:eastAsia="Times New Roman" w:cs="Times New Roman"/>
                <w:szCs w:val="20"/>
                <w:lang w:eastAsia="sv-SE"/>
              </w:rPr>
              <w:t>Utbetalningar till leverantörer</w:t>
            </w:r>
            <w:r>
              <w:rPr>
                <w:rFonts w:eastAsia="Times New Roman" w:cs="Times New Roman"/>
                <w:szCs w:val="20"/>
                <w:lang w:eastAsia="sv-SE"/>
              </w:rPr>
              <w:t>, Skatteverket</w:t>
            </w:r>
            <w:r w:rsidRPr="002E29E8">
              <w:rPr>
                <w:rFonts w:eastAsia="Times New Roman" w:cs="Times New Roman"/>
                <w:szCs w:val="20"/>
                <w:lang w:eastAsia="sv-SE"/>
              </w:rPr>
              <w:t xml:space="preserve"> och styrelse</w:t>
            </w:r>
            <w:r>
              <w:rPr>
                <w:rFonts w:eastAsia="Times New Roman" w:cs="Times New Roman"/>
                <w:szCs w:val="20"/>
                <w:lang w:eastAsia="sv-SE"/>
              </w:rPr>
              <w:t>n</w:t>
            </w:r>
          </w:p>
        </w:tc>
        <w:tc>
          <w:tcPr>
            <w:tcW w:w="1559" w:type="dxa"/>
            <w:tcBorders>
              <w:bottom w:val="single" w:sz="4" w:space="0" w:color="auto"/>
            </w:tcBorders>
          </w:tcPr>
          <w:p w14:paraId="32760A6F" w14:textId="77777777" w:rsidR="003B51A4" w:rsidRPr="002E29E8"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2</w:t>
            </w:r>
            <w:r>
              <w:rPr>
                <w:rFonts w:eastAsia="Times New Roman" w:cs="Times New Roman"/>
                <w:szCs w:val="20"/>
                <w:lang w:eastAsia="sv-SE"/>
              </w:rPr>
              <w:t> 771 111</w:t>
            </w:r>
          </w:p>
        </w:tc>
      </w:tr>
      <w:tr w:rsidR="003B51A4" w:rsidRPr="002E29E8" w14:paraId="747907E9" w14:textId="77777777" w:rsidTr="00B86DF2">
        <w:tblPrEx>
          <w:tblLook w:val="01E0" w:firstRow="1" w:lastRow="1" w:firstColumn="1" w:lastColumn="1" w:noHBand="0" w:noVBand="0"/>
        </w:tblPrEx>
        <w:trPr>
          <w:trHeight w:hRule="exact" w:val="624"/>
        </w:trPr>
        <w:tc>
          <w:tcPr>
            <w:tcW w:w="6095" w:type="dxa"/>
            <w:vAlign w:val="bottom"/>
          </w:tcPr>
          <w:p w14:paraId="0CE83DF6" w14:textId="77777777" w:rsidR="003B51A4" w:rsidRPr="002E29E8" w:rsidRDefault="003B51A4" w:rsidP="00B86DF2">
            <w:pPr>
              <w:spacing w:after="0"/>
              <w:rPr>
                <w:rFonts w:eastAsia="Times New Roman" w:cs="Times New Roman"/>
                <w:b/>
                <w:szCs w:val="20"/>
                <w:lang w:eastAsia="sv-SE"/>
              </w:rPr>
            </w:pPr>
            <w:r w:rsidRPr="002E29E8">
              <w:rPr>
                <w:rFonts w:eastAsia="Times New Roman" w:cs="Times New Roman"/>
                <w:b/>
                <w:szCs w:val="20"/>
                <w:lang w:eastAsia="sv-SE"/>
              </w:rPr>
              <w:t>Kassaflöde från den löpande verksamheten före betalda räntor</w:t>
            </w:r>
          </w:p>
        </w:tc>
        <w:tc>
          <w:tcPr>
            <w:tcW w:w="1559" w:type="dxa"/>
            <w:vAlign w:val="bottom"/>
          </w:tcPr>
          <w:p w14:paraId="449DCAC7" w14:textId="77777777" w:rsidR="003B51A4" w:rsidRPr="002E29E8" w:rsidRDefault="003B51A4" w:rsidP="00B86DF2">
            <w:pPr>
              <w:spacing w:after="0"/>
              <w:jc w:val="right"/>
              <w:rPr>
                <w:rFonts w:eastAsia="Times New Roman" w:cs="Times New Roman"/>
                <w:b/>
                <w:szCs w:val="20"/>
                <w:lang w:eastAsia="sv-SE"/>
              </w:rPr>
            </w:pPr>
            <w:r w:rsidRPr="002E29E8">
              <w:rPr>
                <w:rFonts w:eastAsia="Times New Roman" w:cs="Times New Roman"/>
                <w:b/>
                <w:szCs w:val="20"/>
                <w:lang w:eastAsia="sv-SE"/>
              </w:rPr>
              <w:t>1 444 759</w:t>
            </w:r>
          </w:p>
        </w:tc>
      </w:tr>
      <w:tr w:rsidR="003B51A4" w:rsidRPr="002E29E8" w14:paraId="5BDFF14E" w14:textId="77777777" w:rsidTr="00B86DF2">
        <w:tblPrEx>
          <w:tblLook w:val="01E0" w:firstRow="1" w:lastRow="1" w:firstColumn="1" w:lastColumn="1" w:noHBand="0" w:noVBand="0"/>
        </w:tblPrEx>
        <w:trPr>
          <w:trHeight w:hRule="exact" w:val="312"/>
        </w:trPr>
        <w:tc>
          <w:tcPr>
            <w:tcW w:w="6095" w:type="dxa"/>
          </w:tcPr>
          <w:p w14:paraId="62316AC1" w14:textId="77777777" w:rsidR="003B51A4" w:rsidRPr="002E29E8" w:rsidRDefault="003B51A4" w:rsidP="00B86DF2">
            <w:pPr>
              <w:rPr>
                <w:rFonts w:eastAsia="Times New Roman" w:cs="Times New Roman"/>
                <w:szCs w:val="20"/>
                <w:lang w:eastAsia="sv-SE"/>
              </w:rPr>
            </w:pPr>
            <w:r w:rsidRPr="002E29E8">
              <w:rPr>
                <w:rFonts w:eastAsia="Times New Roman" w:cs="Times New Roman"/>
                <w:szCs w:val="20"/>
                <w:lang w:eastAsia="sv-SE"/>
              </w:rPr>
              <w:t>Erhållen ränta</w:t>
            </w:r>
          </w:p>
        </w:tc>
        <w:tc>
          <w:tcPr>
            <w:tcW w:w="1559" w:type="dxa"/>
          </w:tcPr>
          <w:p w14:paraId="1CD96AB9" w14:textId="77777777" w:rsidR="003B51A4" w:rsidRPr="002E29E8" w:rsidRDefault="003B51A4" w:rsidP="00B86DF2">
            <w:pPr>
              <w:jc w:val="right"/>
              <w:rPr>
                <w:rFonts w:eastAsia="Times New Roman" w:cs="Times New Roman"/>
                <w:szCs w:val="20"/>
                <w:lang w:eastAsia="sv-SE"/>
              </w:rPr>
            </w:pPr>
            <w:r w:rsidRPr="002E29E8">
              <w:rPr>
                <w:rFonts w:eastAsia="Times New Roman" w:cs="Times New Roman"/>
                <w:szCs w:val="20"/>
                <w:lang w:eastAsia="sv-SE"/>
              </w:rPr>
              <w:t>308</w:t>
            </w:r>
          </w:p>
        </w:tc>
      </w:tr>
      <w:tr w:rsidR="003B51A4" w:rsidRPr="002E29E8" w14:paraId="75B1941D" w14:textId="77777777" w:rsidTr="00B86DF2">
        <w:tblPrEx>
          <w:tblLook w:val="01E0" w:firstRow="1" w:lastRow="1" w:firstColumn="1" w:lastColumn="1" w:noHBand="0" w:noVBand="0"/>
        </w:tblPrEx>
        <w:trPr>
          <w:trHeight w:hRule="exact" w:val="312"/>
        </w:trPr>
        <w:tc>
          <w:tcPr>
            <w:tcW w:w="6095" w:type="dxa"/>
          </w:tcPr>
          <w:p w14:paraId="39391CB8" w14:textId="77777777" w:rsidR="003B51A4" w:rsidRPr="002E29E8" w:rsidRDefault="003B51A4" w:rsidP="00B86DF2">
            <w:pPr>
              <w:rPr>
                <w:rFonts w:eastAsia="Times New Roman" w:cs="Times New Roman"/>
                <w:szCs w:val="20"/>
                <w:lang w:eastAsia="sv-SE"/>
              </w:rPr>
            </w:pPr>
            <w:r w:rsidRPr="002E29E8">
              <w:rPr>
                <w:rFonts w:eastAsia="Times New Roman" w:cs="Times New Roman"/>
                <w:szCs w:val="20"/>
                <w:lang w:eastAsia="sv-SE"/>
              </w:rPr>
              <w:t>Erlagd ränta</w:t>
            </w:r>
          </w:p>
        </w:tc>
        <w:tc>
          <w:tcPr>
            <w:tcW w:w="1559" w:type="dxa"/>
          </w:tcPr>
          <w:p w14:paraId="5F0FA173" w14:textId="77777777" w:rsidR="003B51A4" w:rsidRPr="002E29E8"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212 245</w:t>
            </w:r>
          </w:p>
        </w:tc>
      </w:tr>
      <w:tr w:rsidR="003B51A4" w:rsidRPr="002E29E8" w14:paraId="5F668C7B" w14:textId="77777777" w:rsidTr="00B86DF2">
        <w:tblPrEx>
          <w:tblLook w:val="01E0" w:firstRow="1" w:lastRow="1" w:firstColumn="1" w:lastColumn="1" w:noHBand="0" w:noVBand="0"/>
        </w:tblPrEx>
        <w:trPr>
          <w:trHeight w:hRule="exact" w:val="312"/>
        </w:trPr>
        <w:tc>
          <w:tcPr>
            <w:tcW w:w="6095" w:type="dxa"/>
          </w:tcPr>
          <w:p w14:paraId="388C067C" w14:textId="77777777" w:rsidR="003B51A4" w:rsidRPr="002E29E8" w:rsidRDefault="003B51A4" w:rsidP="00B86DF2">
            <w:pPr>
              <w:rPr>
                <w:rFonts w:eastAsia="Times New Roman" w:cs="Times New Roman"/>
                <w:b/>
                <w:szCs w:val="20"/>
                <w:lang w:eastAsia="sv-SE"/>
              </w:rPr>
            </w:pPr>
            <w:r w:rsidRPr="002E29E8">
              <w:rPr>
                <w:rFonts w:eastAsia="Times New Roman" w:cs="Times New Roman"/>
                <w:b/>
                <w:szCs w:val="20"/>
                <w:lang w:eastAsia="sv-SE"/>
              </w:rPr>
              <w:t>Kassaflöde från den löpande verksamheten</w:t>
            </w:r>
          </w:p>
        </w:tc>
        <w:tc>
          <w:tcPr>
            <w:tcW w:w="1559" w:type="dxa"/>
            <w:tcBorders>
              <w:top w:val="single" w:sz="4" w:space="0" w:color="auto"/>
            </w:tcBorders>
          </w:tcPr>
          <w:p w14:paraId="6EE196E4" w14:textId="77777777" w:rsidR="003B51A4" w:rsidRPr="002E29E8" w:rsidRDefault="003B51A4" w:rsidP="00B86DF2">
            <w:pPr>
              <w:jc w:val="right"/>
              <w:rPr>
                <w:rFonts w:eastAsia="Times New Roman" w:cs="Times New Roman"/>
                <w:b/>
                <w:szCs w:val="20"/>
                <w:lang w:eastAsia="sv-SE"/>
              </w:rPr>
            </w:pPr>
            <w:r w:rsidRPr="002E29E8">
              <w:rPr>
                <w:rFonts w:eastAsia="Times New Roman" w:cs="Times New Roman"/>
                <w:b/>
                <w:szCs w:val="20"/>
                <w:lang w:eastAsia="sv-SE"/>
              </w:rPr>
              <w:t>1 232 822</w:t>
            </w:r>
          </w:p>
        </w:tc>
      </w:tr>
      <w:tr w:rsidR="003B51A4" w:rsidRPr="002E29E8" w14:paraId="0CCE3F70" w14:textId="77777777" w:rsidTr="00B86DF2">
        <w:tblPrEx>
          <w:tblLook w:val="01E0" w:firstRow="1" w:lastRow="1" w:firstColumn="1" w:lastColumn="1" w:noHBand="0" w:noVBand="0"/>
        </w:tblPrEx>
        <w:trPr>
          <w:trHeight w:hRule="exact" w:val="510"/>
        </w:trPr>
        <w:tc>
          <w:tcPr>
            <w:tcW w:w="6095" w:type="dxa"/>
            <w:vAlign w:val="bottom"/>
          </w:tcPr>
          <w:p w14:paraId="7C283AFF" w14:textId="77777777" w:rsidR="003B51A4" w:rsidRPr="002E29E8" w:rsidRDefault="003B51A4" w:rsidP="00B86DF2">
            <w:pPr>
              <w:spacing w:after="0"/>
              <w:rPr>
                <w:rFonts w:eastAsia="Times New Roman" w:cs="Times New Roman"/>
                <w:b/>
                <w:szCs w:val="20"/>
                <w:lang w:eastAsia="sv-SE"/>
              </w:rPr>
            </w:pPr>
            <w:r w:rsidRPr="002E29E8">
              <w:rPr>
                <w:rFonts w:eastAsia="Times New Roman" w:cs="Times New Roman"/>
                <w:b/>
                <w:szCs w:val="20"/>
                <w:lang w:eastAsia="sv-SE"/>
              </w:rPr>
              <w:t>Investeringsverksamheten</w:t>
            </w:r>
          </w:p>
        </w:tc>
        <w:tc>
          <w:tcPr>
            <w:tcW w:w="1559" w:type="dxa"/>
          </w:tcPr>
          <w:p w14:paraId="2E6C538E" w14:textId="77777777" w:rsidR="003B51A4" w:rsidRPr="002E29E8" w:rsidRDefault="003B51A4" w:rsidP="00B86DF2">
            <w:pPr>
              <w:spacing w:after="0"/>
              <w:jc w:val="right"/>
              <w:rPr>
                <w:rFonts w:eastAsia="Times New Roman" w:cs="Times New Roman"/>
                <w:szCs w:val="20"/>
                <w:u w:val="single"/>
                <w:lang w:eastAsia="sv-SE"/>
              </w:rPr>
            </w:pPr>
          </w:p>
        </w:tc>
      </w:tr>
      <w:tr w:rsidR="003B51A4" w:rsidRPr="002E29E8" w14:paraId="00DB3567" w14:textId="77777777" w:rsidTr="00B86DF2">
        <w:tblPrEx>
          <w:tblLook w:val="01E0" w:firstRow="1" w:lastRow="1" w:firstColumn="1" w:lastColumn="1" w:noHBand="0" w:noVBand="0"/>
        </w:tblPrEx>
        <w:trPr>
          <w:trHeight w:hRule="exact" w:val="312"/>
        </w:trPr>
        <w:tc>
          <w:tcPr>
            <w:tcW w:w="6095" w:type="dxa"/>
          </w:tcPr>
          <w:p w14:paraId="5F645EC9" w14:textId="77777777" w:rsidR="003B51A4" w:rsidRPr="002E29E8" w:rsidRDefault="003B51A4" w:rsidP="00B86DF2">
            <w:pPr>
              <w:rPr>
                <w:rFonts w:eastAsia="Times New Roman" w:cs="Times New Roman"/>
                <w:szCs w:val="20"/>
                <w:lang w:eastAsia="sv-SE"/>
              </w:rPr>
            </w:pPr>
            <w:r w:rsidRPr="002E29E8">
              <w:rPr>
                <w:rFonts w:eastAsia="Times New Roman" w:cs="Times New Roman"/>
                <w:szCs w:val="20"/>
                <w:lang w:eastAsia="sv-SE"/>
              </w:rPr>
              <w:t>Förvärv av materiella anläggningstillgångar</w:t>
            </w:r>
          </w:p>
        </w:tc>
        <w:tc>
          <w:tcPr>
            <w:tcW w:w="1559" w:type="dxa"/>
            <w:tcBorders>
              <w:bottom w:val="single" w:sz="4" w:space="0" w:color="auto"/>
            </w:tcBorders>
          </w:tcPr>
          <w:p w14:paraId="28954094" w14:textId="77777777" w:rsidR="003B51A4" w:rsidRPr="002E29E8" w:rsidRDefault="003B51A4" w:rsidP="00B86DF2">
            <w:pPr>
              <w:jc w:val="right"/>
              <w:rPr>
                <w:rFonts w:eastAsia="Times New Roman" w:cs="Times New Roman"/>
                <w:szCs w:val="20"/>
                <w:lang w:eastAsia="sv-SE"/>
              </w:rPr>
            </w:pPr>
            <w:r>
              <w:rPr>
                <w:rFonts w:eastAsia="Times New Roman" w:cs="Times New Roman"/>
                <w:szCs w:val="20"/>
                <w:lang w:eastAsia="sv-SE"/>
              </w:rPr>
              <w:t>-</w:t>
            </w:r>
            <w:r w:rsidRPr="002E29E8">
              <w:rPr>
                <w:rFonts w:eastAsia="Times New Roman" w:cs="Times New Roman"/>
                <w:szCs w:val="20"/>
                <w:lang w:eastAsia="sv-SE"/>
              </w:rPr>
              <w:t>674 946</w:t>
            </w:r>
          </w:p>
        </w:tc>
      </w:tr>
      <w:tr w:rsidR="003B51A4" w:rsidRPr="002E29E8" w14:paraId="51B7A3E5" w14:textId="77777777" w:rsidTr="00B86DF2">
        <w:tblPrEx>
          <w:tblLook w:val="01E0" w:firstRow="1" w:lastRow="1" w:firstColumn="1" w:lastColumn="1" w:noHBand="0" w:noVBand="0"/>
        </w:tblPrEx>
        <w:trPr>
          <w:trHeight w:hRule="exact" w:val="312"/>
        </w:trPr>
        <w:tc>
          <w:tcPr>
            <w:tcW w:w="6095" w:type="dxa"/>
          </w:tcPr>
          <w:p w14:paraId="749C5667" w14:textId="77777777" w:rsidR="003B51A4" w:rsidRPr="002E29E8" w:rsidRDefault="003B51A4" w:rsidP="00B86DF2">
            <w:pPr>
              <w:rPr>
                <w:rFonts w:eastAsia="Times New Roman" w:cs="Times New Roman"/>
                <w:b/>
                <w:szCs w:val="20"/>
                <w:lang w:eastAsia="sv-SE"/>
              </w:rPr>
            </w:pPr>
            <w:r w:rsidRPr="002E29E8">
              <w:rPr>
                <w:rFonts w:eastAsia="Times New Roman" w:cs="Times New Roman"/>
                <w:b/>
                <w:szCs w:val="20"/>
                <w:lang w:eastAsia="sv-SE"/>
              </w:rPr>
              <w:t>Kassaflöde från investeringsverksamheten</w:t>
            </w:r>
          </w:p>
        </w:tc>
        <w:tc>
          <w:tcPr>
            <w:tcW w:w="1559" w:type="dxa"/>
            <w:tcBorders>
              <w:top w:val="single" w:sz="4" w:space="0" w:color="auto"/>
            </w:tcBorders>
          </w:tcPr>
          <w:p w14:paraId="2CABB125" w14:textId="77777777" w:rsidR="003B51A4" w:rsidRPr="002E29E8" w:rsidRDefault="003B51A4" w:rsidP="00B86DF2">
            <w:pPr>
              <w:jc w:val="right"/>
              <w:rPr>
                <w:rFonts w:eastAsia="Times New Roman" w:cs="Times New Roman"/>
                <w:b/>
                <w:szCs w:val="20"/>
                <w:u w:val="double"/>
                <w:lang w:eastAsia="sv-SE"/>
              </w:rPr>
            </w:pPr>
            <w:r>
              <w:rPr>
                <w:rFonts w:eastAsia="Times New Roman" w:cs="Times New Roman"/>
                <w:b/>
                <w:szCs w:val="20"/>
                <w:lang w:eastAsia="sv-SE"/>
              </w:rPr>
              <w:t>-</w:t>
            </w:r>
            <w:r w:rsidRPr="002E29E8">
              <w:rPr>
                <w:rFonts w:eastAsia="Times New Roman" w:cs="Times New Roman"/>
                <w:b/>
                <w:szCs w:val="20"/>
                <w:lang w:eastAsia="sv-SE"/>
              </w:rPr>
              <w:t>674 946</w:t>
            </w:r>
          </w:p>
        </w:tc>
      </w:tr>
      <w:tr w:rsidR="003B51A4" w:rsidRPr="002E29E8" w14:paraId="4A27D013" w14:textId="77777777" w:rsidTr="00B86DF2">
        <w:tblPrEx>
          <w:tblLook w:val="01E0" w:firstRow="1" w:lastRow="1" w:firstColumn="1" w:lastColumn="1" w:noHBand="0" w:noVBand="0"/>
        </w:tblPrEx>
        <w:trPr>
          <w:trHeight w:hRule="exact" w:val="510"/>
        </w:trPr>
        <w:tc>
          <w:tcPr>
            <w:tcW w:w="6095" w:type="dxa"/>
            <w:vAlign w:val="bottom"/>
          </w:tcPr>
          <w:p w14:paraId="0D175EA9" w14:textId="77777777" w:rsidR="003B51A4" w:rsidRPr="002E29E8" w:rsidRDefault="003B51A4" w:rsidP="00B86DF2">
            <w:pPr>
              <w:spacing w:after="0"/>
              <w:rPr>
                <w:b/>
              </w:rPr>
            </w:pPr>
            <w:r w:rsidRPr="002E29E8">
              <w:rPr>
                <w:b/>
              </w:rPr>
              <w:t>Finansieringsverksamheten</w:t>
            </w:r>
          </w:p>
        </w:tc>
        <w:tc>
          <w:tcPr>
            <w:tcW w:w="1559" w:type="dxa"/>
            <w:vAlign w:val="bottom"/>
          </w:tcPr>
          <w:p w14:paraId="54974466" w14:textId="77777777" w:rsidR="003B51A4" w:rsidRPr="002E29E8" w:rsidRDefault="003B51A4" w:rsidP="00B86DF2">
            <w:pPr>
              <w:spacing w:after="0"/>
              <w:rPr>
                <w:rFonts w:eastAsia="Times New Roman" w:cs="Times New Roman"/>
                <w:b/>
                <w:szCs w:val="20"/>
                <w:u w:val="double"/>
                <w:lang w:eastAsia="sv-SE"/>
              </w:rPr>
            </w:pPr>
          </w:p>
        </w:tc>
      </w:tr>
      <w:tr w:rsidR="003B51A4" w:rsidRPr="002E29E8" w14:paraId="1775D3C6" w14:textId="77777777" w:rsidTr="00B86DF2">
        <w:tblPrEx>
          <w:tblLook w:val="01E0" w:firstRow="1" w:lastRow="1" w:firstColumn="1" w:lastColumn="1" w:noHBand="0" w:noVBand="0"/>
        </w:tblPrEx>
        <w:trPr>
          <w:trHeight w:hRule="exact" w:val="312"/>
        </w:trPr>
        <w:tc>
          <w:tcPr>
            <w:tcW w:w="6095" w:type="dxa"/>
          </w:tcPr>
          <w:p w14:paraId="74664CA1" w14:textId="77777777" w:rsidR="003B51A4" w:rsidRPr="002E29E8" w:rsidRDefault="003B51A4" w:rsidP="00B86DF2">
            <w:r w:rsidRPr="002E29E8">
              <w:t>Upptagna lån</w:t>
            </w:r>
          </w:p>
        </w:tc>
        <w:tc>
          <w:tcPr>
            <w:tcW w:w="1559" w:type="dxa"/>
          </w:tcPr>
          <w:p w14:paraId="1396B3A1" w14:textId="77777777" w:rsidR="003B51A4" w:rsidRPr="002E29E8" w:rsidRDefault="003B51A4" w:rsidP="00B86DF2">
            <w:pPr>
              <w:jc w:val="right"/>
            </w:pPr>
            <w:r w:rsidRPr="002E29E8">
              <w:t>3 278 728</w:t>
            </w:r>
          </w:p>
        </w:tc>
      </w:tr>
      <w:tr w:rsidR="003B51A4" w:rsidRPr="002E29E8" w14:paraId="2F8266F6" w14:textId="77777777" w:rsidTr="00B86DF2">
        <w:tblPrEx>
          <w:tblLook w:val="01E0" w:firstRow="1" w:lastRow="1" w:firstColumn="1" w:lastColumn="1" w:noHBand="0" w:noVBand="0"/>
        </w:tblPrEx>
        <w:trPr>
          <w:trHeight w:hRule="exact" w:val="312"/>
        </w:trPr>
        <w:tc>
          <w:tcPr>
            <w:tcW w:w="6095" w:type="dxa"/>
          </w:tcPr>
          <w:p w14:paraId="1E4A13D2" w14:textId="77777777" w:rsidR="003B51A4" w:rsidRPr="002E29E8" w:rsidRDefault="003B51A4" w:rsidP="00B86DF2">
            <w:r w:rsidRPr="002E29E8">
              <w:t xml:space="preserve">Amortering av </w:t>
            </w:r>
            <w:r>
              <w:t>lån</w:t>
            </w:r>
          </w:p>
        </w:tc>
        <w:tc>
          <w:tcPr>
            <w:tcW w:w="1559" w:type="dxa"/>
            <w:tcBorders>
              <w:bottom w:val="single" w:sz="4" w:space="0" w:color="auto"/>
            </w:tcBorders>
          </w:tcPr>
          <w:p w14:paraId="1AE71E4E" w14:textId="77777777" w:rsidR="003B51A4" w:rsidRPr="002E29E8" w:rsidRDefault="003B51A4" w:rsidP="00B86DF2">
            <w:pPr>
              <w:jc w:val="right"/>
            </w:pPr>
            <w:r>
              <w:t>-</w:t>
            </w:r>
            <w:r w:rsidRPr="002E29E8">
              <w:t>3 310 254</w:t>
            </w:r>
          </w:p>
        </w:tc>
      </w:tr>
      <w:tr w:rsidR="003B51A4" w:rsidRPr="002E29E8" w14:paraId="26C90B8A" w14:textId="77777777" w:rsidTr="00B86DF2">
        <w:tblPrEx>
          <w:tblLook w:val="01E0" w:firstRow="1" w:lastRow="1" w:firstColumn="1" w:lastColumn="1" w:noHBand="0" w:noVBand="0"/>
        </w:tblPrEx>
        <w:trPr>
          <w:trHeight w:hRule="exact" w:val="312"/>
        </w:trPr>
        <w:tc>
          <w:tcPr>
            <w:tcW w:w="6095" w:type="dxa"/>
          </w:tcPr>
          <w:p w14:paraId="38B4AFED" w14:textId="77777777" w:rsidR="003B51A4" w:rsidRPr="002E29E8" w:rsidRDefault="003B51A4" w:rsidP="00B86DF2">
            <w:pPr>
              <w:rPr>
                <w:b/>
              </w:rPr>
            </w:pPr>
            <w:r w:rsidRPr="002E29E8">
              <w:rPr>
                <w:b/>
              </w:rPr>
              <w:t>Kassaflöde från finansieringsverksamheten</w:t>
            </w:r>
          </w:p>
        </w:tc>
        <w:tc>
          <w:tcPr>
            <w:tcW w:w="1559" w:type="dxa"/>
            <w:tcBorders>
              <w:top w:val="single" w:sz="4" w:space="0" w:color="auto"/>
            </w:tcBorders>
          </w:tcPr>
          <w:p w14:paraId="06CDF8A8" w14:textId="77777777" w:rsidR="003B51A4" w:rsidRPr="002E29E8" w:rsidRDefault="003B51A4" w:rsidP="00B86DF2">
            <w:pPr>
              <w:jc w:val="right"/>
              <w:rPr>
                <w:b/>
              </w:rPr>
            </w:pPr>
            <w:r>
              <w:rPr>
                <w:b/>
              </w:rPr>
              <w:t>-</w:t>
            </w:r>
            <w:r w:rsidRPr="002E29E8">
              <w:rPr>
                <w:b/>
              </w:rPr>
              <w:t>31 526</w:t>
            </w:r>
          </w:p>
        </w:tc>
      </w:tr>
      <w:tr w:rsidR="003B51A4" w:rsidRPr="00172F00" w14:paraId="4B1D39A4" w14:textId="77777777" w:rsidTr="00B86DF2">
        <w:trPr>
          <w:trHeight w:hRule="exact" w:val="510"/>
        </w:trPr>
        <w:tc>
          <w:tcPr>
            <w:tcW w:w="6095" w:type="dxa"/>
            <w:vAlign w:val="bottom"/>
          </w:tcPr>
          <w:p w14:paraId="09CC840E" w14:textId="77777777" w:rsidR="003B51A4" w:rsidRPr="00172F00" w:rsidRDefault="003B51A4" w:rsidP="00B86DF2">
            <w:pPr>
              <w:spacing w:after="0"/>
              <w:rPr>
                <w:b/>
              </w:rPr>
            </w:pPr>
            <w:r>
              <w:rPr>
                <w:b/>
              </w:rPr>
              <w:t>Årets kassaflöde</w:t>
            </w:r>
          </w:p>
        </w:tc>
        <w:tc>
          <w:tcPr>
            <w:tcW w:w="1559" w:type="dxa"/>
            <w:vAlign w:val="bottom"/>
          </w:tcPr>
          <w:p w14:paraId="05F2B52D" w14:textId="77777777" w:rsidR="003B51A4" w:rsidRPr="00172F00" w:rsidRDefault="003B51A4" w:rsidP="00B86DF2">
            <w:pPr>
              <w:spacing w:after="0"/>
              <w:jc w:val="right"/>
              <w:rPr>
                <w:b/>
              </w:rPr>
            </w:pPr>
            <w:r w:rsidRPr="00172F00">
              <w:rPr>
                <w:b/>
              </w:rPr>
              <w:t>526 350</w:t>
            </w:r>
          </w:p>
        </w:tc>
      </w:tr>
      <w:tr w:rsidR="003B51A4" w:rsidRPr="002E29E8" w14:paraId="117D942D" w14:textId="77777777" w:rsidTr="00B86DF2">
        <w:tblPrEx>
          <w:tblLook w:val="01E0" w:firstRow="1" w:lastRow="1" w:firstColumn="1" w:lastColumn="1" w:noHBand="0" w:noVBand="0"/>
        </w:tblPrEx>
        <w:trPr>
          <w:trHeight w:hRule="exact" w:val="312"/>
        </w:trPr>
        <w:tc>
          <w:tcPr>
            <w:tcW w:w="6095" w:type="dxa"/>
          </w:tcPr>
          <w:p w14:paraId="3B392E8E" w14:textId="77777777" w:rsidR="003B51A4" w:rsidRPr="002E29E8" w:rsidRDefault="003B51A4" w:rsidP="00B86DF2">
            <w:pPr>
              <w:rPr>
                <w:b/>
              </w:rPr>
            </w:pPr>
            <w:r w:rsidRPr="002E29E8">
              <w:rPr>
                <w:b/>
              </w:rPr>
              <w:t>Likvida medel vid årets början</w:t>
            </w:r>
          </w:p>
        </w:tc>
        <w:tc>
          <w:tcPr>
            <w:tcW w:w="1559" w:type="dxa"/>
            <w:tcBorders>
              <w:bottom w:val="single" w:sz="4" w:space="0" w:color="auto"/>
            </w:tcBorders>
          </w:tcPr>
          <w:p w14:paraId="1BBBDF98" w14:textId="77777777" w:rsidR="003B51A4" w:rsidRPr="002E29E8" w:rsidRDefault="003B51A4" w:rsidP="00B86DF2">
            <w:pPr>
              <w:jc w:val="right"/>
              <w:rPr>
                <w:b/>
              </w:rPr>
            </w:pPr>
            <w:r w:rsidRPr="002E29E8">
              <w:rPr>
                <w:b/>
              </w:rPr>
              <w:t>644 416</w:t>
            </w:r>
          </w:p>
        </w:tc>
      </w:tr>
      <w:tr w:rsidR="003B51A4" w:rsidRPr="002E29E8" w14:paraId="06F7BCE9" w14:textId="77777777" w:rsidTr="00B86DF2">
        <w:tblPrEx>
          <w:tblLook w:val="01E0" w:firstRow="1" w:lastRow="1" w:firstColumn="1" w:lastColumn="1" w:noHBand="0" w:noVBand="0"/>
        </w:tblPrEx>
        <w:trPr>
          <w:trHeight w:hRule="exact" w:val="312"/>
        </w:trPr>
        <w:tc>
          <w:tcPr>
            <w:tcW w:w="6095" w:type="dxa"/>
          </w:tcPr>
          <w:p w14:paraId="19AA408A" w14:textId="77777777" w:rsidR="003B51A4" w:rsidRPr="002E29E8" w:rsidRDefault="003B51A4" w:rsidP="00B86DF2">
            <w:pPr>
              <w:rPr>
                <w:b/>
              </w:rPr>
            </w:pPr>
            <w:r w:rsidRPr="002E29E8">
              <w:rPr>
                <w:b/>
              </w:rPr>
              <w:t>Likvida medel vid årets slut</w:t>
            </w:r>
          </w:p>
        </w:tc>
        <w:tc>
          <w:tcPr>
            <w:tcW w:w="1559" w:type="dxa"/>
            <w:tcBorders>
              <w:top w:val="single" w:sz="4" w:space="0" w:color="auto"/>
            </w:tcBorders>
          </w:tcPr>
          <w:p w14:paraId="337ABED5" w14:textId="77777777" w:rsidR="003B51A4" w:rsidRPr="002E29E8" w:rsidRDefault="003B51A4" w:rsidP="00B86DF2">
            <w:pPr>
              <w:jc w:val="right"/>
              <w:rPr>
                <w:b/>
              </w:rPr>
            </w:pPr>
            <w:r w:rsidRPr="002E29E8">
              <w:rPr>
                <w:b/>
              </w:rPr>
              <w:t>1 170 766</w:t>
            </w:r>
          </w:p>
        </w:tc>
      </w:tr>
    </w:tbl>
    <w:p w14:paraId="279308CD" w14:textId="52EAFFD7" w:rsidR="001443D5" w:rsidRDefault="001443D5" w:rsidP="001443D5">
      <w:pPr>
        <w:pStyle w:val="Normaltindrag"/>
      </w:pPr>
    </w:p>
    <w:p w14:paraId="1C65C787" w14:textId="4AE46D48" w:rsidR="001443D5" w:rsidRDefault="001443D5" w:rsidP="001443D5">
      <w:pPr>
        <w:pStyle w:val="Normaltindrag"/>
      </w:pPr>
    </w:p>
    <w:p w14:paraId="38414889" w14:textId="79732096" w:rsidR="00730495" w:rsidRDefault="00730495">
      <w:pPr>
        <w:spacing w:line="288" w:lineRule="auto"/>
      </w:pPr>
      <w:r>
        <w:br w:type="page"/>
      </w:r>
    </w:p>
    <w:p w14:paraId="7C7FBAE7" w14:textId="77777777" w:rsidR="0000601E" w:rsidRDefault="0000601E" w:rsidP="00290D74">
      <w:pPr>
        <w:pStyle w:val="Rubrik2utanavsnittindrag"/>
        <w:sectPr w:rsidR="0000601E" w:rsidSect="000D218A">
          <w:headerReference w:type="even" r:id="rId24"/>
          <w:headerReference w:type="default" r:id="rId25"/>
          <w:headerReference w:type="first" r:id="rId26"/>
          <w:pgSz w:w="11906" w:h="16838"/>
          <w:pgMar w:top="1985" w:right="1418" w:bottom="851" w:left="1418" w:header="284" w:footer="284" w:gutter="0"/>
          <w:cols w:space="708"/>
          <w:docGrid w:linePitch="360"/>
        </w:sectPr>
      </w:pPr>
    </w:p>
    <w:p w14:paraId="4B322F5F" w14:textId="77777777" w:rsidR="00543294" w:rsidRDefault="00DB7B35" w:rsidP="00290D74">
      <w:pPr>
        <w:pStyle w:val="Rubrik2utanavsnittindrag"/>
      </w:pPr>
      <w:bookmarkStart w:id="592" w:name="_Toc201935797"/>
      <w:r w:rsidRPr="00B91205">
        <w:lastRenderedPageBreak/>
        <w:t>Ikraftträdande- och övergångsbestämmelser</w:t>
      </w:r>
      <w:bookmarkEnd w:id="592"/>
    </w:p>
    <w:p w14:paraId="5F50284D" w14:textId="77777777" w:rsidR="00B91205" w:rsidRPr="00B91205" w:rsidRDefault="00DB7B35" w:rsidP="00DE10D6">
      <w:pPr>
        <w:pStyle w:val="Rubrik3Ikrafttrdande"/>
      </w:pPr>
      <w:r w:rsidRPr="00B91205">
        <w:t>BFNAR 2012:1</w:t>
      </w:r>
    </w:p>
    <w:p w14:paraId="2126F52E" w14:textId="77777777" w:rsidR="00B91205" w:rsidRDefault="00DB7B35" w:rsidP="00B91205">
      <w:pPr>
        <w:pStyle w:val="Normaltindrag"/>
      </w:pPr>
      <w:r>
        <w:t>Detta allmänna råd ska tillämpas på räkenskapsår som påbörjas efter den 31 december 2013 och får tillämpas på räkenskapsår som påbörjas tidigare.</w:t>
      </w:r>
    </w:p>
    <w:p w14:paraId="6E98AC11" w14:textId="77777777" w:rsidR="00543294" w:rsidRDefault="00DB7B35" w:rsidP="00B91205">
      <w:pPr>
        <w:pStyle w:val="Normaltindrag"/>
      </w:pPr>
      <w:r>
        <w:t>Kapitel 11 och 12 i BFNAR 2012:1 upphör att gälla den 6 december 2012. (BFNAR 2012:5)</w:t>
      </w:r>
    </w:p>
    <w:p w14:paraId="720DF784" w14:textId="77777777" w:rsidR="00B91205" w:rsidRPr="00BF1ABC" w:rsidRDefault="00DB7B35" w:rsidP="0048549B">
      <w:pPr>
        <w:pStyle w:val="Rubrik3Ikrafttrdande"/>
      </w:pPr>
      <w:r w:rsidRPr="00BF1ABC">
        <w:t>BFNAR 2012:5</w:t>
      </w:r>
    </w:p>
    <w:p w14:paraId="1CDD8029" w14:textId="77777777" w:rsidR="00B91205" w:rsidRDefault="00DB7B35" w:rsidP="00B91205">
      <w:pPr>
        <w:pStyle w:val="Normaltindrag"/>
      </w:pPr>
      <w:r>
        <w:t>Detta allmänna råd gäller från och med den 6 december 2012.</w:t>
      </w:r>
    </w:p>
    <w:p w14:paraId="788A6C73" w14:textId="77777777" w:rsidR="00B91205" w:rsidRPr="00B91205" w:rsidRDefault="00DB7B35" w:rsidP="0048549B">
      <w:pPr>
        <w:pStyle w:val="Rubrik3Ikrafttrdande"/>
      </w:pPr>
      <w:r w:rsidRPr="00B91205">
        <w:t>BFNAR 2014:1</w:t>
      </w:r>
    </w:p>
    <w:p w14:paraId="716F6386" w14:textId="77777777" w:rsidR="00B91205" w:rsidRDefault="00DB7B35" w:rsidP="00B91205">
      <w:pPr>
        <w:pStyle w:val="Normaltindrag"/>
      </w:pPr>
      <w:r>
        <w:t>Detta allmänna råd gäller från och med den 17 november 2014.</w:t>
      </w:r>
    </w:p>
    <w:p w14:paraId="5949ED4F" w14:textId="77777777" w:rsidR="00B91205" w:rsidRPr="00B91205" w:rsidRDefault="00DB7B35" w:rsidP="0048549B">
      <w:pPr>
        <w:pStyle w:val="Rubrik3Ikrafttrdande"/>
      </w:pPr>
      <w:r w:rsidRPr="00B91205">
        <w:t>BFNAR 2016:9</w:t>
      </w:r>
    </w:p>
    <w:p w14:paraId="0421E39E" w14:textId="77777777" w:rsidR="00B91205" w:rsidRDefault="00DB7B35" w:rsidP="00B91205">
      <w:pPr>
        <w:pStyle w:val="Normaltindrag"/>
      </w:pPr>
      <w:r>
        <w:t>Detta allmänna råd gäller från och med den 29 november 2016 och tillämpas första gången för det räkenskapsår som inleds närmast efter den 31 december 2015.</w:t>
      </w:r>
    </w:p>
    <w:p w14:paraId="2325D7CD" w14:textId="69C62B04" w:rsidR="00B91205" w:rsidRDefault="00DB7B35" w:rsidP="00B91205">
      <w:pPr>
        <w:pStyle w:val="Normaltindrag"/>
      </w:pPr>
      <w:r>
        <w:t xml:space="preserve">Bestämmelserna i punkt </w:t>
      </w:r>
      <w:r w:rsidR="001F6E08">
        <w:fldChar w:fldCharType="begin"/>
      </w:r>
      <w:r w:rsidR="001F6E08">
        <w:instrText xml:space="preserve"> REF _Ref154752568 \r \h </w:instrText>
      </w:r>
      <w:r w:rsidR="001F6E08">
        <w:fldChar w:fldCharType="separate"/>
      </w:r>
      <w:r w:rsidR="00217159">
        <w:t>1.3</w:t>
      </w:r>
      <w:r w:rsidR="001F6E08">
        <w:fldChar w:fldCharType="end"/>
      </w:r>
      <w:r>
        <w:t xml:space="preserve"> i den nya lydelsen får tillämpas av ett mindre företag som har en annan associationsform än aktiebolag eller ekonomisk förening, första gången för det räkenskapsår som inleds närmast efter den 31 december 2016.</w:t>
      </w:r>
    </w:p>
    <w:p w14:paraId="7DD49E2C" w14:textId="77777777" w:rsidR="00B91205" w:rsidRPr="00B91205" w:rsidRDefault="00DB7B35" w:rsidP="0048549B">
      <w:pPr>
        <w:pStyle w:val="Rubrik3Ikrafttrdande"/>
      </w:pPr>
      <w:r w:rsidRPr="00B91205">
        <w:t>BFNAR 2017:2</w:t>
      </w:r>
    </w:p>
    <w:p w14:paraId="60C501DB" w14:textId="77777777" w:rsidR="00B91205" w:rsidRDefault="00DB7B35" w:rsidP="00B91205">
      <w:pPr>
        <w:pStyle w:val="Normaltindrag"/>
      </w:pPr>
      <w:r>
        <w:t>Detta allmänna råd gäller från och med den 12 juni 2017.</w:t>
      </w:r>
    </w:p>
    <w:p w14:paraId="00E522C7" w14:textId="77777777" w:rsidR="00B91205" w:rsidRPr="00B91205" w:rsidRDefault="00DB7B35" w:rsidP="0048549B">
      <w:pPr>
        <w:pStyle w:val="Rubrik3Ikrafttrdande"/>
      </w:pPr>
      <w:r w:rsidRPr="00B91205">
        <w:t>BFNAR 2020:2</w:t>
      </w:r>
    </w:p>
    <w:p w14:paraId="7173D533" w14:textId="77777777" w:rsidR="00B91205" w:rsidRDefault="00DB7B35" w:rsidP="00B91205">
      <w:pPr>
        <w:pStyle w:val="Normaltindrag"/>
      </w:pPr>
      <w:r>
        <w:t>Detta allmänna råd gäller från och med den 17 juni 2020 och får tillämpas för räkenskapsår som avslutas den 31 mars 2020 eller senare.</w:t>
      </w:r>
    </w:p>
    <w:p w14:paraId="03C70C7A" w14:textId="77777777" w:rsidR="00B91205" w:rsidRPr="00B91205" w:rsidRDefault="00DB7B35" w:rsidP="0048549B">
      <w:pPr>
        <w:pStyle w:val="Rubrik3Ikrafttrdande"/>
      </w:pPr>
      <w:r w:rsidRPr="00B91205">
        <w:t>BFNAR 2020:6</w:t>
      </w:r>
    </w:p>
    <w:p w14:paraId="06366895" w14:textId="77777777" w:rsidR="00B91205" w:rsidRPr="00AC7961" w:rsidRDefault="00DB7B35" w:rsidP="00B978FC">
      <w:pPr>
        <w:pStyle w:val="Numreradlistaindrag"/>
        <w:numPr>
          <w:ilvl w:val="0"/>
          <w:numId w:val="249"/>
        </w:numPr>
      </w:pPr>
      <w:r w:rsidRPr="00AC7961">
        <w:t>Detta allmänna råd gäller från och med den 11 december 2020.</w:t>
      </w:r>
    </w:p>
    <w:p w14:paraId="7056E1CF" w14:textId="5FF01B8F" w:rsidR="00B91205" w:rsidRPr="00F92455" w:rsidRDefault="00DB7B35" w:rsidP="00AC7961">
      <w:pPr>
        <w:pStyle w:val="Numreradlistaindrag"/>
      </w:pPr>
      <w:r w:rsidRPr="00F92455">
        <w:t xml:space="preserve">Punkt </w:t>
      </w:r>
      <w:r>
        <w:fldChar w:fldCharType="begin"/>
      </w:r>
      <w:r>
        <w:instrText xml:space="preserve"> REF _Ref154754213 \r \h </w:instrText>
      </w:r>
      <w:r>
        <w:fldChar w:fldCharType="separate"/>
      </w:r>
      <w:r w:rsidR="00217159">
        <w:t>1.7</w:t>
      </w:r>
      <w:r>
        <w:fldChar w:fldCharType="end"/>
      </w:r>
      <w:r w:rsidRPr="00F92455">
        <w:t xml:space="preserve"> första stycket gäller enligt den tidigare lydelsen om företaget har tillämpat Bokföringsnämndens allmänna råd (BFNAR 1999:1) om fusion av helägt aktiebolag eller Bokföringsnämndens allmänna råd (BFNAR 2003:2) om redovisning av fusion i enlighet med övergångsbestämmelserna till Bokföringsnämndens allmänna råd (BFNAR 2020:5) om redovisning av fusion.</w:t>
      </w:r>
    </w:p>
    <w:p w14:paraId="5021BF8E" w14:textId="77777777" w:rsidR="00B91205" w:rsidRPr="00B91205" w:rsidRDefault="00DB7B35" w:rsidP="0048549B">
      <w:pPr>
        <w:pStyle w:val="Rubrik3Ikrafttrdande"/>
      </w:pPr>
      <w:r w:rsidRPr="00B91205">
        <w:t>BFNAR 2021:2</w:t>
      </w:r>
    </w:p>
    <w:p w14:paraId="39BE8014" w14:textId="77777777" w:rsidR="00B91205" w:rsidRDefault="00DB7B35" w:rsidP="00B724CC">
      <w:pPr>
        <w:pStyle w:val="Normaltindrag"/>
      </w:pPr>
      <w:r>
        <w:t>Detta allmänna råd gäller från och med den 19 oktober 2021 och ska tillämpas för räkenskapsår som avslutas den 31 december 2021 eller senare.</w:t>
      </w:r>
    </w:p>
    <w:p w14:paraId="5C4462C5" w14:textId="77777777" w:rsidR="00B91205" w:rsidRPr="00B91205" w:rsidRDefault="00DB7B35" w:rsidP="0048549B">
      <w:pPr>
        <w:pStyle w:val="Rubrik3Ikrafttrdande"/>
      </w:pPr>
      <w:r>
        <w:lastRenderedPageBreak/>
        <w:t>BFNAR 2021:3</w:t>
      </w:r>
    </w:p>
    <w:p w14:paraId="468E01CC" w14:textId="13CB4EF2" w:rsidR="00543294" w:rsidRDefault="00DB7B35" w:rsidP="00B91205">
      <w:pPr>
        <w:pStyle w:val="Normaltindrag"/>
      </w:pPr>
      <w:r>
        <w:t>Detta allmänna råd gäller från och med den 12 november 2021 och ska tillämpas för räkenskapsår som avslutas den 31 december 2021 eller senare.</w:t>
      </w:r>
    </w:p>
    <w:p w14:paraId="0D78CF00" w14:textId="2D59BA80" w:rsidR="006B5827" w:rsidRPr="006B5827" w:rsidRDefault="006B5827" w:rsidP="006B5827">
      <w:pPr>
        <w:pStyle w:val="Rubrik3Ikrafttrdande"/>
      </w:pPr>
      <w:r>
        <w:t>BFNAR 2024</w:t>
      </w:r>
      <w:r w:rsidRPr="006B5827">
        <w:t>:3</w:t>
      </w:r>
    </w:p>
    <w:p w14:paraId="4CE1FD7D" w14:textId="5CED61D4" w:rsidR="000F3E2A" w:rsidRDefault="006B5827" w:rsidP="005902C2">
      <w:pPr>
        <w:pStyle w:val="Normaltindrag"/>
      </w:pPr>
      <w:r w:rsidRPr="006B5827">
        <w:t>Detta allmänna råd gäller från och med den 13 december 2024 och ska tillämpas för räkenskapsår som inleds efter den 30 juni 2024</w:t>
      </w:r>
      <w:r>
        <w:t>.</w:t>
      </w:r>
    </w:p>
    <w:p w14:paraId="5A1E775D" w14:textId="4A0EBA43" w:rsidR="004F5AF3" w:rsidRDefault="005902C2" w:rsidP="004F5AF3">
      <w:pPr>
        <w:pStyle w:val="Rubrik3Ikrafttrdande"/>
      </w:pPr>
      <w:r>
        <w:t>BFNAR 2025:</w:t>
      </w:r>
      <w:r w:rsidR="00BA042A">
        <w:t>3</w:t>
      </w:r>
    </w:p>
    <w:p w14:paraId="4528916D" w14:textId="01B2D0D7" w:rsidR="00956ECF" w:rsidRDefault="00956ECF" w:rsidP="003B6AE5">
      <w:pPr>
        <w:pStyle w:val="Numreradlistaindrag"/>
        <w:numPr>
          <w:ilvl w:val="0"/>
          <w:numId w:val="268"/>
        </w:numPr>
      </w:pPr>
      <w:r w:rsidRPr="00956ECF">
        <w:t xml:space="preserve">Detta allmänna råd gäller från och med den 16 juni 2025 och ska tillämpas första gången för räkenskapsår som inleds efter den 31 december 2025. Ett företag </w:t>
      </w:r>
      <w:r w:rsidR="008C6FFC">
        <w:t>som inleder sin verksamhet efter den 30 juni 2025 och</w:t>
      </w:r>
      <w:r w:rsidRPr="00956ECF">
        <w:t xml:space="preserve"> </w:t>
      </w:r>
      <w:r w:rsidR="00A50F3D">
        <w:t>har</w:t>
      </w:r>
      <w:r w:rsidRPr="00956ECF">
        <w:t xml:space="preserve"> förlängt räkenskapsår ska dock tillämpa det allmänna rådet redan för räkenskapsår som inleds efter den 30 juni 2025, om räkenskapsåret ska avslutas den 31 december 2026 eller senare.</w:t>
      </w:r>
    </w:p>
    <w:p w14:paraId="70EE38C3" w14:textId="4D182CF7" w:rsidR="003B6AE5" w:rsidRDefault="003B6AE5" w:rsidP="003B6AE5">
      <w:pPr>
        <w:pStyle w:val="Numreradlistaindrag"/>
      </w:pPr>
      <w:r w:rsidRPr="003B6AE5">
        <w:t>Ett företag</w:t>
      </w:r>
      <w:r>
        <w:t>,</w:t>
      </w:r>
      <w:r w:rsidRPr="003B6AE5">
        <w:t xml:space="preserve"> som byter från att redovisa enligt Bokföringsnämndens allmänna råd (BFNAR 2016:10) om årsredovisning i mindre företag </w:t>
      </w:r>
      <w:r>
        <w:t>(</w:t>
      </w:r>
      <w:r w:rsidRPr="003B6AE5">
        <w:t>K2</w:t>
      </w:r>
      <w:r>
        <w:t>)</w:t>
      </w:r>
      <w:r w:rsidRPr="003B6AE5">
        <w:t xml:space="preserve"> till följd av att företaget inte får tillämpa </w:t>
      </w:r>
      <w:r>
        <w:t xml:space="preserve">det allmänna rådet </w:t>
      </w:r>
      <w:r w:rsidRPr="003B6AE5">
        <w:t>i dess nya lydelse enligt Bokföringsnämndens allmänna råd (BFNAR 2025:</w:t>
      </w:r>
      <w:r w:rsidR="00BA042A">
        <w:t>2</w:t>
      </w:r>
      <w:r w:rsidRPr="003B6AE5">
        <w:t xml:space="preserve">) om ändring </w:t>
      </w:r>
      <w:r>
        <w:t>i</w:t>
      </w:r>
      <w:r w:rsidRPr="003B6AE5">
        <w:t xml:space="preserve"> Bokföringsnämndens allmänna råd </w:t>
      </w:r>
      <w:r>
        <w:t xml:space="preserve">(BFNAR 2016:10) </w:t>
      </w:r>
      <w:r w:rsidRPr="003B6AE5">
        <w:t>om årsredovisning i mindre företag</w:t>
      </w:r>
      <w:r>
        <w:t>,</w:t>
      </w:r>
      <w:r w:rsidRPr="003B6AE5">
        <w:t xml:space="preserve"> får tillämpa bes</w:t>
      </w:r>
      <w:r w:rsidR="0007271A">
        <w:t>t</w:t>
      </w:r>
      <w:r w:rsidRPr="003B6AE5">
        <w:t xml:space="preserve">ämmelserna i kapitel 35 utan </w:t>
      </w:r>
      <w:r w:rsidR="005B0A5A">
        <w:t xml:space="preserve">den </w:t>
      </w:r>
      <w:r w:rsidRPr="003B6AE5">
        <w:t xml:space="preserve">begränsning som följer av punkt </w:t>
      </w:r>
      <w:r w:rsidR="00F04BAF">
        <w:fldChar w:fldCharType="begin"/>
      </w:r>
      <w:r w:rsidR="00F04BAF">
        <w:instrText xml:space="preserve"> REF _Hlk199325357 \n \h </w:instrText>
      </w:r>
      <w:r w:rsidR="00F04BAF">
        <w:fldChar w:fldCharType="separate"/>
      </w:r>
      <w:r w:rsidR="00217159">
        <w:t>35.1</w:t>
      </w:r>
      <w:r w:rsidR="00F04BAF">
        <w:fldChar w:fldCharType="end"/>
      </w:r>
      <w:r w:rsidRPr="003B6AE5">
        <w:t>.</w:t>
      </w:r>
    </w:p>
    <w:p w14:paraId="34927ABC" w14:textId="77777777" w:rsidR="003B6AE5" w:rsidRDefault="003B6AE5" w:rsidP="003B6AE5">
      <w:pPr>
        <w:pStyle w:val="Numreradlistaindrag"/>
        <w:numPr>
          <w:ilvl w:val="0"/>
          <w:numId w:val="0"/>
        </w:numPr>
        <w:ind w:left="1724"/>
      </w:pPr>
    </w:p>
    <w:p w14:paraId="67D57B48" w14:textId="7F5BC0D7" w:rsidR="003B6AE5" w:rsidRDefault="003B6AE5" w:rsidP="003B6AE5">
      <w:pPr>
        <w:pStyle w:val="Normaltindrag"/>
        <w:ind w:left="1724"/>
        <w:sectPr w:rsidR="003B6AE5" w:rsidSect="0000601E">
          <w:headerReference w:type="even" r:id="rId27"/>
          <w:headerReference w:type="default" r:id="rId28"/>
          <w:headerReference w:type="first" r:id="rId29"/>
          <w:type w:val="continuous"/>
          <w:pgSz w:w="11906" w:h="16838"/>
          <w:pgMar w:top="1985" w:right="1418" w:bottom="851" w:left="1418" w:header="284" w:footer="284" w:gutter="0"/>
          <w:cols w:space="708"/>
          <w:docGrid w:linePitch="360"/>
        </w:sectPr>
      </w:pPr>
    </w:p>
    <w:p w14:paraId="03E77158" w14:textId="77777777" w:rsidR="00543294" w:rsidRPr="00F84D42" w:rsidRDefault="00DB7B35" w:rsidP="006D5D0D">
      <w:pPr>
        <w:pStyle w:val="Rubrik1exempel"/>
      </w:pPr>
      <w:bookmarkStart w:id="593" w:name="_Toc201935798"/>
      <w:r w:rsidRPr="00B91205">
        <w:lastRenderedPageBreak/>
        <w:t>Exempel</w:t>
      </w:r>
      <w:bookmarkEnd w:id="593"/>
    </w:p>
    <w:p w14:paraId="60F3FDEE" w14:textId="57FE80B9" w:rsidR="00543294" w:rsidRDefault="00DB7B35" w:rsidP="006A6B55">
      <w:pPr>
        <w:pStyle w:val="Rubrik2exempel"/>
        <w:spacing w:before="60"/>
      </w:pPr>
      <w:bookmarkStart w:id="594" w:name="_Toc201935799"/>
      <w:r w:rsidRPr="00B91205">
        <w:t>Exempel 1 Kassaflödesanalys (indirekt metod)</w:t>
      </w:r>
      <w:bookmarkEnd w:id="594"/>
    </w:p>
    <w:p w14:paraId="0B617FD0" w14:textId="77777777" w:rsidR="00543294" w:rsidRDefault="00DB7B35" w:rsidP="00732A4D">
      <w:pPr>
        <w:pStyle w:val="Rubrik6-spaltrubrik"/>
      </w:pPr>
      <w:r w:rsidRPr="00444DDE">
        <w:t>Förutsättningar</w:t>
      </w:r>
    </w:p>
    <w:tbl>
      <w:tblPr>
        <w:tblW w:w="7371" w:type="dxa"/>
        <w:tblInd w:w="1304" w:type="dxa"/>
        <w:tblLayout w:type="fixed"/>
        <w:tblLook w:val="00A0" w:firstRow="1" w:lastRow="0" w:firstColumn="1" w:lastColumn="0" w:noHBand="0" w:noVBand="0"/>
      </w:tblPr>
      <w:tblGrid>
        <w:gridCol w:w="5184"/>
        <w:gridCol w:w="1057"/>
        <w:gridCol w:w="1130"/>
      </w:tblGrid>
      <w:tr w:rsidR="00BA7CAD" w14:paraId="0B2851B5" w14:textId="77777777" w:rsidTr="00AA7D19">
        <w:trPr>
          <w:trHeight w:hRule="exact" w:val="284"/>
        </w:trPr>
        <w:tc>
          <w:tcPr>
            <w:tcW w:w="5184" w:type="dxa"/>
          </w:tcPr>
          <w:p w14:paraId="3670F4B4" w14:textId="77777777" w:rsidR="00A21E98" w:rsidRPr="00A21E98" w:rsidRDefault="00DB7B35" w:rsidP="00A21E98">
            <w:pPr>
              <w:rPr>
                <w:rFonts w:eastAsia="Calibri" w:cs="Times New Roman"/>
              </w:rPr>
            </w:pPr>
            <w:r w:rsidRPr="00444DDE">
              <w:t>Koncernens likvida medel består av:</w:t>
            </w:r>
          </w:p>
        </w:tc>
        <w:tc>
          <w:tcPr>
            <w:tcW w:w="1057" w:type="dxa"/>
          </w:tcPr>
          <w:p w14:paraId="26686254" w14:textId="77777777" w:rsidR="00A21E98" w:rsidRPr="00A21E98" w:rsidRDefault="00DB7B35" w:rsidP="00A21E98">
            <w:pPr>
              <w:jc w:val="right"/>
              <w:rPr>
                <w:rFonts w:eastAsia="Calibri" w:cs="Times New Roman"/>
                <w:b/>
              </w:rPr>
            </w:pPr>
            <w:r w:rsidRPr="00A21E98">
              <w:rPr>
                <w:rFonts w:eastAsia="Calibri" w:cs="Times New Roman"/>
                <w:b/>
              </w:rPr>
              <w:t>År 2</w:t>
            </w:r>
          </w:p>
        </w:tc>
        <w:tc>
          <w:tcPr>
            <w:tcW w:w="1130" w:type="dxa"/>
          </w:tcPr>
          <w:p w14:paraId="0D90E831" w14:textId="77777777" w:rsidR="00A21E98" w:rsidRPr="00A21E98" w:rsidRDefault="00DB7B35" w:rsidP="00A21E98">
            <w:pPr>
              <w:jc w:val="right"/>
              <w:rPr>
                <w:rFonts w:eastAsia="Calibri" w:cs="Times New Roman"/>
                <w:b/>
              </w:rPr>
            </w:pPr>
            <w:r w:rsidRPr="00A21E98">
              <w:rPr>
                <w:rFonts w:eastAsia="Calibri" w:cs="Times New Roman"/>
                <w:b/>
              </w:rPr>
              <w:t>År 1</w:t>
            </w:r>
          </w:p>
        </w:tc>
      </w:tr>
      <w:tr w:rsidR="00BA7CAD" w14:paraId="1EF031EB" w14:textId="77777777" w:rsidTr="00A7161B">
        <w:trPr>
          <w:trHeight w:hRule="exact" w:val="510"/>
        </w:trPr>
        <w:tc>
          <w:tcPr>
            <w:tcW w:w="5184" w:type="dxa"/>
          </w:tcPr>
          <w:p w14:paraId="24D33F2F" w14:textId="77777777" w:rsidR="00A21E98" w:rsidRPr="00A21E98" w:rsidRDefault="00DB7B35" w:rsidP="008D17E3">
            <w:pPr>
              <w:spacing w:before="240"/>
              <w:rPr>
                <w:rFonts w:eastAsia="Calibri" w:cs="Times New Roman"/>
              </w:rPr>
            </w:pPr>
            <w:r w:rsidRPr="00A21E98">
              <w:rPr>
                <w:rFonts w:eastAsia="Calibri" w:cs="Times New Roman"/>
              </w:rPr>
              <w:t>Kassa och bank</w:t>
            </w:r>
          </w:p>
        </w:tc>
        <w:tc>
          <w:tcPr>
            <w:tcW w:w="1057" w:type="dxa"/>
          </w:tcPr>
          <w:p w14:paraId="572BAAEA" w14:textId="77777777" w:rsidR="00A21E98" w:rsidRPr="00A21E98" w:rsidRDefault="00DB7B35" w:rsidP="008D17E3">
            <w:pPr>
              <w:spacing w:before="240"/>
              <w:jc w:val="right"/>
              <w:rPr>
                <w:rFonts w:eastAsia="Calibri" w:cs="Times New Roman"/>
              </w:rPr>
            </w:pPr>
            <w:r w:rsidRPr="00A21E98">
              <w:rPr>
                <w:rFonts w:eastAsia="Calibri" w:cs="Times New Roman"/>
              </w:rPr>
              <w:t>830</w:t>
            </w:r>
          </w:p>
        </w:tc>
        <w:tc>
          <w:tcPr>
            <w:tcW w:w="1130" w:type="dxa"/>
          </w:tcPr>
          <w:p w14:paraId="4148BFBB" w14:textId="77777777" w:rsidR="00A21E98" w:rsidRPr="00A21E98" w:rsidRDefault="00DB7B35" w:rsidP="008D17E3">
            <w:pPr>
              <w:spacing w:before="240"/>
              <w:jc w:val="right"/>
              <w:rPr>
                <w:rFonts w:eastAsia="Calibri" w:cs="Times New Roman"/>
              </w:rPr>
            </w:pPr>
            <w:r w:rsidRPr="00A21E98">
              <w:rPr>
                <w:rFonts w:eastAsia="Calibri" w:cs="Times New Roman"/>
              </w:rPr>
              <w:t>325</w:t>
            </w:r>
          </w:p>
        </w:tc>
      </w:tr>
      <w:tr w:rsidR="00BA7CAD" w14:paraId="05BB3253" w14:textId="77777777" w:rsidTr="00A7161B">
        <w:trPr>
          <w:trHeight w:hRule="exact" w:val="284"/>
        </w:trPr>
        <w:tc>
          <w:tcPr>
            <w:tcW w:w="5184" w:type="dxa"/>
          </w:tcPr>
          <w:p w14:paraId="7FB7B4B2" w14:textId="77777777" w:rsidR="00A21E98" w:rsidRPr="00A21E98" w:rsidRDefault="00DB7B35" w:rsidP="00A21E98">
            <w:pPr>
              <w:rPr>
                <w:rFonts w:eastAsia="Calibri" w:cs="Times New Roman"/>
              </w:rPr>
            </w:pPr>
            <w:r w:rsidRPr="00A21E98">
              <w:rPr>
                <w:rFonts w:eastAsia="Calibri" w:cs="Times New Roman"/>
              </w:rPr>
              <w:t>Kortfristiga placeringar</w:t>
            </w:r>
          </w:p>
        </w:tc>
        <w:tc>
          <w:tcPr>
            <w:tcW w:w="1057" w:type="dxa"/>
            <w:tcBorders>
              <w:bottom w:val="single" w:sz="4" w:space="0" w:color="auto"/>
            </w:tcBorders>
          </w:tcPr>
          <w:p w14:paraId="459C16EF" w14:textId="77777777" w:rsidR="00A21E98" w:rsidRPr="00A7161B" w:rsidRDefault="00DB7B35" w:rsidP="00A21E98">
            <w:pPr>
              <w:jc w:val="right"/>
              <w:rPr>
                <w:rFonts w:eastAsia="Calibri" w:cs="Times New Roman"/>
              </w:rPr>
            </w:pPr>
            <w:r w:rsidRPr="00A7161B">
              <w:rPr>
                <w:rFonts w:eastAsia="Calibri" w:cs="Times New Roman"/>
              </w:rPr>
              <w:t>1 370</w:t>
            </w:r>
          </w:p>
        </w:tc>
        <w:tc>
          <w:tcPr>
            <w:tcW w:w="1130" w:type="dxa"/>
            <w:tcBorders>
              <w:bottom w:val="single" w:sz="4" w:space="0" w:color="auto"/>
            </w:tcBorders>
          </w:tcPr>
          <w:p w14:paraId="1028BBD9" w14:textId="77777777" w:rsidR="00A21E98" w:rsidRPr="00A7161B" w:rsidRDefault="00DB7B35" w:rsidP="00A21E98">
            <w:pPr>
              <w:jc w:val="right"/>
              <w:rPr>
                <w:rFonts w:eastAsia="Calibri" w:cs="Times New Roman"/>
              </w:rPr>
            </w:pPr>
            <w:r w:rsidRPr="00A7161B">
              <w:rPr>
                <w:rFonts w:eastAsia="Calibri" w:cs="Times New Roman"/>
              </w:rPr>
              <w:t>425</w:t>
            </w:r>
          </w:p>
        </w:tc>
      </w:tr>
      <w:tr w:rsidR="00BA7CAD" w14:paraId="62ABDA6F" w14:textId="77777777" w:rsidTr="00A7161B">
        <w:trPr>
          <w:trHeight w:hRule="exact" w:val="284"/>
        </w:trPr>
        <w:tc>
          <w:tcPr>
            <w:tcW w:w="5184" w:type="dxa"/>
          </w:tcPr>
          <w:p w14:paraId="7986605B" w14:textId="77777777" w:rsidR="00A21E98" w:rsidRPr="00A21E98" w:rsidRDefault="00DB7B35" w:rsidP="00A21E98">
            <w:pPr>
              <w:rPr>
                <w:rFonts w:eastAsia="Calibri" w:cs="Times New Roman"/>
              </w:rPr>
            </w:pPr>
            <w:r w:rsidRPr="00A21E98">
              <w:rPr>
                <w:rFonts w:eastAsia="Calibri" w:cs="Times New Roman"/>
              </w:rPr>
              <w:t>Belopp vid årets slut</w:t>
            </w:r>
          </w:p>
        </w:tc>
        <w:tc>
          <w:tcPr>
            <w:tcW w:w="1057" w:type="dxa"/>
            <w:tcBorders>
              <w:top w:val="single" w:sz="4" w:space="0" w:color="auto"/>
            </w:tcBorders>
          </w:tcPr>
          <w:p w14:paraId="332B8AD4" w14:textId="77777777" w:rsidR="00A21E98" w:rsidRPr="00A21E98" w:rsidRDefault="00DB7B35" w:rsidP="00A21E98">
            <w:pPr>
              <w:jc w:val="right"/>
              <w:rPr>
                <w:rFonts w:eastAsia="Calibri" w:cs="Times New Roman"/>
              </w:rPr>
            </w:pPr>
            <w:r w:rsidRPr="00A21E98">
              <w:rPr>
                <w:rFonts w:eastAsia="Calibri" w:cs="Times New Roman"/>
              </w:rPr>
              <w:t>2 200</w:t>
            </w:r>
          </w:p>
        </w:tc>
        <w:tc>
          <w:tcPr>
            <w:tcW w:w="1130" w:type="dxa"/>
            <w:tcBorders>
              <w:top w:val="single" w:sz="4" w:space="0" w:color="auto"/>
            </w:tcBorders>
          </w:tcPr>
          <w:p w14:paraId="2879C5F4" w14:textId="77777777" w:rsidR="00A21E98" w:rsidRPr="00A21E98" w:rsidRDefault="00DB7B35" w:rsidP="00A21E98">
            <w:pPr>
              <w:jc w:val="right"/>
              <w:rPr>
                <w:rFonts w:eastAsia="Calibri" w:cs="Times New Roman"/>
              </w:rPr>
            </w:pPr>
            <w:r w:rsidRPr="00A21E98">
              <w:rPr>
                <w:rFonts w:eastAsia="Calibri" w:cs="Times New Roman"/>
              </w:rPr>
              <w:t>750</w:t>
            </w:r>
          </w:p>
        </w:tc>
      </w:tr>
    </w:tbl>
    <w:p w14:paraId="75E7C863" w14:textId="77777777" w:rsidR="00444DDE" w:rsidRDefault="00444DDE" w:rsidP="003B0040">
      <w:pPr>
        <w:pStyle w:val="Normalindragejavstnd"/>
      </w:pPr>
    </w:p>
    <w:p w14:paraId="57FF65AA" w14:textId="77777777" w:rsidR="003B0040" w:rsidRDefault="00DB7B35" w:rsidP="003B0040">
      <w:pPr>
        <w:pStyle w:val="Normaltindrag"/>
      </w:pPr>
      <w:r>
        <w:t>Alla kortfristiga placeringar i balansräkningen är inte likvida medel. För att vara likvida medel ska de lätt kunna omvandlas till ett känt belopp och vara utsatta för en obetydlig risk för värdefluktuationer.</w:t>
      </w:r>
    </w:p>
    <w:p w14:paraId="7BEC1394" w14:textId="77777777" w:rsidR="00543294" w:rsidRDefault="00DB7B35" w:rsidP="003B0040">
      <w:pPr>
        <w:pStyle w:val="Normaltindrag"/>
      </w:pPr>
      <w:r>
        <w:t>Ett dotterföretag har under året förvärvats för 600. Värdet av förvärvade tillgångar och skulder, enligt den förvärvsanalys som upprättats vid förvärvet, framgår av nedanstående specifikation:</w:t>
      </w:r>
    </w:p>
    <w:p w14:paraId="2AB81964" w14:textId="77777777" w:rsidR="000B0D24" w:rsidRPr="00D942B4" w:rsidRDefault="00DB7B35" w:rsidP="00F745AE">
      <w:pPr>
        <w:tabs>
          <w:tab w:val="right" w:pos="8505"/>
        </w:tabs>
        <w:spacing w:after="0"/>
        <w:ind w:left="1412"/>
        <w:rPr>
          <w:rFonts w:eastAsia="Calibri" w:cs="Times New Roman"/>
        </w:rPr>
      </w:pPr>
      <w:r w:rsidRPr="00D942B4">
        <w:rPr>
          <w:rFonts w:eastAsia="Calibri" w:cs="Times New Roman"/>
        </w:rPr>
        <w:t>Materiella anläggningstillgångar</w:t>
      </w:r>
      <w:r w:rsidRPr="00D942B4">
        <w:rPr>
          <w:rFonts w:eastAsia="Calibri" w:cs="Times New Roman"/>
        </w:rPr>
        <w:tab/>
        <w:t>610</w:t>
      </w:r>
    </w:p>
    <w:p w14:paraId="73B2D848" w14:textId="77777777" w:rsidR="000B0D24" w:rsidRPr="00D942B4" w:rsidRDefault="00DB7B35" w:rsidP="00F745AE">
      <w:pPr>
        <w:tabs>
          <w:tab w:val="right" w:pos="8505"/>
        </w:tabs>
        <w:spacing w:after="0"/>
        <w:ind w:left="1412"/>
        <w:rPr>
          <w:rFonts w:eastAsia="Calibri" w:cs="Times New Roman"/>
        </w:rPr>
      </w:pPr>
      <w:r w:rsidRPr="00D942B4">
        <w:rPr>
          <w:rFonts w:eastAsia="Calibri" w:cs="Times New Roman"/>
        </w:rPr>
        <w:t>Varulager</w:t>
      </w:r>
      <w:r w:rsidRPr="00D942B4">
        <w:rPr>
          <w:rFonts w:eastAsia="Calibri" w:cs="Times New Roman"/>
        </w:rPr>
        <w:tab/>
        <w:t>110</w:t>
      </w:r>
    </w:p>
    <w:p w14:paraId="2F2042E2" w14:textId="77777777" w:rsidR="000B0D24" w:rsidRPr="00D942B4" w:rsidRDefault="00DB7B35" w:rsidP="00F745AE">
      <w:pPr>
        <w:tabs>
          <w:tab w:val="right" w:pos="8505"/>
        </w:tabs>
        <w:spacing w:after="0"/>
        <w:ind w:left="1412"/>
        <w:rPr>
          <w:rFonts w:eastAsia="Calibri" w:cs="Times New Roman"/>
        </w:rPr>
      </w:pPr>
      <w:r w:rsidRPr="00D942B4">
        <w:rPr>
          <w:rFonts w:eastAsia="Calibri" w:cs="Times New Roman"/>
        </w:rPr>
        <w:t>Kundfordringar</w:t>
      </w:r>
      <w:r w:rsidRPr="00D942B4">
        <w:rPr>
          <w:rFonts w:eastAsia="Calibri" w:cs="Times New Roman"/>
        </w:rPr>
        <w:tab/>
        <w:t>130</w:t>
      </w:r>
    </w:p>
    <w:p w14:paraId="03B2B458" w14:textId="77777777" w:rsidR="000B0D24" w:rsidRPr="00D942B4" w:rsidRDefault="00DB7B35" w:rsidP="00F745AE">
      <w:pPr>
        <w:tabs>
          <w:tab w:val="right" w:pos="8505"/>
        </w:tabs>
        <w:spacing w:after="0"/>
        <w:ind w:left="1412"/>
        <w:rPr>
          <w:rFonts w:eastAsia="Calibri" w:cs="Times New Roman"/>
        </w:rPr>
      </w:pPr>
      <w:r w:rsidRPr="00D942B4">
        <w:rPr>
          <w:rFonts w:eastAsia="Calibri" w:cs="Times New Roman"/>
        </w:rPr>
        <w:t>Likvida medel</w:t>
      </w:r>
      <w:r w:rsidRPr="00D942B4">
        <w:rPr>
          <w:rFonts w:eastAsia="Calibri" w:cs="Times New Roman"/>
        </w:rPr>
        <w:tab/>
        <w:t>50</w:t>
      </w:r>
    </w:p>
    <w:p w14:paraId="79BD3815" w14:textId="77777777" w:rsidR="000B0D24" w:rsidRPr="00D942B4" w:rsidRDefault="00DB7B35" w:rsidP="00F745AE">
      <w:pPr>
        <w:tabs>
          <w:tab w:val="right" w:pos="8505"/>
        </w:tabs>
        <w:spacing w:after="0"/>
        <w:ind w:left="1412"/>
        <w:rPr>
          <w:rFonts w:eastAsia="Calibri" w:cs="Times New Roman"/>
        </w:rPr>
      </w:pPr>
      <w:r w:rsidRPr="00D942B4">
        <w:rPr>
          <w:rFonts w:eastAsia="Calibri" w:cs="Times New Roman"/>
        </w:rPr>
        <w:t>Långfristiga skulder</w:t>
      </w:r>
      <w:r w:rsidRPr="00D942B4">
        <w:rPr>
          <w:rFonts w:eastAsia="Calibri" w:cs="Times New Roman"/>
        </w:rPr>
        <w:tab/>
      </w:r>
      <w:r w:rsidR="00121CF9">
        <w:rPr>
          <w:rFonts w:eastAsia="Calibri" w:cs="Times New Roman"/>
        </w:rPr>
        <w:t>-</w:t>
      </w:r>
      <w:r w:rsidRPr="00D942B4">
        <w:rPr>
          <w:rFonts w:eastAsia="Calibri" w:cs="Times New Roman"/>
        </w:rPr>
        <w:t>175</w:t>
      </w:r>
    </w:p>
    <w:p w14:paraId="6B1D6C98" w14:textId="77777777" w:rsidR="000B0D24" w:rsidRPr="00D942B4" w:rsidRDefault="00DB7B35" w:rsidP="00F745AE">
      <w:pPr>
        <w:tabs>
          <w:tab w:val="right" w:pos="8505"/>
        </w:tabs>
        <w:spacing w:after="0"/>
        <w:ind w:left="1412"/>
        <w:rPr>
          <w:rFonts w:eastAsia="Calibri" w:cs="Times New Roman"/>
          <w:u w:val="single"/>
        </w:rPr>
      </w:pPr>
      <w:r w:rsidRPr="00D942B4">
        <w:rPr>
          <w:rFonts w:eastAsia="Calibri" w:cs="Times New Roman"/>
        </w:rPr>
        <w:t>Leverantörsskulder</w:t>
      </w:r>
      <w:r w:rsidRPr="00D942B4">
        <w:rPr>
          <w:rFonts w:eastAsia="Calibri" w:cs="Times New Roman"/>
        </w:rPr>
        <w:tab/>
      </w:r>
      <w:r w:rsidR="00121CF9" w:rsidRPr="00121CF9">
        <w:rPr>
          <w:rFonts w:eastAsia="Calibri" w:cs="Times New Roman"/>
          <w:u w:val="single"/>
        </w:rPr>
        <w:t>-</w:t>
      </w:r>
      <w:r w:rsidRPr="00121CF9">
        <w:rPr>
          <w:rFonts w:eastAsia="Calibri" w:cs="Times New Roman"/>
          <w:u w:val="single"/>
        </w:rPr>
        <w:t>1</w:t>
      </w:r>
      <w:r w:rsidRPr="00D942B4">
        <w:rPr>
          <w:rFonts w:eastAsia="Calibri" w:cs="Times New Roman"/>
          <w:u w:val="single"/>
        </w:rPr>
        <w:t>25</w:t>
      </w:r>
    </w:p>
    <w:p w14:paraId="62DC03DE" w14:textId="77777777" w:rsidR="000B0D24" w:rsidRPr="00D942B4" w:rsidRDefault="00DB7B35" w:rsidP="00F745AE">
      <w:pPr>
        <w:tabs>
          <w:tab w:val="right" w:pos="8505"/>
        </w:tabs>
        <w:ind w:left="1412"/>
        <w:rPr>
          <w:rFonts w:eastAsia="Calibri" w:cs="Times New Roman"/>
          <w:u w:val="single"/>
        </w:rPr>
      </w:pPr>
      <w:r w:rsidRPr="00D942B4">
        <w:rPr>
          <w:rFonts w:eastAsia="Calibri" w:cs="Times New Roman"/>
        </w:rPr>
        <w:t>Erlagd köpeskilling</w:t>
      </w:r>
      <w:r w:rsidRPr="00D942B4">
        <w:rPr>
          <w:rFonts w:eastAsia="Calibri" w:cs="Times New Roman"/>
        </w:rPr>
        <w:tab/>
      </w:r>
      <w:r w:rsidRPr="00A7161B">
        <w:rPr>
          <w:rFonts w:eastAsia="Calibri" w:cs="Times New Roman"/>
        </w:rPr>
        <w:t>600</w:t>
      </w:r>
    </w:p>
    <w:p w14:paraId="2D8D5735" w14:textId="77777777" w:rsidR="005E1F1A" w:rsidRDefault="00DB7B35" w:rsidP="005E1F1A">
      <w:pPr>
        <w:pStyle w:val="Normaltindrag"/>
      </w:pPr>
      <w:r>
        <w:t>Koncernens likvida medel påverkas med 550 (erlagd köpeskilling minskad med likvida medel i det förvärvade företaget).</w:t>
      </w:r>
    </w:p>
    <w:p w14:paraId="225753E3" w14:textId="77777777" w:rsidR="005E1F1A" w:rsidRDefault="00DB7B35" w:rsidP="005E1F1A">
      <w:pPr>
        <w:pStyle w:val="Normaltindrag"/>
      </w:pPr>
      <w:r>
        <w:t>Vid slutet av perioden ingår räntefordringar om 120 i posten Upplupna intäkter.</w:t>
      </w:r>
    </w:p>
    <w:p w14:paraId="0B39F7D2" w14:textId="77777777" w:rsidR="005E1F1A" w:rsidRDefault="00DB7B35" w:rsidP="005E1F1A">
      <w:pPr>
        <w:pStyle w:val="Normaltindrag"/>
      </w:pPr>
      <w:r>
        <w:t>Årets räntekostnader uppgår till 480 som i sin helhet betalts under året. Under året har dessutom betalts 368 avseende föregående års räntekostnader, vilka ingick i posten Upplupna kostnader.</w:t>
      </w:r>
    </w:p>
    <w:p w14:paraId="49E4EA49" w14:textId="77777777" w:rsidR="005E1F1A" w:rsidRDefault="00DB7B35" w:rsidP="005E1F1A">
      <w:pPr>
        <w:pStyle w:val="Normaltindrag"/>
      </w:pPr>
      <w:r>
        <w:t>Under året har materiella anläggningstillgångar förvärvats för 1 310 varav 950 finansierats genom ett finansiellt leasingavtal. Resterande 360 betalades vid förvärvstillfället. Under året amorteras skulden enligt leasingavtalet med 65.</w:t>
      </w:r>
    </w:p>
    <w:p w14:paraId="6DFCD8CB" w14:textId="77777777" w:rsidR="005E1F1A" w:rsidRDefault="00DB7B35" w:rsidP="005E1F1A">
      <w:pPr>
        <w:pStyle w:val="Normaltindrag"/>
      </w:pPr>
      <w:r>
        <w:t>Inventarier har sålts för 60. Anskaffningsvärdet för dessa uppgick till 90 och ackumulerade avskrivningar till 50 vilket innebär att reavinsten är 20.</w:t>
      </w:r>
    </w:p>
    <w:p w14:paraId="1815E1A1" w14:textId="77777777" w:rsidR="005E1F1A" w:rsidRDefault="00DB7B35" w:rsidP="005E1F1A">
      <w:pPr>
        <w:pStyle w:val="Normaltindrag"/>
      </w:pPr>
      <w:r>
        <w:t>Under året har ett nytt långfristigt lån på 275 tagits upp.</w:t>
      </w:r>
    </w:p>
    <w:p w14:paraId="1A7D96F6" w14:textId="77777777" w:rsidR="005E1F1A" w:rsidRDefault="00DB7B35" w:rsidP="005E1F1A">
      <w:pPr>
        <w:pStyle w:val="Normaltindrag"/>
      </w:pPr>
      <w:r>
        <w:t>Under året har moderföretaget lämnat 1 020 i utdelning.</w:t>
      </w:r>
    </w:p>
    <w:p w14:paraId="5F151B0E" w14:textId="77777777" w:rsidR="00444DDE" w:rsidRDefault="00DB7B35" w:rsidP="005E1F1A">
      <w:pPr>
        <w:pStyle w:val="Normaltindrag"/>
      </w:pPr>
      <w:r>
        <w:t>Moderföretaget har under året tillförts 300 genom en nyemission.</w:t>
      </w:r>
    </w:p>
    <w:tbl>
      <w:tblPr>
        <w:tblW w:w="7371" w:type="dxa"/>
        <w:tblInd w:w="1304" w:type="dxa"/>
        <w:tblLayout w:type="fixed"/>
        <w:tblLook w:val="00A0" w:firstRow="1" w:lastRow="0" w:firstColumn="1" w:lastColumn="0" w:noHBand="0" w:noVBand="0"/>
      </w:tblPr>
      <w:tblGrid>
        <w:gridCol w:w="6351"/>
        <w:gridCol w:w="1020"/>
      </w:tblGrid>
      <w:tr w:rsidR="00BA7CAD" w14:paraId="1ACE56DF" w14:textId="77777777" w:rsidTr="00CA3BEC">
        <w:trPr>
          <w:trHeight w:hRule="exact" w:val="510"/>
        </w:trPr>
        <w:tc>
          <w:tcPr>
            <w:tcW w:w="6351" w:type="dxa"/>
            <w:vAlign w:val="bottom"/>
          </w:tcPr>
          <w:p w14:paraId="47BBD10F" w14:textId="77777777" w:rsidR="00F745AE" w:rsidRPr="00F745AE" w:rsidRDefault="00DB7B35" w:rsidP="00A7161B">
            <w:pPr>
              <w:rPr>
                <w:rFonts w:eastAsia="Times New Roman" w:cs="Times New Roman"/>
                <w:b/>
                <w:szCs w:val="20"/>
                <w:lang w:eastAsia="sv-SE"/>
              </w:rPr>
            </w:pPr>
            <w:r w:rsidRPr="00F745AE">
              <w:rPr>
                <w:b/>
              </w:rPr>
              <w:lastRenderedPageBreak/>
              <w:t>Koncernens resultaträkning för år 2 (funktionsindelad)</w:t>
            </w:r>
          </w:p>
        </w:tc>
        <w:tc>
          <w:tcPr>
            <w:tcW w:w="1020" w:type="dxa"/>
          </w:tcPr>
          <w:p w14:paraId="0B5018A6" w14:textId="77777777" w:rsidR="00F745AE" w:rsidRPr="00F745AE" w:rsidRDefault="00DB7B35" w:rsidP="00591421">
            <w:pPr>
              <w:jc w:val="right"/>
              <w:rPr>
                <w:rFonts w:eastAsia="Times New Roman" w:cs="Times New Roman"/>
                <w:b/>
                <w:szCs w:val="20"/>
                <w:lang w:eastAsia="sv-SE"/>
              </w:rPr>
            </w:pPr>
            <w:r w:rsidRPr="00F745AE">
              <w:rPr>
                <w:rFonts w:eastAsia="Times New Roman" w:cs="Times New Roman"/>
                <w:b/>
                <w:szCs w:val="20"/>
                <w:lang w:eastAsia="sv-SE"/>
              </w:rPr>
              <w:t>År 2</w:t>
            </w:r>
          </w:p>
        </w:tc>
      </w:tr>
      <w:tr w:rsidR="00BA7CAD" w14:paraId="455F5497" w14:textId="77777777" w:rsidTr="00CA3BEC">
        <w:trPr>
          <w:trHeight w:hRule="exact" w:val="284"/>
        </w:trPr>
        <w:tc>
          <w:tcPr>
            <w:tcW w:w="6351" w:type="dxa"/>
          </w:tcPr>
          <w:p w14:paraId="78E7762F" w14:textId="77777777" w:rsidR="00591421" w:rsidRPr="00591421" w:rsidRDefault="00DB7B35" w:rsidP="00591421">
            <w:pPr>
              <w:rPr>
                <w:rFonts w:eastAsia="Times New Roman" w:cs="Times New Roman"/>
                <w:szCs w:val="20"/>
                <w:lang w:eastAsia="sv-SE"/>
              </w:rPr>
            </w:pPr>
            <w:r w:rsidRPr="00591421">
              <w:rPr>
                <w:rFonts w:eastAsia="Times New Roman" w:cs="Times New Roman"/>
                <w:szCs w:val="20"/>
                <w:lang w:eastAsia="sv-SE"/>
              </w:rPr>
              <w:t>Nettoomsättning</w:t>
            </w:r>
          </w:p>
        </w:tc>
        <w:tc>
          <w:tcPr>
            <w:tcW w:w="1020" w:type="dxa"/>
          </w:tcPr>
          <w:p w14:paraId="62ADECB9" w14:textId="77777777" w:rsidR="00591421" w:rsidRPr="00591421" w:rsidRDefault="00DB7B35" w:rsidP="00591421">
            <w:pPr>
              <w:jc w:val="right"/>
              <w:rPr>
                <w:rFonts w:eastAsia="Times New Roman" w:cs="Times New Roman"/>
                <w:szCs w:val="20"/>
                <w:lang w:eastAsia="sv-SE"/>
              </w:rPr>
            </w:pPr>
            <w:r w:rsidRPr="00591421">
              <w:rPr>
                <w:rFonts w:eastAsia="Times New Roman" w:cs="Times New Roman"/>
                <w:szCs w:val="20"/>
                <w:lang w:eastAsia="sv-SE"/>
              </w:rPr>
              <w:t>35 000</w:t>
            </w:r>
          </w:p>
        </w:tc>
      </w:tr>
      <w:tr w:rsidR="00BA7CAD" w14:paraId="51BE55EA" w14:textId="77777777" w:rsidTr="00CA3BEC">
        <w:trPr>
          <w:trHeight w:hRule="exact" w:val="284"/>
        </w:trPr>
        <w:tc>
          <w:tcPr>
            <w:tcW w:w="6351" w:type="dxa"/>
          </w:tcPr>
          <w:p w14:paraId="753D0775" w14:textId="77777777" w:rsidR="00591421" w:rsidRPr="00591421" w:rsidRDefault="00DB7B35" w:rsidP="00591421">
            <w:pPr>
              <w:rPr>
                <w:rFonts w:eastAsia="Times New Roman" w:cs="Times New Roman"/>
                <w:szCs w:val="20"/>
                <w:lang w:eastAsia="sv-SE"/>
              </w:rPr>
            </w:pPr>
            <w:r w:rsidRPr="00591421">
              <w:rPr>
                <w:rFonts w:eastAsia="Times New Roman" w:cs="Times New Roman"/>
                <w:szCs w:val="20"/>
                <w:lang w:eastAsia="sv-SE"/>
              </w:rPr>
              <w:t>Kostnad för sålda varor</w:t>
            </w:r>
          </w:p>
        </w:tc>
        <w:tc>
          <w:tcPr>
            <w:tcW w:w="1020" w:type="dxa"/>
            <w:tcBorders>
              <w:bottom w:val="single" w:sz="4" w:space="0" w:color="auto"/>
            </w:tcBorders>
          </w:tcPr>
          <w:p w14:paraId="41541534" w14:textId="77777777" w:rsidR="00591421" w:rsidRPr="00A7161B" w:rsidRDefault="00DB7B35" w:rsidP="00591421">
            <w:pPr>
              <w:jc w:val="right"/>
              <w:rPr>
                <w:rFonts w:eastAsia="Calibri" w:cs="Times New Roman"/>
              </w:rPr>
            </w:pPr>
            <w:r>
              <w:rPr>
                <w:rFonts w:eastAsia="Calibri" w:cs="Times New Roman"/>
              </w:rPr>
              <w:t>-</w:t>
            </w:r>
            <w:r w:rsidR="00697BE8" w:rsidRPr="00A7161B">
              <w:rPr>
                <w:rFonts w:eastAsia="Calibri" w:cs="Times New Roman"/>
              </w:rPr>
              <w:t>32 500</w:t>
            </w:r>
          </w:p>
        </w:tc>
      </w:tr>
      <w:tr w:rsidR="00BA7CAD" w14:paraId="1AE35C0D" w14:textId="77777777" w:rsidTr="00CA3BEC">
        <w:trPr>
          <w:trHeight w:hRule="exact" w:val="284"/>
        </w:trPr>
        <w:tc>
          <w:tcPr>
            <w:tcW w:w="6351" w:type="dxa"/>
          </w:tcPr>
          <w:p w14:paraId="0DF2CCAD" w14:textId="77777777" w:rsidR="00591421" w:rsidRPr="00591421" w:rsidRDefault="00DB7B35" w:rsidP="00591421">
            <w:pPr>
              <w:rPr>
                <w:rFonts w:eastAsia="Calibri" w:cs="Times New Roman"/>
                <w:b/>
              </w:rPr>
            </w:pPr>
            <w:r w:rsidRPr="00591421">
              <w:rPr>
                <w:rFonts w:eastAsia="Calibri" w:cs="Times New Roman"/>
                <w:b/>
              </w:rPr>
              <w:t>Bruttoresultat</w:t>
            </w:r>
          </w:p>
        </w:tc>
        <w:tc>
          <w:tcPr>
            <w:tcW w:w="1020" w:type="dxa"/>
            <w:tcBorders>
              <w:top w:val="single" w:sz="4" w:space="0" w:color="auto"/>
            </w:tcBorders>
          </w:tcPr>
          <w:p w14:paraId="36A2B415" w14:textId="77777777" w:rsidR="00591421" w:rsidRPr="00591421" w:rsidRDefault="00DB7B35" w:rsidP="00591421">
            <w:pPr>
              <w:jc w:val="right"/>
              <w:rPr>
                <w:rFonts w:eastAsia="Calibri" w:cs="Times New Roman"/>
                <w:b/>
              </w:rPr>
            </w:pPr>
            <w:r w:rsidRPr="00591421">
              <w:rPr>
                <w:rFonts w:eastAsia="Calibri" w:cs="Times New Roman"/>
                <w:b/>
              </w:rPr>
              <w:t>2 500</w:t>
            </w:r>
          </w:p>
        </w:tc>
      </w:tr>
      <w:tr w:rsidR="00BA7CAD" w14:paraId="57B8E8DE" w14:textId="77777777" w:rsidTr="00CA3BEC">
        <w:trPr>
          <w:trHeight w:hRule="exact" w:val="284"/>
        </w:trPr>
        <w:tc>
          <w:tcPr>
            <w:tcW w:w="6351" w:type="dxa"/>
          </w:tcPr>
          <w:p w14:paraId="1F4F3112" w14:textId="77777777" w:rsidR="00591421" w:rsidRPr="00591421" w:rsidRDefault="00DB7B35" w:rsidP="00591421">
            <w:pPr>
              <w:rPr>
                <w:rFonts w:eastAsia="Calibri" w:cs="Times New Roman"/>
              </w:rPr>
            </w:pPr>
            <w:r w:rsidRPr="00591421">
              <w:rPr>
                <w:rFonts w:eastAsia="Calibri" w:cs="Times New Roman"/>
              </w:rPr>
              <w:t>Försäljningskostnader</w:t>
            </w:r>
          </w:p>
        </w:tc>
        <w:tc>
          <w:tcPr>
            <w:tcW w:w="1020" w:type="dxa"/>
          </w:tcPr>
          <w:p w14:paraId="3C1A4AEB" w14:textId="77777777" w:rsidR="00591421" w:rsidRPr="00591421" w:rsidRDefault="00DB7B35" w:rsidP="00591421">
            <w:pPr>
              <w:jc w:val="right"/>
              <w:rPr>
                <w:rFonts w:eastAsia="Calibri" w:cs="Times New Roman"/>
              </w:rPr>
            </w:pPr>
            <w:r>
              <w:rPr>
                <w:rFonts w:eastAsia="Calibri" w:cs="Times New Roman"/>
              </w:rPr>
              <w:t>-</w:t>
            </w:r>
            <w:r w:rsidR="00697BE8" w:rsidRPr="00591421">
              <w:rPr>
                <w:rFonts w:eastAsia="Calibri" w:cs="Times New Roman"/>
              </w:rPr>
              <w:t>750</w:t>
            </w:r>
          </w:p>
        </w:tc>
      </w:tr>
      <w:tr w:rsidR="00BA7CAD" w14:paraId="412AEFC0" w14:textId="77777777" w:rsidTr="00CA3BEC">
        <w:trPr>
          <w:trHeight w:hRule="exact" w:val="284"/>
        </w:trPr>
        <w:tc>
          <w:tcPr>
            <w:tcW w:w="6351" w:type="dxa"/>
          </w:tcPr>
          <w:p w14:paraId="6BCA8222" w14:textId="77777777" w:rsidR="00591421" w:rsidRPr="00591421" w:rsidRDefault="00DB7B35" w:rsidP="00591421">
            <w:pPr>
              <w:rPr>
                <w:rFonts w:eastAsia="Calibri" w:cs="Times New Roman"/>
              </w:rPr>
            </w:pPr>
            <w:r w:rsidRPr="00591421">
              <w:rPr>
                <w:rFonts w:eastAsia="Calibri" w:cs="Times New Roman"/>
              </w:rPr>
              <w:t>Administrationskostnader</w:t>
            </w:r>
          </w:p>
        </w:tc>
        <w:tc>
          <w:tcPr>
            <w:tcW w:w="1020" w:type="dxa"/>
          </w:tcPr>
          <w:p w14:paraId="52EF4B5C" w14:textId="77777777" w:rsidR="00591421" w:rsidRPr="00591421" w:rsidRDefault="00DB7B35" w:rsidP="00591421">
            <w:pPr>
              <w:jc w:val="right"/>
              <w:rPr>
                <w:rFonts w:eastAsia="Calibri" w:cs="Times New Roman"/>
              </w:rPr>
            </w:pPr>
            <w:r>
              <w:rPr>
                <w:rFonts w:eastAsia="Calibri" w:cs="Times New Roman"/>
              </w:rPr>
              <w:t>-</w:t>
            </w:r>
            <w:r w:rsidR="00697BE8" w:rsidRPr="00591421">
              <w:rPr>
                <w:rFonts w:eastAsia="Calibri" w:cs="Times New Roman"/>
              </w:rPr>
              <w:t>550</w:t>
            </w:r>
          </w:p>
        </w:tc>
      </w:tr>
      <w:tr w:rsidR="00BA7CAD" w14:paraId="0FA96369" w14:textId="77777777" w:rsidTr="00CA3BEC">
        <w:trPr>
          <w:trHeight w:hRule="exact" w:val="284"/>
        </w:trPr>
        <w:tc>
          <w:tcPr>
            <w:tcW w:w="6351" w:type="dxa"/>
          </w:tcPr>
          <w:p w14:paraId="273C5EBC" w14:textId="77777777" w:rsidR="00591421" w:rsidRPr="00591421" w:rsidRDefault="00DB7B35" w:rsidP="00591421">
            <w:pPr>
              <w:rPr>
                <w:rFonts w:eastAsia="Calibri" w:cs="Times New Roman"/>
              </w:rPr>
            </w:pPr>
            <w:r w:rsidRPr="00591421">
              <w:rPr>
                <w:rFonts w:eastAsia="Calibri" w:cs="Times New Roman"/>
              </w:rPr>
              <w:t>Övriga rörelseintäkter</w:t>
            </w:r>
          </w:p>
        </w:tc>
        <w:tc>
          <w:tcPr>
            <w:tcW w:w="1020" w:type="dxa"/>
            <w:tcBorders>
              <w:bottom w:val="single" w:sz="4" w:space="0" w:color="auto"/>
            </w:tcBorders>
          </w:tcPr>
          <w:p w14:paraId="520B1ECC" w14:textId="77777777" w:rsidR="00591421" w:rsidRPr="00591421" w:rsidRDefault="00DB7B35" w:rsidP="00591421">
            <w:pPr>
              <w:jc w:val="right"/>
              <w:rPr>
                <w:rFonts w:eastAsia="Calibri" w:cs="Times New Roman"/>
                <w:u w:val="single"/>
              </w:rPr>
            </w:pPr>
            <w:r w:rsidRPr="00591421">
              <w:rPr>
                <w:rFonts w:eastAsia="Calibri" w:cs="Times New Roman"/>
                <w:u w:val="single"/>
              </w:rPr>
              <w:t>20</w:t>
            </w:r>
          </w:p>
        </w:tc>
      </w:tr>
      <w:tr w:rsidR="00BA7CAD" w14:paraId="5C3FACBD" w14:textId="77777777" w:rsidTr="00CA3BEC">
        <w:trPr>
          <w:trHeight w:hRule="exact" w:val="284"/>
        </w:trPr>
        <w:tc>
          <w:tcPr>
            <w:tcW w:w="6351" w:type="dxa"/>
          </w:tcPr>
          <w:p w14:paraId="70576AD0" w14:textId="77777777" w:rsidR="00591421" w:rsidRPr="00591421" w:rsidRDefault="00DB7B35" w:rsidP="00591421">
            <w:pPr>
              <w:rPr>
                <w:rFonts w:eastAsia="Calibri" w:cs="Times New Roman"/>
                <w:b/>
              </w:rPr>
            </w:pPr>
            <w:r w:rsidRPr="00591421">
              <w:rPr>
                <w:rFonts w:eastAsia="Calibri" w:cs="Times New Roman"/>
                <w:b/>
              </w:rPr>
              <w:t>Rörelseresultat</w:t>
            </w:r>
          </w:p>
        </w:tc>
        <w:tc>
          <w:tcPr>
            <w:tcW w:w="1020" w:type="dxa"/>
            <w:tcBorders>
              <w:top w:val="single" w:sz="4" w:space="0" w:color="auto"/>
            </w:tcBorders>
          </w:tcPr>
          <w:p w14:paraId="64A9AC30" w14:textId="77777777" w:rsidR="00591421" w:rsidRPr="00591421" w:rsidRDefault="00DB7B35" w:rsidP="00591421">
            <w:pPr>
              <w:jc w:val="right"/>
              <w:rPr>
                <w:rFonts w:eastAsia="Calibri" w:cs="Times New Roman"/>
                <w:b/>
              </w:rPr>
            </w:pPr>
            <w:r w:rsidRPr="00591421">
              <w:rPr>
                <w:rFonts w:eastAsia="Calibri" w:cs="Times New Roman"/>
                <w:b/>
              </w:rPr>
              <w:t>1 220</w:t>
            </w:r>
          </w:p>
        </w:tc>
      </w:tr>
      <w:tr w:rsidR="00BA7CAD" w14:paraId="09ABFD60" w14:textId="77777777" w:rsidTr="00CA3BEC">
        <w:trPr>
          <w:trHeight w:hRule="exact" w:val="284"/>
        </w:trPr>
        <w:tc>
          <w:tcPr>
            <w:tcW w:w="6351" w:type="dxa"/>
          </w:tcPr>
          <w:p w14:paraId="11D2BFCE" w14:textId="77777777" w:rsidR="00591421" w:rsidRPr="00591421" w:rsidRDefault="00DB7B35" w:rsidP="00591421">
            <w:pPr>
              <w:rPr>
                <w:rFonts w:eastAsia="Calibri" w:cs="Times New Roman"/>
                <w:i/>
              </w:rPr>
            </w:pPr>
            <w:r w:rsidRPr="00591421">
              <w:rPr>
                <w:rFonts w:eastAsia="Calibri" w:cs="Times New Roman"/>
                <w:i/>
              </w:rPr>
              <w:t>Resultat från finansiella poster</w:t>
            </w:r>
          </w:p>
        </w:tc>
        <w:tc>
          <w:tcPr>
            <w:tcW w:w="1020" w:type="dxa"/>
          </w:tcPr>
          <w:p w14:paraId="5D14FFF3" w14:textId="77777777" w:rsidR="00591421" w:rsidRPr="00591421" w:rsidRDefault="00591421" w:rsidP="00591421">
            <w:pPr>
              <w:jc w:val="right"/>
              <w:rPr>
                <w:rFonts w:eastAsia="Calibri" w:cs="Times New Roman"/>
              </w:rPr>
            </w:pPr>
          </w:p>
        </w:tc>
      </w:tr>
      <w:tr w:rsidR="00BA7CAD" w14:paraId="0C5B3B69" w14:textId="77777777" w:rsidTr="00CA3BEC">
        <w:trPr>
          <w:trHeight w:hRule="exact" w:val="284"/>
        </w:trPr>
        <w:tc>
          <w:tcPr>
            <w:tcW w:w="6351" w:type="dxa"/>
          </w:tcPr>
          <w:p w14:paraId="2623F52A" w14:textId="77777777" w:rsidR="00591421" w:rsidRPr="00591421" w:rsidRDefault="00DB7B35" w:rsidP="00591421">
            <w:pPr>
              <w:rPr>
                <w:rFonts w:eastAsia="Calibri" w:cs="Times New Roman"/>
              </w:rPr>
            </w:pPr>
            <w:r w:rsidRPr="00591421">
              <w:rPr>
                <w:rFonts w:eastAsia="Calibri" w:cs="Times New Roman"/>
              </w:rPr>
              <w:t>Resultat från övriga värdepapper som är anläggningstillgångar</w:t>
            </w:r>
          </w:p>
        </w:tc>
        <w:tc>
          <w:tcPr>
            <w:tcW w:w="1020" w:type="dxa"/>
          </w:tcPr>
          <w:p w14:paraId="4C8102F4" w14:textId="77777777" w:rsidR="00591421" w:rsidRPr="00591421" w:rsidRDefault="00DB7B35" w:rsidP="00591421">
            <w:pPr>
              <w:jc w:val="right"/>
              <w:rPr>
                <w:rFonts w:eastAsia="Calibri" w:cs="Times New Roman"/>
              </w:rPr>
            </w:pPr>
            <w:r w:rsidRPr="00591421">
              <w:rPr>
                <w:rFonts w:eastAsia="Calibri" w:cs="Times New Roman"/>
              </w:rPr>
              <w:t>650</w:t>
            </w:r>
          </w:p>
        </w:tc>
      </w:tr>
      <w:tr w:rsidR="00BA7CAD" w14:paraId="0F0DE80D" w14:textId="77777777" w:rsidTr="00CA3BEC">
        <w:trPr>
          <w:trHeight w:hRule="exact" w:val="284"/>
        </w:trPr>
        <w:tc>
          <w:tcPr>
            <w:tcW w:w="6351" w:type="dxa"/>
          </w:tcPr>
          <w:p w14:paraId="2302ECC9" w14:textId="77777777" w:rsidR="00591421" w:rsidRPr="00591421" w:rsidRDefault="00DB7B35" w:rsidP="00591421">
            <w:pPr>
              <w:rPr>
                <w:rFonts w:eastAsia="Calibri" w:cs="Times New Roman"/>
              </w:rPr>
            </w:pPr>
            <w:r w:rsidRPr="00591421">
              <w:rPr>
                <w:rFonts w:eastAsia="Calibri" w:cs="Times New Roman"/>
              </w:rPr>
              <w:t>Räntekostnader</w:t>
            </w:r>
          </w:p>
        </w:tc>
        <w:tc>
          <w:tcPr>
            <w:tcW w:w="1020" w:type="dxa"/>
            <w:tcBorders>
              <w:bottom w:val="single" w:sz="4" w:space="0" w:color="auto"/>
            </w:tcBorders>
          </w:tcPr>
          <w:p w14:paraId="424292FE" w14:textId="77777777" w:rsidR="00591421" w:rsidRPr="00591421" w:rsidRDefault="00DB7B35" w:rsidP="00591421">
            <w:pPr>
              <w:jc w:val="right"/>
              <w:rPr>
                <w:rFonts w:eastAsia="Calibri" w:cs="Times New Roman"/>
                <w:u w:val="single"/>
              </w:rPr>
            </w:pPr>
            <w:r>
              <w:rPr>
                <w:rFonts w:eastAsia="Calibri" w:cs="Times New Roman"/>
                <w:u w:val="single"/>
              </w:rPr>
              <w:t>-</w:t>
            </w:r>
            <w:r w:rsidR="00697BE8" w:rsidRPr="00591421">
              <w:rPr>
                <w:rFonts w:eastAsia="Calibri" w:cs="Times New Roman"/>
                <w:u w:val="single"/>
              </w:rPr>
              <w:t>480</w:t>
            </w:r>
          </w:p>
        </w:tc>
      </w:tr>
      <w:tr w:rsidR="00BA7CAD" w14:paraId="05123786" w14:textId="77777777" w:rsidTr="00CA3BEC">
        <w:trPr>
          <w:trHeight w:hRule="exact" w:val="284"/>
        </w:trPr>
        <w:tc>
          <w:tcPr>
            <w:tcW w:w="6351" w:type="dxa"/>
          </w:tcPr>
          <w:p w14:paraId="238C0308" w14:textId="77777777" w:rsidR="00591421" w:rsidRPr="00591421" w:rsidRDefault="00DB7B35" w:rsidP="00591421">
            <w:pPr>
              <w:rPr>
                <w:rFonts w:eastAsia="Calibri" w:cs="Times New Roman"/>
                <w:b/>
              </w:rPr>
            </w:pPr>
            <w:r w:rsidRPr="00591421">
              <w:rPr>
                <w:rFonts w:eastAsia="Calibri" w:cs="Times New Roman"/>
                <w:b/>
              </w:rPr>
              <w:t>Resultat efter finansiella poster</w:t>
            </w:r>
          </w:p>
        </w:tc>
        <w:tc>
          <w:tcPr>
            <w:tcW w:w="1020" w:type="dxa"/>
            <w:tcBorders>
              <w:top w:val="single" w:sz="4" w:space="0" w:color="auto"/>
            </w:tcBorders>
          </w:tcPr>
          <w:p w14:paraId="4D5D083F" w14:textId="77777777" w:rsidR="00591421" w:rsidRPr="00591421" w:rsidRDefault="00DB7B35" w:rsidP="00591421">
            <w:pPr>
              <w:jc w:val="right"/>
              <w:rPr>
                <w:rFonts w:eastAsia="Calibri" w:cs="Times New Roman"/>
                <w:b/>
              </w:rPr>
            </w:pPr>
            <w:r w:rsidRPr="00591421">
              <w:rPr>
                <w:rFonts w:eastAsia="Calibri" w:cs="Times New Roman"/>
                <w:b/>
              </w:rPr>
              <w:t>1 390</w:t>
            </w:r>
          </w:p>
        </w:tc>
      </w:tr>
      <w:tr w:rsidR="00BA7CAD" w14:paraId="018B9637" w14:textId="77777777" w:rsidTr="00CA3BEC">
        <w:trPr>
          <w:trHeight w:hRule="exact" w:val="284"/>
        </w:trPr>
        <w:tc>
          <w:tcPr>
            <w:tcW w:w="6351" w:type="dxa"/>
          </w:tcPr>
          <w:p w14:paraId="26E8D2F8" w14:textId="77777777" w:rsidR="00591421" w:rsidRPr="00591421" w:rsidRDefault="00DB7B35" w:rsidP="00591421">
            <w:pPr>
              <w:rPr>
                <w:rFonts w:eastAsia="Calibri" w:cs="Times New Roman"/>
              </w:rPr>
            </w:pPr>
            <w:r w:rsidRPr="00591421">
              <w:rPr>
                <w:rFonts w:eastAsia="Calibri" w:cs="Times New Roman"/>
              </w:rPr>
              <w:t>Skatt på årets resultat</w:t>
            </w:r>
          </w:p>
        </w:tc>
        <w:tc>
          <w:tcPr>
            <w:tcW w:w="1020" w:type="dxa"/>
            <w:tcBorders>
              <w:bottom w:val="single" w:sz="4" w:space="0" w:color="auto"/>
            </w:tcBorders>
          </w:tcPr>
          <w:p w14:paraId="4CF22BEA" w14:textId="77777777" w:rsidR="00591421" w:rsidRPr="00A7161B" w:rsidRDefault="00DB7B35" w:rsidP="00591421">
            <w:pPr>
              <w:jc w:val="right"/>
              <w:rPr>
                <w:rFonts w:eastAsia="Calibri" w:cs="Times New Roman"/>
              </w:rPr>
            </w:pPr>
            <w:r>
              <w:rPr>
                <w:rFonts w:eastAsia="Calibri" w:cs="Times New Roman"/>
              </w:rPr>
              <w:t>-</w:t>
            </w:r>
            <w:r w:rsidR="00697BE8" w:rsidRPr="00A7161B">
              <w:rPr>
                <w:rFonts w:eastAsia="Calibri" w:cs="Times New Roman"/>
              </w:rPr>
              <w:t>367</w:t>
            </w:r>
          </w:p>
        </w:tc>
      </w:tr>
      <w:tr w:rsidR="00BA7CAD" w14:paraId="4BA331C2" w14:textId="77777777" w:rsidTr="00CA3BEC">
        <w:trPr>
          <w:trHeight w:hRule="exact" w:val="284"/>
        </w:trPr>
        <w:tc>
          <w:tcPr>
            <w:tcW w:w="6351" w:type="dxa"/>
          </w:tcPr>
          <w:p w14:paraId="630E662A" w14:textId="77777777" w:rsidR="00591421" w:rsidRPr="00591421" w:rsidRDefault="00DB7B35" w:rsidP="00591421">
            <w:pPr>
              <w:rPr>
                <w:rFonts w:eastAsia="Times New Roman" w:cs="Times New Roman"/>
                <w:b/>
                <w:szCs w:val="20"/>
                <w:lang w:eastAsia="sv-SE"/>
              </w:rPr>
            </w:pPr>
            <w:r w:rsidRPr="00591421">
              <w:rPr>
                <w:rFonts w:eastAsia="Times New Roman" w:cs="Times New Roman"/>
                <w:b/>
                <w:szCs w:val="20"/>
                <w:lang w:eastAsia="sv-SE"/>
              </w:rPr>
              <w:t>Årets resultat</w:t>
            </w:r>
          </w:p>
        </w:tc>
        <w:tc>
          <w:tcPr>
            <w:tcW w:w="1020" w:type="dxa"/>
            <w:tcBorders>
              <w:top w:val="single" w:sz="4" w:space="0" w:color="auto"/>
            </w:tcBorders>
          </w:tcPr>
          <w:p w14:paraId="3A723D37" w14:textId="77777777" w:rsidR="00591421" w:rsidRPr="00591421" w:rsidRDefault="00DB7B35" w:rsidP="00591421">
            <w:pPr>
              <w:jc w:val="right"/>
              <w:rPr>
                <w:rFonts w:eastAsia="Calibri" w:cs="Times New Roman"/>
                <w:b/>
              </w:rPr>
            </w:pPr>
            <w:r w:rsidRPr="00591421">
              <w:rPr>
                <w:rFonts w:eastAsia="Calibri" w:cs="Times New Roman"/>
                <w:b/>
              </w:rPr>
              <w:t>1 023</w:t>
            </w:r>
          </w:p>
        </w:tc>
      </w:tr>
    </w:tbl>
    <w:p w14:paraId="4EB8C3F4" w14:textId="77777777" w:rsidR="00444DDE" w:rsidRDefault="00444DDE" w:rsidP="0040775D">
      <w:pPr>
        <w:pStyle w:val="Normalindragejavstnd"/>
        <w:spacing w:before="240"/>
      </w:pPr>
    </w:p>
    <w:tbl>
      <w:tblPr>
        <w:tblW w:w="7371" w:type="dxa"/>
        <w:tblInd w:w="1304" w:type="dxa"/>
        <w:tblLayout w:type="fixed"/>
        <w:tblLook w:val="00A0" w:firstRow="1" w:lastRow="0" w:firstColumn="1" w:lastColumn="0" w:noHBand="0" w:noVBand="0"/>
      </w:tblPr>
      <w:tblGrid>
        <w:gridCol w:w="6351"/>
        <w:gridCol w:w="1020"/>
      </w:tblGrid>
      <w:tr w:rsidR="00BA7CAD" w14:paraId="0EA79EFA" w14:textId="77777777" w:rsidTr="00CA3BEC">
        <w:trPr>
          <w:trHeight w:hRule="exact" w:val="510"/>
        </w:trPr>
        <w:tc>
          <w:tcPr>
            <w:tcW w:w="6351" w:type="dxa"/>
          </w:tcPr>
          <w:p w14:paraId="214257BC" w14:textId="77777777" w:rsidR="0040775D" w:rsidRPr="0040775D" w:rsidRDefault="00DB7B35" w:rsidP="00CA3BEC">
            <w:pPr>
              <w:rPr>
                <w:rFonts w:eastAsia="Times New Roman" w:cs="Times New Roman"/>
                <w:b/>
                <w:szCs w:val="20"/>
                <w:lang w:eastAsia="sv-SE"/>
              </w:rPr>
            </w:pPr>
            <w:r w:rsidRPr="0040775D">
              <w:rPr>
                <w:b/>
              </w:rPr>
              <w:t xml:space="preserve">Koncernens resultaträkning för år 2 </w:t>
            </w:r>
            <w:r w:rsidR="00CA3BEC">
              <w:rPr>
                <w:b/>
              </w:rPr>
              <w:t>(</w:t>
            </w:r>
            <w:r w:rsidRPr="0040775D">
              <w:rPr>
                <w:b/>
              </w:rPr>
              <w:t>kostnadsslagsindelad)</w:t>
            </w:r>
          </w:p>
        </w:tc>
        <w:tc>
          <w:tcPr>
            <w:tcW w:w="1020" w:type="dxa"/>
          </w:tcPr>
          <w:p w14:paraId="092C96F3" w14:textId="77777777" w:rsidR="0040775D" w:rsidRPr="0040775D" w:rsidRDefault="00DB7B35" w:rsidP="00EF34D1">
            <w:pPr>
              <w:jc w:val="right"/>
              <w:rPr>
                <w:rFonts w:eastAsia="Times New Roman" w:cs="Times New Roman"/>
                <w:b/>
                <w:szCs w:val="20"/>
                <w:lang w:eastAsia="sv-SE"/>
              </w:rPr>
            </w:pPr>
            <w:r>
              <w:rPr>
                <w:rFonts w:eastAsia="Times New Roman" w:cs="Times New Roman"/>
                <w:b/>
                <w:szCs w:val="20"/>
                <w:lang w:eastAsia="sv-SE"/>
              </w:rPr>
              <w:t>År 2</w:t>
            </w:r>
          </w:p>
        </w:tc>
      </w:tr>
      <w:tr w:rsidR="00BA7CAD" w14:paraId="0B068718" w14:textId="77777777" w:rsidTr="00CA3BEC">
        <w:trPr>
          <w:trHeight w:hRule="exact" w:val="284"/>
        </w:trPr>
        <w:tc>
          <w:tcPr>
            <w:tcW w:w="6351" w:type="dxa"/>
          </w:tcPr>
          <w:p w14:paraId="4F8AA739"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Nettoomsättning</w:t>
            </w:r>
          </w:p>
        </w:tc>
        <w:tc>
          <w:tcPr>
            <w:tcW w:w="1020" w:type="dxa"/>
          </w:tcPr>
          <w:p w14:paraId="153E1DB6" w14:textId="77777777" w:rsidR="00EF34D1" w:rsidRPr="00EF34D1" w:rsidRDefault="00DB7B35" w:rsidP="00EF34D1">
            <w:pPr>
              <w:jc w:val="right"/>
              <w:rPr>
                <w:rFonts w:eastAsia="Times New Roman" w:cs="Times New Roman"/>
                <w:szCs w:val="20"/>
                <w:lang w:eastAsia="sv-SE"/>
              </w:rPr>
            </w:pPr>
            <w:r w:rsidRPr="00EF34D1">
              <w:rPr>
                <w:rFonts w:eastAsia="Times New Roman" w:cs="Times New Roman"/>
                <w:szCs w:val="20"/>
                <w:lang w:eastAsia="sv-SE"/>
              </w:rPr>
              <w:t>35 000</w:t>
            </w:r>
          </w:p>
        </w:tc>
      </w:tr>
      <w:tr w:rsidR="00BA7CAD" w14:paraId="2C7F54BD" w14:textId="77777777" w:rsidTr="00CA3BEC">
        <w:trPr>
          <w:trHeight w:hRule="exact" w:val="284"/>
        </w:trPr>
        <w:tc>
          <w:tcPr>
            <w:tcW w:w="6351" w:type="dxa"/>
          </w:tcPr>
          <w:p w14:paraId="14794B22"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Övriga rörelseintäkter</w:t>
            </w:r>
          </w:p>
        </w:tc>
        <w:tc>
          <w:tcPr>
            <w:tcW w:w="1020" w:type="dxa"/>
          </w:tcPr>
          <w:p w14:paraId="0C441FA9" w14:textId="77777777" w:rsidR="00EF34D1" w:rsidRPr="00EF34D1" w:rsidRDefault="00DB7B35" w:rsidP="00EF34D1">
            <w:pPr>
              <w:jc w:val="right"/>
              <w:rPr>
                <w:rFonts w:eastAsia="Times New Roman" w:cs="Times New Roman"/>
                <w:szCs w:val="20"/>
                <w:lang w:eastAsia="sv-SE"/>
              </w:rPr>
            </w:pPr>
            <w:r w:rsidRPr="00EF34D1">
              <w:rPr>
                <w:rFonts w:eastAsia="Times New Roman" w:cs="Times New Roman"/>
                <w:szCs w:val="20"/>
                <w:lang w:eastAsia="sv-SE"/>
              </w:rPr>
              <w:t>20</w:t>
            </w:r>
          </w:p>
        </w:tc>
      </w:tr>
      <w:tr w:rsidR="00BA7CAD" w14:paraId="7F725342" w14:textId="77777777" w:rsidTr="00CA3BEC">
        <w:trPr>
          <w:trHeight w:hRule="exact" w:val="284"/>
        </w:trPr>
        <w:tc>
          <w:tcPr>
            <w:tcW w:w="6351" w:type="dxa"/>
          </w:tcPr>
          <w:p w14:paraId="2BE28EEF" w14:textId="77777777" w:rsidR="00EF34D1" w:rsidRPr="00EF34D1" w:rsidRDefault="00DB7B35" w:rsidP="00EF34D1">
            <w:pPr>
              <w:rPr>
                <w:rFonts w:eastAsia="Times New Roman" w:cs="Times New Roman"/>
                <w:i/>
                <w:szCs w:val="20"/>
                <w:lang w:eastAsia="sv-SE"/>
              </w:rPr>
            </w:pPr>
            <w:r w:rsidRPr="00EF34D1">
              <w:rPr>
                <w:rFonts w:eastAsia="Times New Roman" w:cs="Times New Roman"/>
                <w:i/>
                <w:szCs w:val="20"/>
                <w:lang w:eastAsia="sv-SE"/>
              </w:rPr>
              <w:t xml:space="preserve">Rörelsens kostnader </w:t>
            </w:r>
          </w:p>
          <w:p w14:paraId="2D922A1C" w14:textId="77777777" w:rsidR="00EF34D1" w:rsidRPr="00EF34D1" w:rsidRDefault="00EF34D1" w:rsidP="00EF34D1">
            <w:pPr>
              <w:rPr>
                <w:rFonts w:eastAsia="Times New Roman" w:cs="Times New Roman"/>
                <w:szCs w:val="20"/>
                <w:lang w:eastAsia="sv-SE"/>
              </w:rPr>
            </w:pPr>
          </w:p>
        </w:tc>
        <w:tc>
          <w:tcPr>
            <w:tcW w:w="1020" w:type="dxa"/>
          </w:tcPr>
          <w:p w14:paraId="5B66525B" w14:textId="77777777" w:rsidR="00EF34D1" w:rsidRPr="00EF34D1" w:rsidRDefault="00EF34D1" w:rsidP="00EF34D1">
            <w:pPr>
              <w:jc w:val="right"/>
              <w:rPr>
                <w:rFonts w:eastAsia="Times New Roman" w:cs="Times New Roman"/>
                <w:szCs w:val="20"/>
                <w:u w:val="single"/>
                <w:lang w:eastAsia="sv-SE"/>
              </w:rPr>
            </w:pPr>
          </w:p>
        </w:tc>
      </w:tr>
      <w:tr w:rsidR="00BA7CAD" w14:paraId="7290DF6B" w14:textId="77777777" w:rsidTr="00CA3BEC">
        <w:trPr>
          <w:trHeight w:hRule="exact" w:val="284"/>
        </w:trPr>
        <w:tc>
          <w:tcPr>
            <w:tcW w:w="6351" w:type="dxa"/>
          </w:tcPr>
          <w:p w14:paraId="5FF101E3"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Handelsvaror</w:t>
            </w:r>
          </w:p>
        </w:tc>
        <w:tc>
          <w:tcPr>
            <w:tcW w:w="1020" w:type="dxa"/>
          </w:tcPr>
          <w:p w14:paraId="3BE2457F" w14:textId="77777777" w:rsidR="00EF34D1" w:rsidRPr="00EF34D1" w:rsidRDefault="00DB7B35" w:rsidP="00EF34D1">
            <w:pPr>
              <w:jc w:val="right"/>
              <w:rPr>
                <w:rFonts w:eastAsia="Times New Roman" w:cs="Times New Roman"/>
                <w:szCs w:val="20"/>
                <w:u w:val="single"/>
                <w:lang w:eastAsia="sv-SE"/>
              </w:rPr>
            </w:pPr>
            <w:r>
              <w:rPr>
                <w:rFonts w:eastAsia="Times New Roman" w:cs="Times New Roman"/>
                <w:szCs w:val="20"/>
                <w:lang w:eastAsia="sv-SE"/>
              </w:rPr>
              <w:t>-</w:t>
            </w:r>
            <w:r w:rsidR="00697BE8" w:rsidRPr="00EF34D1">
              <w:rPr>
                <w:rFonts w:eastAsia="Times New Roman" w:cs="Times New Roman"/>
                <w:szCs w:val="20"/>
                <w:lang w:eastAsia="sv-SE"/>
              </w:rPr>
              <w:t>28 000</w:t>
            </w:r>
          </w:p>
        </w:tc>
      </w:tr>
      <w:tr w:rsidR="00BA7CAD" w14:paraId="7018656E" w14:textId="77777777" w:rsidTr="00CA3BEC">
        <w:trPr>
          <w:trHeight w:hRule="exact" w:val="284"/>
        </w:trPr>
        <w:tc>
          <w:tcPr>
            <w:tcW w:w="6351" w:type="dxa"/>
          </w:tcPr>
          <w:p w14:paraId="3AD7F43F"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Övriga externa kostnader</w:t>
            </w:r>
          </w:p>
        </w:tc>
        <w:tc>
          <w:tcPr>
            <w:tcW w:w="1020" w:type="dxa"/>
          </w:tcPr>
          <w:p w14:paraId="09C1EFC7" w14:textId="77777777" w:rsidR="00EF34D1" w:rsidRPr="00EF34D1" w:rsidRDefault="00DB7B35" w:rsidP="00EF34D1">
            <w:pPr>
              <w:jc w:val="right"/>
              <w:rPr>
                <w:rFonts w:eastAsia="Times New Roman" w:cs="Times New Roman"/>
                <w:szCs w:val="20"/>
                <w:u w:val="single"/>
                <w:lang w:eastAsia="sv-SE"/>
              </w:rPr>
            </w:pPr>
            <w:r>
              <w:rPr>
                <w:rFonts w:eastAsia="Times New Roman" w:cs="Times New Roman"/>
                <w:szCs w:val="20"/>
                <w:lang w:eastAsia="sv-SE"/>
              </w:rPr>
              <w:t>-</w:t>
            </w:r>
            <w:r w:rsidR="00697BE8" w:rsidRPr="00EF34D1">
              <w:rPr>
                <w:rFonts w:eastAsia="Times New Roman" w:cs="Times New Roman"/>
                <w:szCs w:val="20"/>
                <w:lang w:eastAsia="sv-SE"/>
              </w:rPr>
              <w:t>3 150</w:t>
            </w:r>
          </w:p>
        </w:tc>
      </w:tr>
      <w:tr w:rsidR="00BA7CAD" w14:paraId="1FC3B1AA" w14:textId="77777777" w:rsidTr="00CA3BEC">
        <w:trPr>
          <w:trHeight w:hRule="exact" w:val="284"/>
        </w:trPr>
        <w:tc>
          <w:tcPr>
            <w:tcW w:w="6351" w:type="dxa"/>
          </w:tcPr>
          <w:p w14:paraId="72F81961"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Personalkostnader</w:t>
            </w:r>
          </w:p>
        </w:tc>
        <w:tc>
          <w:tcPr>
            <w:tcW w:w="1020" w:type="dxa"/>
          </w:tcPr>
          <w:p w14:paraId="32F29826" w14:textId="77777777" w:rsidR="00EF34D1" w:rsidRPr="00EF34D1" w:rsidRDefault="00DB7B35" w:rsidP="00EF34D1">
            <w:pPr>
              <w:jc w:val="right"/>
              <w:rPr>
                <w:rFonts w:eastAsia="Times New Roman" w:cs="Times New Roman"/>
                <w:szCs w:val="20"/>
                <w:u w:val="single"/>
                <w:lang w:eastAsia="sv-SE"/>
              </w:rPr>
            </w:pPr>
            <w:r>
              <w:rPr>
                <w:rFonts w:eastAsia="Times New Roman" w:cs="Times New Roman"/>
                <w:szCs w:val="20"/>
                <w:lang w:eastAsia="sv-SE"/>
              </w:rPr>
              <w:t>-</w:t>
            </w:r>
            <w:r w:rsidR="00697BE8" w:rsidRPr="00EF34D1">
              <w:rPr>
                <w:rFonts w:eastAsia="Times New Roman" w:cs="Times New Roman"/>
                <w:szCs w:val="20"/>
                <w:lang w:eastAsia="sv-SE"/>
              </w:rPr>
              <w:t>2 300</w:t>
            </w:r>
          </w:p>
        </w:tc>
      </w:tr>
      <w:tr w:rsidR="00BA7CAD" w14:paraId="4B4CC529" w14:textId="77777777" w:rsidTr="00CA3BEC">
        <w:trPr>
          <w:trHeight w:hRule="exact" w:val="284"/>
        </w:trPr>
        <w:tc>
          <w:tcPr>
            <w:tcW w:w="6351" w:type="dxa"/>
          </w:tcPr>
          <w:p w14:paraId="318381A7"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Avskrivningar</w:t>
            </w:r>
          </w:p>
        </w:tc>
        <w:tc>
          <w:tcPr>
            <w:tcW w:w="1020" w:type="dxa"/>
            <w:tcBorders>
              <w:bottom w:val="single" w:sz="4" w:space="0" w:color="auto"/>
            </w:tcBorders>
          </w:tcPr>
          <w:p w14:paraId="1D11B4AB" w14:textId="77777777" w:rsidR="00EF34D1" w:rsidRPr="00A7161B" w:rsidRDefault="00DB7B35" w:rsidP="00EF34D1">
            <w:pPr>
              <w:jc w:val="right"/>
              <w:rPr>
                <w:rFonts w:eastAsia="Times New Roman" w:cs="Times New Roman"/>
                <w:szCs w:val="20"/>
                <w:lang w:eastAsia="sv-SE"/>
              </w:rPr>
            </w:pPr>
            <w:r>
              <w:rPr>
                <w:rFonts w:eastAsia="Times New Roman" w:cs="Times New Roman"/>
                <w:szCs w:val="20"/>
                <w:lang w:eastAsia="sv-SE"/>
              </w:rPr>
              <w:t>-</w:t>
            </w:r>
            <w:r w:rsidR="00697BE8" w:rsidRPr="00A7161B">
              <w:rPr>
                <w:rFonts w:eastAsia="Times New Roman" w:cs="Times New Roman"/>
                <w:szCs w:val="20"/>
                <w:lang w:eastAsia="sv-SE"/>
              </w:rPr>
              <w:t>350</w:t>
            </w:r>
          </w:p>
        </w:tc>
      </w:tr>
      <w:tr w:rsidR="00BA7CAD" w14:paraId="122C0E4B" w14:textId="77777777" w:rsidTr="00CA3BEC">
        <w:trPr>
          <w:trHeight w:hRule="exact" w:val="284"/>
        </w:trPr>
        <w:tc>
          <w:tcPr>
            <w:tcW w:w="6351" w:type="dxa"/>
          </w:tcPr>
          <w:p w14:paraId="5B3482D8" w14:textId="77777777" w:rsidR="00EF34D1" w:rsidRPr="00EF34D1" w:rsidRDefault="00DB7B35" w:rsidP="00EF34D1">
            <w:pPr>
              <w:rPr>
                <w:rFonts w:eastAsia="Times New Roman" w:cs="Times New Roman"/>
                <w:b/>
                <w:szCs w:val="20"/>
                <w:lang w:eastAsia="sv-SE"/>
              </w:rPr>
            </w:pPr>
            <w:r w:rsidRPr="00EF34D1">
              <w:rPr>
                <w:rFonts w:eastAsia="Times New Roman" w:cs="Times New Roman"/>
                <w:b/>
                <w:szCs w:val="20"/>
                <w:lang w:eastAsia="sv-SE"/>
              </w:rPr>
              <w:t>Rörelseresultat</w:t>
            </w:r>
          </w:p>
        </w:tc>
        <w:tc>
          <w:tcPr>
            <w:tcW w:w="1020" w:type="dxa"/>
            <w:tcBorders>
              <w:top w:val="single" w:sz="4" w:space="0" w:color="auto"/>
            </w:tcBorders>
          </w:tcPr>
          <w:p w14:paraId="088C8737" w14:textId="77777777" w:rsidR="00EF34D1" w:rsidRPr="00EF34D1" w:rsidRDefault="00DB7B35" w:rsidP="00EF34D1">
            <w:pPr>
              <w:jc w:val="right"/>
              <w:rPr>
                <w:rFonts w:eastAsia="Times New Roman" w:cs="Times New Roman"/>
                <w:b/>
                <w:szCs w:val="20"/>
                <w:lang w:eastAsia="sv-SE"/>
              </w:rPr>
            </w:pPr>
            <w:r w:rsidRPr="00EF34D1">
              <w:rPr>
                <w:rFonts w:eastAsia="Times New Roman" w:cs="Times New Roman"/>
                <w:b/>
                <w:szCs w:val="20"/>
                <w:lang w:eastAsia="sv-SE"/>
              </w:rPr>
              <w:t>1 220</w:t>
            </w:r>
          </w:p>
        </w:tc>
      </w:tr>
      <w:tr w:rsidR="00BA7CAD" w14:paraId="2FA62225" w14:textId="77777777" w:rsidTr="00CA3BEC">
        <w:trPr>
          <w:trHeight w:hRule="exact" w:val="284"/>
        </w:trPr>
        <w:tc>
          <w:tcPr>
            <w:tcW w:w="6351" w:type="dxa"/>
          </w:tcPr>
          <w:p w14:paraId="3F2D0766" w14:textId="77777777" w:rsidR="00EF34D1" w:rsidRPr="00EF34D1" w:rsidRDefault="00DB7B35" w:rsidP="00EF34D1">
            <w:pPr>
              <w:rPr>
                <w:rFonts w:eastAsia="Times New Roman" w:cs="Times New Roman"/>
                <w:i/>
                <w:szCs w:val="20"/>
                <w:lang w:eastAsia="sv-SE"/>
              </w:rPr>
            </w:pPr>
            <w:r w:rsidRPr="00EF34D1">
              <w:rPr>
                <w:rFonts w:eastAsia="Times New Roman" w:cs="Times New Roman"/>
                <w:i/>
                <w:szCs w:val="20"/>
                <w:lang w:eastAsia="sv-SE"/>
              </w:rPr>
              <w:t>Resultat från finansiella poster</w:t>
            </w:r>
          </w:p>
        </w:tc>
        <w:tc>
          <w:tcPr>
            <w:tcW w:w="1020" w:type="dxa"/>
          </w:tcPr>
          <w:p w14:paraId="3D8197B7" w14:textId="77777777" w:rsidR="00EF34D1" w:rsidRPr="00EF34D1" w:rsidRDefault="00EF34D1" w:rsidP="00EF34D1">
            <w:pPr>
              <w:jc w:val="right"/>
              <w:rPr>
                <w:rFonts w:eastAsia="Times New Roman" w:cs="Times New Roman"/>
                <w:i/>
                <w:szCs w:val="20"/>
                <w:lang w:eastAsia="sv-SE"/>
              </w:rPr>
            </w:pPr>
          </w:p>
        </w:tc>
      </w:tr>
      <w:tr w:rsidR="00BA7CAD" w14:paraId="01516470" w14:textId="77777777" w:rsidTr="00CA3BEC">
        <w:trPr>
          <w:trHeight w:hRule="exact" w:val="284"/>
        </w:trPr>
        <w:tc>
          <w:tcPr>
            <w:tcW w:w="6351" w:type="dxa"/>
          </w:tcPr>
          <w:p w14:paraId="1378B70B"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Resultat från övriga värdepapper som är anläggningstillgångar</w:t>
            </w:r>
          </w:p>
        </w:tc>
        <w:tc>
          <w:tcPr>
            <w:tcW w:w="1020" w:type="dxa"/>
          </w:tcPr>
          <w:p w14:paraId="1912CD0E" w14:textId="77777777" w:rsidR="00EF34D1" w:rsidRPr="00EF34D1" w:rsidRDefault="00DB7B35" w:rsidP="00EF34D1">
            <w:pPr>
              <w:jc w:val="right"/>
              <w:rPr>
                <w:rFonts w:eastAsia="Times New Roman" w:cs="Times New Roman"/>
                <w:szCs w:val="20"/>
                <w:lang w:eastAsia="sv-SE"/>
              </w:rPr>
            </w:pPr>
            <w:r w:rsidRPr="00EF34D1">
              <w:rPr>
                <w:rFonts w:eastAsia="Times New Roman" w:cs="Times New Roman"/>
                <w:szCs w:val="20"/>
                <w:lang w:eastAsia="sv-SE"/>
              </w:rPr>
              <w:t>650</w:t>
            </w:r>
          </w:p>
        </w:tc>
      </w:tr>
      <w:tr w:rsidR="00BA7CAD" w14:paraId="3F9D3674" w14:textId="77777777" w:rsidTr="00CA3BEC">
        <w:trPr>
          <w:trHeight w:hRule="exact" w:val="284"/>
        </w:trPr>
        <w:tc>
          <w:tcPr>
            <w:tcW w:w="6351" w:type="dxa"/>
          </w:tcPr>
          <w:p w14:paraId="2A86C1B4"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Räntekostnader</w:t>
            </w:r>
          </w:p>
        </w:tc>
        <w:tc>
          <w:tcPr>
            <w:tcW w:w="1020" w:type="dxa"/>
            <w:tcBorders>
              <w:bottom w:val="single" w:sz="4" w:space="0" w:color="auto"/>
            </w:tcBorders>
          </w:tcPr>
          <w:p w14:paraId="0EC1E5E5" w14:textId="77777777" w:rsidR="00EF34D1" w:rsidRPr="00EF34D1" w:rsidRDefault="00DB7B35" w:rsidP="00EF34D1">
            <w:pPr>
              <w:jc w:val="right"/>
              <w:rPr>
                <w:rFonts w:eastAsia="Times New Roman" w:cs="Times New Roman"/>
                <w:szCs w:val="20"/>
                <w:u w:val="single"/>
                <w:lang w:eastAsia="sv-SE"/>
              </w:rPr>
            </w:pPr>
            <w:r>
              <w:rPr>
                <w:rFonts w:eastAsia="Times New Roman" w:cs="Times New Roman"/>
                <w:szCs w:val="20"/>
                <w:u w:val="single"/>
                <w:lang w:eastAsia="sv-SE"/>
              </w:rPr>
              <w:t>-</w:t>
            </w:r>
            <w:r w:rsidR="00697BE8" w:rsidRPr="00EF34D1">
              <w:rPr>
                <w:rFonts w:eastAsia="Times New Roman" w:cs="Times New Roman"/>
                <w:szCs w:val="20"/>
                <w:u w:val="single"/>
                <w:lang w:eastAsia="sv-SE"/>
              </w:rPr>
              <w:t>480</w:t>
            </w:r>
          </w:p>
        </w:tc>
      </w:tr>
      <w:tr w:rsidR="00BA7CAD" w14:paraId="08C09A02" w14:textId="77777777" w:rsidTr="00CA3BEC">
        <w:trPr>
          <w:trHeight w:hRule="exact" w:val="284"/>
        </w:trPr>
        <w:tc>
          <w:tcPr>
            <w:tcW w:w="6351" w:type="dxa"/>
          </w:tcPr>
          <w:p w14:paraId="0D3EE170" w14:textId="77777777" w:rsidR="00EF34D1" w:rsidRPr="00EF34D1" w:rsidRDefault="00DB7B35" w:rsidP="00EF34D1">
            <w:pPr>
              <w:rPr>
                <w:rFonts w:eastAsia="Times New Roman" w:cs="Times New Roman"/>
                <w:b/>
                <w:szCs w:val="20"/>
                <w:lang w:eastAsia="sv-SE"/>
              </w:rPr>
            </w:pPr>
            <w:r w:rsidRPr="00EF34D1">
              <w:rPr>
                <w:rFonts w:eastAsia="Times New Roman" w:cs="Times New Roman"/>
                <w:b/>
                <w:szCs w:val="20"/>
                <w:lang w:eastAsia="sv-SE"/>
              </w:rPr>
              <w:t>Resultat efter finansiella poster</w:t>
            </w:r>
          </w:p>
        </w:tc>
        <w:tc>
          <w:tcPr>
            <w:tcW w:w="1020" w:type="dxa"/>
            <w:tcBorders>
              <w:top w:val="single" w:sz="4" w:space="0" w:color="auto"/>
            </w:tcBorders>
          </w:tcPr>
          <w:p w14:paraId="405B4706" w14:textId="77777777" w:rsidR="00EF34D1" w:rsidRPr="00EF34D1" w:rsidRDefault="00DB7B35" w:rsidP="00EF34D1">
            <w:pPr>
              <w:jc w:val="right"/>
              <w:rPr>
                <w:rFonts w:eastAsia="Times New Roman" w:cs="Times New Roman"/>
                <w:b/>
                <w:szCs w:val="20"/>
                <w:lang w:eastAsia="sv-SE"/>
              </w:rPr>
            </w:pPr>
            <w:r w:rsidRPr="00EF34D1">
              <w:rPr>
                <w:rFonts w:eastAsia="Times New Roman" w:cs="Times New Roman"/>
                <w:b/>
                <w:szCs w:val="20"/>
                <w:lang w:eastAsia="sv-SE"/>
              </w:rPr>
              <w:t>1 390</w:t>
            </w:r>
          </w:p>
        </w:tc>
      </w:tr>
      <w:tr w:rsidR="00BA7CAD" w14:paraId="53498340" w14:textId="77777777" w:rsidTr="00CA3BEC">
        <w:trPr>
          <w:trHeight w:hRule="exact" w:val="284"/>
        </w:trPr>
        <w:tc>
          <w:tcPr>
            <w:tcW w:w="6351" w:type="dxa"/>
          </w:tcPr>
          <w:p w14:paraId="5FE0F69F" w14:textId="77777777" w:rsidR="00EF34D1" w:rsidRPr="00EF34D1" w:rsidRDefault="00DB7B35" w:rsidP="00EF34D1">
            <w:pPr>
              <w:rPr>
                <w:rFonts w:eastAsia="Times New Roman" w:cs="Times New Roman"/>
                <w:szCs w:val="20"/>
                <w:lang w:eastAsia="sv-SE"/>
              </w:rPr>
            </w:pPr>
            <w:r w:rsidRPr="00EF34D1">
              <w:rPr>
                <w:rFonts w:eastAsia="Times New Roman" w:cs="Times New Roman"/>
                <w:szCs w:val="20"/>
                <w:lang w:eastAsia="sv-SE"/>
              </w:rPr>
              <w:t>Skatt på årets resultat</w:t>
            </w:r>
          </w:p>
        </w:tc>
        <w:tc>
          <w:tcPr>
            <w:tcW w:w="1020" w:type="dxa"/>
            <w:tcBorders>
              <w:bottom w:val="single" w:sz="4" w:space="0" w:color="auto"/>
            </w:tcBorders>
          </w:tcPr>
          <w:p w14:paraId="54621EEE" w14:textId="77777777" w:rsidR="00EF34D1" w:rsidRPr="00EF34D1" w:rsidRDefault="00DB7B35" w:rsidP="00EF34D1">
            <w:pPr>
              <w:jc w:val="right"/>
              <w:rPr>
                <w:rFonts w:eastAsia="Times New Roman" w:cs="Times New Roman"/>
                <w:szCs w:val="20"/>
                <w:u w:val="single"/>
                <w:lang w:eastAsia="sv-SE"/>
              </w:rPr>
            </w:pPr>
            <w:r>
              <w:rPr>
                <w:rFonts w:eastAsia="Times New Roman" w:cs="Times New Roman"/>
                <w:szCs w:val="20"/>
                <w:u w:val="single"/>
                <w:lang w:eastAsia="sv-SE"/>
              </w:rPr>
              <w:t>-</w:t>
            </w:r>
            <w:r w:rsidR="00697BE8" w:rsidRPr="00EF34D1">
              <w:rPr>
                <w:rFonts w:eastAsia="Times New Roman" w:cs="Times New Roman"/>
                <w:szCs w:val="20"/>
                <w:u w:val="single"/>
                <w:lang w:eastAsia="sv-SE"/>
              </w:rPr>
              <w:t>367</w:t>
            </w:r>
          </w:p>
        </w:tc>
      </w:tr>
      <w:tr w:rsidR="00BA7CAD" w14:paraId="5563CAA0" w14:textId="77777777" w:rsidTr="00CA3BEC">
        <w:trPr>
          <w:trHeight w:hRule="exact" w:val="284"/>
        </w:trPr>
        <w:tc>
          <w:tcPr>
            <w:tcW w:w="6351" w:type="dxa"/>
          </w:tcPr>
          <w:p w14:paraId="463D1294" w14:textId="77777777" w:rsidR="00EF34D1" w:rsidRPr="00EF34D1" w:rsidRDefault="00DB7B35" w:rsidP="00EF34D1">
            <w:pPr>
              <w:rPr>
                <w:rFonts w:eastAsia="Times New Roman" w:cs="Times New Roman"/>
                <w:b/>
                <w:szCs w:val="20"/>
                <w:lang w:eastAsia="sv-SE"/>
              </w:rPr>
            </w:pPr>
            <w:r w:rsidRPr="00EF34D1">
              <w:rPr>
                <w:rFonts w:eastAsia="Times New Roman" w:cs="Times New Roman"/>
                <w:b/>
                <w:szCs w:val="20"/>
                <w:lang w:eastAsia="sv-SE"/>
              </w:rPr>
              <w:t>Årets resultat</w:t>
            </w:r>
          </w:p>
        </w:tc>
        <w:tc>
          <w:tcPr>
            <w:tcW w:w="1020" w:type="dxa"/>
            <w:tcBorders>
              <w:top w:val="single" w:sz="4" w:space="0" w:color="auto"/>
            </w:tcBorders>
          </w:tcPr>
          <w:p w14:paraId="2FFE99EC" w14:textId="77777777" w:rsidR="00EF34D1" w:rsidRPr="00EF34D1" w:rsidRDefault="00DB7B35" w:rsidP="00EF34D1">
            <w:pPr>
              <w:jc w:val="right"/>
              <w:rPr>
                <w:rFonts w:eastAsia="Times New Roman" w:cs="Times New Roman"/>
                <w:b/>
                <w:szCs w:val="20"/>
                <w:lang w:eastAsia="sv-SE"/>
              </w:rPr>
            </w:pPr>
            <w:r w:rsidRPr="00EF34D1">
              <w:rPr>
                <w:rFonts w:eastAsia="Times New Roman" w:cs="Times New Roman"/>
                <w:b/>
                <w:szCs w:val="20"/>
                <w:lang w:eastAsia="sv-SE"/>
              </w:rPr>
              <w:t>1 023</w:t>
            </w:r>
          </w:p>
        </w:tc>
      </w:tr>
    </w:tbl>
    <w:p w14:paraId="7061386F" w14:textId="77777777" w:rsidR="00F47FDC" w:rsidRDefault="00F47FDC" w:rsidP="00EB0CB0">
      <w:pPr>
        <w:pStyle w:val="Normalindragejavstnd"/>
        <w:spacing w:before="240"/>
      </w:pPr>
    </w:p>
    <w:tbl>
      <w:tblPr>
        <w:tblW w:w="7371" w:type="dxa"/>
        <w:tblInd w:w="1304" w:type="dxa"/>
        <w:tblLayout w:type="fixed"/>
        <w:tblLook w:val="00A0" w:firstRow="1" w:lastRow="0" w:firstColumn="1" w:lastColumn="0" w:noHBand="0" w:noVBand="0"/>
      </w:tblPr>
      <w:tblGrid>
        <w:gridCol w:w="5184"/>
        <w:gridCol w:w="1057"/>
        <w:gridCol w:w="1130"/>
      </w:tblGrid>
      <w:tr w:rsidR="00BA7CAD" w14:paraId="27C9EB6B" w14:textId="77777777" w:rsidTr="00EB0CB0">
        <w:trPr>
          <w:trHeight w:hRule="exact" w:val="510"/>
        </w:trPr>
        <w:tc>
          <w:tcPr>
            <w:tcW w:w="5184" w:type="dxa"/>
          </w:tcPr>
          <w:p w14:paraId="5CBEF222" w14:textId="77777777" w:rsidR="00BF627B" w:rsidRPr="00EB0CB0" w:rsidRDefault="00DB7B35" w:rsidP="00BF627B">
            <w:pPr>
              <w:rPr>
                <w:rFonts w:eastAsia="Times New Roman" w:cs="Times New Roman"/>
                <w:b/>
                <w:szCs w:val="20"/>
                <w:lang w:eastAsia="sv-SE"/>
              </w:rPr>
            </w:pPr>
            <w:r w:rsidRPr="00EB0CB0">
              <w:rPr>
                <w:rFonts w:eastAsia="Times New Roman" w:cs="Times New Roman"/>
                <w:b/>
                <w:szCs w:val="20"/>
                <w:lang w:eastAsia="sv-SE"/>
              </w:rPr>
              <w:t>Koncernens balansräkning per den 31 december</w:t>
            </w:r>
          </w:p>
        </w:tc>
        <w:tc>
          <w:tcPr>
            <w:tcW w:w="1057" w:type="dxa"/>
          </w:tcPr>
          <w:p w14:paraId="245BED47"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År 2</w:t>
            </w:r>
          </w:p>
        </w:tc>
        <w:tc>
          <w:tcPr>
            <w:tcW w:w="1130" w:type="dxa"/>
          </w:tcPr>
          <w:p w14:paraId="75AA77FC"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År 1</w:t>
            </w:r>
          </w:p>
        </w:tc>
      </w:tr>
      <w:tr w:rsidR="00BA7CAD" w14:paraId="6EEFCC72" w14:textId="77777777" w:rsidTr="00EB0CB0">
        <w:trPr>
          <w:trHeight w:hRule="exact" w:val="284"/>
        </w:trPr>
        <w:tc>
          <w:tcPr>
            <w:tcW w:w="5184" w:type="dxa"/>
          </w:tcPr>
          <w:p w14:paraId="08593EDE"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TILLGÅNGAR</w:t>
            </w:r>
          </w:p>
        </w:tc>
        <w:tc>
          <w:tcPr>
            <w:tcW w:w="1057" w:type="dxa"/>
          </w:tcPr>
          <w:p w14:paraId="62CD79B4" w14:textId="77777777" w:rsidR="00BF627B" w:rsidRPr="00BF627B" w:rsidRDefault="00BF627B" w:rsidP="00BF627B">
            <w:pPr>
              <w:jc w:val="right"/>
              <w:rPr>
                <w:rFonts w:eastAsia="Times New Roman" w:cs="Times New Roman"/>
                <w:szCs w:val="20"/>
                <w:lang w:eastAsia="sv-SE"/>
              </w:rPr>
            </w:pPr>
          </w:p>
        </w:tc>
        <w:tc>
          <w:tcPr>
            <w:tcW w:w="1130" w:type="dxa"/>
          </w:tcPr>
          <w:p w14:paraId="7FC2CAEC" w14:textId="77777777" w:rsidR="00BF627B" w:rsidRPr="00BF627B" w:rsidRDefault="00BF627B" w:rsidP="00BF627B">
            <w:pPr>
              <w:jc w:val="right"/>
              <w:rPr>
                <w:rFonts w:eastAsia="Times New Roman" w:cs="Times New Roman"/>
                <w:szCs w:val="20"/>
                <w:lang w:eastAsia="sv-SE"/>
              </w:rPr>
            </w:pPr>
          </w:p>
        </w:tc>
      </w:tr>
      <w:tr w:rsidR="00BA7CAD" w14:paraId="66152604" w14:textId="77777777" w:rsidTr="00EB0CB0">
        <w:trPr>
          <w:trHeight w:hRule="exact" w:val="284"/>
        </w:trPr>
        <w:tc>
          <w:tcPr>
            <w:tcW w:w="5184" w:type="dxa"/>
          </w:tcPr>
          <w:p w14:paraId="0083366A" w14:textId="77777777" w:rsidR="00BF627B" w:rsidRPr="00BF627B" w:rsidRDefault="00DB7B35" w:rsidP="00BF627B">
            <w:pPr>
              <w:rPr>
                <w:rFonts w:eastAsia="Times New Roman" w:cs="Times New Roman"/>
                <w:i/>
                <w:szCs w:val="20"/>
                <w:lang w:eastAsia="sv-SE"/>
              </w:rPr>
            </w:pPr>
            <w:r w:rsidRPr="00BF627B">
              <w:rPr>
                <w:rFonts w:eastAsia="Times New Roman" w:cs="Times New Roman"/>
                <w:i/>
                <w:szCs w:val="20"/>
                <w:lang w:eastAsia="sv-SE"/>
              </w:rPr>
              <w:t>Anläggningstillgångar</w:t>
            </w:r>
          </w:p>
        </w:tc>
        <w:tc>
          <w:tcPr>
            <w:tcW w:w="1057" w:type="dxa"/>
          </w:tcPr>
          <w:p w14:paraId="44CB43DE" w14:textId="77777777" w:rsidR="00BF627B" w:rsidRPr="00BF627B" w:rsidRDefault="00BF627B" w:rsidP="00BF627B">
            <w:pPr>
              <w:jc w:val="right"/>
              <w:rPr>
                <w:rFonts w:eastAsia="Times New Roman" w:cs="Times New Roman"/>
                <w:szCs w:val="20"/>
                <w:lang w:eastAsia="sv-SE"/>
              </w:rPr>
            </w:pPr>
          </w:p>
        </w:tc>
        <w:tc>
          <w:tcPr>
            <w:tcW w:w="1130" w:type="dxa"/>
          </w:tcPr>
          <w:p w14:paraId="44F780CE" w14:textId="77777777" w:rsidR="00BF627B" w:rsidRPr="00BF627B" w:rsidRDefault="00BF627B" w:rsidP="00BF627B">
            <w:pPr>
              <w:jc w:val="right"/>
              <w:rPr>
                <w:rFonts w:eastAsia="Times New Roman" w:cs="Times New Roman"/>
                <w:szCs w:val="20"/>
                <w:lang w:eastAsia="sv-SE"/>
              </w:rPr>
            </w:pPr>
          </w:p>
        </w:tc>
      </w:tr>
      <w:tr w:rsidR="00BA7CAD" w14:paraId="7BBF6575" w14:textId="77777777" w:rsidTr="00EB0CB0">
        <w:trPr>
          <w:trHeight w:hRule="exact" w:val="284"/>
        </w:trPr>
        <w:tc>
          <w:tcPr>
            <w:tcW w:w="5184" w:type="dxa"/>
          </w:tcPr>
          <w:p w14:paraId="546056B9"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Materiella anläggningstillgångar</w:t>
            </w:r>
          </w:p>
          <w:p w14:paraId="0EEBC6EF" w14:textId="77777777" w:rsidR="00BF627B" w:rsidRPr="00BF627B" w:rsidRDefault="00BF627B" w:rsidP="00BF627B">
            <w:pPr>
              <w:rPr>
                <w:rFonts w:eastAsia="Times New Roman" w:cs="Times New Roman"/>
                <w:szCs w:val="20"/>
                <w:lang w:eastAsia="sv-SE"/>
              </w:rPr>
            </w:pPr>
          </w:p>
        </w:tc>
        <w:tc>
          <w:tcPr>
            <w:tcW w:w="1057" w:type="dxa"/>
          </w:tcPr>
          <w:p w14:paraId="063B7C7E" w14:textId="77777777" w:rsidR="00BF627B" w:rsidRPr="00BF627B" w:rsidRDefault="00BF627B" w:rsidP="00BF627B">
            <w:pPr>
              <w:jc w:val="right"/>
              <w:rPr>
                <w:rFonts w:eastAsia="Times New Roman" w:cs="Times New Roman"/>
                <w:szCs w:val="20"/>
                <w:lang w:eastAsia="sv-SE"/>
              </w:rPr>
            </w:pPr>
          </w:p>
        </w:tc>
        <w:tc>
          <w:tcPr>
            <w:tcW w:w="1130" w:type="dxa"/>
          </w:tcPr>
          <w:p w14:paraId="3323B40F" w14:textId="77777777" w:rsidR="00BF627B" w:rsidRPr="00BF627B" w:rsidRDefault="00BF627B" w:rsidP="00BF627B">
            <w:pPr>
              <w:jc w:val="right"/>
              <w:rPr>
                <w:rFonts w:eastAsia="Times New Roman" w:cs="Times New Roman"/>
                <w:szCs w:val="20"/>
                <w:lang w:eastAsia="sv-SE"/>
              </w:rPr>
            </w:pPr>
          </w:p>
        </w:tc>
      </w:tr>
      <w:tr w:rsidR="00BA7CAD" w14:paraId="3589B6A5" w14:textId="77777777" w:rsidTr="00EB0CB0">
        <w:trPr>
          <w:trHeight w:hRule="exact" w:val="284"/>
        </w:trPr>
        <w:tc>
          <w:tcPr>
            <w:tcW w:w="5184" w:type="dxa"/>
          </w:tcPr>
          <w:p w14:paraId="78A43AAD"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Maskiner och andra tekniska anläggningar</w:t>
            </w:r>
          </w:p>
        </w:tc>
        <w:tc>
          <w:tcPr>
            <w:tcW w:w="1057" w:type="dxa"/>
          </w:tcPr>
          <w:p w14:paraId="4F6C04BE"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1 700</w:t>
            </w:r>
          </w:p>
        </w:tc>
        <w:tc>
          <w:tcPr>
            <w:tcW w:w="1130" w:type="dxa"/>
          </w:tcPr>
          <w:p w14:paraId="7DFEDDA3"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650</w:t>
            </w:r>
          </w:p>
        </w:tc>
      </w:tr>
      <w:tr w:rsidR="00BA7CAD" w14:paraId="63882F4E" w14:textId="77777777" w:rsidTr="003437EF">
        <w:trPr>
          <w:trHeight w:hRule="exact" w:val="284"/>
        </w:trPr>
        <w:tc>
          <w:tcPr>
            <w:tcW w:w="5184" w:type="dxa"/>
          </w:tcPr>
          <w:p w14:paraId="7F30984D"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Inventarier, verktyg och installationer</w:t>
            </w:r>
          </w:p>
        </w:tc>
        <w:tc>
          <w:tcPr>
            <w:tcW w:w="1057" w:type="dxa"/>
          </w:tcPr>
          <w:p w14:paraId="064FC34E"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780</w:t>
            </w:r>
          </w:p>
        </w:tc>
        <w:tc>
          <w:tcPr>
            <w:tcW w:w="1130" w:type="dxa"/>
          </w:tcPr>
          <w:p w14:paraId="3D04283B"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300</w:t>
            </w:r>
          </w:p>
        </w:tc>
      </w:tr>
      <w:tr w:rsidR="00BA7CAD" w14:paraId="1BC656C6" w14:textId="77777777" w:rsidTr="003437EF">
        <w:trPr>
          <w:trHeight w:hRule="exact" w:val="284"/>
        </w:trPr>
        <w:tc>
          <w:tcPr>
            <w:tcW w:w="5184" w:type="dxa"/>
          </w:tcPr>
          <w:p w14:paraId="7A8BB54C" w14:textId="77777777" w:rsidR="00BF627B" w:rsidRPr="00BF627B" w:rsidRDefault="00BF627B" w:rsidP="00BF627B">
            <w:pPr>
              <w:rPr>
                <w:rFonts w:eastAsia="Times New Roman" w:cs="Times New Roman"/>
                <w:szCs w:val="20"/>
                <w:lang w:eastAsia="sv-SE"/>
              </w:rPr>
            </w:pPr>
          </w:p>
        </w:tc>
        <w:tc>
          <w:tcPr>
            <w:tcW w:w="1057" w:type="dxa"/>
          </w:tcPr>
          <w:p w14:paraId="5CB72F60"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2 480</w:t>
            </w:r>
          </w:p>
        </w:tc>
        <w:tc>
          <w:tcPr>
            <w:tcW w:w="1130" w:type="dxa"/>
          </w:tcPr>
          <w:p w14:paraId="7AA15EFF"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950</w:t>
            </w:r>
          </w:p>
        </w:tc>
      </w:tr>
      <w:tr w:rsidR="00BA7CAD" w14:paraId="16364F5E" w14:textId="77777777" w:rsidTr="003437EF">
        <w:trPr>
          <w:trHeight w:hRule="exact" w:val="284"/>
        </w:trPr>
        <w:tc>
          <w:tcPr>
            <w:tcW w:w="5184" w:type="dxa"/>
          </w:tcPr>
          <w:p w14:paraId="22FBA068"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Finansiella anläggningstillgångar</w:t>
            </w:r>
          </w:p>
          <w:p w14:paraId="2A456B48" w14:textId="77777777" w:rsidR="00BF627B" w:rsidRPr="00BF627B" w:rsidRDefault="00BF627B" w:rsidP="00BF627B">
            <w:pPr>
              <w:rPr>
                <w:rFonts w:eastAsia="Times New Roman" w:cs="Times New Roman"/>
                <w:szCs w:val="20"/>
                <w:lang w:eastAsia="sv-SE"/>
              </w:rPr>
            </w:pPr>
          </w:p>
        </w:tc>
        <w:tc>
          <w:tcPr>
            <w:tcW w:w="1057" w:type="dxa"/>
          </w:tcPr>
          <w:p w14:paraId="44317728" w14:textId="77777777" w:rsidR="00BF627B" w:rsidRPr="00BF627B" w:rsidRDefault="00BF627B" w:rsidP="00BF627B">
            <w:pPr>
              <w:jc w:val="right"/>
              <w:rPr>
                <w:rFonts w:eastAsia="Times New Roman" w:cs="Times New Roman"/>
                <w:szCs w:val="20"/>
                <w:lang w:eastAsia="sv-SE"/>
              </w:rPr>
            </w:pPr>
          </w:p>
        </w:tc>
        <w:tc>
          <w:tcPr>
            <w:tcW w:w="1130" w:type="dxa"/>
          </w:tcPr>
          <w:p w14:paraId="38B516BE" w14:textId="77777777" w:rsidR="00BF627B" w:rsidRPr="00BF627B" w:rsidRDefault="00BF627B" w:rsidP="00BF627B">
            <w:pPr>
              <w:jc w:val="right"/>
              <w:rPr>
                <w:rFonts w:eastAsia="Times New Roman" w:cs="Times New Roman"/>
                <w:szCs w:val="20"/>
                <w:lang w:eastAsia="sv-SE"/>
              </w:rPr>
            </w:pPr>
          </w:p>
        </w:tc>
      </w:tr>
      <w:tr w:rsidR="00BA7CAD" w14:paraId="3C3FE38D" w14:textId="77777777" w:rsidTr="00A7161B">
        <w:trPr>
          <w:trHeight w:hRule="exact" w:val="284"/>
        </w:trPr>
        <w:tc>
          <w:tcPr>
            <w:tcW w:w="5184" w:type="dxa"/>
          </w:tcPr>
          <w:p w14:paraId="3C8F828B"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Andra långfristiga värdepappersinnehav</w:t>
            </w:r>
          </w:p>
        </w:tc>
        <w:tc>
          <w:tcPr>
            <w:tcW w:w="1057" w:type="dxa"/>
            <w:tcBorders>
              <w:bottom w:val="single" w:sz="4" w:space="0" w:color="auto"/>
            </w:tcBorders>
          </w:tcPr>
          <w:p w14:paraId="688FED94"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1 800</w:t>
            </w:r>
          </w:p>
        </w:tc>
        <w:tc>
          <w:tcPr>
            <w:tcW w:w="1130" w:type="dxa"/>
            <w:tcBorders>
              <w:bottom w:val="single" w:sz="4" w:space="0" w:color="auto"/>
            </w:tcBorders>
          </w:tcPr>
          <w:p w14:paraId="749A33DC"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1 800</w:t>
            </w:r>
          </w:p>
          <w:p w14:paraId="5AC46ABE" w14:textId="77777777" w:rsidR="00BF627B" w:rsidRPr="00BF627B" w:rsidRDefault="00BF627B" w:rsidP="00BF627B">
            <w:pPr>
              <w:jc w:val="right"/>
              <w:rPr>
                <w:rFonts w:eastAsia="Times New Roman" w:cs="Times New Roman"/>
                <w:szCs w:val="20"/>
                <w:lang w:eastAsia="sv-SE"/>
              </w:rPr>
            </w:pPr>
          </w:p>
        </w:tc>
      </w:tr>
      <w:tr w:rsidR="00BA7CAD" w14:paraId="2C8DF528" w14:textId="77777777" w:rsidTr="00A7161B">
        <w:trPr>
          <w:trHeight w:hRule="exact" w:val="284"/>
        </w:trPr>
        <w:tc>
          <w:tcPr>
            <w:tcW w:w="5184" w:type="dxa"/>
          </w:tcPr>
          <w:p w14:paraId="7A095A9B"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53E5E9F6"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1 800</w:t>
            </w:r>
          </w:p>
        </w:tc>
        <w:tc>
          <w:tcPr>
            <w:tcW w:w="1130" w:type="dxa"/>
            <w:tcBorders>
              <w:top w:val="single" w:sz="4" w:space="0" w:color="auto"/>
            </w:tcBorders>
          </w:tcPr>
          <w:p w14:paraId="364D73BC"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1 800</w:t>
            </w:r>
          </w:p>
          <w:p w14:paraId="545DC651" w14:textId="77777777" w:rsidR="00BF627B" w:rsidRPr="00BF627B" w:rsidRDefault="00BF627B" w:rsidP="00BF627B">
            <w:pPr>
              <w:jc w:val="right"/>
              <w:rPr>
                <w:rFonts w:eastAsia="Times New Roman" w:cs="Times New Roman"/>
                <w:b/>
                <w:szCs w:val="20"/>
                <w:lang w:eastAsia="sv-SE"/>
              </w:rPr>
            </w:pPr>
          </w:p>
        </w:tc>
      </w:tr>
      <w:tr w:rsidR="00BA7CAD" w14:paraId="6F48C9EB" w14:textId="77777777" w:rsidTr="00EB0CB0">
        <w:trPr>
          <w:trHeight w:hRule="exact" w:val="284"/>
        </w:trPr>
        <w:tc>
          <w:tcPr>
            <w:tcW w:w="5184" w:type="dxa"/>
          </w:tcPr>
          <w:p w14:paraId="5D02D04D" w14:textId="77777777" w:rsidR="00BF627B" w:rsidRPr="00BF627B" w:rsidRDefault="00DB7B35" w:rsidP="00BF627B">
            <w:pPr>
              <w:rPr>
                <w:rFonts w:eastAsia="Times New Roman" w:cs="Times New Roman"/>
                <w:i/>
                <w:szCs w:val="20"/>
                <w:lang w:eastAsia="sv-SE"/>
              </w:rPr>
            </w:pPr>
            <w:r w:rsidRPr="00BF627B">
              <w:rPr>
                <w:rFonts w:eastAsia="Times New Roman" w:cs="Times New Roman"/>
                <w:i/>
                <w:szCs w:val="20"/>
                <w:lang w:eastAsia="sv-SE"/>
              </w:rPr>
              <w:t>Omsättningstillgångar</w:t>
            </w:r>
          </w:p>
        </w:tc>
        <w:tc>
          <w:tcPr>
            <w:tcW w:w="1057" w:type="dxa"/>
          </w:tcPr>
          <w:p w14:paraId="4FFE12D5" w14:textId="77777777" w:rsidR="00BF627B" w:rsidRPr="00BF627B" w:rsidRDefault="00BF627B" w:rsidP="00BF627B">
            <w:pPr>
              <w:jc w:val="right"/>
              <w:rPr>
                <w:rFonts w:eastAsia="Times New Roman" w:cs="Times New Roman"/>
                <w:b/>
                <w:i/>
                <w:szCs w:val="20"/>
                <w:lang w:eastAsia="sv-SE"/>
              </w:rPr>
            </w:pPr>
          </w:p>
        </w:tc>
        <w:tc>
          <w:tcPr>
            <w:tcW w:w="1130" w:type="dxa"/>
          </w:tcPr>
          <w:p w14:paraId="61254EB1" w14:textId="77777777" w:rsidR="00BF627B" w:rsidRPr="00BF627B" w:rsidRDefault="00BF627B" w:rsidP="00BF627B">
            <w:pPr>
              <w:jc w:val="right"/>
              <w:rPr>
                <w:rFonts w:eastAsia="Times New Roman" w:cs="Times New Roman"/>
                <w:b/>
                <w:i/>
                <w:szCs w:val="20"/>
                <w:lang w:eastAsia="sv-SE"/>
              </w:rPr>
            </w:pPr>
          </w:p>
        </w:tc>
      </w:tr>
      <w:tr w:rsidR="00BA7CAD" w14:paraId="24E46B49" w14:textId="77777777" w:rsidTr="00A7161B">
        <w:trPr>
          <w:trHeight w:hRule="exact" w:val="284"/>
        </w:trPr>
        <w:tc>
          <w:tcPr>
            <w:tcW w:w="5184" w:type="dxa"/>
          </w:tcPr>
          <w:p w14:paraId="5677329B"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Varulager</w:t>
            </w:r>
          </w:p>
        </w:tc>
        <w:tc>
          <w:tcPr>
            <w:tcW w:w="1057" w:type="dxa"/>
          </w:tcPr>
          <w:p w14:paraId="35DD566D" w14:textId="77777777" w:rsidR="00BF627B" w:rsidRPr="00BF627B" w:rsidRDefault="00BF627B" w:rsidP="00BF627B">
            <w:pPr>
              <w:jc w:val="right"/>
              <w:rPr>
                <w:rFonts w:eastAsia="Times New Roman" w:cs="Times New Roman"/>
                <w:b/>
                <w:szCs w:val="20"/>
                <w:u w:val="single"/>
                <w:lang w:eastAsia="sv-SE"/>
              </w:rPr>
            </w:pPr>
          </w:p>
        </w:tc>
        <w:tc>
          <w:tcPr>
            <w:tcW w:w="1130" w:type="dxa"/>
          </w:tcPr>
          <w:p w14:paraId="07495F94" w14:textId="77777777" w:rsidR="00BF627B" w:rsidRPr="00BF627B" w:rsidRDefault="00BF627B" w:rsidP="00BF627B">
            <w:pPr>
              <w:jc w:val="right"/>
              <w:rPr>
                <w:rFonts w:eastAsia="Times New Roman" w:cs="Times New Roman"/>
                <w:b/>
                <w:szCs w:val="20"/>
                <w:u w:val="single"/>
                <w:lang w:eastAsia="sv-SE"/>
              </w:rPr>
            </w:pPr>
          </w:p>
        </w:tc>
      </w:tr>
      <w:tr w:rsidR="00BA7CAD" w14:paraId="08EE2C01" w14:textId="77777777" w:rsidTr="00A7161B">
        <w:trPr>
          <w:trHeight w:hRule="exact" w:val="284"/>
        </w:trPr>
        <w:tc>
          <w:tcPr>
            <w:tcW w:w="5184" w:type="dxa"/>
          </w:tcPr>
          <w:p w14:paraId="69F4A409"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 xml:space="preserve">Färdiga varor och handelsvaror </w:t>
            </w:r>
          </w:p>
        </w:tc>
        <w:tc>
          <w:tcPr>
            <w:tcW w:w="1057" w:type="dxa"/>
            <w:tcBorders>
              <w:bottom w:val="single" w:sz="4" w:space="0" w:color="auto"/>
            </w:tcBorders>
          </w:tcPr>
          <w:p w14:paraId="6945E946" w14:textId="77777777" w:rsidR="00BF627B" w:rsidRPr="00A7161B" w:rsidRDefault="00DB7B35" w:rsidP="00BF627B">
            <w:pPr>
              <w:jc w:val="right"/>
              <w:rPr>
                <w:rFonts w:eastAsia="Times New Roman" w:cs="Times New Roman"/>
                <w:szCs w:val="20"/>
                <w:lang w:eastAsia="sv-SE"/>
              </w:rPr>
            </w:pPr>
            <w:r w:rsidRPr="00A7161B">
              <w:rPr>
                <w:rFonts w:eastAsia="Times New Roman" w:cs="Times New Roman"/>
                <w:szCs w:val="20"/>
                <w:lang w:eastAsia="sv-SE"/>
              </w:rPr>
              <w:t>2 000</w:t>
            </w:r>
          </w:p>
        </w:tc>
        <w:tc>
          <w:tcPr>
            <w:tcW w:w="1130" w:type="dxa"/>
            <w:tcBorders>
              <w:bottom w:val="single" w:sz="4" w:space="0" w:color="auto"/>
            </w:tcBorders>
          </w:tcPr>
          <w:p w14:paraId="3A1313DF" w14:textId="77777777" w:rsidR="00BF627B" w:rsidRPr="00A7161B" w:rsidRDefault="00DB7B35" w:rsidP="00BF627B">
            <w:pPr>
              <w:jc w:val="right"/>
              <w:rPr>
                <w:rFonts w:eastAsia="Times New Roman" w:cs="Times New Roman"/>
                <w:szCs w:val="20"/>
                <w:lang w:eastAsia="sv-SE"/>
              </w:rPr>
            </w:pPr>
            <w:r w:rsidRPr="00A7161B">
              <w:rPr>
                <w:rFonts w:eastAsia="Times New Roman" w:cs="Times New Roman"/>
                <w:szCs w:val="20"/>
                <w:lang w:eastAsia="sv-SE"/>
              </w:rPr>
              <w:t>4 500</w:t>
            </w:r>
          </w:p>
        </w:tc>
      </w:tr>
      <w:tr w:rsidR="00BA7CAD" w14:paraId="23EC806A" w14:textId="77777777" w:rsidTr="00A7161B">
        <w:trPr>
          <w:trHeight w:hRule="exact" w:val="284"/>
        </w:trPr>
        <w:tc>
          <w:tcPr>
            <w:tcW w:w="5184" w:type="dxa"/>
          </w:tcPr>
          <w:p w14:paraId="341ADB9C"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0567C0D3"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2 000</w:t>
            </w:r>
          </w:p>
        </w:tc>
        <w:tc>
          <w:tcPr>
            <w:tcW w:w="1130" w:type="dxa"/>
            <w:tcBorders>
              <w:top w:val="single" w:sz="4" w:space="0" w:color="auto"/>
            </w:tcBorders>
          </w:tcPr>
          <w:p w14:paraId="785D0743"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4 500</w:t>
            </w:r>
          </w:p>
        </w:tc>
      </w:tr>
      <w:tr w:rsidR="00BA7CAD" w14:paraId="59A46453" w14:textId="77777777" w:rsidTr="00EB0CB0">
        <w:trPr>
          <w:trHeight w:hRule="exact" w:val="284"/>
        </w:trPr>
        <w:tc>
          <w:tcPr>
            <w:tcW w:w="5184" w:type="dxa"/>
          </w:tcPr>
          <w:p w14:paraId="43072BB7"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lastRenderedPageBreak/>
              <w:t>Kortfristiga fordringar</w:t>
            </w:r>
          </w:p>
        </w:tc>
        <w:tc>
          <w:tcPr>
            <w:tcW w:w="1057" w:type="dxa"/>
          </w:tcPr>
          <w:p w14:paraId="0524D0B8" w14:textId="77777777" w:rsidR="00BF627B" w:rsidRPr="00BF627B" w:rsidRDefault="00BF627B" w:rsidP="00BF627B">
            <w:pPr>
              <w:jc w:val="right"/>
              <w:rPr>
                <w:rFonts w:eastAsia="Times New Roman" w:cs="Times New Roman"/>
                <w:b/>
                <w:szCs w:val="20"/>
                <w:lang w:eastAsia="sv-SE"/>
              </w:rPr>
            </w:pPr>
          </w:p>
        </w:tc>
        <w:tc>
          <w:tcPr>
            <w:tcW w:w="1130" w:type="dxa"/>
          </w:tcPr>
          <w:p w14:paraId="7067D006" w14:textId="77777777" w:rsidR="00BF627B" w:rsidRPr="00BF627B" w:rsidRDefault="00BF627B" w:rsidP="00BF627B">
            <w:pPr>
              <w:jc w:val="right"/>
              <w:rPr>
                <w:rFonts w:eastAsia="Times New Roman" w:cs="Times New Roman"/>
                <w:b/>
                <w:szCs w:val="20"/>
                <w:lang w:eastAsia="sv-SE"/>
              </w:rPr>
            </w:pPr>
          </w:p>
        </w:tc>
      </w:tr>
      <w:tr w:rsidR="00BA7CAD" w14:paraId="71A8432E" w14:textId="77777777" w:rsidTr="00CD648D">
        <w:trPr>
          <w:trHeight w:hRule="exact" w:val="284"/>
        </w:trPr>
        <w:tc>
          <w:tcPr>
            <w:tcW w:w="5184" w:type="dxa"/>
          </w:tcPr>
          <w:p w14:paraId="12A99E98"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Kundfordringar</w:t>
            </w:r>
          </w:p>
        </w:tc>
        <w:tc>
          <w:tcPr>
            <w:tcW w:w="1057" w:type="dxa"/>
          </w:tcPr>
          <w:p w14:paraId="1035E9EA"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3 280</w:t>
            </w:r>
          </w:p>
        </w:tc>
        <w:tc>
          <w:tcPr>
            <w:tcW w:w="1130" w:type="dxa"/>
          </w:tcPr>
          <w:p w14:paraId="7F5B6E6D"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1 800</w:t>
            </w:r>
          </w:p>
        </w:tc>
      </w:tr>
      <w:tr w:rsidR="00BA7CAD" w14:paraId="2D5F5685" w14:textId="77777777" w:rsidTr="00CD648D">
        <w:trPr>
          <w:trHeight w:hRule="exact" w:val="284"/>
        </w:trPr>
        <w:tc>
          <w:tcPr>
            <w:tcW w:w="5184" w:type="dxa"/>
          </w:tcPr>
          <w:p w14:paraId="5F263804"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Upplupna intäkter</w:t>
            </w:r>
          </w:p>
        </w:tc>
        <w:tc>
          <w:tcPr>
            <w:tcW w:w="1057" w:type="dxa"/>
            <w:tcBorders>
              <w:bottom w:val="single" w:sz="4" w:space="0" w:color="auto"/>
            </w:tcBorders>
          </w:tcPr>
          <w:p w14:paraId="583FD87A" w14:textId="77777777" w:rsidR="00BF627B" w:rsidRPr="00CD648D" w:rsidRDefault="00DB7B35" w:rsidP="00BF627B">
            <w:pPr>
              <w:jc w:val="right"/>
              <w:rPr>
                <w:rFonts w:eastAsia="Times New Roman" w:cs="Times New Roman"/>
                <w:szCs w:val="20"/>
                <w:lang w:eastAsia="sv-SE"/>
              </w:rPr>
            </w:pPr>
            <w:r w:rsidRPr="00CD648D">
              <w:rPr>
                <w:rFonts w:eastAsia="Times New Roman" w:cs="Times New Roman"/>
                <w:szCs w:val="20"/>
                <w:lang w:eastAsia="sv-SE"/>
              </w:rPr>
              <w:t>120</w:t>
            </w:r>
          </w:p>
        </w:tc>
        <w:tc>
          <w:tcPr>
            <w:tcW w:w="1130" w:type="dxa"/>
            <w:tcBorders>
              <w:bottom w:val="single" w:sz="4" w:space="0" w:color="auto"/>
            </w:tcBorders>
          </w:tcPr>
          <w:p w14:paraId="2460B729" w14:textId="77777777" w:rsidR="00BF627B" w:rsidRPr="00CD648D" w:rsidRDefault="00DB7B35" w:rsidP="00DC10CA">
            <w:pPr>
              <w:jc w:val="right"/>
              <w:rPr>
                <w:rFonts w:eastAsia="Times New Roman" w:cs="Times New Roman"/>
                <w:szCs w:val="20"/>
                <w:lang w:eastAsia="sv-SE"/>
              </w:rPr>
            </w:pPr>
            <w:r w:rsidRPr="00CD648D">
              <w:rPr>
                <w:rFonts w:eastAsia="Times New Roman" w:cs="Times New Roman"/>
                <w:szCs w:val="20"/>
                <w:lang w:eastAsia="sv-SE"/>
              </w:rPr>
              <w:t>0</w:t>
            </w:r>
          </w:p>
        </w:tc>
      </w:tr>
      <w:tr w:rsidR="00BA7CAD" w14:paraId="1F75EDE8" w14:textId="77777777" w:rsidTr="00CD648D">
        <w:trPr>
          <w:trHeight w:hRule="exact" w:val="284"/>
        </w:trPr>
        <w:tc>
          <w:tcPr>
            <w:tcW w:w="5184" w:type="dxa"/>
          </w:tcPr>
          <w:p w14:paraId="3D86EFC1"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7CA884DE"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3 400</w:t>
            </w:r>
          </w:p>
        </w:tc>
        <w:tc>
          <w:tcPr>
            <w:tcW w:w="1130" w:type="dxa"/>
            <w:tcBorders>
              <w:top w:val="single" w:sz="4" w:space="0" w:color="auto"/>
            </w:tcBorders>
          </w:tcPr>
          <w:p w14:paraId="67FE3CF8"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1 800</w:t>
            </w:r>
          </w:p>
        </w:tc>
      </w:tr>
      <w:tr w:rsidR="00BA7CAD" w14:paraId="6EDCBD6A" w14:textId="77777777" w:rsidTr="003437EF">
        <w:trPr>
          <w:trHeight w:hRule="exact" w:val="510"/>
        </w:trPr>
        <w:tc>
          <w:tcPr>
            <w:tcW w:w="5184" w:type="dxa"/>
            <w:vAlign w:val="bottom"/>
          </w:tcPr>
          <w:p w14:paraId="0A34A1C5" w14:textId="77777777" w:rsidR="00BF627B" w:rsidRPr="00BF627B" w:rsidRDefault="00DB7B35" w:rsidP="003437EF">
            <w:pPr>
              <w:spacing w:after="0"/>
              <w:rPr>
                <w:rFonts w:eastAsia="Times New Roman" w:cs="Times New Roman"/>
                <w:b/>
                <w:szCs w:val="20"/>
                <w:lang w:eastAsia="sv-SE"/>
              </w:rPr>
            </w:pPr>
            <w:r w:rsidRPr="00BF627B">
              <w:rPr>
                <w:rFonts w:eastAsia="Times New Roman" w:cs="Times New Roman"/>
                <w:b/>
                <w:szCs w:val="20"/>
                <w:lang w:eastAsia="sv-SE"/>
              </w:rPr>
              <w:t>Kortfristiga placeringar</w:t>
            </w:r>
          </w:p>
        </w:tc>
        <w:tc>
          <w:tcPr>
            <w:tcW w:w="1057" w:type="dxa"/>
            <w:vAlign w:val="bottom"/>
          </w:tcPr>
          <w:p w14:paraId="202EB6CB" w14:textId="77777777" w:rsidR="00BF627B" w:rsidRPr="00BF627B" w:rsidRDefault="00DB7B35" w:rsidP="003437EF">
            <w:pPr>
              <w:spacing w:after="0"/>
              <w:jc w:val="right"/>
              <w:rPr>
                <w:rFonts w:eastAsia="Times New Roman" w:cs="Times New Roman"/>
                <w:b/>
                <w:szCs w:val="20"/>
                <w:lang w:eastAsia="sv-SE"/>
              </w:rPr>
            </w:pPr>
            <w:r w:rsidRPr="00BF627B">
              <w:rPr>
                <w:rFonts w:eastAsia="Times New Roman" w:cs="Times New Roman"/>
                <w:szCs w:val="20"/>
                <w:lang w:eastAsia="sv-SE"/>
              </w:rPr>
              <w:t>1 570</w:t>
            </w:r>
          </w:p>
        </w:tc>
        <w:tc>
          <w:tcPr>
            <w:tcW w:w="1130" w:type="dxa"/>
            <w:vAlign w:val="bottom"/>
          </w:tcPr>
          <w:p w14:paraId="3B275460" w14:textId="77777777" w:rsidR="00BF627B" w:rsidRPr="00BF627B" w:rsidRDefault="00DB7B35" w:rsidP="003437EF">
            <w:pPr>
              <w:spacing w:after="0"/>
              <w:jc w:val="right"/>
              <w:rPr>
                <w:rFonts w:eastAsia="Times New Roman" w:cs="Times New Roman"/>
                <w:b/>
                <w:szCs w:val="20"/>
                <w:lang w:eastAsia="sv-SE"/>
              </w:rPr>
            </w:pPr>
            <w:r w:rsidRPr="00BF627B">
              <w:rPr>
                <w:rFonts w:eastAsia="Times New Roman" w:cs="Times New Roman"/>
                <w:szCs w:val="20"/>
                <w:lang w:eastAsia="sv-SE"/>
              </w:rPr>
              <w:t>625</w:t>
            </w:r>
          </w:p>
        </w:tc>
      </w:tr>
      <w:tr w:rsidR="00BA7CAD" w14:paraId="475F14A5" w14:textId="77777777" w:rsidTr="00CD648D">
        <w:trPr>
          <w:trHeight w:hRule="exact" w:val="284"/>
        </w:trPr>
        <w:tc>
          <w:tcPr>
            <w:tcW w:w="5184" w:type="dxa"/>
          </w:tcPr>
          <w:p w14:paraId="255B83D8"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Kassa och bank</w:t>
            </w:r>
          </w:p>
        </w:tc>
        <w:tc>
          <w:tcPr>
            <w:tcW w:w="1057" w:type="dxa"/>
            <w:tcBorders>
              <w:bottom w:val="single" w:sz="4" w:space="0" w:color="auto"/>
            </w:tcBorders>
          </w:tcPr>
          <w:p w14:paraId="42DDC485"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830</w:t>
            </w:r>
          </w:p>
        </w:tc>
        <w:tc>
          <w:tcPr>
            <w:tcW w:w="1130" w:type="dxa"/>
            <w:tcBorders>
              <w:bottom w:val="single" w:sz="4" w:space="0" w:color="auto"/>
            </w:tcBorders>
          </w:tcPr>
          <w:p w14:paraId="50C8EDFE"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325</w:t>
            </w:r>
          </w:p>
        </w:tc>
      </w:tr>
      <w:tr w:rsidR="00BA7CAD" w14:paraId="584B60B8" w14:textId="77777777" w:rsidTr="00CD648D">
        <w:trPr>
          <w:trHeight w:hRule="exact" w:val="284"/>
        </w:trPr>
        <w:tc>
          <w:tcPr>
            <w:tcW w:w="5184" w:type="dxa"/>
          </w:tcPr>
          <w:p w14:paraId="25A7E2F2"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SUMMA TILLGÅNGAR</w:t>
            </w:r>
          </w:p>
        </w:tc>
        <w:tc>
          <w:tcPr>
            <w:tcW w:w="1057" w:type="dxa"/>
            <w:tcBorders>
              <w:top w:val="single" w:sz="4" w:space="0" w:color="auto"/>
            </w:tcBorders>
          </w:tcPr>
          <w:p w14:paraId="34BA320F"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12 080</w:t>
            </w:r>
          </w:p>
        </w:tc>
        <w:tc>
          <w:tcPr>
            <w:tcW w:w="1130" w:type="dxa"/>
            <w:tcBorders>
              <w:top w:val="single" w:sz="4" w:space="0" w:color="auto"/>
            </w:tcBorders>
          </w:tcPr>
          <w:p w14:paraId="661F429D"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10 000</w:t>
            </w:r>
          </w:p>
        </w:tc>
      </w:tr>
      <w:tr w:rsidR="00BA7CAD" w14:paraId="586B3E5A" w14:textId="77777777" w:rsidTr="00224226">
        <w:trPr>
          <w:trHeight w:hRule="exact" w:val="510"/>
        </w:trPr>
        <w:tc>
          <w:tcPr>
            <w:tcW w:w="5184" w:type="dxa"/>
            <w:vAlign w:val="bottom"/>
          </w:tcPr>
          <w:p w14:paraId="5ECA4AF5" w14:textId="77777777" w:rsidR="00BF627B" w:rsidRPr="00BF627B" w:rsidRDefault="00DB7B35" w:rsidP="00224226">
            <w:pPr>
              <w:spacing w:after="0"/>
              <w:rPr>
                <w:rFonts w:eastAsia="Times New Roman" w:cs="Times New Roman"/>
                <w:b/>
                <w:szCs w:val="20"/>
                <w:lang w:eastAsia="sv-SE"/>
              </w:rPr>
            </w:pPr>
            <w:r w:rsidRPr="00BF627B">
              <w:rPr>
                <w:rFonts w:eastAsia="Times New Roman" w:cs="Times New Roman"/>
                <w:b/>
                <w:szCs w:val="20"/>
                <w:lang w:eastAsia="sv-SE"/>
              </w:rPr>
              <w:t>EGET KAPITAL OCH SKULDER</w:t>
            </w:r>
          </w:p>
        </w:tc>
        <w:tc>
          <w:tcPr>
            <w:tcW w:w="1057" w:type="dxa"/>
            <w:vAlign w:val="bottom"/>
          </w:tcPr>
          <w:p w14:paraId="11AA8A39" w14:textId="77777777" w:rsidR="00BF627B" w:rsidRPr="00BF627B" w:rsidRDefault="00BF627B" w:rsidP="00224226">
            <w:pPr>
              <w:rPr>
                <w:rFonts w:eastAsia="Times New Roman" w:cs="Times New Roman"/>
                <w:szCs w:val="20"/>
                <w:lang w:eastAsia="sv-SE"/>
              </w:rPr>
            </w:pPr>
          </w:p>
        </w:tc>
        <w:tc>
          <w:tcPr>
            <w:tcW w:w="1130" w:type="dxa"/>
            <w:vAlign w:val="bottom"/>
          </w:tcPr>
          <w:p w14:paraId="568571CA" w14:textId="77777777" w:rsidR="00BF627B" w:rsidRPr="00BF627B" w:rsidRDefault="00BF627B" w:rsidP="00224226">
            <w:pPr>
              <w:rPr>
                <w:rFonts w:eastAsia="Times New Roman" w:cs="Times New Roman"/>
                <w:szCs w:val="20"/>
                <w:lang w:eastAsia="sv-SE"/>
              </w:rPr>
            </w:pPr>
          </w:p>
        </w:tc>
      </w:tr>
      <w:tr w:rsidR="00BA7CAD" w14:paraId="2E49EF88" w14:textId="77777777" w:rsidTr="00EB0CB0">
        <w:trPr>
          <w:trHeight w:hRule="exact" w:val="284"/>
        </w:trPr>
        <w:tc>
          <w:tcPr>
            <w:tcW w:w="5184" w:type="dxa"/>
          </w:tcPr>
          <w:p w14:paraId="2543F915" w14:textId="77777777" w:rsidR="00BF627B" w:rsidRPr="00BF627B" w:rsidRDefault="00DB7B35" w:rsidP="00BF627B">
            <w:pPr>
              <w:rPr>
                <w:rFonts w:eastAsia="Times New Roman" w:cs="Times New Roman"/>
                <w:i/>
                <w:szCs w:val="20"/>
                <w:lang w:eastAsia="sv-SE"/>
              </w:rPr>
            </w:pPr>
            <w:r w:rsidRPr="00BF627B">
              <w:rPr>
                <w:rFonts w:eastAsia="Times New Roman" w:cs="Times New Roman"/>
                <w:i/>
                <w:szCs w:val="20"/>
                <w:lang w:eastAsia="sv-SE"/>
              </w:rPr>
              <w:t>Eget kapital</w:t>
            </w:r>
          </w:p>
        </w:tc>
        <w:tc>
          <w:tcPr>
            <w:tcW w:w="1057" w:type="dxa"/>
          </w:tcPr>
          <w:p w14:paraId="3BB7742B" w14:textId="77777777" w:rsidR="00BF627B" w:rsidRPr="00BF627B" w:rsidRDefault="00BF627B" w:rsidP="00BF627B">
            <w:pPr>
              <w:jc w:val="right"/>
              <w:rPr>
                <w:rFonts w:eastAsia="Times New Roman" w:cs="Times New Roman"/>
                <w:i/>
                <w:szCs w:val="20"/>
                <w:lang w:eastAsia="sv-SE"/>
              </w:rPr>
            </w:pPr>
          </w:p>
        </w:tc>
        <w:tc>
          <w:tcPr>
            <w:tcW w:w="1130" w:type="dxa"/>
          </w:tcPr>
          <w:p w14:paraId="07F071C9" w14:textId="77777777" w:rsidR="00BF627B" w:rsidRPr="00BF627B" w:rsidRDefault="00BF627B" w:rsidP="00BF627B">
            <w:pPr>
              <w:jc w:val="right"/>
              <w:rPr>
                <w:rFonts w:eastAsia="Times New Roman" w:cs="Times New Roman"/>
                <w:i/>
                <w:szCs w:val="20"/>
                <w:lang w:eastAsia="sv-SE"/>
              </w:rPr>
            </w:pPr>
          </w:p>
        </w:tc>
      </w:tr>
      <w:tr w:rsidR="00BA7CAD" w14:paraId="4563E759" w14:textId="77777777" w:rsidTr="00F1714B">
        <w:trPr>
          <w:trHeight w:hRule="exact" w:val="284"/>
        </w:trPr>
        <w:tc>
          <w:tcPr>
            <w:tcW w:w="5184" w:type="dxa"/>
          </w:tcPr>
          <w:p w14:paraId="65770122"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Aktiekapital</w:t>
            </w:r>
          </w:p>
        </w:tc>
        <w:tc>
          <w:tcPr>
            <w:tcW w:w="1057" w:type="dxa"/>
          </w:tcPr>
          <w:p w14:paraId="21734F31"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1 300</w:t>
            </w:r>
          </w:p>
        </w:tc>
        <w:tc>
          <w:tcPr>
            <w:tcW w:w="1130" w:type="dxa"/>
          </w:tcPr>
          <w:p w14:paraId="5FB1DC79"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1 000</w:t>
            </w:r>
          </w:p>
        </w:tc>
      </w:tr>
      <w:tr w:rsidR="00BA7CAD" w14:paraId="50E2942E" w14:textId="77777777" w:rsidTr="00F1714B">
        <w:trPr>
          <w:trHeight w:hRule="exact" w:val="284"/>
        </w:trPr>
        <w:tc>
          <w:tcPr>
            <w:tcW w:w="5184" w:type="dxa"/>
          </w:tcPr>
          <w:p w14:paraId="24AF0F8F"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Annat eget kapital inklusive årets resultat</w:t>
            </w:r>
          </w:p>
        </w:tc>
        <w:tc>
          <w:tcPr>
            <w:tcW w:w="1057" w:type="dxa"/>
            <w:tcBorders>
              <w:bottom w:val="single" w:sz="4" w:space="0" w:color="auto"/>
            </w:tcBorders>
          </w:tcPr>
          <w:p w14:paraId="6AF4ACB3"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1 703</w:t>
            </w:r>
          </w:p>
        </w:tc>
        <w:tc>
          <w:tcPr>
            <w:tcW w:w="1130" w:type="dxa"/>
            <w:tcBorders>
              <w:bottom w:val="single" w:sz="4" w:space="0" w:color="auto"/>
            </w:tcBorders>
          </w:tcPr>
          <w:p w14:paraId="4792415E"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1 700</w:t>
            </w:r>
          </w:p>
        </w:tc>
      </w:tr>
      <w:tr w:rsidR="00BA7CAD" w14:paraId="2273F7AD" w14:textId="77777777" w:rsidTr="00F1714B">
        <w:trPr>
          <w:trHeight w:hRule="exact" w:val="284"/>
        </w:trPr>
        <w:tc>
          <w:tcPr>
            <w:tcW w:w="5184" w:type="dxa"/>
          </w:tcPr>
          <w:p w14:paraId="1F5B8B2B"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15F6BE06"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3 003</w:t>
            </w:r>
          </w:p>
        </w:tc>
        <w:tc>
          <w:tcPr>
            <w:tcW w:w="1130" w:type="dxa"/>
            <w:tcBorders>
              <w:top w:val="single" w:sz="4" w:space="0" w:color="auto"/>
            </w:tcBorders>
          </w:tcPr>
          <w:p w14:paraId="35E4B802"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2 700</w:t>
            </w:r>
          </w:p>
        </w:tc>
      </w:tr>
      <w:tr w:rsidR="00BA7CAD" w14:paraId="3D461421" w14:textId="77777777" w:rsidTr="00EB0CB0">
        <w:trPr>
          <w:trHeight w:hRule="exact" w:val="284"/>
        </w:trPr>
        <w:tc>
          <w:tcPr>
            <w:tcW w:w="5184" w:type="dxa"/>
          </w:tcPr>
          <w:p w14:paraId="55F15E3F" w14:textId="77777777" w:rsidR="00BF627B" w:rsidRPr="00BF627B" w:rsidRDefault="00DB7B35" w:rsidP="00BF627B">
            <w:pPr>
              <w:rPr>
                <w:rFonts w:eastAsia="Times New Roman" w:cs="Times New Roman"/>
                <w:i/>
                <w:szCs w:val="20"/>
                <w:lang w:eastAsia="sv-SE"/>
              </w:rPr>
            </w:pPr>
            <w:r w:rsidRPr="00BF627B">
              <w:rPr>
                <w:rFonts w:eastAsia="Times New Roman" w:cs="Times New Roman"/>
                <w:i/>
                <w:szCs w:val="20"/>
                <w:lang w:eastAsia="sv-SE"/>
              </w:rPr>
              <w:t>Skulder</w:t>
            </w:r>
          </w:p>
        </w:tc>
        <w:tc>
          <w:tcPr>
            <w:tcW w:w="1057" w:type="dxa"/>
          </w:tcPr>
          <w:p w14:paraId="27B96BC8" w14:textId="77777777" w:rsidR="00BF627B" w:rsidRPr="00BF627B" w:rsidRDefault="00BF627B" w:rsidP="00BF627B">
            <w:pPr>
              <w:jc w:val="right"/>
              <w:rPr>
                <w:rFonts w:eastAsia="Times New Roman" w:cs="Times New Roman"/>
                <w:i/>
                <w:szCs w:val="20"/>
                <w:lang w:eastAsia="sv-SE"/>
              </w:rPr>
            </w:pPr>
          </w:p>
        </w:tc>
        <w:tc>
          <w:tcPr>
            <w:tcW w:w="1130" w:type="dxa"/>
          </w:tcPr>
          <w:p w14:paraId="0F68A9C8" w14:textId="77777777" w:rsidR="00BF627B" w:rsidRPr="00BF627B" w:rsidRDefault="00BF627B" w:rsidP="00BF627B">
            <w:pPr>
              <w:jc w:val="right"/>
              <w:rPr>
                <w:rFonts w:eastAsia="Times New Roman" w:cs="Times New Roman"/>
                <w:i/>
                <w:szCs w:val="20"/>
                <w:lang w:eastAsia="sv-SE"/>
              </w:rPr>
            </w:pPr>
          </w:p>
        </w:tc>
      </w:tr>
      <w:tr w:rsidR="00BA7CAD" w14:paraId="22E53DBE" w14:textId="77777777" w:rsidTr="00EB0CB0">
        <w:trPr>
          <w:trHeight w:hRule="exact" w:val="284"/>
        </w:trPr>
        <w:tc>
          <w:tcPr>
            <w:tcW w:w="5184" w:type="dxa"/>
          </w:tcPr>
          <w:p w14:paraId="447F11DA"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Långfristiga skulder</w:t>
            </w:r>
          </w:p>
          <w:p w14:paraId="59DCA632" w14:textId="77777777" w:rsidR="00BF627B" w:rsidRPr="00BF627B" w:rsidRDefault="00BF627B" w:rsidP="00BF627B">
            <w:pPr>
              <w:rPr>
                <w:rFonts w:eastAsia="Times New Roman" w:cs="Times New Roman"/>
                <w:b/>
                <w:szCs w:val="20"/>
                <w:lang w:eastAsia="sv-SE"/>
              </w:rPr>
            </w:pPr>
          </w:p>
        </w:tc>
        <w:tc>
          <w:tcPr>
            <w:tcW w:w="1057" w:type="dxa"/>
          </w:tcPr>
          <w:p w14:paraId="00E0A961" w14:textId="77777777" w:rsidR="00BF627B" w:rsidRPr="00BF627B" w:rsidRDefault="00BF627B" w:rsidP="00BF627B">
            <w:pPr>
              <w:jc w:val="right"/>
              <w:rPr>
                <w:rFonts w:eastAsia="Times New Roman" w:cs="Times New Roman"/>
                <w:b/>
                <w:szCs w:val="20"/>
                <w:lang w:eastAsia="sv-SE"/>
              </w:rPr>
            </w:pPr>
          </w:p>
        </w:tc>
        <w:tc>
          <w:tcPr>
            <w:tcW w:w="1130" w:type="dxa"/>
          </w:tcPr>
          <w:p w14:paraId="45CEA037" w14:textId="77777777" w:rsidR="00BF627B" w:rsidRPr="00BF627B" w:rsidRDefault="00BF627B" w:rsidP="00BF627B">
            <w:pPr>
              <w:jc w:val="right"/>
              <w:rPr>
                <w:rFonts w:eastAsia="Times New Roman" w:cs="Times New Roman"/>
                <w:b/>
                <w:szCs w:val="20"/>
                <w:lang w:eastAsia="sv-SE"/>
              </w:rPr>
            </w:pPr>
          </w:p>
        </w:tc>
      </w:tr>
      <w:tr w:rsidR="00BA7CAD" w14:paraId="10FA377D" w14:textId="77777777" w:rsidTr="00F1714B">
        <w:trPr>
          <w:trHeight w:hRule="exact" w:val="284"/>
        </w:trPr>
        <w:tc>
          <w:tcPr>
            <w:tcW w:w="5184" w:type="dxa"/>
          </w:tcPr>
          <w:p w14:paraId="4F7E6635"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Skulder till kreditinstitut</w:t>
            </w:r>
          </w:p>
          <w:p w14:paraId="3F23E455" w14:textId="77777777" w:rsidR="00BF627B" w:rsidRPr="00BF627B" w:rsidRDefault="00BF627B" w:rsidP="00BF627B">
            <w:pPr>
              <w:rPr>
                <w:rFonts w:eastAsia="Times New Roman" w:cs="Times New Roman"/>
                <w:szCs w:val="20"/>
                <w:lang w:eastAsia="sv-SE"/>
              </w:rPr>
            </w:pPr>
          </w:p>
        </w:tc>
        <w:tc>
          <w:tcPr>
            <w:tcW w:w="1057" w:type="dxa"/>
          </w:tcPr>
          <w:p w14:paraId="5EFB6BFD"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2 500</w:t>
            </w:r>
          </w:p>
        </w:tc>
        <w:tc>
          <w:tcPr>
            <w:tcW w:w="1130" w:type="dxa"/>
          </w:tcPr>
          <w:p w14:paraId="6E6AC451"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2 500</w:t>
            </w:r>
          </w:p>
        </w:tc>
      </w:tr>
      <w:tr w:rsidR="00BA7CAD" w14:paraId="7DA7573E" w14:textId="77777777" w:rsidTr="00F1714B">
        <w:trPr>
          <w:trHeight w:hRule="exact" w:val="284"/>
        </w:trPr>
        <w:tc>
          <w:tcPr>
            <w:tcW w:w="5184" w:type="dxa"/>
          </w:tcPr>
          <w:p w14:paraId="6A2F64CA" w14:textId="77777777" w:rsidR="00BF627B" w:rsidRPr="00BF627B" w:rsidRDefault="00DB7B35" w:rsidP="00BF627B">
            <w:pPr>
              <w:rPr>
                <w:rFonts w:eastAsia="Times New Roman" w:cs="Times New Roman"/>
                <w:szCs w:val="20"/>
                <w:lang w:eastAsia="sv-SE"/>
              </w:rPr>
            </w:pPr>
            <w:r>
              <w:rPr>
                <w:rFonts w:eastAsia="Times New Roman" w:cs="Times New Roman"/>
                <w:szCs w:val="20"/>
                <w:lang w:eastAsia="sv-SE"/>
              </w:rPr>
              <w:t>Övriga skulder</w:t>
            </w:r>
          </w:p>
        </w:tc>
        <w:tc>
          <w:tcPr>
            <w:tcW w:w="1057" w:type="dxa"/>
            <w:tcBorders>
              <w:bottom w:val="single" w:sz="4" w:space="0" w:color="auto"/>
            </w:tcBorders>
          </w:tcPr>
          <w:p w14:paraId="373A83EF"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1 735</w:t>
            </w:r>
          </w:p>
        </w:tc>
        <w:tc>
          <w:tcPr>
            <w:tcW w:w="1130" w:type="dxa"/>
            <w:tcBorders>
              <w:bottom w:val="single" w:sz="4" w:space="0" w:color="auto"/>
            </w:tcBorders>
          </w:tcPr>
          <w:p w14:paraId="5AE4268A"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400</w:t>
            </w:r>
          </w:p>
        </w:tc>
      </w:tr>
      <w:tr w:rsidR="00BA7CAD" w14:paraId="7C1D6525" w14:textId="77777777" w:rsidTr="00F1714B">
        <w:trPr>
          <w:trHeight w:hRule="exact" w:val="284"/>
        </w:trPr>
        <w:tc>
          <w:tcPr>
            <w:tcW w:w="5184" w:type="dxa"/>
          </w:tcPr>
          <w:p w14:paraId="17CAE0EF"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5D23EA98"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4 235</w:t>
            </w:r>
          </w:p>
        </w:tc>
        <w:tc>
          <w:tcPr>
            <w:tcW w:w="1130" w:type="dxa"/>
            <w:tcBorders>
              <w:top w:val="single" w:sz="4" w:space="0" w:color="auto"/>
            </w:tcBorders>
          </w:tcPr>
          <w:p w14:paraId="45EBA4C8"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2 900</w:t>
            </w:r>
          </w:p>
        </w:tc>
      </w:tr>
      <w:tr w:rsidR="00BA7CAD" w14:paraId="2DFA6857" w14:textId="77777777" w:rsidTr="00EB0CB0">
        <w:trPr>
          <w:trHeight w:hRule="exact" w:val="284"/>
        </w:trPr>
        <w:tc>
          <w:tcPr>
            <w:tcW w:w="5184" w:type="dxa"/>
          </w:tcPr>
          <w:p w14:paraId="0EBE2A24"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Kortfristiga skulder</w:t>
            </w:r>
          </w:p>
          <w:p w14:paraId="3063578F" w14:textId="77777777" w:rsidR="00BF627B" w:rsidRPr="00BF627B" w:rsidRDefault="00BF627B" w:rsidP="00BF627B">
            <w:pPr>
              <w:rPr>
                <w:rFonts w:eastAsia="Times New Roman" w:cs="Times New Roman"/>
                <w:szCs w:val="20"/>
                <w:lang w:eastAsia="sv-SE"/>
              </w:rPr>
            </w:pPr>
          </w:p>
        </w:tc>
        <w:tc>
          <w:tcPr>
            <w:tcW w:w="1057" w:type="dxa"/>
          </w:tcPr>
          <w:p w14:paraId="6E22D06E" w14:textId="77777777" w:rsidR="00BF627B" w:rsidRPr="00BF627B" w:rsidRDefault="00BF627B" w:rsidP="00BF627B">
            <w:pPr>
              <w:jc w:val="right"/>
              <w:rPr>
                <w:rFonts w:eastAsia="Times New Roman" w:cs="Times New Roman"/>
                <w:szCs w:val="20"/>
                <w:lang w:eastAsia="sv-SE"/>
              </w:rPr>
            </w:pPr>
          </w:p>
        </w:tc>
        <w:tc>
          <w:tcPr>
            <w:tcW w:w="1130" w:type="dxa"/>
          </w:tcPr>
          <w:p w14:paraId="48A2F0BD" w14:textId="77777777" w:rsidR="00BF627B" w:rsidRPr="00BF627B" w:rsidRDefault="00BF627B" w:rsidP="00BF627B">
            <w:pPr>
              <w:jc w:val="right"/>
              <w:rPr>
                <w:rFonts w:eastAsia="Times New Roman" w:cs="Times New Roman"/>
                <w:szCs w:val="20"/>
                <w:lang w:eastAsia="sv-SE"/>
              </w:rPr>
            </w:pPr>
          </w:p>
        </w:tc>
      </w:tr>
      <w:tr w:rsidR="00BA7CAD" w14:paraId="4C391F5F" w14:textId="77777777" w:rsidTr="00EB0CB0">
        <w:trPr>
          <w:trHeight w:hRule="exact" w:val="284"/>
        </w:trPr>
        <w:tc>
          <w:tcPr>
            <w:tcW w:w="5184" w:type="dxa"/>
          </w:tcPr>
          <w:p w14:paraId="7A8197BC"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Leverantörsskulder</w:t>
            </w:r>
          </w:p>
        </w:tc>
        <w:tc>
          <w:tcPr>
            <w:tcW w:w="1057" w:type="dxa"/>
          </w:tcPr>
          <w:p w14:paraId="58A70819"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3 000</w:t>
            </w:r>
          </w:p>
        </w:tc>
        <w:tc>
          <w:tcPr>
            <w:tcW w:w="1130" w:type="dxa"/>
          </w:tcPr>
          <w:p w14:paraId="1AEE8A37"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1 640</w:t>
            </w:r>
          </w:p>
        </w:tc>
      </w:tr>
      <w:tr w:rsidR="00BA7CAD" w14:paraId="10C707E4" w14:textId="77777777" w:rsidTr="00F1714B">
        <w:trPr>
          <w:trHeight w:hRule="exact" w:val="284"/>
        </w:trPr>
        <w:tc>
          <w:tcPr>
            <w:tcW w:w="5184" w:type="dxa"/>
          </w:tcPr>
          <w:p w14:paraId="46754C9D" w14:textId="77777777" w:rsidR="00BF627B" w:rsidRPr="00BF627B" w:rsidRDefault="00DB7B35" w:rsidP="00BF627B">
            <w:pPr>
              <w:rPr>
                <w:rFonts w:eastAsia="Times New Roman" w:cs="Times New Roman"/>
                <w:szCs w:val="20"/>
                <w:lang w:eastAsia="sv-SE"/>
              </w:rPr>
            </w:pPr>
            <w:r w:rsidRPr="00BF627B">
              <w:rPr>
                <w:rFonts w:eastAsia="Times New Roman" w:cs="Times New Roman"/>
                <w:szCs w:val="20"/>
                <w:lang w:eastAsia="sv-SE"/>
              </w:rPr>
              <w:t>Skatteskulder</w:t>
            </w:r>
          </w:p>
        </w:tc>
        <w:tc>
          <w:tcPr>
            <w:tcW w:w="1057" w:type="dxa"/>
          </w:tcPr>
          <w:p w14:paraId="1D08F95B"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50</w:t>
            </w:r>
          </w:p>
        </w:tc>
        <w:tc>
          <w:tcPr>
            <w:tcW w:w="1130" w:type="dxa"/>
          </w:tcPr>
          <w:p w14:paraId="7C52D51F" w14:textId="77777777" w:rsidR="00BF627B" w:rsidRPr="00BF627B" w:rsidRDefault="00DB7B35" w:rsidP="00BF627B">
            <w:pPr>
              <w:jc w:val="right"/>
              <w:rPr>
                <w:rFonts w:eastAsia="Times New Roman" w:cs="Times New Roman"/>
                <w:szCs w:val="20"/>
                <w:lang w:eastAsia="sv-SE"/>
              </w:rPr>
            </w:pPr>
            <w:r w:rsidRPr="00BF627B">
              <w:rPr>
                <w:rFonts w:eastAsia="Times New Roman" w:cs="Times New Roman"/>
                <w:szCs w:val="20"/>
                <w:lang w:eastAsia="sv-SE"/>
              </w:rPr>
              <w:t>600</w:t>
            </w:r>
          </w:p>
        </w:tc>
      </w:tr>
      <w:tr w:rsidR="00BA7CAD" w14:paraId="1D531345" w14:textId="77777777" w:rsidTr="00F1714B">
        <w:trPr>
          <w:trHeight w:hRule="exact" w:val="284"/>
        </w:trPr>
        <w:tc>
          <w:tcPr>
            <w:tcW w:w="5184" w:type="dxa"/>
          </w:tcPr>
          <w:p w14:paraId="3E867298" w14:textId="77777777" w:rsidR="00BF627B" w:rsidRPr="00BF627B" w:rsidRDefault="00DB7B35" w:rsidP="00BF627B">
            <w:pPr>
              <w:rPr>
                <w:rFonts w:eastAsia="Times New Roman" w:cs="Times New Roman"/>
                <w:szCs w:val="20"/>
                <w:lang w:eastAsia="sv-SE"/>
              </w:rPr>
            </w:pPr>
            <w:r>
              <w:rPr>
                <w:rFonts w:eastAsia="Times New Roman" w:cs="Times New Roman"/>
                <w:szCs w:val="20"/>
                <w:lang w:eastAsia="sv-SE"/>
              </w:rPr>
              <w:t>Upplupna kostnader</w:t>
            </w:r>
          </w:p>
        </w:tc>
        <w:tc>
          <w:tcPr>
            <w:tcW w:w="1057" w:type="dxa"/>
            <w:tcBorders>
              <w:bottom w:val="single" w:sz="4" w:space="0" w:color="auto"/>
            </w:tcBorders>
          </w:tcPr>
          <w:p w14:paraId="46E716F9"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1 792</w:t>
            </w:r>
          </w:p>
        </w:tc>
        <w:tc>
          <w:tcPr>
            <w:tcW w:w="1130" w:type="dxa"/>
            <w:tcBorders>
              <w:bottom w:val="single" w:sz="4" w:space="0" w:color="auto"/>
            </w:tcBorders>
          </w:tcPr>
          <w:p w14:paraId="2A691B8F" w14:textId="77777777" w:rsidR="00BF627B" w:rsidRPr="00BF627B" w:rsidRDefault="00DB7B35" w:rsidP="00BF627B">
            <w:pPr>
              <w:jc w:val="right"/>
              <w:rPr>
                <w:rFonts w:eastAsia="Times New Roman" w:cs="Times New Roman"/>
                <w:szCs w:val="20"/>
                <w:u w:val="single"/>
                <w:lang w:eastAsia="sv-SE"/>
              </w:rPr>
            </w:pPr>
            <w:r w:rsidRPr="00BF627B">
              <w:rPr>
                <w:rFonts w:eastAsia="Times New Roman" w:cs="Times New Roman"/>
                <w:szCs w:val="20"/>
                <w:u w:val="single"/>
                <w:lang w:eastAsia="sv-SE"/>
              </w:rPr>
              <w:t>2 160</w:t>
            </w:r>
          </w:p>
        </w:tc>
      </w:tr>
      <w:tr w:rsidR="00BA7CAD" w14:paraId="760DA544" w14:textId="77777777" w:rsidTr="00F1714B">
        <w:trPr>
          <w:trHeight w:hRule="exact" w:val="284"/>
        </w:trPr>
        <w:tc>
          <w:tcPr>
            <w:tcW w:w="5184" w:type="dxa"/>
          </w:tcPr>
          <w:p w14:paraId="1716FB23" w14:textId="77777777" w:rsidR="00BF627B" w:rsidRPr="00BF627B" w:rsidRDefault="00BF627B" w:rsidP="00BF627B">
            <w:pPr>
              <w:rPr>
                <w:rFonts w:eastAsia="Times New Roman" w:cs="Times New Roman"/>
                <w:szCs w:val="20"/>
                <w:lang w:eastAsia="sv-SE"/>
              </w:rPr>
            </w:pPr>
          </w:p>
        </w:tc>
        <w:tc>
          <w:tcPr>
            <w:tcW w:w="1057" w:type="dxa"/>
            <w:tcBorders>
              <w:top w:val="single" w:sz="4" w:space="0" w:color="auto"/>
            </w:tcBorders>
          </w:tcPr>
          <w:p w14:paraId="67AD229D"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4 842</w:t>
            </w:r>
          </w:p>
        </w:tc>
        <w:tc>
          <w:tcPr>
            <w:tcW w:w="1130" w:type="dxa"/>
            <w:tcBorders>
              <w:top w:val="single" w:sz="4" w:space="0" w:color="auto"/>
            </w:tcBorders>
          </w:tcPr>
          <w:p w14:paraId="7815C403"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4 400</w:t>
            </w:r>
          </w:p>
        </w:tc>
      </w:tr>
      <w:tr w:rsidR="00BA7CAD" w14:paraId="51F8C2DB" w14:textId="77777777" w:rsidTr="00EB0CB0">
        <w:trPr>
          <w:trHeight w:hRule="exact" w:val="284"/>
        </w:trPr>
        <w:tc>
          <w:tcPr>
            <w:tcW w:w="5184" w:type="dxa"/>
          </w:tcPr>
          <w:p w14:paraId="048A1D6A" w14:textId="77777777" w:rsidR="00BF627B" w:rsidRPr="00BF627B" w:rsidRDefault="00DB7B35" w:rsidP="00BF627B">
            <w:pPr>
              <w:rPr>
                <w:rFonts w:eastAsia="Times New Roman" w:cs="Times New Roman"/>
                <w:b/>
                <w:szCs w:val="20"/>
                <w:lang w:eastAsia="sv-SE"/>
              </w:rPr>
            </w:pPr>
            <w:r w:rsidRPr="00BF627B">
              <w:rPr>
                <w:rFonts w:eastAsia="Times New Roman" w:cs="Times New Roman"/>
                <w:b/>
                <w:szCs w:val="20"/>
                <w:lang w:eastAsia="sv-SE"/>
              </w:rPr>
              <w:t>SUMMA EGET KAPITAL OCH SKULDER</w:t>
            </w:r>
          </w:p>
        </w:tc>
        <w:tc>
          <w:tcPr>
            <w:tcW w:w="1057" w:type="dxa"/>
          </w:tcPr>
          <w:p w14:paraId="41971ACA"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12 080</w:t>
            </w:r>
          </w:p>
        </w:tc>
        <w:tc>
          <w:tcPr>
            <w:tcW w:w="1130" w:type="dxa"/>
          </w:tcPr>
          <w:p w14:paraId="5CEB8276" w14:textId="77777777" w:rsidR="00BF627B" w:rsidRPr="00BF627B" w:rsidRDefault="00DB7B35" w:rsidP="00BF627B">
            <w:pPr>
              <w:jc w:val="right"/>
              <w:rPr>
                <w:rFonts w:eastAsia="Times New Roman" w:cs="Times New Roman"/>
                <w:b/>
                <w:szCs w:val="20"/>
                <w:lang w:eastAsia="sv-SE"/>
              </w:rPr>
            </w:pPr>
            <w:r w:rsidRPr="00BF627B">
              <w:rPr>
                <w:rFonts w:eastAsia="Times New Roman" w:cs="Times New Roman"/>
                <w:b/>
                <w:szCs w:val="20"/>
                <w:lang w:eastAsia="sv-SE"/>
              </w:rPr>
              <w:t>10 000</w:t>
            </w:r>
          </w:p>
        </w:tc>
      </w:tr>
    </w:tbl>
    <w:p w14:paraId="4F582B2B" w14:textId="77777777" w:rsidR="00444DDE" w:rsidRDefault="00DB7B35" w:rsidP="00732A4D">
      <w:pPr>
        <w:pStyle w:val="Rubrik6-spaltrubrik"/>
      </w:pPr>
      <w:r w:rsidRPr="00D37151">
        <w:t>Tänk så här</w:t>
      </w:r>
    </w:p>
    <w:tbl>
      <w:tblPr>
        <w:tblW w:w="7371" w:type="dxa"/>
        <w:tblInd w:w="1304" w:type="dxa"/>
        <w:tblLayout w:type="fixed"/>
        <w:tblLook w:val="00A0" w:firstRow="1" w:lastRow="0" w:firstColumn="1" w:lastColumn="0" w:noHBand="0" w:noVBand="0"/>
      </w:tblPr>
      <w:tblGrid>
        <w:gridCol w:w="6352"/>
        <w:gridCol w:w="1019"/>
      </w:tblGrid>
      <w:tr w:rsidR="00BA7CAD" w14:paraId="5923C634" w14:textId="77777777" w:rsidTr="009F5170">
        <w:trPr>
          <w:trHeight w:hRule="exact" w:val="340"/>
        </w:trPr>
        <w:tc>
          <w:tcPr>
            <w:tcW w:w="6351" w:type="dxa"/>
          </w:tcPr>
          <w:p w14:paraId="047CE1C6" w14:textId="77777777" w:rsidR="00224226" w:rsidRPr="00224226" w:rsidRDefault="00DB7B35" w:rsidP="00962BC0">
            <w:pPr>
              <w:rPr>
                <w:rFonts w:eastAsia="Times New Roman" w:cs="Times New Roman"/>
                <w:b/>
                <w:szCs w:val="20"/>
                <w:lang w:eastAsia="sv-SE"/>
              </w:rPr>
            </w:pPr>
            <w:r w:rsidRPr="00224226">
              <w:rPr>
                <w:rFonts w:eastAsia="Times New Roman" w:cs="Times New Roman"/>
                <w:b/>
                <w:szCs w:val="20"/>
                <w:lang w:eastAsia="sv-SE"/>
              </w:rPr>
              <w:t>Härledning av vissa poster i kassaflödesanalysen:</w:t>
            </w:r>
          </w:p>
        </w:tc>
        <w:tc>
          <w:tcPr>
            <w:tcW w:w="1020" w:type="dxa"/>
          </w:tcPr>
          <w:p w14:paraId="45EE118A" w14:textId="77777777" w:rsidR="00224226" w:rsidRPr="00962BC0" w:rsidRDefault="00224226" w:rsidP="00962BC0">
            <w:pPr>
              <w:jc w:val="right"/>
              <w:rPr>
                <w:rFonts w:eastAsia="Times New Roman" w:cs="Times New Roman"/>
                <w:szCs w:val="20"/>
                <w:lang w:eastAsia="sv-SE"/>
              </w:rPr>
            </w:pPr>
          </w:p>
        </w:tc>
      </w:tr>
      <w:tr w:rsidR="00BA7CAD" w14:paraId="450D5B1A" w14:textId="77777777" w:rsidTr="009F5170">
        <w:trPr>
          <w:trHeight w:hRule="exact" w:val="510"/>
        </w:trPr>
        <w:tc>
          <w:tcPr>
            <w:tcW w:w="6351" w:type="dxa"/>
            <w:vAlign w:val="bottom"/>
          </w:tcPr>
          <w:p w14:paraId="4C77A862" w14:textId="77777777" w:rsidR="00224226" w:rsidRPr="00F1714B" w:rsidRDefault="00DB7B35" w:rsidP="00224226">
            <w:pPr>
              <w:spacing w:after="0"/>
              <w:rPr>
                <w:rFonts w:eastAsia="Times New Roman" w:cs="Times New Roman"/>
                <w:b/>
                <w:szCs w:val="20"/>
                <w:lang w:eastAsia="sv-SE"/>
              </w:rPr>
            </w:pPr>
            <w:r w:rsidRPr="00F1714B">
              <w:rPr>
                <w:rFonts w:eastAsia="Times New Roman" w:cs="Times New Roman"/>
                <w:b/>
                <w:szCs w:val="20"/>
                <w:lang w:eastAsia="sv-SE"/>
              </w:rPr>
              <w:t>Erhållen ränta</w:t>
            </w:r>
          </w:p>
        </w:tc>
        <w:tc>
          <w:tcPr>
            <w:tcW w:w="1020" w:type="dxa"/>
          </w:tcPr>
          <w:p w14:paraId="25839C3B" w14:textId="77777777" w:rsidR="00224226" w:rsidRPr="00962BC0" w:rsidRDefault="00224226" w:rsidP="00962BC0">
            <w:pPr>
              <w:jc w:val="right"/>
              <w:rPr>
                <w:rFonts w:eastAsia="Times New Roman" w:cs="Times New Roman"/>
                <w:szCs w:val="20"/>
                <w:lang w:eastAsia="sv-SE"/>
              </w:rPr>
            </w:pPr>
          </w:p>
        </w:tc>
      </w:tr>
      <w:tr w:rsidR="00BA7CAD" w14:paraId="695BA816" w14:textId="77777777" w:rsidTr="00F1714B">
        <w:trPr>
          <w:trHeight w:hRule="exact" w:val="340"/>
        </w:trPr>
        <w:tc>
          <w:tcPr>
            <w:tcW w:w="6351" w:type="dxa"/>
          </w:tcPr>
          <w:p w14:paraId="2C6CBBDA"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Finansiell intäkt enligt RR</w:t>
            </w:r>
          </w:p>
        </w:tc>
        <w:tc>
          <w:tcPr>
            <w:tcW w:w="1020" w:type="dxa"/>
          </w:tcPr>
          <w:p w14:paraId="626F7801" w14:textId="77777777" w:rsidR="00962BC0" w:rsidRPr="00F1714B" w:rsidRDefault="00DB7B35" w:rsidP="00962BC0">
            <w:pPr>
              <w:jc w:val="right"/>
              <w:rPr>
                <w:rFonts w:eastAsia="Times New Roman" w:cs="Times New Roman"/>
                <w:szCs w:val="20"/>
                <w:lang w:eastAsia="sv-SE"/>
              </w:rPr>
            </w:pPr>
            <w:r w:rsidRPr="00F1714B">
              <w:rPr>
                <w:rFonts w:eastAsia="Times New Roman" w:cs="Times New Roman"/>
                <w:szCs w:val="20"/>
                <w:lang w:eastAsia="sv-SE"/>
              </w:rPr>
              <w:t>650</w:t>
            </w:r>
          </w:p>
        </w:tc>
      </w:tr>
      <w:tr w:rsidR="00BA7CAD" w14:paraId="11EE3FAE" w14:textId="77777777" w:rsidTr="00F1714B">
        <w:trPr>
          <w:trHeight w:hRule="exact" w:val="340"/>
        </w:trPr>
        <w:tc>
          <w:tcPr>
            <w:tcW w:w="6351" w:type="dxa"/>
          </w:tcPr>
          <w:p w14:paraId="7C4C3924"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Ökning av räntefordran (i upplupna intäkter)</w:t>
            </w:r>
          </w:p>
        </w:tc>
        <w:tc>
          <w:tcPr>
            <w:tcW w:w="1020" w:type="dxa"/>
            <w:tcBorders>
              <w:bottom w:val="single" w:sz="4" w:space="0" w:color="auto"/>
            </w:tcBorders>
          </w:tcPr>
          <w:p w14:paraId="13392287"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120</w:t>
            </w:r>
          </w:p>
        </w:tc>
      </w:tr>
      <w:tr w:rsidR="00BA7CAD" w14:paraId="54EE9658" w14:textId="77777777" w:rsidTr="00F1714B">
        <w:trPr>
          <w:trHeight w:hRule="exact" w:val="340"/>
        </w:trPr>
        <w:tc>
          <w:tcPr>
            <w:tcW w:w="6351" w:type="dxa"/>
          </w:tcPr>
          <w:p w14:paraId="7C0DB73F" w14:textId="77777777" w:rsidR="00962BC0" w:rsidRPr="00962BC0" w:rsidRDefault="00962BC0" w:rsidP="00962BC0">
            <w:pPr>
              <w:rPr>
                <w:rFonts w:eastAsia="Times New Roman" w:cs="Times New Roman"/>
                <w:szCs w:val="20"/>
                <w:lang w:eastAsia="sv-SE"/>
              </w:rPr>
            </w:pPr>
          </w:p>
        </w:tc>
        <w:tc>
          <w:tcPr>
            <w:tcW w:w="1020" w:type="dxa"/>
            <w:tcBorders>
              <w:top w:val="single" w:sz="4" w:space="0" w:color="auto"/>
            </w:tcBorders>
          </w:tcPr>
          <w:p w14:paraId="353BDF34" w14:textId="77777777" w:rsidR="00962BC0" w:rsidRPr="00F1714B" w:rsidRDefault="00DB7B35" w:rsidP="00962BC0">
            <w:pPr>
              <w:jc w:val="right"/>
              <w:rPr>
                <w:rFonts w:eastAsia="Times New Roman" w:cs="Times New Roman"/>
                <w:b/>
                <w:szCs w:val="20"/>
                <w:lang w:eastAsia="sv-SE"/>
              </w:rPr>
            </w:pPr>
            <w:r w:rsidRPr="00F1714B">
              <w:rPr>
                <w:rFonts w:eastAsia="Times New Roman" w:cs="Times New Roman"/>
                <w:szCs w:val="20"/>
                <w:lang w:eastAsia="sv-SE"/>
              </w:rPr>
              <w:t xml:space="preserve"> </w:t>
            </w:r>
            <w:r w:rsidRPr="00F1714B">
              <w:rPr>
                <w:rFonts w:eastAsia="Times New Roman" w:cs="Times New Roman"/>
                <w:b/>
                <w:szCs w:val="20"/>
                <w:lang w:eastAsia="sv-SE"/>
              </w:rPr>
              <w:t>530</w:t>
            </w:r>
          </w:p>
        </w:tc>
      </w:tr>
      <w:tr w:rsidR="00BA7CAD" w14:paraId="77D8EB35" w14:textId="77777777" w:rsidTr="009F5170">
        <w:trPr>
          <w:trHeight w:hRule="exact" w:val="510"/>
        </w:trPr>
        <w:tc>
          <w:tcPr>
            <w:tcW w:w="6351" w:type="dxa"/>
            <w:vAlign w:val="bottom"/>
          </w:tcPr>
          <w:p w14:paraId="600AA09B" w14:textId="77777777" w:rsidR="00224226" w:rsidRPr="00F1714B" w:rsidRDefault="00DB7B35" w:rsidP="00224226">
            <w:pPr>
              <w:spacing w:after="0"/>
              <w:rPr>
                <w:rFonts w:eastAsia="Times New Roman" w:cs="Times New Roman"/>
                <w:b/>
                <w:szCs w:val="20"/>
                <w:lang w:eastAsia="sv-SE"/>
              </w:rPr>
            </w:pPr>
            <w:r w:rsidRPr="00F1714B">
              <w:rPr>
                <w:rFonts w:eastAsia="Times New Roman"/>
                <w:b/>
                <w:lang w:eastAsia="sv-SE"/>
              </w:rPr>
              <w:t>Erlagd ränta</w:t>
            </w:r>
          </w:p>
        </w:tc>
        <w:tc>
          <w:tcPr>
            <w:tcW w:w="1020" w:type="dxa"/>
          </w:tcPr>
          <w:p w14:paraId="12C05711" w14:textId="77777777" w:rsidR="00224226" w:rsidRPr="00F1714B" w:rsidRDefault="00224226" w:rsidP="00962BC0">
            <w:pPr>
              <w:jc w:val="right"/>
              <w:rPr>
                <w:rFonts w:eastAsia="Times New Roman" w:cs="Times New Roman"/>
                <w:szCs w:val="20"/>
                <w:lang w:eastAsia="sv-SE"/>
              </w:rPr>
            </w:pPr>
          </w:p>
        </w:tc>
      </w:tr>
      <w:tr w:rsidR="00BA7CAD" w14:paraId="7CC5158A" w14:textId="77777777" w:rsidTr="00F1714B">
        <w:trPr>
          <w:trHeight w:hRule="exact" w:val="340"/>
        </w:trPr>
        <w:tc>
          <w:tcPr>
            <w:tcW w:w="6351" w:type="dxa"/>
          </w:tcPr>
          <w:p w14:paraId="57C44DC2"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Räntekostnad enligt RR</w:t>
            </w:r>
          </w:p>
        </w:tc>
        <w:tc>
          <w:tcPr>
            <w:tcW w:w="1020" w:type="dxa"/>
          </w:tcPr>
          <w:p w14:paraId="20E7EEE9"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480</w:t>
            </w:r>
          </w:p>
        </w:tc>
      </w:tr>
      <w:tr w:rsidR="00BA7CAD" w14:paraId="05F8ABEF" w14:textId="77777777" w:rsidTr="00F1714B">
        <w:trPr>
          <w:trHeight w:hRule="exact" w:val="340"/>
        </w:trPr>
        <w:tc>
          <w:tcPr>
            <w:tcW w:w="6351" w:type="dxa"/>
          </w:tcPr>
          <w:p w14:paraId="2FD8587A"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Minskning av ränteskulder (i upplupna kostnader)</w:t>
            </w:r>
          </w:p>
        </w:tc>
        <w:tc>
          <w:tcPr>
            <w:tcW w:w="1020" w:type="dxa"/>
            <w:tcBorders>
              <w:bottom w:val="single" w:sz="4" w:space="0" w:color="auto"/>
            </w:tcBorders>
          </w:tcPr>
          <w:p w14:paraId="19C71837"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368</w:t>
            </w:r>
          </w:p>
        </w:tc>
      </w:tr>
      <w:tr w:rsidR="00BA7CAD" w14:paraId="4CB14993" w14:textId="77777777" w:rsidTr="00F1714B">
        <w:trPr>
          <w:trHeight w:hRule="exact" w:val="340"/>
        </w:trPr>
        <w:tc>
          <w:tcPr>
            <w:tcW w:w="6351" w:type="dxa"/>
          </w:tcPr>
          <w:p w14:paraId="2FE89AE9" w14:textId="77777777" w:rsidR="00962BC0" w:rsidRPr="00962BC0" w:rsidRDefault="00962BC0" w:rsidP="00962BC0">
            <w:pPr>
              <w:rPr>
                <w:rFonts w:eastAsia="Times New Roman" w:cs="Times New Roman"/>
                <w:szCs w:val="20"/>
                <w:lang w:eastAsia="sv-SE"/>
              </w:rPr>
            </w:pPr>
          </w:p>
        </w:tc>
        <w:tc>
          <w:tcPr>
            <w:tcW w:w="1020" w:type="dxa"/>
            <w:tcBorders>
              <w:top w:val="single" w:sz="4" w:space="0" w:color="auto"/>
            </w:tcBorders>
          </w:tcPr>
          <w:p w14:paraId="098BA122" w14:textId="77777777" w:rsidR="00962BC0" w:rsidRPr="00F1714B" w:rsidRDefault="00DB7B35" w:rsidP="00962BC0">
            <w:pPr>
              <w:jc w:val="right"/>
              <w:rPr>
                <w:rFonts w:eastAsia="Times New Roman" w:cs="Times New Roman"/>
                <w:b/>
                <w:szCs w:val="20"/>
                <w:lang w:eastAsia="sv-SE"/>
              </w:rPr>
            </w:pPr>
            <w:r w:rsidRPr="00121CF9">
              <w:rPr>
                <w:rFonts w:eastAsia="Times New Roman" w:cs="Times New Roman"/>
                <w:szCs w:val="20"/>
                <w:lang w:eastAsia="sv-SE"/>
              </w:rPr>
              <w:t>-</w:t>
            </w:r>
            <w:r w:rsidR="00697BE8" w:rsidRPr="00F1714B">
              <w:rPr>
                <w:rFonts w:eastAsia="Times New Roman" w:cs="Times New Roman"/>
                <w:b/>
                <w:szCs w:val="20"/>
                <w:lang w:eastAsia="sv-SE"/>
              </w:rPr>
              <w:t>848</w:t>
            </w:r>
          </w:p>
        </w:tc>
      </w:tr>
      <w:tr w:rsidR="00BA7CAD" w14:paraId="6E4069C4" w14:textId="77777777" w:rsidTr="009F5170">
        <w:trPr>
          <w:trHeight w:hRule="exact" w:val="510"/>
        </w:trPr>
        <w:tc>
          <w:tcPr>
            <w:tcW w:w="6351" w:type="dxa"/>
            <w:vAlign w:val="bottom"/>
          </w:tcPr>
          <w:p w14:paraId="48607D65" w14:textId="77777777" w:rsidR="00224226" w:rsidRPr="00F1714B" w:rsidRDefault="00DB7B35" w:rsidP="00224226">
            <w:pPr>
              <w:spacing w:after="0"/>
              <w:rPr>
                <w:rFonts w:eastAsia="Times New Roman" w:cs="Times New Roman"/>
                <w:b/>
                <w:szCs w:val="20"/>
                <w:lang w:eastAsia="sv-SE"/>
              </w:rPr>
            </w:pPr>
            <w:r w:rsidRPr="00F1714B">
              <w:rPr>
                <w:rFonts w:eastAsia="Times New Roman" w:cs="Times New Roman"/>
                <w:b/>
                <w:szCs w:val="20"/>
                <w:lang w:eastAsia="sv-SE"/>
              </w:rPr>
              <w:t>Betald inkomstskatt</w:t>
            </w:r>
          </w:p>
        </w:tc>
        <w:tc>
          <w:tcPr>
            <w:tcW w:w="1020" w:type="dxa"/>
          </w:tcPr>
          <w:p w14:paraId="38B7623C" w14:textId="77777777" w:rsidR="00224226" w:rsidRPr="00F1714B" w:rsidRDefault="00224226" w:rsidP="00962BC0">
            <w:pPr>
              <w:jc w:val="right"/>
              <w:rPr>
                <w:rFonts w:eastAsia="Times New Roman" w:cs="Times New Roman"/>
                <w:szCs w:val="20"/>
                <w:lang w:eastAsia="sv-SE"/>
              </w:rPr>
            </w:pPr>
          </w:p>
        </w:tc>
      </w:tr>
      <w:tr w:rsidR="00BA7CAD" w14:paraId="4945C65D" w14:textId="77777777" w:rsidTr="00F1714B">
        <w:trPr>
          <w:trHeight w:hRule="exact" w:val="340"/>
        </w:trPr>
        <w:tc>
          <w:tcPr>
            <w:tcW w:w="6351" w:type="dxa"/>
          </w:tcPr>
          <w:p w14:paraId="38267977"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Skattekostnad enligt RR</w:t>
            </w:r>
          </w:p>
        </w:tc>
        <w:tc>
          <w:tcPr>
            <w:tcW w:w="1020" w:type="dxa"/>
          </w:tcPr>
          <w:p w14:paraId="370EAE69"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367</w:t>
            </w:r>
          </w:p>
        </w:tc>
      </w:tr>
      <w:tr w:rsidR="00BA7CAD" w14:paraId="453F9851" w14:textId="77777777" w:rsidTr="00F1714B">
        <w:trPr>
          <w:trHeight w:hRule="exact" w:val="340"/>
        </w:trPr>
        <w:tc>
          <w:tcPr>
            <w:tcW w:w="6351" w:type="dxa"/>
          </w:tcPr>
          <w:p w14:paraId="14D7BDEC"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Minskning av skatteskulder</w:t>
            </w:r>
          </w:p>
        </w:tc>
        <w:tc>
          <w:tcPr>
            <w:tcW w:w="1020" w:type="dxa"/>
            <w:tcBorders>
              <w:bottom w:val="single" w:sz="4" w:space="0" w:color="auto"/>
            </w:tcBorders>
          </w:tcPr>
          <w:p w14:paraId="339DBBEF"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550</w:t>
            </w:r>
          </w:p>
        </w:tc>
      </w:tr>
      <w:tr w:rsidR="00BA7CAD" w14:paraId="44386845" w14:textId="77777777" w:rsidTr="00F1714B">
        <w:trPr>
          <w:trHeight w:hRule="exact" w:val="340"/>
        </w:trPr>
        <w:tc>
          <w:tcPr>
            <w:tcW w:w="6351" w:type="dxa"/>
          </w:tcPr>
          <w:p w14:paraId="33C322C2" w14:textId="77777777" w:rsidR="00962BC0" w:rsidRPr="00962BC0" w:rsidRDefault="00962BC0" w:rsidP="00962BC0">
            <w:pPr>
              <w:rPr>
                <w:rFonts w:eastAsia="Times New Roman" w:cs="Times New Roman"/>
                <w:szCs w:val="20"/>
                <w:lang w:eastAsia="sv-SE"/>
              </w:rPr>
            </w:pPr>
          </w:p>
        </w:tc>
        <w:tc>
          <w:tcPr>
            <w:tcW w:w="1020" w:type="dxa"/>
            <w:tcBorders>
              <w:top w:val="single" w:sz="4" w:space="0" w:color="auto"/>
            </w:tcBorders>
          </w:tcPr>
          <w:p w14:paraId="60194351" w14:textId="77777777" w:rsidR="00962BC0" w:rsidRPr="00F1714B" w:rsidRDefault="00DB7B35" w:rsidP="00962BC0">
            <w:pPr>
              <w:jc w:val="right"/>
              <w:rPr>
                <w:rFonts w:eastAsia="Times New Roman" w:cs="Times New Roman"/>
                <w:b/>
                <w:szCs w:val="20"/>
                <w:lang w:eastAsia="sv-SE"/>
              </w:rPr>
            </w:pPr>
            <w:r>
              <w:rPr>
                <w:rFonts w:eastAsia="Times New Roman" w:cs="Times New Roman"/>
                <w:szCs w:val="20"/>
                <w:lang w:eastAsia="sv-SE"/>
              </w:rPr>
              <w:t>-</w:t>
            </w:r>
            <w:r w:rsidR="00697BE8" w:rsidRPr="00F1714B">
              <w:rPr>
                <w:rFonts w:eastAsia="Times New Roman" w:cs="Times New Roman"/>
                <w:b/>
                <w:szCs w:val="20"/>
                <w:lang w:eastAsia="sv-SE"/>
              </w:rPr>
              <w:t>917</w:t>
            </w:r>
          </w:p>
        </w:tc>
      </w:tr>
      <w:tr w:rsidR="00BA7CAD" w14:paraId="41BFA711" w14:textId="77777777" w:rsidTr="009F5170">
        <w:trPr>
          <w:trHeight w:hRule="exact" w:val="510"/>
        </w:trPr>
        <w:tc>
          <w:tcPr>
            <w:tcW w:w="6351" w:type="dxa"/>
            <w:vAlign w:val="bottom"/>
          </w:tcPr>
          <w:p w14:paraId="430503D8" w14:textId="77777777" w:rsidR="004646D3" w:rsidRPr="00F1714B" w:rsidRDefault="00DB7B35" w:rsidP="004646D3">
            <w:pPr>
              <w:spacing w:after="0"/>
              <w:rPr>
                <w:rFonts w:eastAsia="Times New Roman" w:cs="Times New Roman"/>
                <w:b/>
                <w:szCs w:val="20"/>
                <w:lang w:eastAsia="sv-SE"/>
              </w:rPr>
            </w:pPr>
            <w:r w:rsidRPr="00F1714B">
              <w:rPr>
                <w:rFonts w:eastAsia="Times New Roman" w:cs="Times New Roman"/>
                <w:b/>
                <w:szCs w:val="20"/>
                <w:lang w:eastAsia="sv-SE"/>
              </w:rPr>
              <w:t>Förvärv av materiella anläggningstillgångar</w:t>
            </w:r>
          </w:p>
        </w:tc>
        <w:tc>
          <w:tcPr>
            <w:tcW w:w="1020" w:type="dxa"/>
          </w:tcPr>
          <w:p w14:paraId="32715B13" w14:textId="77777777" w:rsidR="004646D3" w:rsidRPr="00F1714B" w:rsidRDefault="004646D3" w:rsidP="00962BC0">
            <w:pPr>
              <w:jc w:val="right"/>
              <w:rPr>
                <w:rFonts w:eastAsia="Times New Roman" w:cs="Times New Roman"/>
                <w:szCs w:val="20"/>
                <w:lang w:eastAsia="sv-SE"/>
              </w:rPr>
            </w:pPr>
          </w:p>
        </w:tc>
      </w:tr>
      <w:tr w:rsidR="00BA7CAD" w14:paraId="6FC2EC33" w14:textId="77777777" w:rsidTr="009F5170">
        <w:trPr>
          <w:trHeight w:hRule="exact" w:val="340"/>
        </w:trPr>
        <w:tc>
          <w:tcPr>
            <w:tcW w:w="6351" w:type="dxa"/>
          </w:tcPr>
          <w:p w14:paraId="707915BC"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Ökning av posten enligt BR</w:t>
            </w:r>
          </w:p>
        </w:tc>
        <w:tc>
          <w:tcPr>
            <w:tcW w:w="1020" w:type="dxa"/>
          </w:tcPr>
          <w:p w14:paraId="7043AFFA"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1 530</w:t>
            </w:r>
          </w:p>
        </w:tc>
      </w:tr>
      <w:tr w:rsidR="00BA7CAD" w14:paraId="3D67B6C7" w14:textId="77777777" w:rsidTr="009F5170">
        <w:trPr>
          <w:trHeight w:hRule="exact" w:val="340"/>
        </w:trPr>
        <w:tc>
          <w:tcPr>
            <w:tcW w:w="6351" w:type="dxa"/>
          </w:tcPr>
          <w:p w14:paraId="23EC4D66"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Redovisat värde på sålda inventarier</w:t>
            </w:r>
          </w:p>
        </w:tc>
        <w:tc>
          <w:tcPr>
            <w:tcW w:w="1020" w:type="dxa"/>
          </w:tcPr>
          <w:p w14:paraId="3B62190C"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40</w:t>
            </w:r>
          </w:p>
        </w:tc>
      </w:tr>
      <w:tr w:rsidR="00BA7CAD" w14:paraId="7FE63FA1" w14:textId="77777777" w:rsidTr="009F5170">
        <w:trPr>
          <w:trHeight w:hRule="exact" w:val="340"/>
        </w:trPr>
        <w:tc>
          <w:tcPr>
            <w:tcW w:w="6351" w:type="dxa"/>
          </w:tcPr>
          <w:p w14:paraId="4EDBCCD4" w14:textId="77777777" w:rsidR="00962BC0" w:rsidRPr="00962BC0" w:rsidRDefault="00DB7B35" w:rsidP="00962BC0">
            <w:pPr>
              <w:rPr>
                <w:rFonts w:eastAsia="Times New Roman" w:cs="Times New Roman"/>
                <w:szCs w:val="20"/>
                <w:lang w:eastAsia="sv-SE"/>
              </w:rPr>
            </w:pPr>
            <w:r w:rsidRPr="00962BC0">
              <w:rPr>
                <w:rFonts w:eastAsia="Times New Roman" w:cs="Times New Roman"/>
                <w:szCs w:val="20"/>
                <w:lang w:eastAsia="sv-SE"/>
              </w:rPr>
              <w:t>Årets avskrivningar</w:t>
            </w:r>
          </w:p>
        </w:tc>
        <w:tc>
          <w:tcPr>
            <w:tcW w:w="1020" w:type="dxa"/>
          </w:tcPr>
          <w:p w14:paraId="614DC75E"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350</w:t>
            </w:r>
          </w:p>
        </w:tc>
      </w:tr>
      <w:tr w:rsidR="00BA7CAD" w14:paraId="7AC4771C" w14:textId="77777777" w:rsidTr="00633F5D">
        <w:trPr>
          <w:trHeight w:hRule="exact" w:val="652"/>
        </w:trPr>
        <w:tc>
          <w:tcPr>
            <w:tcW w:w="6351" w:type="dxa"/>
          </w:tcPr>
          <w:p w14:paraId="3F240590" w14:textId="77777777" w:rsidR="00962BC0" w:rsidRPr="00962BC0" w:rsidRDefault="00DB7B35" w:rsidP="000201D7">
            <w:pPr>
              <w:rPr>
                <w:rFonts w:eastAsia="Times New Roman" w:cs="Times New Roman"/>
                <w:szCs w:val="20"/>
                <w:lang w:eastAsia="sv-SE"/>
              </w:rPr>
            </w:pPr>
            <w:r w:rsidRPr="00962BC0">
              <w:rPr>
                <w:rFonts w:eastAsia="Times New Roman" w:cs="Times New Roman"/>
                <w:szCs w:val="20"/>
                <w:lang w:eastAsia="sv-SE"/>
              </w:rPr>
              <w:lastRenderedPageBreak/>
              <w:t>Materiella anläggningstillgångar enligt förvärvsanalys avseende förvärvat dotterföretag</w:t>
            </w:r>
          </w:p>
        </w:tc>
        <w:tc>
          <w:tcPr>
            <w:tcW w:w="1020" w:type="dxa"/>
            <w:vAlign w:val="bottom"/>
          </w:tcPr>
          <w:p w14:paraId="63F64BBD" w14:textId="77777777" w:rsidR="00962BC0" w:rsidRPr="00F1714B" w:rsidRDefault="00DB7B35" w:rsidP="000201D7">
            <w:pPr>
              <w:jc w:val="right"/>
              <w:rPr>
                <w:rFonts w:eastAsia="Times New Roman" w:cs="Times New Roman"/>
                <w:szCs w:val="20"/>
                <w:lang w:eastAsia="sv-SE"/>
              </w:rPr>
            </w:pPr>
            <w:r>
              <w:rPr>
                <w:rFonts w:eastAsia="Times New Roman" w:cs="Times New Roman"/>
                <w:szCs w:val="20"/>
                <w:lang w:eastAsia="sv-SE"/>
              </w:rPr>
              <w:br/>
            </w:r>
            <w:r w:rsidRPr="00F1714B">
              <w:rPr>
                <w:rFonts w:eastAsia="Times New Roman" w:cs="Times New Roman"/>
                <w:szCs w:val="20"/>
                <w:lang w:eastAsia="sv-SE"/>
              </w:rPr>
              <w:t>610</w:t>
            </w:r>
          </w:p>
        </w:tc>
      </w:tr>
      <w:tr w:rsidR="00BA7CAD" w14:paraId="49B6C466" w14:textId="77777777" w:rsidTr="00450F4A">
        <w:trPr>
          <w:trHeight w:hRule="exact" w:val="340"/>
        </w:trPr>
        <w:tc>
          <w:tcPr>
            <w:tcW w:w="6351" w:type="dxa"/>
          </w:tcPr>
          <w:p w14:paraId="5E1A6B20" w14:textId="77777777" w:rsidR="00962BC0" w:rsidRPr="00962BC0" w:rsidRDefault="00DB7B35" w:rsidP="000201D7">
            <w:pPr>
              <w:rPr>
                <w:rFonts w:eastAsia="Times New Roman" w:cs="Times New Roman"/>
                <w:szCs w:val="20"/>
                <w:lang w:eastAsia="sv-SE"/>
              </w:rPr>
            </w:pPr>
            <w:r w:rsidRPr="00962BC0">
              <w:rPr>
                <w:rFonts w:eastAsia="Times New Roman" w:cs="Times New Roman"/>
                <w:szCs w:val="20"/>
                <w:lang w:eastAsia="sv-SE"/>
              </w:rPr>
              <w:t>Anskaffning som finansierats genom finansiellt leasingavtal</w:t>
            </w:r>
          </w:p>
        </w:tc>
        <w:tc>
          <w:tcPr>
            <w:tcW w:w="1020" w:type="dxa"/>
            <w:tcBorders>
              <w:bottom w:val="single" w:sz="4" w:space="0" w:color="auto"/>
            </w:tcBorders>
          </w:tcPr>
          <w:p w14:paraId="368C9181" w14:textId="77777777" w:rsidR="00962BC0" w:rsidRPr="00F1714B" w:rsidRDefault="00DB7B35" w:rsidP="00DC10CA">
            <w:pPr>
              <w:jc w:val="right"/>
              <w:rPr>
                <w:rFonts w:eastAsia="Times New Roman" w:cs="Times New Roman"/>
                <w:szCs w:val="20"/>
                <w:lang w:eastAsia="sv-SE"/>
              </w:rPr>
            </w:pPr>
            <w:r w:rsidRPr="000201D7">
              <w:rPr>
                <w:rFonts w:eastAsia="Times New Roman" w:cs="Times New Roman"/>
                <w:szCs w:val="20"/>
                <w:lang w:eastAsia="sv-SE"/>
              </w:rPr>
              <w:t>950</w:t>
            </w:r>
          </w:p>
        </w:tc>
      </w:tr>
      <w:tr w:rsidR="00BA7CAD" w14:paraId="260AB70F" w14:textId="77777777" w:rsidTr="00450F4A">
        <w:trPr>
          <w:trHeight w:hRule="exact" w:val="340"/>
        </w:trPr>
        <w:tc>
          <w:tcPr>
            <w:tcW w:w="6351" w:type="dxa"/>
          </w:tcPr>
          <w:p w14:paraId="03996249" w14:textId="77777777" w:rsidR="00962BC0" w:rsidRPr="00962BC0" w:rsidRDefault="00962BC0" w:rsidP="00962BC0">
            <w:pPr>
              <w:rPr>
                <w:rFonts w:eastAsia="Times New Roman" w:cs="Times New Roman"/>
                <w:szCs w:val="20"/>
                <w:lang w:eastAsia="sv-SE"/>
              </w:rPr>
            </w:pPr>
          </w:p>
        </w:tc>
        <w:tc>
          <w:tcPr>
            <w:tcW w:w="1020" w:type="dxa"/>
            <w:tcBorders>
              <w:top w:val="single" w:sz="4" w:space="0" w:color="auto"/>
            </w:tcBorders>
          </w:tcPr>
          <w:p w14:paraId="2E5C4D35" w14:textId="77777777" w:rsidR="00962BC0" w:rsidRPr="00F1714B" w:rsidRDefault="00DB7B35" w:rsidP="00962BC0">
            <w:pPr>
              <w:jc w:val="right"/>
              <w:rPr>
                <w:rFonts w:eastAsia="Times New Roman" w:cs="Times New Roman"/>
                <w:b/>
                <w:szCs w:val="20"/>
                <w:lang w:eastAsia="sv-SE"/>
              </w:rPr>
            </w:pPr>
            <w:r>
              <w:rPr>
                <w:rFonts w:eastAsia="Times New Roman" w:cs="Times New Roman"/>
                <w:szCs w:val="20"/>
                <w:lang w:eastAsia="sv-SE"/>
              </w:rPr>
              <w:t>-</w:t>
            </w:r>
            <w:r w:rsidR="00697BE8" w:rsidRPr="00F1714B">
              <w:rPr>
                <w:rFonts w:eastAsia="Times New Roman" w:cs="Times New Roman"/>
                <w:b/>
                <w:szCs w:val="20"/>
                <w:lang w:eastAsia="sv-SE"/>
              </w:rPr>
              <w:t>360</w:t>
            </w:r>
          </w:p>
        </w:tc>
      </w:tr>
      <w:tr w:rsidR="00BA7CAD" w14:paraId="7F7F4CC9" w14:textId="77777777" w:rsidTr="009F5170">
        <w:trPr>
          <w:trHeight w:hRule="exact" w:val="510"/>
        </w:trPr>
        <w:tc>
          <w:tcPr>
            <w:tcW w:w="6360" w:type="dxa"/>
            <w:vAlign w:val="bottom"/>
          </w:tcPr>
          <w:p w14:paraId="041D74E6" w14:textId="77777777" w:rsidR="007B7D84" w:rsidRPr="00F1714B" w:rsidRDefault="00DB7B35" w:rsidP="007B7D84">
            <w:pPr>
              <w:spacing w:after="0"/>
              <w:rPr>
                <w:rFonts w:eastAsia="Times New Roman" w:cs="Times New Roman"/>
                <w:b/>
                <w:szCs w:val="20"/>
                <w:lang w:eastAsia="sv-SE"/>
              </w:rPr>
            </w:pPr>
            <w:r w:rsidRPr="00F1714B">
              <w:rPr>
                <w:rFonts w:eastAsia="Times New Roman" w:cs="Times New Roman"/>
                <w:b/>
                <w:szCs w:val="20"/>
                <w:lang w:eastAsia="sv-SE"/>
              </w:rPr>
              <w:t>Minskning av varulager</w:t>
            </w:r>
          </w:p>
        </w:tc>
        <w:tc>
          <w:tcPr>
            <w:tcW w:w="1011" w:type="dxa"/>
            <w:vAlign w:val="bottom"/>
          </w:tcPr>
          <w:p w14:paraId="791A42BD" w14:textId="77777777" w:rsidR="007B7D84" w:rsidRPr="00F1714B" w:rsidRDefault="007B7D84" w:rsidP="007B7D84">
            <w:pPr>
              <w:rPr>
                <w:rFonts w:eastAsia="Times New Roman" w:cs="Times New Roman"/>
                <w:szCs w:val="20"/>
                <w:lang w:eastAsia="sv-SE"/>
              </w:rPr>
            </w:pPr>
          </w:p>
        </w:tc>
      </w:tr>
      <w:tr w:rsidR="00BA7CAD" w14:paraId="5720C75D" w14:textId="77777777" w:rsidTr="00F1714B">
        <w:trPr>
          <w:trHeight w:hRule="exact" w:val="340"/>
        </w:trPr>
        <w:tc>
          <w:tcPr>
            <w:tcW w:w="6360" w:type="dxa"/>
          </w:tcPr>
          <w:p w14:paraId="51B1AC3C"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Minskning av posten enligt balansräkningen</w:t>
            </w:r>
          </w:p>
        </w:tc>
        <w:tc>
          <w:tcPr>
            <w:tcW w:w="1011" w:type="dxa"/>
          </w:tcPr>
          <w:p w14:paraId="28296552" w14:textId="77777777" w:rsidR="00962BC0" w:rsidRPr="00F1714B" w:rsidRDefault="00DB7B35" w:rsidP="00962BC0">
            <w:pPr>
              <w:jc w:val="right"/>
              <w:rPr>
                <w:rFonts w:eastAsia="Times New Roman" w:cs="Times New Roman"/>
                <w:szCs w:val="20"/>
                <w:lang w:eastAsia="sv-SE"/>
              </w:rPr>
            </w:pPr>
            <w:r w:rsidRPr="00F1714B">
              <w:rPr>
                <w:rFonts w:eastAsia="Times New Roman" w:cs="Times New Roman"/>
                <w:szCs w:val="20"/>
                <w:lang w:eastAsia="sv-SE"/>
              </w:rPr>
              <w:t>2 500</w:t>
            </w:r>
          </w:p>
        </w:tc>
      </w:tr>
      <w:tr w:rsidR="00BA7CAD" w14:paraId="34DEB6DB" w14:textId="77777777" w:rsidTr="00F1714B">
        <w:trPr>
          <w:trHeight w:hRule="exact" w:val="340"/>
        </w:trPr>
        <w:tc>
          <w:tcPr>
            <w:tcW w:w="6360" w:type="dxa"/>
          </w:tcPr>
          <w:p w14:paraId="1F8D2D0E"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Varulager i förvärvat dotterföretag</w:t>
            </w:r>
          </w:p>
        </w:tc>
        <w:tc>
          <w:tcPr>
            <w:tcW w:w="1011" w:type="dxa"/>
            <w:tcBorders>
              <w:bottom w:val="single" w:sz="4" w:space="0" w:color="auto"/>
            </w:tcBorders>
          </w:tcPr>
          <w:p w14:paraId="060625A4" w14:textId="77777777" w:rsidR="00962BC0" w:rsidRPr="00F1714B" w:rsidRDefault="00DB7B35" w:rsidP="00962BC0">
            <w:pPr>
              <w:jc w:val="right"/>
              <w:rPr>
                <w:rFonts w:eastAsia="Times New Roman" w:cs="Times New Roman"/>
                <w:szCs w:val="20"/>
                <w:lang w:eastAsia="sv-SE"/>
              </w:rPr>
            </w:pPr>
            <w:r w:rsidRPr="00F1714B">
              <w:rPr>
                <w:rFonts w:eastAsia="Times New Roman" w:cs="Times New Roman"/>
                <w:szCs w:val="20"/>
                <w:lang w:eastAsia="sv-SE"/>
              </w:rPr>
              <w:t>110</w:t>
            </w:r>
          </w:p>
        </w:tc>
      </w:tr>
      <w:tr w:rsidR="00BA7CAD" w14:paraId="0516C0A2" w14:textId="77777777" w:rsidTr="00F1714B">
        <w:trPr>
          <w:trHeight w:hRule="exact" w:val="340"/>
        </w:trPr>
        <w:tc>
          <w:tcPr>
            <w:tcW w:w="6360" w:type="dxa"/>
          </w:tcPr>
          <w:p w14:paraId="5F19C4D3" w14:textId="77777777" w:rsidR="00962BC0" w:rsidRPr="00F1714B" w:rsidRDefault="00962BC0" w:rsidP="00962BC0">
            <w:pPr>
              <w:rPr>
                <w:rFonts w:eastAsia="Times New Roman" w:cs="Times New Roman"/>
                <w:szCs w:val="20"/>
                <w:lang w:eastAsia="sv-SE"/>
              </w:rPr>
            </w:pPr>
          </w:p>
        </w:tc>
        <w:tc>
          <w:tcPr>
            <w:tcW w:w="1011" w:type="dxa"/>
            <w:tcBorders>
              <w:top w:val="single" w:sz="4" w:space="0" w:color="auto"/>
            </w:tcBorders>
          </w:tcPr>
          <w:p w14:paraId="7AA0C79D" w14:textId="77777777" w:rsidR="00962BC0" w:rsidRPr="00F1714B" w:rsidRDefault="00DB7B35" w:rsidP="00962BC0">
            <w:pPr>
              <w:jc w:val="right"/>
              <w:rPr>
                <w:rFonts w:eastAsia="Times New Roman" w:cs="Times New Roman"/>
                <w:b/>
                <w:szCs w:val="20"/>
                <w:lang w:eastAsia="sv-SE"/>
              </w:rPr>
            </w:pPr>
            <w:r w:rsidRPr="00F1714B">
              <w:rPr>
                <w:rFonts w:eastAsia="Times New Roman" w:cs="Times New Roman"/>
                <w:b/>
                <w:szCs w:val="20"/>
                <w:lang w:eastAsia="sv-SE"/>
              </w:rPr>
              <w:t>2 610</w:t>
            </w:r>
          </w:p>
        </w:tc>
      </w:tr>
      <w:tr w:rsidR="00BA7CAD" w14:paraId="61185F24" w14:textId="77777777" w:rsidTr="009F5170">
        <w:trPr>
          <w:trHeight w:hRule="exact" w:val="510"/>
        </w:trPr>
        <w:tc>
          <w:tcPr>
            <w:tcW w:w="6360" w:type="dxa"/>
            <w:vAlign w:val="bottom"/>
          </w:tcPr>
          <w:p w14:paraId="54E8BE39" w14:textId="77777777" w:rsidR="007B7D84" w:rsidRPr="00F1714B" w:rsidRDefault="00DB7B35" w:rsidP="007B7D84">
            <w:pPr>
              <w:spacing w:after="0"/>
              <w:rPr>
                <w:rFonts w:eastAsia="Times New Roman" w:cs="Times New Roman"/>
                <w:b/>
                <w:szCs w:val="20"/>
                <w:lang w:eastAsia="sv-SE"/>
              </w:rPr>
            </w:pPr>
            <w:r w:rsidRPr="00F1714B">
              <w:rPr>
                <w:rFonts w:eastAsia="Times New Roman" w:cs="Times New Roman"/>
                <w:b/>
                <w:szCs w:val="20"/>
                <w:lang w:eastAsia="sv-SE"/>
              </w:rPr>
              <w:t>Upptagna lån</w:t>
            </w:r>
          </w:p>
        </w:tc>
        <w:tc>
          <w:tcPr>
            <w:tcW w:w="1011" w:type="dxa"/>
          </w:tcPr>
          <w:p w14:paraId="7FD67375" w14:textId="77777777" w:rsidR="007B7D84" w:rsidRPr="00F1714B" w:rsidRDefault="007B7D84" w:rsidP="00962BC0">
            <w:pPr>
              <w:jc w:val="right"/>
              <w:rPr>
                <w:rFonts w:eastAsia="Times New Roman" w:cs="Times New Roman"/>
                <w:szCs w:val="20"/>
                <w:lang w:eastAsia="sv-SE"/>
              </w:rPr>
            </w:pPr>
          </w:p>
        </w:tc>
      </w:tr>
      <w:tr w:rsidR="00BA7CAD" w14:paraId="7DCA25CB" w14:textId="77777777" w:rsidTr="009F5170">
        <w:trPr>
          <w:trHeight w:hRule="exact" w:val="340"/>
        </w:trPr>
        <w:tc>
          <w:tcPr>
            <w:tcW w:w="6360" w:type="dxa"/>
          </w:tcPr>
          <w:p w14:paraId="7F06C9DB"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Ökning av posten enligt balansräkningen</w:t>
            </w:r>
          </w:p>
        </w:tc>
        <w:tc>
          <w:tcPr>
            <w:tcW w:w="1011" w:type="dxa"/>
          </w:tcPr>
          <w:p w14:paraId="427AD856" w14:textId="77777777" w:rsidR="00962BC0" w:rsidRPr="00F1714B" w:rsidRDefault="00DB7B35" w:rsidP="00962BC0">
            <w:pPr>
              <w:jc w:val="right"/>
              <w:rPr>
                <w:rFonts w:eastAsia="Times New Roman" w:cs="Times New Roman"/>
                <w:szCs w:val="20"/>
                <w:lang w:eastAsia="sv-SE"/>
              </w:rPr>
            </w:pPr>
            <w:r w:rsidRPr="00F1714B">
              <w:rPr>
                <w:rFonts w:eastAsia="Times New Roman" w:cs="Times New Roman"/>
                <w:szCs w:val="20"/>
                <w:lang w:eastAsia="sv-SE"/>
              </w:rPr>
              <w:t>1 335</w:t>
            </w:r>
          </w:p>
        </w:tc>
      </w:tr>
      <w:tr w:rsidR="00BA7CAD" w14:paraId="601D8363" w14:textId="77777777" w:rsidTr="009F5170">
        <w:trPr>
          <w:trHeight w:hRule="exact" w:val="340"/>
        </w:trPr>
        <w:tc>
          <w:tcPr>
            <w:tcW w:w="6360" w:type="dxa"/>
          </w:tcPr>
          <w:p w14:paraId="4F18D2AF"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Andel av ökning hänförligt till finansiellt leasingavtal</w:t>
            </w:r>
          </w:p>
        </w:tc>
        <w:tc>
          <w:tcPr>
            <w:tcW w:w="1011" w:type="dxa"/>
          </w:tcPr>
          <w:p w14:paraId="065759D2"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950</w:t>
            </w:r>
          </w:p>
        </w:tc>
      </w:tr>
      <w:tr w:rsidR="00BA7CAD" w14:paraId="0854D687" w14:textId="77777777" w:rsidTr="00F1714B">
        <w:trPr>
          <w:trHeight w:hRule="exact" w:val="340"/>
        </w:trPr>
        <w:tc>
          <w:tcPr>
            <w:tcW w:w="6360" w:type="dxa"/>
          </w:tcPr>
          <w:p w14:paraId="67464C59"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Skulder enligt förvärvsanalys avseende förvärvat dotterföretag (se not 1)</w:t>
            </w:r>
          </w:p>
        </w:tc>
        <w:tc>
          <w:tcPr>
            <w:tcW w:w="1011" w:type="dxa"/>
          </w:tcPr>
          <w:p w14:paraId="0EEBD4F1" w14:textId="77777777" w:rsidR="00962BC0" w:rsidRPr="00F1714B" w:rsidRDefault="00DB7B35" w:rsidP="00962BC0">
            <w:pPr>
              <w:jc w:val="right"/>
              <w:rPr>
                <w:rFonts w:eastAsia="Times New Roman" w:cs="Times New Roman"/>
                <w:szCs w:val="20"/>
                <w:lang w:eastAsia="sv-SE"/>
              </w:rPr>
            </w:pPr>
            <w:r>
              <w:rPr>
                <w:rFonts w:eastAsia="Times New Roman" w:cs="Times New Roman"/>
                <w:szCs w:val="20"/>
                <w:lang w:eastAsia="sv-SE"/>
              </w:rPr>
              <w:t>-</w:t>
            </w:r>
            <w:r w:rsidR="00697BE8" w:rsidRPr="00F1714B">
              <w:rPr>
                <w:rFonts w:eastAsia="Times New Roman" w:cs="Times New Roman"/>
                <w:szCs w:val="20"/>
                <w:lang w:eastAsia="sv-SE"/>
              </w:rPr>
              <w:t>175</w:t>
            </w:r>
          </w:p>
        </w:tc>
      </w:tr>
      <w:tr w:rsidR="00BA7CAD" w14:paraId="70FE20CA" w14:textId="77777777" w:rsidTr="00F1714B">
        <w:trPr>
          <w:trHeight w:hRule="exact" w:val="340"/>
        </w:trPr>
        <w:tc>
          <w:tcPr>
            <w:tcW w:w="6360" w:type="dxa"/>
          </w:tcPr>
          <w:p w14:paraId="39B6BCA1" w14:textId="77777777" w:rsidR="00962BC0" w:rsidRPr="00F1714B" w:rsidRDefault="00DB7B35" w:rsidP="00962BC0">
            <w:pPr>
              <w:rPr>
                <w:rFonts w:eastAsia="Times New Roman" w:cs="Times New Roman"/>
                <w:szCs w:val="20"/>
                <w:lang w:eastAsia="sv-SE"/>
              </w:rPr>
            </w:pPr>
            <w:r w:rsidRPr="00F1714B">
              <w:rPr>
                <w:rFonts w:eastAsia="Times New Roman" w:cs="Times New Roman"/>
                <w:szCs w:val="20"/>
                <w:lang w:eastAsia="sv-SE"/>
              </w:rPr>
              <w:t>Amortering av finansiellt leasingåtagande</w:t>
            </w:r>
          </w:p>
        </w:tc>
        <w:tc>
          <w:tcPr>
            <w:tcW w:w="1011" w:type="dxa"/>
            <w:tcBorders>
              <w:bottom w:val="single" w:sz="4" w:space="0" w:color="auto"/>
            </w:tcBorders>
          </w:tcPr>
          <w:p w14:paraId="326F402F" w14:textId="77777777" w:rsidR="00962BC0" w:rsidRPr="00F1714B" w:rsidRDefault="00DB7B35" w:rsidP="00962BC0">
            <w:pPr>
              <w:jc w:val="right"/>
              <w:rPr>
                <w:rFonts w:eastAsia="Times New Roman" w:cs="Times New Roman"/>
                <w:szCs w:val="20"/>
                <w:lang w:eastAsia="sv-SE"/>
              </w:rPr>
            </w:pPr>
            <w:r w:rsidRPr="00F1714B">
              <w:rPr>
                <w:rFonts w:eastAsia="Times New Roman" w:cs="Times New Roman"/>
                <w:szCs w:val="20"/>
                <w:lang w:eastAsia="sv-SE"/>
              </w:rPr>
              <w:t>65</w:t>
            </w:r>
          </w:p>
        </w:tc>
      </w:tr>
      <w:tr w:rsidR="00BA7CAD" w14:paraId="477668E4" w14:textId="77777777" w:rsidTr="00F1714B">
        <w:trPr>
          <w:trHeight w:hRule="exact" w:val="340"/>
        </w:trPr>
        <w:tc>
          <w:tcPr>
            <w:tcW w:w="6360" w:type="dxa"/>
          </w:tcPr>
          <w:p w14:paraId="603CDDCA" w14:textId="77777777" w:rsidR="00962BC0" w:rsidRPr="00F1714B" w:rsidRDefault="00962BC0" w:rsidP="00962BC0">
            <w:pPr>
              <w:rPr>
                <w:rFonts w:eastAsia="Times New Roman" w:cs="Times New Roman"/>
                <w:szCs w:val="20"/>
                <w:lang w:eastAsia="sv-SE"/>
              </w:rPr>
            </w:pPr>
          </w:p>
        </w:tc>
        <w:tc>
          <w:tcPr>
            <w:tcW w:w="1011" w:type="dxa"/>
            <w:tcBorders>
              <w:top w:val="single" w:sz="4" w:space="0" w:color="auto"/>
            </w:tcBorders>
          </w:tcPr>
          <w:p w14:paraId="1A158AB1" w14:textId="77777777" w:rsidR="00962BC0" w:rsidRPr="00F1714B" w:rsidRDefault="00DB7B35" w:rsidP="00962BC0">
            <w:pPr>
              <w:jc w:val="right"/>
              <w:rPr>
                <w:rFonts w:eastAsia="Times New Roman" w:cs="Times New Roman"/>
                <w:b/>
                <w:szCs w:val="20"/>
                <w:lang w:eastAsia="sv-SE"/>
              </w:rPr>
            </w:pPr>
            <w:r w:rsidRPr="00F1714B">
              <w:rPr>
                <w:rFonts w:eastAsia="Times New Roman" w:cs="Times New Roman"/>
                <w:b/>
                <w:szCs w:val="20"/>
                <w:lang w:eastAsia="sv-SE"/>
              </w:rPr>
              <w:t>275</w:t>
            </w:r>
          </w:p>
        </w:tc>
      </w:tr>
    </w:tbl>
    <w:p w14:paraId="24A2BC56" w14:textId="77777777" w:rsidR="000A55D8" w:rsidRDefault="00DB7B35" w:rsidP="008D3818">
      <w:pPr>
        <w:pStyle w:val="Spalttext"/>
      </w:pPr>
      <w:r w:rsidRPr="00CB51DA">
        <w:t xml:space="preserve">Redovisa </w:t>
      </w:r>
      <w:r w:rsidR="00B17917">
        <w:br/>
      </w:r>
      <w:r w:rsidRPr="00CB51DA">
        <w:t xml:space="preserve">så här i den </w:t>
      </w:r>
      <w:r w:rsidR="00FE7F66">
        <w:br/>
      </w:r>
      <w:r w:rsidRPr="00CB51DA">
        <w:t>finansiella</w:t>
      </w:r>
      <w:r w:rsidR="00FE7F66">
        <w:br/>
      </w:r>
      <w:r w:rsidRPr="00CB51DA">
        <w:t>rapporten</w:t>
      </w:r>
    </w:p>
    <w:tbl>
      <w:tblPr>
        <w:tblW w:w="7371" w:type="dxa"/>
        <w:tblInd w:w="1304" w:type="dxa"/>
        <w:tblLayout w:type="fixed"/>
        <w:tblLook w:val="00A0" w:firstRow="1" w:lastRow="0" w:firstColumn="1" w:lastColumn="0" w:noHBand="0" w:noVBand="0"/>
      </w:tblPr>
      <w:tblGrid>
        <w:gridCol w:w="6349"/>
        <w:gridCol w:w="1022"/>
      </w:tblGrid>
      <w:tr w:rsidR="00BA7CAD" w14:paraId="233586BD" w14:textId="77777777" w:rsidTr="009F5170">
        <w:trPr>
          <w:trHeight w:val="284"/>
        </w:trPr>
        <w:tc>
          <w:tcPr>
            <w:tcW w:w="6349" w:type="dxa"/>
          </w:tcPr>
          <w:p w14:paraId="121FE9FD" w14:textId="77777777" w:rsidR="008D3818" w:rsidRPr="00555967" w:rsidRDefault="00DB7B35" w:rsidP="00B92868">
            <w:pPr>
              <w:tabs>
                <w:tab w:val="left" w:pos="142"/>
                <w:tab w:val="left" w:pos="170"/>
                <w:tab w:val="left" w:pos="567"/>
              </w:tabs>
              <w:rPr>
                <w:rFonts w:eastAsia="Times New Roman"/>
                <w:b/>
                <w:noProof/>
                <w:sz w:val="28"/>
                <w:szCs w:val="28"/>
              </w:rPr>
            </w:pPr>
            <w:bookmarkStart w:id="595" w:name="_Toc343611255"/>
            <w:bookmarkStart w:id="596" w:name="_Toc451776489"/>
            <w:bookmarkStart w:id="597" w:name="_Toc128385145"/>
            <w:r w:rsidRPr="00555967">
              <w:rPr>
                <w:rFonts w:eastAsia="Times New Roman"/>
                <w:b/>
                <w:noProof/>
                <w:sz w:val="28"/>
                <w:szCs w:val="28"/>
              </w:rPr>
              <w:t>Kassaflödesanalys</w:t>
            </w:r>
            <w:bookmarkEnd w:id="595"/>
            <w:bookmarkEnd w:id="596"/>
            <w:bookmarkEnd w:id="597"/>
          </w:p>
        </w:tc>
        <w:tc>
          <w:tcPr>
            <w:tcW w:w="1022" w:type="dxa"/>
          </w:tcPr>
          <w:p w14:paraId="6D6051F8" w14:textId="77777777" w:rsidR="008D3818" w:rsidRPr="008D3818" w:rsidRDefault="00DB7B35" w:rsidP="00B92868">
            <w:pPr>
              <w:tabs>
                <w:tab w:val="left" w:pos="142"/>
              </w:tabs>
              <w:ind w:left="-108" w:firstLine="108"/>
              <w:jc w:val="right"/>
              <w:rPr>
                <w:rFonts w:eastAsia="Times New Roman" w:cs="Times New Roman"/>
                <w:b/>
                <w:szCs w:val="20"/>
                <w:lang w:eastAsia="sv-SE"/>
              </w:rPr>
            </w:pPr>
            <w:r w:rsidRPr="008D3818">
              <w:rPr>
                <w:rFonts w:eastAsia="Times New Roman" w:cs="Times New Roman"/>
                <w:b/>
                <w:szCs w:val="20"/>
                <w:lang w:eastAsia="sv-SE"/>
              </w:rPr>
              <w:t>År 2</w:t>
            </w:r>
          </w:p>
        </w:tc>
      </w:tr>
      <w:tr w:rsidR="00BA7CAD" w14:paraId="2BBC270E" w14:textId="77777777" w:rsidTr="009F5170">
        <w:trPr>
          <w:trHeight w:hRule="exact" w:val="340"/>
        </w:trPr>
        <w:tc>
          <w:tcPr>
            <w:tcW w:w="6349" w:type="dxa"/>
          </w:tcPr>
          <w:p w14:paraId="577ECD03" w14:textId="77777777" w:rsidR="008D3818" w:rsidRPr="008D3818" w:rsidRDefault="00DB7B35" w:rsidP="00B92868">
            <w:pPr>
              <w:tabs>
                <w:tab w:val="left" w:pos="142"/>
              </w:tabs>
              <w:rPr>
                <w:rFonts w:eastAsia="Times New Roman" w:cs="Times New Roman"/>
                <w:b/>
                <w:szCs w:val="20"/>
                <w:lang w:eastAsia="sv-SE"/>
              </w:rPr>
            </w:pPr>
            <w:r w:rsidRPr="008D3818">
              <w:rPr>
                <w:rFonts w:eastAsia="Times New Roman" w:cs="Times New Roman"/>
                <w:b/>
                <w:szCs w:val="20"/>
                <w:lang w:eastAsia="sv-SE"/>
              </w:rPr>
              <w:t>Den löpande verksamheten</w:t>
            </w:r>
          </w:p>
        </w:tc>
        <w:tc>
          <w:tcPr>
            <w:tcW w:w="1022" w:type="dxa"/>
          </w:tcPr>
          <w:p w14:paraId="368BC974" w14:textId="77777777" w:rsidR="008D3818" w:rsidRPr="008D3818" w:rsidRDefault="008D3818" w:rsidP="00B92868">
            <w:pPr>
              <w:tabs>
                <w:tab w:val="left" w:pos="142"/>
              </w:tabs>
              <w:jc w:val="right"/>
              <w:rPr>
                <w:rFonts w:eastAsia="Times New Roman" w:cs="Times New Roman"/>
                <w:b/>
                <w:i/>
                <w:szCs w:val="20"/>
                <w:lang w:eastAsia="sv-SE"/>
              </w:rPr>
            </w:pPr>
          </w:p>
        </w:tc>
      </w:tr>
      <w:tr w:rsidR="00BA7CAD" w14:paraId="215B326C" w14:textId="77777777" w:rsidTr="009F5170">
        <w:trPr>
          <w:trHeight w:hRule="exact" w:val="340"/>
        </w:trPr>
        <w:tc>
          <w:tcPr>
            <w:tcW w:w="6349" w:type="dxa"/>
          </w:tcPr>
          <w:p w14:paraId="6C331B9A" w14:textId="77777777" w:rsidR="008D3818" w:rsidRPr="008D3818" w:rsidRDefault="00DB7B35" w:rsidP="00B92868">
            <w:pPr>
              <w:tabs>
                <w:tab w:val="left" w:pos="142"/>
              </w:tabs>
              <w:rPr>
                <w:rFonts w:eastAsia="Times New Roman" w:cs="Times New Roman"/>
                <w:szCs w:val="20"/>
                <w:highlight w:val="yellow"/>
                <w:lang w:eastAsia="sv-SE"/>
              </w:rPr>
            </w:pPr>
            <w:r w:rsidRPr="008D3818">
              <w:rPr>
                <w:rFonts w:eastAsia="Times New Roman" w:cs="Times New Roman"/>
                <w:szCs w:val="20"/>
                <w:lang w:eastAsia="sv-SE"/>
              </w:rPr>
              <w:t>Rörelseresultat</w:t>
            </w:r>
          </w:p>
        </w:tc>
        <w:tc>
          <w:tcPr>
            <w:tcW w:w="1022" w:type="dxa"/>
          </w:tcPr>
          <w:p w14:paraId="7FB6C2C6" w14:textId="77777777" w:rsidR="008D3818" w:rsidRPr="008D3818" w:rsidRDefault="00DB7B35" w:rsidP="00B92868">
            <w:pPr>
              <w:tabs>
                <w:tab w:val="left" w:pos="142"/>
              </w:tabs>
              <w:jc w:val="right"/>
              <w:rPr>
                <w:rFonts w:eastAsia="Times New Roman" w:cs="Times New Roman"/>
                <w:szCs w:val="20"/>
                <w:highlight w:val="yellow"/>
                <w:lang w:eastAsia="sv-SE"/>
              </w:rPr>
            </w:pPr>
            <w:r w:rsidRPr="008D3818">
              <w:rPr>
                <w:rFonts w:eastAsia="Times New Roman" w:cs="Times New Roman"/>
                <w:szCs w:val="20"/>
                <w:lang w:eastAsia="sv-SE"/>
              </w:rPr>
              <w:t>1 220</w:t>
            </w:r>
          </w:p>
        </w:tc>
      </w:tr>
      <w:tr w:rsidR="00BA7CAD" w14:paraId="43EF5569" w14:textId="77777777" w:rsidTr="009F5170">
        <w:trPr>
          <w:trHeight w:hRule="exact" w:val="340"/>
        </w:trPr>
        <w:tc>
          <w:tcPr>
            <w:tcW w:w="6349" w:type="dxa"/>
          </w:tcPr>
          <w:p w14:paraId="42AA22E4" w14:textId="77777777" w:rsidR="008D3818" w:rsidRPr="008D3818" w:rsidRDefault="00DB7B35" w:rsidP="00B92868">
            <w:pPr>
              <w:tabs>
                <w:tab w:val="left" w:pos="142"/>
              </w:tabs>
              <w:rPr>
                <w:rFonts w:eastAsia="Times New Roman" w:cs="Times New Roman"/>
                <w:szCs w:val="20"/>
                <w:lang w:eastAsia="sv-SE"/>
              </w:rPr>
            </w:pPr>
            <w:r w:rsidRPr="008D3818">
              <w:rPr>
                <w:rFonts w:eastAsia="Times New Roman" w:cs="Times New Roman"/>
                <w:szCs w:val="20"/>
                <w:lang w:eastAsia="sv-SE"/>
              </w:rPr>
              <w:t>Justeringar för poster som inte ingår i kassaflödet</w:t>
            </w:r>
          </w:p>
        </w:tc>
        <w:tc>
          <w:tcPr>
            <w:tcW w:w="1022" w:type="dxa"/>
          </w:tcPr>
          <w:p w14:paraId="14094D83" w14:textId="77777777" w:rsidR="008D3818" w:rsidRPr="008D3818" w:rsidRDefault="008D3818" w:rsidP="00B92868">
            <w:pPr>
              <w:tabs>
                <w:tab w:val="left" w:pos="142"/>
              </w:tabs>
              <w:jc w:val="right"/>
              <w:rPr>
                <w:rFonts w:eastAsia="Times New Roman" w:cs="Times New Roman"/>
                <w:szCs w:val="20"/>
                <w:u w:val="single"/>
                <w:lang w:eastAsia="sv-SE"/>
              </w:rPr>
            </w:pPr>
          </w:p>
        </w:tc>
      </w:tr>
      <w:tr w:rsidR="00BA7CAD" w14:paraId="0610BDCF" w14:textId="77777777" w:rsidTr="00633F5D">
        <w:trPr>
          <w:trHeight w:hRule="exact" w:val="340"/>
        </w:trPr>
        <w:tc>
          <w:tcPr>
            <w:tcW w:w="6349" w:type="dxa"/>
          </w:tcPr>
          <w:p w14:paraId="4FAC672C" w14:textId="77777777" w:rsidR="008D3818" w:rsidRPr="008D3818" w:rsidRDefault="00DB7B35" w:rsidP="00B92868">
            <w:pPr>
              <w:tabs>
                <w:tab w:val="left" w:pos="142"/>
              </w:tabs>
              <w:rPr>
                <w:rFonts w:eastAsia="Times New Roman" w:cs="Times New Roman"/>
                <w:szCs w:val="20"/>
                <w:lang w:eastAsia="sv-SE"/>
              </w:rPr>
            </w:pPr>
            <w:r>
              <w:rPr>
                <w:rFonts w:eastAsia="Times New Roman" w:cs="Times New Roman"/>
                <w:szCs w:val="20"/>
                <w:lang w:eastAsia="sv-SE"/>
              </w:rPr>
              <w:tab/>
            </w:r>
            <w:r w:rsidRPr="008D3818">
              <w:rPr>
                <w:rFonts w:eastAsia="Times New Roman" w:cs="Times New Roman"/>
                <w:szCs w:val="20"/>
                <w:lang w:eastAsia="sv-SE"/>
              </w:rPr>
              <w:t>Avskrivningar</w:t>
            </w:r>
          </w:p>
        </w:tc>
        <w:tc>
          <w:tcPr>
            <w:tcW w:w="1022" w:type="dxa"/>
          </w:tcPr>
          <w:p w14:paraId="23FEEE82" w14:textId="77777777" w:rsidR="008D3818" w:rsidRPr="008D3818" w:rsidRDefault="00DB7B35" w:rsidP="00B92868">
            <w:pPr>
              <w:tabs>
                <w:tab w:val="left" w:pos="142"/>
              </w:tabs>
              <w:jc w:val="right"/>
              <w:rPr>
                <w:rFonts w:eastAsia="Times New Roman" w:cs="Times New Roman"/>
                <w:szCs w:val="20"/>
                <w:lang w:eastAsia="sv-SE"/>
              </w:rPr>
            </w:pPr>
            <w:r w:rsidRPr="008D3818">
              <w:rPr>
                <w:rFonts w:eastAsia="Times New Roman" w:cs="Times New Roman"/>
                <w:szCs w:val="20"/>
                <w:lang w:eastAsia="sv-SE"/>
              </w:rPr>
              <w:t>350</w:t>
            </w:r>
          </w:p>
        </w:tc>
      </w:tr>
      <w:tr w:rsidR="00BA7CAD" w14:paraId="7666070A" w14:textId="77777777" w:rsidTr="00633F5D">
        <w:trPr>
          <w:trHeight w:hRule="exact" w:val="340"/>
        </w:trPr>
        <w:tc>
          <w:tcPr>
            <w:tcW w:w="6349" w:type="dxa"/>
          </w:tcPr>
          <w:p w14:paraId="4B4E53BD" w14:textId="77777777" w:rsidR="008D3818" w:rsidRPr="008D3818" w:rsidRDefault="00DB7B35" w:rsidP="00B92868">
            <w:pPr>
              <w:tabs>
                <w:tab w:val="left" w:pos="142"/>
              </w:tabs>
              <w:rPr>
                <w:rFonts w:eastAsia="Times New Roman" w:cs="Times New Roman"/>
                <w:szCs w:val="20"/>
                <w:lang w:eastAsia="sv-SE"/>
              </w:rPr>
            </w:pPr>
            <w:r>
              <w:rPr>
                <w:rFonts w:eastAsia="Times New Roman" w:cs="Times New Roman"/>
                <w:szCs w:val="20"/>
                <w:lang w:eastAsia="sv-SE"/>
              </w:rPr>
              <w:tab/>
            </w:r>
            <w:r w:rsidRPr="008D3818">
              <w:rPr>
                <w:rFonts w:eastAsia="Times New Roman" w:cs="Times New Roman"/>
                <w:szCs w:val="20"/>
                <w:lang w:eastAsia="sv-SE"/>
              </w:rPr>
              <w:t xml:space="preserve">Realisationsvinst </w:t>
            </w:r>
          </w:p>
        </w:tc>
        <w:tc>
          <w:tcPr>
            <w:tcW w:w="1022" w:type="dxa"/>
            <w:tcBorders>
              <w:bottom w:val="single" w:sz="4" w:space="0" w:color="auto"/>
            </w:tcBorders>
          </w:tcPr>
          <w:p w14:paraId="16EF5394" w14:textId="77777777" w:rsidR="008D3818" w:rsidRPr="00633F5D" w:rsidRDefault="00DB7B35" w:rsidP="00B92868">
            <w:pPr>
              <w:tabs>
                <w:tab w:val="left" w:pos="142"/>
              </w:tabs>
              <w:jc w:val="right"/>
              <w:rPr>
                <w:rFonts w:eastAsia="Times New Roman" w:cs="Times New Roman"/>
                <w:szCs w:val="20"/>
                <w:lang w:eastAsia="sv-SE"/>
              </w:rPr>
            </w:pPr>
            <w:r>
              <w:rPr>
                <w:rFonts w:eastAsia="Times New Roman" w:cs="Times New Roman"/>
                <w:szCs w:val="20"/>
                <w:lang w:eastAsia="sv-SE"/>
              </w:rPr>
              <w:t>-</w:t>
            </w:r>
            <w:r w:rsidR="00697BE8" w:rsidRPr="00633F5D">
              <w:rPr>
                <w:rFonts w:eastAsia="Times New Roman" w:cs="Times New Roman"/>
                <w:szCs w:val="20"/>
                <w:lang w:eastAsia="sv-SE"/>
              </w:rPr>
              <w:t>20</w:t>
            </w:r>
          </w:p>
        </w:tc>
      </w:tr>
      <w:tr w:rsidR="00BA7CAD" w14:paraId="5AF6914F" w14:textId="77777777" w:rsidTr="00633F5D">
        <w:trPr>
          <w:trHeight w:hRule="exact" w:val="340"/>
        </w:trPr>
        <w:tc>
          <w:tcPr>
            <w:tcW w:w="6349" w:type="dxa"/>
          </w:tcPr>
          <w:p w14:paraId="43290644" w14:textId="77777777" w:rsidR="008D3818" w:rsidRPr="008D3818" w:rsidRDefault="008D3818" w:rsidP="00B92868">
            <w:pPr>
              <w:tabs>
                <w:tab w:val="left" w:pos="142"/>
              </w:tabs>
              <w:rPr>
                <w:rFonts w:eastAsia="Times New Roman" w:cs="Times New Roman"/>
                <w:szCs w:val="20"/>
                <w:lang w:eastAsia="sv-SE"/>
              </w:rPr>
            </w:pPr>
          </w:p>
        </w:tc>
        <w:tc>
          <w:tcPr>
            <w:tcW w:w="1022" w:type="dxa"/>
            <w:tcBorders>
              <w:top w:val="single" w:sz="4" w:space="0" w:color="auto"/>
            </w:tcBorders>
          </w:tcPr>
          <w:p w14:paraId="17E22D75" w14:textId="77777777" w:rsidR="008D3818" w:rsidRPr="008D3818" w:rsidRDefault="00DB7B35" w:rsidP="00B92868">
            <w:pPr>
              <w:tabs>
                <w:tab w:val="left" w:pos="142"/>
              </w:tabs>
              <w:jc w:val="right"/>
              <w:rPr>
                <w:rFonts w:eastAsia="Times New Roman" w:cs="Times New Roman"/>
                <w:b/>
                <w:szCs w:val="20"/>
                <w:lang w:eastAsia="sv-SE"/>
              </w:rPr>
            </w:pPr>
            <w:r w:rsidRPr="008D3818">
              <w:rPr>
                <w:rFonts w:eastAsia="Times New Roman" w:cs="Times New Roman"/>
                <w:b/>
                <w:szCs w:val="20"/>
                <w:lang w:eastAsia="sv-SE"/>
              </w:rPr>
              <w:t>1 550</w:t>
            </w:r>
          </w:p>
        </w:tc>
      </w:tr>
      <w:tr w:rsidR="00BA7CAD" w14:paraId="2EA7E291" w14:textId="77777777" w:rsidTr="009F5170">
        <w:trPr>
          <w:trHeight w:hRule="exact" w:val="340"/>
        </w:trPr>
        <w:tc>
          <w:tcPr>
            <w:tcW w:w="6349" w:type="dxa"/>
          </w:tcPr>
          <w:p w14:paraId="40315931" w14:textId="77777777" w:rsidR="008D3818" w:rsidRPr="008D3818" w:rsidRDefault="00DB7B35" w:rsidP="00B92868">
            <w:pPr>
              <w:tabs>
                <w:tab w:val="left" w:pos="142"/>
              </w:tabs>
              <w:rPr>
                <w:rFonts w:eastAsia="Times New Roman" w:cs="Times New Roman"/>
                <w:szCs w:val="20"/>
                <w:lang w:eastAsia="sv-SE"/>
              </w:rPr>
            </w:pPr>
            <w:r w:rsidRPr="008D3818">
              <w:rPr>
                <w:rFonts w:eastAsia="Times New Roman" w:cs="Times New Roman"/>
                <w:szCs w:val="20"/>
                <w:lang w:eastAsia="sv-SE"/>
              </w:rPr>
              <w:t>Erhållen ränta</w:t>
            </w:r>
          </w:p>
        </w:tc>
        <w:tc>
          <w:tcPr>
            <w:tcW w:w="1022" w:type="dxa"/>
          </w:tcPr>
          <w:p w14:paraId="4037904E" w14:textId="77777777" w:rsidR="008D3818" w:rsidRPr="008D3818" w:rsidRDefault="00DB7B35" w:rsidP="00B92868">
            <w:pPr>
              <w:tabs>
                <w:tab w:val="left" w:pos="142"/>
              </w:tabs>
              <w:jc w:val="right"/>
              <w:rPr>
                <w:rFonts w:eastAsia="Times New Roman" w:cs="Times New Roman"/>
                <w:szCs w:val="20"/>
                <w:lang w:eastAsia="sv-SE"/>
              </w:rPr>
            </w:pPr>
            <w:r w:rsidRPr="008D3818">
              <w:rPr>
                <w:rFonts w:eastAsia="Times New Roman" w:cs="Times New Roman"/>
                <w:szCs w:val="20"/>
                <w:lang w:eastAsia="sv-SE"/>
              </w:rPr>
              <w:t>530</w:t>
            </w:r>
          </w:p>
        </w:tc>
      </w:tr>
      <w:tr w:rsidR="00BA7CAD" w14:paraId="4261BD44" w14:textId="77777777" w:rsidTr="00633F5D">
        <w:trPr>
          <w:trHeight w:hRule="exact" w:val="340"/>
        </w:trPr>
        <w:tc>
          <w:tcPr>
            <w:tcW w:w="6349" w:type="dxa"/>
          </w:tcPr>
          <w:p w14:paraId="79ABB388" w14:textId="77777777" w:rsidR="008D3818" w:rsidRPr="008D3818" w:rsidRDefault="00DB7B35" w:rsidP="00B92868">
            <w:pPr>
              <w:tabs>
                <w:tab w:val="left" w:pos="142"/>
              </w:tabs>
              <w:rPr>
                <w:rFonts w:eastAsia="Times New Roman" w:cs="Times New Roman"/>
                <w:szCs w:val="20"/>
                <w:lang w:eastAsia="sv-SE"/>
              </w:rPr>
            </w:pPr>
            <w:r w:rsidRPr="008D3818">
              <w:rPr>
                <w:rFonts w:eastAsia="Times New Roman" w:cs="Times New Roman"/>
                <w:szCs w:val="20"/>
                <w:lang w:eastAsia="sv-SE"/>
              </w:rPr>
              <w:t>Erlagd ränta</w:t>
            </w:r>
          </w:p>
        </w:tc>
        <w:tc>
          <w:tcPr>
            <w:tcW w:w="1022" w:type="dxa"/>
          </w:tcPr>
          <w:p w14:paraId="4B1366F6" w14:textId="77777777" w:rsidR="008D3818" w:rsidRPr="008D3818" w:rsidRDefault="00DB7B35" w:rsidP="00B92868">
            <w:pPr>
              <w:tabs>
                <w:tab w:val="left" w:pos="142"/>
              </w:tabs>
              <w:jc w:val="right"/>
              <w:rPr>
                <w:rFonts w:eastAsia="Times New Roman" w:cs="Times New Roman"/>
                <w:szCs w:val="20"/>
                <w:lang w:eastAsia="sv-SE"/>
              </w:rPr>
            </w:pPr>
            <w:r>
              <w:rPr>
                <w:rFonts w:eastAsia="Times New Roman" w:cs="Times New Roman"/>
                <w:szCs w:val="20"/>
                <w:lang w:eastAsia="sv-SE"/>
              </w:rPr>
              <w:t>-</w:t>
            </w:r>
            <w:r w:rsidR="00697BE8" w:rsidRPr="008D3818">
              <w:rPr>
                <w:rFonts w:eastAsia="Times New Roman" w:cs="Times New Roman"/>
                <w:szCs w:val="20"/>
                <w:lang w:eastAsia="sv-SE"/>
              </w:rPr>
              <w:t>848</w:t>
            </w:r>
          </w:p>
        </w:tc>
      </w:tr>
      <w:tr w:rsidR="00BA7CAD" w14:paraId="2D3D4825" w14:textId="77777777" w:rsidTr="00633F5D">
        <w:trPr>
          <w:trHeight w:hRule="exact" w:val="340"/>
        </w:trPr>
        <w:tc>
          <w:tcPr>
            <w:tcW w:w="6349" w:type="dxa"/>
          </w:tcPr>
          <w:p w14:paraId="3AA6A1A3" w14:textId="77777777" w:rsidR="008D3818" w:rsidRPr="008D3818" w:rsidRDefault="00DB7B35" w:rsidP="00B92868">
            <w:pPr>
              <w:tabs>
                <w:tab w:val="left" w:pos="142"/>
              </w:tabs>
              <w:rPr>
                <w:rFonts w:eastAsia="Times New Roman" w:cs="Times New Roman"/>
                <w:szCs w:val="20"/>
                <w:lang w:eastAsia="sv-SE"/>
              </w:rPr>
            </w:pPr>
            <w:r w:rsidRPr="008D3818">
              <w:rPr>
                <w:rFonts w:eastAsia="Times New Roman" w:cs="Times New Roman"/>
                <w:szCs w:val="20"/>
                <w:lang w:eastAsia="sv-SE"/>
              </w:rPr>
              <w:t>Betald inkomstskatt</w:t>
            </w:r>
          </w:p>
        </w:tc>
        <w:tc>
          <w:tcPr>
            <w:tcW w:w="1022" w:type="dxa"/>
            <w:tcBorders>
              <w:bottom w:val="single" w:sz="4" w:space="0" w:color="auto"/>
            </w:tcBorders>
          </w:tcPr>
          <w:p w14:paraId="2593AC14" w14:textId="77777777" w:rsidR="008D3818" w:rsidRPr="00633F5D" w:rsidRDefault="00DB7B35" w:rsidP="00B92868">
            <w:pPr>
              <w:tabs>
                <w:tab w:val="left" w:pos="142"/>
              </w:tabs>
              <w:jc w:val="right"/>
              <w:rPr>
                <w:rFonts w:eastAsia="Times New Roman" w:cs="Times New Roman"/>
                <w:szCs w:val="20"/>
                <w:lang w:eastAsia="sv-SE"/>
              </w:rPr>
            </w:pPr>
            <w:r>
              <w:rPr>
                <w:rFonts w:eastAsia="Times New Roman" w:cs="Times New Roman"/>
                <w:szCs w:val="20"/>
                <w:lang w:eastAsia="sv-SE"/>
              </w:rPr>
              <w:t>-</w:t>
            </w:r>
            <w:r w:rsidR="00697BE8" w:rsidRPr="00633F5D">
              <w:rPr>
                <w:rFonts w:eastAsia="Times New Roman" w:cs="Times New Roman"/>
                <w:szCs w:val="20"/>
                <w:lang w:eastAsia="sv-SE"/>
              </w:rPr>
              <w:t>917</w:t>
            </w:r>
          </w:p>
        </w:tc>
      </w:tr>
      <w:tr w:rsidR="00BA7CAD" w14:paraId="518BCA0C" w14:textId="77777777" w:rsidTr="00633F5D">
        <w:trPr>
          <w:trHeight w:hRule="exact" w:val="624"/>
        </w:trPr>
        <w:tc>
          <w:tcPr>
            <w:tcW w:w="6349" w:type="dxa"/>
          </w:tcPr>
          <w:p w14:paraId="230574DB" w14:textId="77777777" w:rsidR="008D3818" w:rsidRPr="008D3818" w:rsidRDefault="00DB7B35" w:rsidP="00B92868">
            <w:pPr>
              <w:tabs>
                <w:tab w:val="left" w:pos="142"/>
              </w:tabs>
              <w:rPr>
                <w:rFonts w:eastAsia="Times New Roman" w:cs="Times New Roman"/>
                <w:b/>
                <w:szCs w:val="20"/>
                <w:lang w:eastAsia="sv-SE"/>
              </w:rPr>
            </w:pPr>
            <w:r w:rsidRPr="008D3818">
              <w:rPr>
                <w:rFonts w:eastAsia="Times New Roman" w:cs="Times New Roman"/>
                <w:b/>
                <w:szCs w:val="20"/>
                <w:lang w:eastAsia="sv-SE"/>
              </w:rPr>
              <w:t>Kassaflöde från den löpande verksamheten före förändringar av rörelsekapital</w:t>
            </w:r>
          </w:p>
        </w:tc>
        <w:tc>
          <w:tcPr>
            <w:tcW w:w="1022" w:type="dxa"/>
          </w:tcPr>
          <w:p w14:paraId="2360BEFE" w14:textId="77777777" w:rsidR="008D3818" w:rsidRPr="008D3818" w:rsidRDefault="00DB7B35" w:rsidP="00B92868">
            <w:pPr>
              <w:tabs>
                <w:tab w:val="left" w:pos="142"/>
              </w:tabs>
              <w:jc w:val="right"/>
              <w:rPr>
                <w:rFonts w:eastAsia="Times New Roman" w:cs="Times New Roman"/>
                <w:b/>
                <w:szCs w:val="20"/>
                <w:lang w:eastAsia="sv-SE"/>
              </w:rPr>
            </w:pPr>
            <w:r>
              <w:rPr>
                <w:rFonts w:eastAsia="Times New Roman" w:cs="Times New Roman"/>
                <w:b/>
                <w:szCs w:val="20"/>
                <w:lang w:eastAsia="sv-SE"/>
              </w:rPr>
              <w:br/>
            </w:r>
            <w:r w:rsidRPr="008D3818">
              <w:rPr>
                <w:rFonts w:eastAsia="Times New Roman" w:cs="Times New Roman"/>
                <w:b/>
                <w:szCs w:val="20"/>
                <w:lang w:eastAsia="sv-SE"/>
              </w:rPr>
              <w:t>315</w:t>
            </w:r>
          </w:p>
        </w:tc>
      </w:tr>
      <w:tr w:rsidR="00BA7CAD" w14:paraId="79F76D3C" w14:textId="77777777" w:rsidTr="009F5170">
        <w:trPr>
          <w:trHeight w:hRule="exact" w:val="340"/>
        </w:trPr>
        <w:tc>
          <w:tcPr>
            <w:tcW w:w="6349" w:type="dxa"/>
          </w:tcPr>
          <w:p w14:paraId="7AD31BE7" w14:textId="77777777" w:rsidR="008D3818" w:rsidRPr="008D3818" w:rsidRDefault="00DB7B35" w:rsidP="00B92868">
            <w:pPr>
              <w:tabs>
                <w:tab w:val="left" w:pos="142"/>
              </w:tabs>
              <w:rPr>
                <w:rFonts w:eastAsia="Times New Roman" w:cs="Times New Roman"/>
                <w:szCs w:val="20"/>
                <w:lang w:eastAsia="sv-SE"/>
              </w:rPr>
            </w:pPr>
            <w:r w:rsidRPr="008D3818">
              <w:rPr>
                <w:rFonts w:eastAsia="Times New Roman" w:cs="Times New Roman"/>
                <w:szCs w:val="20"/>
                <w:lang w:eastAsia="sv-SE"/>
              </w:rPr>
              <w:t>Kassaflöde från förändringar i rörelsekapital</w:t>
            </w:r>
          </w:p>
        </w:tc>
        <w:tc>
          <w:tcPr>
            <w:tcW w:w="1022" w:type="dxa"/>
          </w:tcPr>
          <w:p w14:paraId="0FE25C31" w14:textId="77777777" w:rsidR="008D3818" w:rsidRPr="008D3818" w:rsidRDefault="008D3818" w:rsidP="00B92868">
            <w:pPr>
              <w:tabs>
                <w:tab w:val="left" w:pos="142"/>
              </w:tabs>
              <w:jc w:val="right"/>
              <w:rPr>
                <w:rFonts w:eastAsia="Times New Roman" w:cs="Times New Roman"/>
                <w:szCs w:val="20"/>
                <w:lang w:eastAsia="sv-SE"/>
              </w:rPr>
            </w:pPr>
          </w:p>
        </w:tc>
      </w:tr>
      <w:tr w:rsidR="00BA7CAD" w14:paraId="76C50CD0" w14:textId="77777777" w:rsidTr="009F5170">
        <w:trPr>
          <w:trHeight w:hRule="exact" w:val="340"/>
        </w:trPr>
        <w:tc>
          <w:tcPr>
            <w:tcW w:w="6349" w:type="dxa"/>
          </w:tcPr>
          <w:p w14:paraId="242681CC" w14:textId="77777777" w:rsidR="008D3818" w:rsidRPr="008D3818" w:rsidRDefault="00DB7B35" w:rsidP="00B92868">
            <w:pPr>
              <w:tabs>
                <w:tab w:val="left" w:pos="142"/>
              </w:tabs>
              <w:rPr>
                <w:rFonts w:eastAsia="Times New Roman" w:cs="Times New Roman"/>
                <w:szCs w:val="20"/>
                <w:lang w:eastAsia="sv-SE"/>
              </w:rPr>
            </w:pPr>
            <w:r>
              <w:rPr>
                <w:rFonts w:eastAsia="Times New Roman" w:cs="Times New Roman"/>
                <w:szCs w:val="20"/>
                <w:lang w:eastAsia="sv-SE"/>
              </w:rPr>
              <w:tab/>
            </w:r>
            <w:r w:rsidRPr="008D3818">
              <w:rPr>
                <w:rFonts w:eastAsia="Times New Roman" w:cs="Times New Roman"/>
                <w:szCs w:val="20"/>
                <w:lang w:eastAsia="sv-SE"/>
              </w:rPr>
              <w:t>Minskning av varulager</w:t>
            </w:r>
          </w:p>
        </w:tc>
        <w:tc>
          <w:tcPr>
            <w:tcW w:w="1022" w:type="dxa"/>
          </w:tcPr>
          <w:p w14:paraId="744E3145" w14:textId="77777777" w:rsidR="008D3818" w:rsidRPr="008D3818" w:rsidRDefault="00DB7B35" w:rsidP="00B92868">
            <w:pPr>
              <w:tabs>
                <w:tab w:val="left" w:pos="142"/>
              </w:tabs>
              <w:jc w:val="right"/>
              <w:rPr>
                <w:rFonts w:eastAsia="Times New Roman" w:cs="Times New Roman"/>
                <w:szCs w:val="20"/>
                <w:lang w:eastAsia="sv-SE"/>
              </w:rPr>
            </w:pPr>
            <w:r w:rsidRPr="008D3818">
              <w:rPr>
                <w:rFonts w:eastAsia="Times New Roman" w:cs="Times New Roman"/>
                <w:szCs w:val="20"/>
                <w:lang w:eastAsia="sv-SE"/>
              </w:rPr>
              <w:t>2 610</w:t>
            </w:r>
          </w:p>
        </w:tc>
      </w:tr>
      <w:tr w:rsidR="00BA7CAD" w14:paraId="217D7D23" w14:textId="77777777" w:rsidTr="00633F5D">
        <w:trPr>
          <w:trHeight w:hRule="exact" w:val="340"/>
        </w:trPr>
        <w:tc>
          <w:tcPr>
            <w:tcW w:w="6349" w:type="dxa"/>
          </w:tcPr>
          <w:p w14:paraId="0089855F" w14:textId="77777777" w:rsidR="008D3818" w:rsidRPr="008D3818" w:rsidRDefault="00DB7B35" w:rsidP="00B92868">
            <w:pPr>
              <w:tabs>
                <w:tab w:val="left" w:pos="142"/>
              </w:tabs>
              <w:rPr>
                <w:rFonts w:eastAsia="Times New Roman" w:cs="Times New Roman"/>
                <w:szCs w:val="20"/>
                <w:lang w:eastAsia="sv-SE"/>
              </w:rPr>
            </w:pPr>
            <w:r>
              <w:rPr>
                <w:rFonts w:eastAsia="Times New Roman" w:cs="Times New Roman"/>
                <w:szCs w:val="20"/>
                <w:lang w:eastAsia="sv-SE"/>
              </w:rPr>
              <w:tab/>
            </w:r>
            <w:r w:rsidRPr="008D3818">
              <w:rPr>
                <w:rFonts w:eastAsia="Times New Roman" w:cs="Times New Roman"/>
                <w:szCs w:val="20"/>
                <w:lang w:eastAsia="sv-SE"/>
              </w:rPr>
              <w:t>Ökning av rörelsefordringar</w:t>
            </w:r>
          </w:p>
        </w:tc>
        <w:tc>
          <w:tcPr>
            <w:tcW w:w="1022" w:type="dxa"/>
          </w:tcPr>
          <w:p w14:paraId="36CE4017" w14:textId="77777777" w:rsidR="008D3818" w:rsidRPr="008D3818" w:rsidRDefault="00DB7B35" w:rsidP="00B92868">
            <w:pPr>
              <w:tabs>
                <w:tab w:val="left" w:pos="142"/>
              </w:tabs>
              <w:jc w:val="right"/>
              <w:rPr>
                <w:rFonts w:eastAsia="Times New Roman" w:cs="Times New Roman"/>
                <w:szCs w:val="20"/>
                <w:lang w:eastAsia="sv-SE"/>
              </w:rPr>
            </w:pPr>
            <w:r>
              <w:rPr>
                <w:rFonts w:eastAsia="Times New Roman" w:cs="Times New Roman"/>
                <w:szCs w:val="20"/>
                <w:lang w:eastAsia="sv-SE"/>
              </w:rPr>
              <w:t>-</w:t>
            </w:r>
            <w:r w:rsidR="00697BE8" w:rsidRPr="008D3818">
              <w:rPr>
                <w:rFonts w:eastAsia="Times New Roman" w:cs="Times New Roman"/>
                <w:szCs w:val="20"/>
                <w:lang w:eastAsia="sv-SE"/>
              </w:rPr>
              <w:t>1 350</w:t>
            </w:r>
          </w:p>
        </w:tc>
      </w:tr>
      <w:tr w:rsidR="00BA7CAD" w14:paraId="49885918" w14:textId="77777777" w:rsidTr="00633F5D">
        <w:trPr>
          <w:trHeight w:hRule="exact" w:val="340"/>
        </w:trPr>
        <w:tc>
          <w:tcPr>
            <w:tcW w:w="6349" w:type="dxa"/>
          </w:tcPr>
          <w:p w14:paraId="6636714B" w14:textId="77777777" w:rsidR="008D3818" w:rsidRPr="008D3818" w:rsidRDefault="00DB7B35" w:rsidP="00B92868">
            <w:pPr>
              <w:tabs>
                <w:tab w:val="left" w:pos="142"/>
              </w:tabs>
              <w:rPr>
                <w:rFonts w:eastAsia="Times New Roman" w:cs="Times New Roman"/>
                <w:szCs w:val="20"/>
                <w:lang w:eastAsia="sv-SE"/>
              </w:rPr>
            </w:pPr>
            <w:r>
              <w:rPr>
                <w:rFonts w:eastAsia="Times New Roman" w:cs="Times New Roman"/>
                <w:szCs w:val="20"/>
                <w:lang w:eastAsia="sv-SE"/>
              </w:rPr>
              <w:tab/>
            </w:r>
            <w:r w:rsidRPr="008D3818">
              <w:rPr>
                <w:rFonts w:eastAsia="Times New Roman" w:cs="Times New Roman"/>
                <w:szCs w:val="20"/>
                <w:lang w:eastAsia="sv-SE"/>
              </w:rPr>
              <w:t xml:space="preserve">Ökning av rörelseskulder </w:t>
            </w:r>
          </w:p>
        </w:tc>
        <w:tc>
          <w:tcPr>
            <w:tcW w:w="1022" w:type="dxa"/>
            <w:tcBorders>
              <w:bottom w:val="single" w:sz="4" w:space="0" w:color="auto"/>
            </w:tcBorders>
          </w:tcPr>
          <w:p w14:paraId="51A53252" w14:textId="77777777" w:rsidR="008D3818" w:rsidRPr="00633F5D" w:rsidRDefault="00DB7B35" w:rsidP="00B92868">
            <w:pPr>
              <w:tabs>
                <w:tab w:val="left" w:pos="142"/>
              </w:tabs>
              <w:jc w:val="right"/>
              <w:rPr>
                <w:rFonts w:eastAsia="Times New Roman" w:cs="Times New Roman"/>
                <w:szCs w:val="20"/>
                <w:lang w:eastAsia="sv-SE"/>
              </w:rPr>
            </w:pPr>
            <w:r w:rsidRPr="00633F5D">
              <w:rPr>
                <w:rFonts w:eastAsia="Times New Roman" w:cs="Times New Roman"/>
                <w:szCs w:val="20"/>
                <w:lang w:eastAsia="sv-SE"/>
              </w:rPr>
              <w:t>1 235</w:t>
            </w:r>
          </w:p>
        </w:tc>
      </w:tr>
      <w:tr w:rsidR="00BA7CAD" w14:paraId="42CB76C5" w14:textId="77777777" w:rsidTr="00633F5D">
        <w:trPr>
          <w:trHeight w:hRule="exact" w:val="340"/>
        </w:trPr>
        <w:tc>
          <w:tcPr>
            <w:tcW w:w="6349" w:type="dxa"/>
          </w:tcPr>
          <w:p w14:paraId="0ECEB760" w14:textId="77777777" w:rsidR="008D3818" w:rsidRPr="008D3818" w:rsidRDefault="00DB7B35" w:rsidP="00B92868">
            <w:pPr>
              <w:tabs>
                <w:tab w:val="left" w:pos="142"/>
              </w:tabs>
              <w:rPr>
                <w:rFonts w:eastAsia="Times New Roman" w:cs="Times New Roman"/>
                <w:b/>
                <w:szCs w:val="20"/>
                <w:lang w:eastAsia="sv-SE"/>
              </w:rPr>
            </w:pPr>
            <w:r w:rsidRPr="008D3818">
              <w:rPr>
                <w:rFonts w:eastAsia="Times New Roman" w:cs="Times New Roman"/>
                <w:b/>
                <w:szCs w:val="20"/>
                <w:lang w:eastAsia="sv-SE"/>
              </w:rPr>
              <w:t>Kassaflöde från den löpande verksamheten</w:t>
            </w:r>
          </w:p>
        </w:tc>
        <w:tc>
          <w:tcPr>
            <w:tcW w:w="1022" w:type="dxa"/>
            <w:tcBorders>
              <w:top w:val="single" w:sz="4" w:space="0" w:color="auto"/>
            </w:tcBorders>
          </w:tcPr>
          <w:p w14:paraId="2B5DA68F" w14:textId="77777777" w:rsidR="008D3818" w:rsidRPr="00633F5D" w:rsidRDefault="00DB7B35" w:rsidP="00B92868">
            <w:pPr>
              <w:tabs>
                <w:tab w:val="left" w:pos="142"/>
              </w:tabs>
              <w:jc w:val="right"/>
              <w:rPr>
                <w:rFonts w:eastAsia="Times New Roman" w:cs="Times New Roman"/>
                <w:b/>
                <w:szCs w:val="20"/>
                <w:lang w:eastAsia="sv-SE"/>
              </w:rPr>
            </w:pPr>
            <w:r w:rsidRPr="00633F5D">
              <w:rPr>
                <w:rFonts w:eastAsia="Times New Roman" w:cs="Times New Roman"/>
                <w:b/>
                <w:szCs w:val="20"/>
                <w:lang w:eastAsia="sv-SE"/>
              </w:rPr>
              <w:t>2 810</w:t>
            </w:r>
          </w:p>
        </w:tc>
      </w:tr>
      <w:tr w:rsidR="00BA7CAD" w14:paraId="4941449A" w14:textId="77777777" w:rsidTr="009F5170">
        <w:trPr>
          <w:trHeight w:hRule="exact" w:val="510"/>
        </w:trPr>
        <w:tc>
          <w:tcPr>
            <w:tcW w:w="6349" w:type="dxa"/>
            <w:vAlign w:val="bottom"/>
          </w:tcPr>
          <w:p w14:paraId="12982D99" w14:textId="77777777" w:rsidR="008D3818" w:rsidRPr="008D3818" w:rsidRDefault="00DB7B35" w:rsidP="00B92868">
            <w:pPr>
              <w:spacing w:after="0"/>
              <w:rPr>
                <w:rFonts w:eastAsia="Times New Roman" w:cs="Times New Roman"/>
                <w:b/>
                <w:szCs w:val="20"/>
                <w:lang w:eastAsia="sv-SE"/>
              </w:rPr>
            </w:pPr>
            <w:r w:rsidRPr="008D3818">
              <w:rPr>
                <w:rFonts w:eastAsia="Times New Roman" w:cs="Times New Roman"/>
                <w:b/>
                <w:szCs w:val="20"/>
                <w:lang w:eastAsia="sv-SE"/>
              </w:rPr>
              <w:t>Investeringsverksamheten</w:t>
            </w:r>
          </w:p>
        </w:tc>
        <w:tc>
          <w:tcPr>
            <w:tcW w:w="1022" w:type="dxa"/>
          </w:tcPr>
          <w:p w14:paraId="731A0BBD" w14:textId="77777777" w:rsidR="008D3818" w:rsidRPr="008D3818" w:rsidRDefault="008D3818" w:rsidP="008D3818">
            <w:pPr>
              <w:jc w:val="right"/>
              <w:rPr>
                <w:rFonts w:eastAsia="Times New Roman" w:cs="Times New Roman"/>
                <w:b/>
                <w:i/>
                <w:szCs w:val="20"/>
                <w:lang w:eastAsia="sv-SE"/>
              </w:rPr>
            </w:pPr>
          </w:p>
        </w:tc>
      </w:tr>
      <w:tr w:rsidR="00BA7CAD" w14:paraId="3658DCCF" w14:textId="77777777" w:rsidTr="009F5170">
        <w:trPr>
          <w:trHeight w:hRule="exact" w:val="340"/>
        </w:trPr>
        <w:tc>
          <w:tcPr>
            <w:tcW w:w="6349" w:type="dxa"/>
          </w:tcPr>
          <w:p w14:paraId="67F193FF" w14:textId="77777777" w:rsidR="008D3818" w:rsidRPr="008D3818" w:rsidRDefault="00DB7B35" w:rsidP="008D3818">
            <w:pPr>
              <w:rPr>
                <w:rFonts w:eastAsia="Times New Roman" w:cs="Times New Roman"/>
                <w:szCs w:val="20"/>
                <w:lang w:eastAsia="sv-SE"/>
              </w:rPr>
            </w:pPr>
            <w:r w:rsidRPr="008D3818">
              <w:rPr>
                <w:rFonts w:eastAsia="Times New Roman" w:cs="Times New Roman"/>
                <w:szCs w:val="20"/>
                <w:lang w:eastAsia="sv-SE"/>
              </w:rPr>
              <w:t>Förvärv av dotterföretag</w:t>
            </w:r>
          </w:p>
        </w:tc>
        <w:tc>
          <w:tcPr>
            <w:tcW w:w="1022" w:type="dxa"/>
          </w:tcPr>
          <w:p w14:paraId="39C7857D" w14:textId="77777777" w:rsidR="008D3818" w:rsidRPr="008D3818" w:rsidRDefault="00DB7B35" w:rsidP="008D3818">
            <w:pPr>
              <w:jc w:val="right"/>
              <w:rPr>
                <w:rFonts w:eastAsia="Times New Roman" w:cs="Times New Roman"/>
                <w:szCs w:val="20"/>
                <w:lang w:eastAsia="sv-SE"/>
              </w:rPr>
            </w:pPr>
            <w:r>
              <w:rPr>
                <w:rFonts w:eastAsia="Times New Roman" w:cs="Times New Roman"/>
                <w:szCs w:val="20"/>
                <w:lang w:eastAsia="sv-SE"/>
              </w:rPr>
              <w:t>-</w:t>
            </w:r>
            <w:r w:rsidR="00697BE8" w:rsidRPr="008D3818">
              <w:rPr>
                <w:rFonts w:eastAsia="Times New Roman" w:cs="Times New Roman"/>
                <w:szCs w:val="20"/>
                <w:lang w:eastAsia="sv-SE"/>
              </w:rPr>
              <w:t>550</w:t>
            </w:r>
          </w:p>
        </w:tc>
      </w:tr>
      <w:tr w:rsidR="00BA7CAD" w14:paraId="00FC414E" w14:textId="77777777" w:rsidTr="00633F5D">
        <w:trPr>
          <w:trHeight w:hRule="exact" w:val="340"/>
        </w:trPr>
        <w:tc>
          <w:tcPr>
            <w:tcW w:w="6349" w:type="dxa"/>
          </w:tcPr>
          <w:p w14:paraId="0A1BC738" w14:textId="77777777" w:rsidR="008D3818" w:rsidRPr="008D3818" w:rsidRDefault="00DB7B35" w:rsidP="008D3818">
            <w:pPr>
              <w:rPr>
                <w:rFonts w:eastAsia="Times New Roman" w:cs="Times New Roman"/>
                <w:szCs w:val="20"/>
                <w:lang w:eastAsia="sv-SE"/>
              </w:rPr>
            </w:pPr>
            <w:r w:rsidRPr="008D3818">
              <w:rPr>
                <w:rFonts w:eastAsia="Times New Roman" w:cs="Times New Roman"/>
                <w:szCs w:val="20"/>
                <w:lang w:eastAsia="sv-SE"/>
              </w:rPr>
              <w:t>Förvärv av materiella anläggningstillgångar</w:t>
            </w:r>
          </w:p>
        </w:tc>
        <w:tc>
          <w:tcPr>
            <w:tcW w:w="1022" w:type="dxa"/>
          </w:tcPr>
          <w:p w14:paraId="66B676E6" w14:textId="77777777" w:rsidR="008D3818" w:rsidRPr="008D3818" w:rsidRDefault="00DB7B35" w:rsidP="008D3818">
            <w:pPr>
              <w:jc w:val="right"/>
              <w:rPr>
                <w:rFonts w:eastAsia="Times New Roman" w:cs="Times New Roman"/>
                <w:szCs w:val="20"/>
                <w:lang w:eastAsia="sv-SE"/>
              </w:rPr>
            </w:pPr>
            <w:r>
              <w:rPr>
                <w:rFonts w:eastAsia="Times New Roman" w:cs="Times New Roman"/>
                <w:szCs w:val="20"/>
                <w:lang w:eastAsia="sv-SE"/>
              </w:rPr>
              <w:t>-</w:t>
            </w:r>
            <w:r w:rsidR="00697BE8" w:rsidRPr="008D3818">
              <w:rPr>
                <w:rFonts w:eastAsia="Times New Roman" w:cs="Times New Roman"/>
                <w:szCs w:val="20"/>
                <w:lang w:eastAsia="sv-SE"/>
              </w:rPr>
              <w:t>360</w:t>
            </w:r>
          </w:p>
        </w:tc>
      </w:tr>
      <w:tr w:rsidR="00BA7CAD" w14:paraId="409EFC80" w14:textId="77777777" w:rsidTr="00633F5D">
        <w:trPr>
          <w:trHeight w:hRule="exact" w:val="340"/>
        </w:trPr>
        <w:tc>
          <w:tcPr>
            <w:tcW w:w="6349" w:type="dxa"/>
          </w:tcPr>
          <w:p w14:paraId="68620874" w14:textId="77777777" w:rsidR="008D3818" w:rsidRPr="008D3818" w:rsidRDefault="00DB7B35" w:rsidP="008D3818">
            <w:pPr>
              <w:rPr>
                <w:rFonts w:eastAsia="Times New Roman" w:cs="Times New Roman"/>
                <w:szCs w:val="20"/>
                <w:lang w:eastAsia="sv-SE"/>
              </w:rPr>
            </w:pPr>
            <w:r w:rsidRPr="008D3818">
              <w:rPr>
                <w:rFonts w:eastAsia="Times New Roman" w:cs="Times New Roman"/>
                <w:szCs w:val="20"/>
                <w:lang w:eastAsia="sv-SE"/>
              </w:rPr>
              <w:t>Försäljning av inventarier</w:t>
            </w:r>
          </w:p>
        </w:tc>
        <w:tc>
          <w:tcPr>
            <w:tcW w:w="1022" w:type="dxa"/>
            <w:tcBorders>
              <w:bottom w:val="single" w:sz="4" w:space="0" w:color="auto"/>
            </w:tcBorders>
          </w:tcPr>
          <w:p w14:paraId="13EB300C" w14:textId="77777777" w:rsidR="008D3818" w:rsidRPr="00633F5D" w:rsidRDefault="00DB7B35" w:rsidP="008D3818">
            <w:pPr>
              <w:jc w:val="right"/>
              <w:rPr>
                <w:rFonts w:eastAsia="Times New Roman" w:cs="Times New Roman"/>
                <w:szCs w:val="20"/>
                <w:lang w:eastAsia="sv-SE"/>
              </w:rPr>
            </w:pPr>
            <w:r w:rsidRPr="00633F5D">
              <w:rPr>
                <w:rFonts w:eastAsia="Times New Roman" w:cs="Times New Roman"/>
                <w:szCs w:val="20"/>
                <w:lang w:eastAsia="sv-SE"/>
              </w:rPr>
              <w:t>60</w:t>
            </w:r>
          </w:p>
        </w:tc>
      </w:tr>
      <w:tr w:rsidR="00BA7CAD" w14:paraId="276A0D0D" w14:textId="77777777" w:rsidTr="00633F5D">
        <w:trPr>
          <w:trHeight w:hRule="exact" w:val="340"/>
        </w:trPr>
        <w:tc>
          <w:tcPr>
            <w:tcW w:w="6349" w:type="dxa"/>
          </w:tcPr>
          <w:p w14:paraId="2E49808F" w14:textId="77777777" w:rsidR="008D3818" w:rsidRPr="008D3818" w:rsidRDefault="00DB7B35" w:rsidP="008D3818">
            <w:pPr>
              <w:rPr>
                <w:rFonts w:eastAsia="Times New Roman" w:cs="Times New Roman"/>
                <w:b/>
                <w:szCs w:val="20"/>
                <w:lang w:eastAsia="sv-SE"/>
              </w:rPr>
            </w:pPr>
            <w:r w:rsidRPr="008D3818">
              <w:rPr>
                <w:rFonts w:eastAsia="Times New Roman" w:cs="Times New Roman"/>
                <w:b/>
                <w:szCs w:val="20"/>
                <w:lang w:eastAsia="sv-SE"/>
              </w:rPr>
              <w:t>Kassaflöde från investeringsverksamheten</w:t>
            </w:r>
          </w:p>
        </w:tc>
        <w:tc>
          <w:tcPr>
            <w:tcW w:w="1022" w:type="dxa"/>
            <w:tcBorders>
              <w:top w:val="single" w:sz="4" w:space="0" w:color="auto"/>
            </w:tcBorders>
          </w:tcPr>
          <w:p w14:paraId="54D5C16B" w14:textId="77777777" w:rsidR="008D3818" w:rsidRPr="00633F5D" w:rsidRDefault="00DB7B35" w:rsidP="008D3818">
            <w:pPr>
              <w:jc w:val="right"/>
              <w:rPr>
                <w:rFonts w:eastAsia="Times New Roman" w:cs="Times New Roman"/>
                <w:b/>
                <w:szCs w:val="20"/>
                <w:lang w:eastAsia="sv-SE"/>
              </w:rPr>
            </w:pPr>
            <w:r>
              <w:rPr>
                <w:rFonts w:eastAsia="Times New Roman" w:cs="Times New Roman"/>
                <w:b/>
                <w:szCs w:val="20"/>
                <w:lang w:eastAsia="sv-SE"/>
              </w:rPr>
              <w:t>-</w:t>
            </w:r>
            <w:r w:rsidR="00697BE8" w:rsidRPr="00633F5D">
              <w:rPr>
                <w:rFonts w:eastAsia="Times New Roman" w:cs="Times New Roman"/>
                <w:b/>
                <w:szCs w:val="20"/>
                <w:lang w:eastAsia="sv-SE"/>
              </w:rPr>
              <w:t>850</w:t>
            </w:r>
          </w:p>
        </w:tc>
      </w:tr>
      <w:tr w:rsidR="00BA7CAD" w14:paraId="01172E40" w14:textId="77777777" w:rsidTr="009F5170">
        <w:trPr>
          <w:trHeight w:hRule="exact" w:val="510"/>
        </w:trPr>
        <w:tc>
          <w:tcPr>
            <w:tcW w:w="6349" w:type="dxa"/>
            <w:vAlign w:val="bottom"/>
          </w:tcPr>
          <w:p w14:paraId="2A8363C5" w14:textId="77777777" w:rsidR="008D3818" w:rsidRPr="009F5170" w:rsidRDefault="00DB7B35" w:rsidP="009F5170">
            <w:pPr>
              <w:spacing w:after="0"/>
              <w:rPr>
                <w:rFonts w:eastAsia="Calibri" w:cs="Times New Roman"/>
                <w:b/>
              </w:rPr>
            </w:pPr>
            <w:r w:rsidRPr="009F5170">
              <w:rPr>
                <w:rFonts w:eastAsia="Calibri" w:cs="Times New Roman"/>
                <w:b/>
              </w:rPr>
              <w:lastRenderedPageBreak/>
              <w:t>Finansieringsverksamheten</w:t>
            </w:r>
          </w:p>
        </w:tc>
        <w:tc>
          <w:tcPr>
            <w:tcW w:w="1022" w:type="dxa"/>
          </w:tcPr>
          <w:p w14:paraId="0D975150" w14:textId="77777777" w:rsidR="008D3818" w:rsidRPr="008D3818" w:rsidRDefault="008D3818" w:rsidP="008D3818">
            <w:pPr>
              <w:rPr>
                <w:rFonts w:eastAsia="Calibri" w:cs="Times New Roman"/>
              </w:rPr>
            </w:pPr>
          </w:p>
        </w:tc>
      </w:tr>
      <w:tr w:rsidR="00BA7CAD" w14:paraId="1AEC880E" w14:textId="77777777" w:rsidTr="009F5170">
        <w:trPr>
          <w:trHeight w:hRule="exact" w:val="340"/>
        </w:trPr>
        <w:tc>
          <w:tcPr>
            <w:tcW w:w="6349" w:type="dxa"/>
          </w:tcPr>
          <w:p w14:paraId="71560BF6" w14:textId="77777777" w:rsidR="008D3818" w:rsidRPr="008D3818" w:rsidRDefault="00DB7B35" w:rsidP="008D3818">
            <w:pPr>
              <w:rPr>
                <w:rFonts w:eastAsia="Calibri" w:cs="Times New Roman"/>
              </w:rPr>
            </w:pPr>
            <w:r w:rsidRPr="008D3818">
              <w:rPr>
                <w:rFonts w:eastAsia="Calibri" w:cs="Times New Roman"/>
              </w:rPr>
              <w:t>Nyemission</w:t>
            </w:r>
          </w:p>
        </w:tc>
        <w:tc>
          <w:tcPr>
            <w:tcW w:w="1022" w:type="dxa"/>
          </w:tcPr>
          <w:p w14:paraId="0D15DDD9" w14:textId="77777777" w:rsidR="008D3818" w:rsidRPr="008D3818" w:rsidRDefault="00DB7B35" w:rsidP="008D3818">
            <w:pPr>
              <w:jc w:val="right"/>
              <w:rPr>
                <w:rFonts w:eastAsia="Calibri" w:cs="Times New Roman"/>
              </w:rPr>
            </w:pPr>
            <w:r w:rsidRPr="008D3818">
              <w:rPr>
                <w:rFonts w:eastAsia="Calibri" w:cs="Times New Roman"/>
              </w:rPr>
              <w:t>300</w:t>
            </w:r>
          </w:p>
        </w:tc>
      </w:tr>
      <w:tr w:rsidR="00BA7CAD" w14:paraId="12C2AC78" w14:textId="77777777" w:rsidTr="009F5170">
        <w:trPr>
          <w:trHeight w:hRule="exact" w:val="340"/>
        </w:trPr>
        <w:tc>
          <w:tcPr>
            <w:tcW w:w="6349" w:type="dxa"/>
          </w:tcPr>
          <w:p w14:paraId="7F2C39BA" w14:textId="77777777" w:rsidR="008D3818" w:rsidRPr="008D3818" w:rsidRDefault="00DB7B35" w:rsidP="008D3818">
            <w:pPr>
              <w:rPr>
                <w:rFonts w:eastAsia="Calibri" w:cs="Times New Roman"/>
              </w:rPr>
            </w:pPr>
            <w:r w:rsidRPr="008D3818">
              <w:rPr>
                <w:rFonts w:eastAsia="Calibri" w:cs="Times New Roman"/>
              </w:rPr>
              <w:t>Upptagna lån</w:t>
            </w:r>
          </w:p>
        </w:tc>
        <w:tc>
          <w:tcPr>
            <w:tcW w:w="1022" w:type="dxa"/>
          </w:tcPr>
          <w:p w14:paraId="5EAFA10F" w14:textId="77777777" w:rsidR="008D3818" w:rsidRPr="008D3818" w:rsidRDefault="00DB7B35" w:rsidP="008D3818">
            <w:pPr>
              <w:jc w:val="right"/>
              <w:rPr>
                <w:rFonts w:eastAsia="Calibri" w:cs="Times New Roman"/>
              </w:rPr>
            </w:pPr>
            <w:r w:rsidRPr="008D3818">
              <w:rPr>
                <w:rFonts w:eastAsia="Calibri" w:cs="Times New Roman"/>
              </w:rPr>
              <w:t>275</w:t>
            </w:r>
          </w:p>
        </w:tc>
      </w:tr>
      <w:tr w:rsidR="00BA7CAD" w14:paraId="609EB710" w14:textId="77777777" w:rsidTr="00633F5D">
        <w:trPr>
          <w:trHeight w:hRule="exact" w:val="340"/>
        </w:trPr>
        <w:tc>
          <w:tcPr>
            <w:tcW w:w="6349" w:type="dxa"/>
          </w:tcPr>
          <w:p w14:paraId="515F4046" w14:textId="77777777" w:rsidR="008D3818" w:rsidRPr="008D3818" w:rsidRDefault="00DB7B35" w:rsidP="008D3818">
            <w:pPr>
              <w:rPr>
                <w:rFonts w:eastAsia="Calibri" w:cs="Times New Roman"/>
              </w:rPr>
            </w:pPr>
            <w:r w:rsidRPr="008D3818">
              <w:rPr>
                <w:rFonts w:eastAsia="Calibri" w:cs="Times New Roman"/>
              </w:rPr>
              <w:t>Amortering av skuld</w:t>
            </w:r>
          </w:p>
        </w:tc>
        <w:tc>
          <w:tcPr>
            <w:tcW w:w="1022" w:type="dxa"/>
          </w:tcPr>
          <w:p w14:paraId="4E319E9C" w14:textId="77777777" w:rsidR="008D3818" w:rsidRPr="008D3818" w:rsidRDefault="00DB7B35" w:rsidP="008D3818">
            <w:pPr>
              <w:jc w:val="right"/>
              <w:rPr>
                <w:rFonts w:eastAsia="Calibri" w:cs="Times New Roman"/>
              </w:rPr>
            </w:pPr>
            <w:r w:rsidRPr="008D3818">
              <w:rPr>
                <w:rFonts w:eastAsia="Calibri" w:cs="Times New Roman"/>
              </w:rPr>
              <w:t>− 65</w:t>
            </w:r>
          </w:p>
        </w:tc>
      </w:tr>
      <w:tr w:rsidR="00BA7CAD" w14:paraId="77600330" w14:textId="77777777" w:rsidTr="00633F5D">
        <w:trPr>
          <w:trHeight w:hRule="exact" w:val="340"/>
        </w:trPr>
        <w:tc>
          <w:tcPr>
            <w:tcW w:w="6349" w:type="dxa"/>
          </w:tcPr>
          <w:p w14:paraId="43E1CC56" w14:textId="77777777" w:rsidR="008D3818" w:rsidRPr="008D3818" w:rsidRDefault="00DB7B35" w:rsidP="008D3818">
            <w:pPr>
              <w:rPr>
                <w:rFonts w:eastAsia="Calibri" w:cs="Times New Roman"/>
              </w:rPr>
            </w:pPr>
            <w:r w:rsidRPr="008D3818">
              <w:rPr>
                <w:rFonts w:eastAsia="Calibri" w:cs="Times New Roman"/>
              </w:rPr>
              <w:t>Utbetald utdelning</w:t>
            </w:r>
          </w:p>
        </w:tc>
        <w:tc>
          <w:tcPr>
            <w:tcW w:w="1022" w:type="dxa"/>
            <w:tcBorders>
              <w:bottom w:val="single" w:sz="4" w:space="0" w:color="auto"/>
            </w:tcBorders>
          </w:tcPr>
          <w:p w14:paraId="4868CBD2" w14:textId="77777777" w:rsidR="008D3818" w:rsidRPr="008D3818" w:rsidRDefault="00DB7B35" w:rsidP="008D3818">
            <w:pPr>
              <w:jc w:val="right"/>
              <w:rPr>
                <w:rFonts w:eastAsia="Calibri" w:cs="Times New Roman"/>
              </w:rPr>
            </w:pPr>
            <w:r>
              <w:rPr>
                <w:rFonts w:eastAsia="Calibri" w:cs="Times New Roman"/>
              </w:rPr>
              <w:t>-</w:t>
            </w:r>
            <w:r w:rsidR="00697BE8" w:rsidRPr="008D3818">
              <w:rPr>
                <w:rFonts w:eastAsia="Calibri" w:cs="Times New Roman"/>
              </w:rPr>
              <w:t>1 020</w:t>
            </w:r>
          </w:p>
        </w:tc>
      </w:tr>
      <w:tr w:rsidR="00BA7CAD" w14:paraId="7D301387" w14:textId="77777777" w:rsidTr="00633F5D">
        <w:trPr>
          <w:trHeight w:hRule="exact" w:val="340"/>
        </w:trPr>
        <w:tc>
          <w:tcPr>
            <w:tcW w:w="6349" w:type="dxa"/>
          </w:tcPr>
          <w:p w14:paraId="396748B7" w14:textId="77777777" w:rsidR="008D3818" w:rsidRPr="008D3818" w:rsidRDefault="00DB7B35" w:rsidP="008D3818">
            <w:pPr>
              <w:rPr>
                <w:rFonts w:eastAsia="Calibri" w:cs="Times New Roman"/>
                <w:b/>
              </w:rPr>
            </w:pPr>
            <w:r w:rsidRPr="008D3818">
              <w:rPr>
                <w:rFonts w:eastAsia="Calibri" w:cs="Times New Roman"/>
                <w:b/>
              </w:rPr>
              <w:t>Kassaflöde från finansieringsverksamheten</w:t>
            </w:r>
          </w:p>
        </w:tc>
        <w:tc>
          <w:tcPr>
            <w:tcW w:w="1022" w:type="dxa"/>
            <w:tcBorders>
              <w:top w:val="single" w:sz="4" w:space="0" w:color="auto"/>
            </w:tcBorders>
          </w:tcPr>
          <w:p w14:paraId="4A5D6D1F" w14:textId="77777777" w:rsidR="008D3818" w:rsidRPr="00633F5D" w:rsidRDefault="00DB7B35" w:rsidP="008D3818">
            <w:pPr>
              <w:jc w:val="right"/>
              <w:rPr>
                <w:rFonts w:eastAsia="Calibri" w:cs="Times New Roman"/>
                <w:b/>
              </w:rPr>
            </w:pPr>
            <w:r>
              <w:rPr>
                <w:rFonts w:eastAsia="Calibri" w:cs="Times New Roman"/>
                <w:b/>
              </w:rPr>
              <w:t>-</w:t>
            </w:r>
            <w:r w:rsidR="00697BE8" w:rsidRPr="00633F5D">
              <w:rPr>
                <w:rFonts w:eastAsia="Calibri" w:cs="Times New Roman"/>
                <w:b/>
              </w:rPr>
              <w:t>510</w:t>
            </w:r>
          </w:p>
        </w:tc>
      </w:tr>
      <w:tr w:rsidR="00BA7CAD" w14:paraId="2733C79D" w14:textId="77777777" w:rsidTr="00633F5D">
        <w:trPr>
          <w:trHeight w:hRule="exact" w:val="510"/>
        </w:trPr>
        <w:tc>
          <w:tcPr>
            <w:tcW w:w="6349" w:type="dxa"/>
            <w:vAlign w:val="bottom"/>
          </w:tcPr>
          <w:p w14:paraId="386A1702" w14:textId="77777777" w:rsidR="008D3818" w:rsidRPr="008D3818" w:rsidRDefault="00DB7B35" w:rsidP="009F5170">
            <w:pPr>
              <w:spacing w:after="0"/>
              <w:rPr>
                <w:rFonts w:eastAsia="Calibri" w:cs="Times New Roman"/>
                <w:b/>
              </w:rPr>
            </w:pPr>
            <w:r>
              <w:rPr>
                <w:rFonts w:eastAsia="Calibri" w:cs="Times New Roman"/>
                <w:b/>
              </w:rPr>
              <w:t>Årets kassaflöde</w:t>
            </w:r>
          </w:p>
        </w:tc>
        <w:tc>
          <w:tcPr>
            <w:tcW w:w="1022" w:type="dxa"/>
            <w:vAlign w:val="bottom"/>
          </w:tcPr>
          <w:p w14:paraId="59017008" w14:textId="77777777" w:rsidR="008D3818" w:rsidRPr="008D3818" w:rsidRDefault="00DB7B35" w:rsidP="00633F5D">
            <w:pPr>
              <w:spacing w:after="0"/>
              <w:jc w:val="right"/>
              <w:rPr>
                <w:rFonts w:eastAsia="Calibri" w:cs="Times New Roman"/>
                <w:b/>
              </w:rPr>
            </w:pPr>
            <w:r w:rsidRPr="008D3818">
              <w:rPr>
                <w:rFonts w:eastAsia="Calibri" w:cs="Times New Roman"/>
                <w:b/>
              </w:rPr>
              <w:t>1 450</w:t>
            </w:r>
          </w:p>
        </w:tc>
      </w:tr>
      <w:tr w:rsidR="00BA7CAD" w14:paraId="694B90BB" w14:textId="77777777" w:rsidTr="00633F5D">
        <w:trPr>
          <w:trHeight w:hRule="exact" w:val="340"/>
        </w:trPr>
        <w:tc>
          <w:tcPr>
            <w:tcW w:w="6349" w:type="dxa"/>
          </w:tcPr>
          <w:p w14:paraId="087D8A4F" w14:textId="77777777" w:rsidR="008D3818" w:rsidRPr="008D3818" w:rsidRDefault="00DB7B35" w:rsidP="008D3818">
            <w:pPr>
              <w:rPr>
                <w:rFonts w:eastAsia="Calibri" w:cs="Times New Roman"/>
                <w:b/>
              </w:rPr>
            </w:pPr>
            <w:r w:rsidRPr="008D3818">
              <w:rPr>
                <w:rFonts w:eastAsia="Calibri" w:cs="Times New Roman"/>
                <w:b/>
              </w:rPr>
              <w:t>Likvida medel vid årets början, not 1</w:t>
            </w:r>
          </w:p>
        </w:tc>
        <w:tc>
          <w:tcPr>
            <w:tcW w:w="1022" w:type="dxa"/>
            <w:tcBorders>
              <w:bottom w:val="single" w:sz="4" w:space="0" w:color="auto"/>
            </w:tcBorders>
          </w:tcPr>
          <w:p w14:paraId="532FBBFC" w14:textId="77777777" w:rsidR="008D3818" w:rsidRPr="00633F5D" w:rsidRDefault="00DB7B35" w:rsidP="008D3818">
            <w:pPr>
              <w:jc w:val="right"/>
              <w:rPr>
                <w:rFonts w:eastAsia="Calibri" w:cs="Times New Roman"/>
                <w:b/>
              </w:rPr>
            </w:pPr>
            <w:r w:rsidRPr="00633F5D">
              <w:rPr>
                <w:rFonts w:eastAsia="Calibri" w:cs="Times New Roman"/>
                <w:b/>
              </w:rPr>
              <w:t>750</w:t>
            </w:r>
          </w:p>
        </w:tc>
      </w:tr>
      <w:tr w:rsidR="00BA7CAD" w14:paraId="03377D4C" w14:textId="77777777" w:rsidTr="00633F5D">
        <w:trPr>
          <w:trHeight w:hRule="exact" w:val="340"/>
        </w:trPr>
        <w:tc>
          <w:tcPr>
            <w:tcW w:w="6349" w:type="dxa"/>
          </w:tcPr>
          <w:p w14:paraId="12FC3C24" w14:textId="77777777" w:rsidR="008D3818" w:rsidRPr="008D3818" w:rsidRDefault="00DB7B35" w:rsidP="008D3818">
            <w:pPr>
              <w:rPr>
                <w:rFonts w:eastAsia="Calibri" w:cs="Times New Roman"/>
                <w:b/>
              </w:rPr>
            </w:pPr>
            <w:r w:rsidRPr="008D3818">
              <w:rPr>
                <w:rFonts w:eastAsia="Calibri" w:cs="Times New Roman"/>
                <w:b/>
              </w:rPr>
              <w:t>Likvida medel vid årets slut, not 1</w:t>
            </w:r>
          </w:p>
        </w:tc>
        <w:tc>
          <w:tcPr>
            <w:tcW w:w="1022" w:type="dxa"/>
            <w:tcBorders>
              <w:top w:val="single" w:sz="4" w:space="0" w:color="auto"/>
            </w:tcBorders>
          </w:tcPr>
          <w:p w14:paraId="719BDB43" w14:textId="77777777" w:rsidR="008D3818" w:rsidRPr="00633F5D" w:rsidRDefault="00DB7B35" w:rsidP="008D3818">
            <w:pPr>
              <w:jc w:val="right"/>
              <w:rPr>
                <w:rFonts w:eastAsia="Calibri" w:cs="Times New Roman"/>
                <w:b/>
              </w:rPr>
            </w:pPr>
            <w:r w:rsidRPr="00633F5D">
              <w:rPr>
                <w:rFonts w:eastAsia="Calibri" w:cs="Times New Roman"/>
                <w:b/>
              </w:rPr>
              <w:t>2 200</w:t>
            </w:r>
          </w:p>
        </w:tc>
      </w:tr>
    </w:tbl>
    <w:p w14:paraId="02CE8C14" w14:textId="77777777" w:rsidR="00F83EEF" w:rsidRDefault="00F83EEF" w:rsidP="00C812F4">
      <w:pPr>
        <w:pStyle w:val="Normalindragejavstnd"/>
      </w:pPr>
    </w:p>
    <w:p w14:paraId="48E088F9" w14:textId="77777777" w:rsidR="000A55D8" w:rsidRDefault="00DB7B35" w:rsidP="009A50B2">
      <w:pPr>
        <w:pStyle w:val="Rubrik3exempel"/>
      </w:pPr>
      <w:r w:rsidRPr="00DC19AA">
        <w:rPr>
          <w:rFonts w:eastAsia="Calibri"/>
        </w:rPr>
        <w:t>Noter</w:t>
      </w:r>
    </w:p>
    <w:tbl>
      <w:tblPr>
        <w:tblW w:w="7371" w:type="dxa"/>
        <w:tblInd w:w="1304" w:type="dxa"/>
        <w:tblLayout w:type="fixed"/>
        <w:tblLook w:val="00A0" w:firstRow="1" w:lastRow="0" w:firstColumn="1" w:lastColumn="0" w:noHBand="0" w:noVBand="0"/>
      </w:tblPr>
      <w:tblGrid>
        <w:gridCol w:w="4286"/>
        <w:gridCol w:w="1465"/>
        <w:gridCol w:w="1620"/>
      </w:tblGrid>
      <w:tr w:rsidR="00BA7CAD" w14:paraId="444F6CF7" w14:textId="77777777" w:rsidTr="006A6B55">
        <w:trPr>
          <w:trHeight w:hRule="exact" w:val="340"/>
        </w:trPr>
        <w:tc>
          <w:tcPr>
            <w:tcW w:w="4286" w:type="dxa"/>
          </w:tcPr>
          <w:p w14:paraId="68F3A1A6" w14:textId="77777777" w:rsidR="000B10D0" w:rsidRPr="009F5170" w:rsidRDefault="00DB7B35" w:rsidP="000B10D0">
            <w:pPr>
              <w:rPr>
                <w:rFonts w:eastAsia="Times New Roman" w:cs="Times New Roman"/>
                <w:i/>
                <w:szCs w:val="20"/>
                <w:lang w:eastAsia="sv-SE"/>
              </w:rPr>
            </w:pPr>
            <w:r w:rsidRPr="009F5170">
              <w:rPr>
                <w:rFonts w:eastAsia="Times New Roman" w:cs="Times New Roman"/>
                <w:i/>
                <w:szCs w:val="20"/>
                <w:lang w:eastAsia="sv-SE"/>
              </w:rPr>
              <w:t>Not 1 Likvida medel</w:t>
            </w:r>
          </w:p>
          <w:p w14:paraId="658D56C3" w14:textId="77777777" w:rsidR="000B10D0" w:rsidRPr="000B10D0" w:rsidRDefault="000B10D0" w:rsidP="000B10D0">
            <w:pPr>
              <w:rPr>
                <w:rFonts w:eastAsia="Times New Roman" w:cs="Times New Roman"/>
                <w:szCs w:val="20"/>
                <w:lang w:eastAsia="sv-SE"/>
              </w:rPr>
            </w:pPr>
          </w:p>
        </w:tc>
        <w:tc>
          <w:tcPr>
            <w:tcW w:w="1465" w:type="dxa"/>
          </w:tcPr>
          <w:p w14:paraId="7A466189" w14:textId="77777777" w:rsidR="000B10D0" w:rsidRPr="000B10D0" w:rsidRDefault="00DB7B35" w:rsidP="000B10D0">
            <w:pPr>
              <w:jc w:val="right"/>
              <w:rPr>
                <w:rFonts w:eastAsia="Times New Roman" w:cs="Times New Roman"/>
                <w:b/>
                <w:szCs w:val="20"/>
                <w:lang w:eastAsia="sv-SE"/>
              </w:rPr>
            </w:pPr>
            <w:r w:rsidRPr="000B10D0">
              <w:rPr>
                <w:rFonts w:eastAsia="Times New Roman" w:cs="Times New Roman"/>
                <w:b/>
                <w:szCs w:val="20"/>
                <w:lang w:eastAsia="sv-SE"/>
              </w:rPr>
              <w:t>År 2</w:t>
            </w:r>
          </w:p>
        </w:tc>
        <w:tc>
          <w:tcPr>
            <w:tcW w:w="1620" w:type="dxa"/>
          </w:tcPr>
          <w:p w14:paraId="7918B7C8" w14:textId="77777777" w:rsidR="000B10D0" w:rsidRPr="000B10D0" w:rsidRDefault="00DB7B35" w:rsidP="000B10D0">
            <w:pPr>
              <w:jc w:val="right"/>
              <w:rPr>
                <w:rFonts w:eastAsia="Times New Roman" w:cs="Times New Roman"/>
                <w:b/>
                <w:szCs w:val="20"/>
                <w:lang w:eastAsia="sv-SE"/>
              </w:rPr>
            </w:pPr>
            <w:r w:rsidRPr="000B10D0">
              <w:rPr>
                <w:rFonts w:eastAsia="Times New Roman" w:cs="Times New Roman"/>
                <w:b/>
                <w:szCs w:val="20"/>
                <w:lang w:eastAsia="sv-SE"/>
              </w:rPr>
              <w:t>År 1</w:t>
            </w:r>
          </w:p>
        </w:tc>
      </w:tr>
      <w:tr w:rsidR="00BA7CAD" w14:paraId="07CE5391" w14:textId="77777777" w:rsidTr="006A6B55">
        <w:trPr>
          <w:trHeight w:hRule="exact" w:val="340"/>
        </w:trPr>
        <w:tc>
          <w:tcPr>
            <w:tcW w:w="4286" w:type="dxa"/>
          </w:tcPr>
          <w:p w14:paraId="36141C91" w14:textId="77777777" w:rsidR="000B10D0" w:rsidRPr="000B10D0" w:rsidRDefault="00DB7B35" w:rsidP="000B10D0">
            <w:pPr>
              <w:rPr>
                <w:rFonts w:eastAsia="Times New Roman" w:cs="Times New Roman"/>
                <w:szCs w:val="20"/>
                <w:lang w:eastAsia="sv-SE"/>
              </w:rPr>
            </w:pPr>
            <w:r w:rsidRPr="000B10D0">
              <w:rPr>
                <w:rFonts w:eastAsia="Times New Roman" w:cs="Times New Roman"/>
                <w:szCs w:val="20"/>
                <w:lang w:eastAsia="sv-SE"/>
              </w:rPr>
              <w:t>Kassa och bank</w:t>
            </w:r>
          </w:p>
        </w:tc>
        <w:tc>
          <w:tcPr>
            <w:tcW w:w="1465" w:type="dxa"/>
          </w:tcPr>
          <w:p w14:paraId="3C98C28A" w14:textId="77777777" w:rsidR="000B10D0" w:rsidRPr="000B10D0" w:rsidRDefault="00DB7B35" w:rsidP="000B10D0">
            <w:pPr>
              <w:jc w:val="right"/>
              <w:rPr>
                <w:rFonts w:eastAsia="Times New Roman" w:cs="Times New Roman"/>
                <w:szCs w:val="20"/>
                <w:lang w:eastAsia="sv-SE"/>
              </w:rPr>
            </w:pPr>
            <w:r w:rsidRPr="000B10D0">
              <w:rPr>
                <w:rFonts w:eastAsia="Times New Roman" w:cs="Times New Roman"/>
                <w:szCs w:val="20"/>
                <w:lang w:eastAsia="sv-SE"/>
              </w:rPr>
              <w:t>830</w:t>
            </w:r>
          </w:p>
        </w:tc>
        <w:tc>
          <w:tcPr>
            <w:tcW w:w="1620" w:type="dxa"/>
          </w:tcPr>
          <w:p w14:paraId="4B6BF622" w14:textId="77777777" w:rsidR="000B10D0" w:rsidRPr="000B10D0" w:rsidRDefault="00DB7B35" w:rsidP="000B10D0">
            <w:pPr>
              <w:jc w:val="right"/>
              <w:rPr>
                <w:rFonts w:eastAsia="Times New Roman" w:cs="Times New Roman"/>
                <w:szCs w:val="20"/>
                <w:lang w:eastAsia="sv-SE"/>
              </w:rPr>
            </w:pPr>
            <w:r w:rsidRPr="000B10D0">
              <w:rPr>
                <w:rFonts w:eastAsia="Times New Roman" w:cs="Times New Roman"/>
                <w:szCs w:val="20"/>
                <w:lang w:eastAsia="sv-SE"/>
              </w:rPr>
              <w:t>325</w:t>
            </w:r>
          </w:p>
        </w:tc>
      </w:tr>
      <w:tr w:rsidR="00BA7CAD" w14:paraId="62ED5961" w14:textId="77777777" w:rsidTr="006A6B55">
        <w:trPr>
          <w:trHeight w:hRule="exact" w:val="340"/>
        </w:trPr>
        <w:tc>
          <w:tcPr>
            <w:tcW w:w="4286" w:type="dxa"/>
          </w:tcPr>
          <w:p w14:paraId="116893A8" w14:textId="77777777" w:rsidR="000B10D0" w:rsidRPr="000B10D0" w:rsidRDefault="00DB7B35" w:rsidP="000B10D0">
            <w:pPr>
              <w:rPr>
                <w:rFonts w:eastAsia="Times New Roman" w:cs="Times New Roman"/>
                <w:szCs w:val="20"/>
                <w:lang w:eastAsia="sv-SE"/>
              </w:rPr>
            </w:pPr>
            <w:r w:rsidRPr="000B10D0">
              <w:rPr>
                <w:rFonts w:eastAsia="Times New Roman" w:cs="Times New Roman"/>
                <w:szCs w:val="20"/>
                <w:lang w:eastAsia="sv-SE"/>
              </w:rPr>
              <w:t>Kortfristiga placeringar</w:t>
            </w:r>
          </w:p>
        </w:tc>
        <w:tc>
          <w:tcPr>
            <w:tcW w:w="1465" w:type="dxa"/>
            <w:tcBorders>
              <w:bottom w:val="single" w:sz="4" w:space="0" w:color="auto"/>
            </w:tcBorders>
          </w:tcPr>
          <w:p w14:paraId="73F54D6C" w14:textId="77777777" w:rsidR="000B10D0" w:rsidRPr="006A6B55" w:rsidRDefault="00DB7B35" w:rsidP="000B10D0">
            <w:pPr>
              <w:jc w:val="right"/>
              <w:rPr>
                <w:rFonts w:eastAsia="Times New Roman" w:cs="Times New Roman"/>
                <w:szCs w:val="20"/>
                <w:lang w:eastAsia="sv-SE"/>
              </w:rPr>
            </w:pPr>
            <w:r w:rsidRPr="006A6B55">
              <w:rPr>
                <w:rFonts w:eastAsia="Times New Roman" w:cs="Times New Roman"/>
                <w:szCs w:val="20"/>
                <w:lang w:eastAsia="sv-SE"/>
              </w:rPr>
              <w:t>1 370</w:t>
            </w:r>
          </w:p>
        </w:tc>
        <w:tc>
          <w:tcPr>
            <w:tcW w:w="1620" w:type="dxa"/>
            <w:tcBorders>
              <w:bottom w:val="single" w:sz="4" w:space="0" w:color="auto"/>
            </w:tcBorders>
          </w:tcPr>
          <w:p w14:paraId="24A82DAF" w14:textId="77777777" w:rsidR="000B10D0" w:rsidRPr="006A6B55" w:rsidRDefault="00DB7B35" w:rsidP="000B10D0">
            <w:pPr>
              <w:jc w:val="right"/>
              <w:rPr>
                <w:rFonts w:eastAsia="Times New Roman" w:cs="Times New Roman"/>
                <w:szCs w:val="20"/>
                <w:lang w:eastAsia="sv-SE"/>
              </w:rPr>
            </w:pPr>
            <w:r w:rsidRPr="006A6B55">
              <w:rPr>
                <w:rFonts w:eastAsia="Times New Roman" w:cs="Times New Roman"/>
                <w:szCs w:val="20"/>
                <w:lang w:eastAsia="sv-SE"/>
              </w:rPr>
              <w:t>425</w:t>
            </w:r>
          </w:p>
        </w:tc>
      </w:tr>
      <w:tr w:rsidR="00BA7CAD" w14:paraId="0972C784" w14:textId="77777777" w:rsidTr="006A6B55">
        <w:trPr>
          <w:trHeight w:hRule="exact" w:val="340"/>
        </w:trPr>
        <w:tc>
          <w:tcPr>
            <w:tcW w:w="4286" w:type="dxa"/>
          </w:tcPr>
          <w:p w14:paraId="468AD107" w14:textId="77777777" w:rsidR="000B10D0" w:rsidRPr="000B10D0" w:rsidRDefault="00DB7B35" w:rsidP="000B10D0">
            <w:pPr>
              <w:rPr>
                <w:rFonts w:eastAsia="Times New Roman" w:cs="Times New Roman"/>
                <w:szCs w:val="20"/>
                <w:lang w:eastAsia="sv-SE"/>
              </w:rPr>
            </w:pPr>
            <w:r w:rsidRPr="000B10D0">
              <w:rPr>
                <w:rFonts w:eastAsia="Times New Roman" w:cs="Times New Roman"/>
                <w:szCs w:val="20"/>
                <w:lang w:eastAsia="sv-SE"/>
              </w:rPr>
              <w:t>Belopp vid årets slut</w:t>
            </w:r>
          </w:p>
        </w:tc>
        <w:tc>
          <w:tcPr>
            <w:tcW w:w="1465" w:type="dxa"/>
            <w:tcBorders>
              <w:top w:val="single" w:sz="4" w:space="0" w:color="auto"/>
            </w:tcBorders>
          </w:tcPr>
          <w:p w14:paraId="5681DDDF" w14:textId="77777777" w:rsidR="000B10D0" w:rsidRPr="000B10D0" w:rsidRDefault="00DB7B35" w:rsidP="000B10D0">
            <w:pPr>
              <w:jc w:val="right"/>
              <w:rPr>
                <w:rFonts w:eastAsia="Times New Roman" w:cs="Times New Roman"/>
                <w:b/>
                <w:szCs w:val="20"/>
                <w:u w:val="single"/>
                <w:lang w:eastAsia="sv-SE"/>
              </w:rPr>
            </w:pPr>
            <w:r w:rsidRPr="000B10D0">
              <w:rPr>
                <w:rFonts w:eastAsia="Times New Roman" w:cs="Times New Roman"/>
                <w:b/>
                <w:szCs w:val="20"/>
                <w:lang w:eastAsia="sv-SE"/>
              </w:rPr>
              <w:t>2 200</w:t>
            </w:r>
          </w:p>
        </w:tc>
        <w:tc>
          <w:tcPr>
            <w:tcW w:w="1620" w:type="dxa"/>
            <w:tcBorders>
              <w:top w:val="single" w:sz="4" w:space="0" w:color="auto"/>
            </w:tcBorders>
          </w:tcPr>
          <w:p w14:paraId="4F29962B" w14:textId="77777777" w:rsidR="000B10D0" w:rsidRPr="000B10D0" w:rsidRDefault="00DB7B35" w:rsidP="000B10D0">
            <w:pPr>
              <w:jc w:val="right"/>
              <w:rPr>
                <w:rFonts w:eastAsia="Times New Roman" w:cs="Times New Roman"/>
                <w:b/>
                <w:szCs w:val="20"/>
                <w:u w:val="single"/>
                <w:lang w:eastAsia="sv-SE"/>
              </w:rPr>
            </w:pPr>
            <w:r w:rsidRPr="000B10D0">
              <w:rPr>
                <w:rFonts w:eastAsia="Times New Roman" w:cs="Times New Roman"/>
                <w:b/>
                <w:szCs w:val="20"/>
                <w:lang w:eastAsia="sv-SE"/>
              </w:rPr>
              <w:t>750</w:t>
            </w:r>
          </w:p>
        </w:tc>
      </w:tr>
    </w:tbl>
    <w:p w14:paraId="135CC8E8" w14:textId="77777777" w:rsidR="000A55D8" w:rsidRDefault="000A55D8" w:rsidP="000B10D0">
      <w:pPr>
        <w:pStyle w:val="Normalindragejavstnd"/>
      </w:pPr>
    </w:p>
    <w:p w14:paraId="6994175D" w14:textId="404875EF" w:rsidR="009C5135" w:rsidRDefault="00DB7B35" w:rsidP="00CA7D3D">
      <w:pPr>
        <w:pStyle w:val="Normaltindrag"/>
      </w:pPr>
      <w:r w:rsidRPr="00590D4B">
        <w:t>Kortfristiga placeringar i balansräkningen vid årets slut uppgick till 1 570 (625) varav 1 370 (425) utgjordes av finansiella instrument (fordringar) med en löptid på upp till tre månader.</w:t>
      </w:r>
    </w:p>
    <w:p w14:paraId="36E11C3B" w14:textId="34F15DFB" w:rsidR="00397CCB" w:rsidRDefault="00397CCB">
      <w:pPr>
        <w:spacing w:line="288" w:lineRule="auto"/>
      </w:pPr>
      <w:r>
        <w:br w:type="page"/>
      </w:r>
    </w:p>
    <w:p w14:paraId="715135A1" w14:textId="4EB3B231" w:rsidR="00444DDE" w:rsidRDefault="00397CCB" w:rsidP="00590D4B">
      <w:pPr>
        <w:pStyle w:val="Rubrik2exempel"/>
      </w:pPr>
      <w:bookmarkStart w:id="598" w:name="_Toc201935800"/>
      <w:r>
        <w:lastRenderedPageBreak/>
        <w:t>Exempel 2</w:t>
      </w:r>
      <w:r w:rsidR="00DB7B35" w:rsidRPr="004322D4">
        <w:t xml:space="preserve"> Kassaflödesanalys (direkt metod)</w:t>
      </w:r>
      <w:bookmarkEnd w:id="598"/>
    </w:p>
    <w:p w14:paraId="53836270" w14:textId="77777777" w:rsidR="00B17917" w:rsidRDefault="00DB7B35" w:rsidP="00732A4D">
      <w:pPr>
        <w:pStyle w:val="Rubrik6-spaltrubrik"/>
      </w:pPr>
      <w:r w:rsidRPr="007E5179">
        <w:t>Förutsättningar</w:t>
      </w:r>
    </w:p>
    <w:p w14:paraId="726453C0" w14:textId="77777777" w:rsidR="00444DDE" w:rsidRDefault="00DB7B35" w:rsidP="00CA7D3D">
      <w:pPr>
        <w:pStyle w:val="Normaltindrag"/>
      </w:pPr>
      <w:r w:rsidRPr="00DD61CE">
        <w:t>Samma förutsättningar som i exempel 1.</w:t>
      </w:r>
    </w:p>
    <w:p w14:paraId="0DEDF0A1" w14:textId="77777777" w:rsidR="00444DDE" w:rsidRDefault="00DB7B35" w:rsidP="00732A4D">
      <w:pPr>
        <w:pStyle w:val="Rubrik6-spaltrubrik"/>
      </w:pPr>
      <w:r w:rsidRPr="00FB31FE">
        <w:t>Tänk så här</w:t>
      </w:r>
    </w:p>
    <w:tbl>
      <w:tblPr>
        <w:tblW w:w="7371" w:type="dxa"/>
        <w:tblInd w:w="1304" w:type="dxa"/>
        <w:tblLayout w:type="fixed"/>
        <w:tblLook w:val="00A0" w:firstRow="1" w:lastRow="0" w:firstColumn="1" w:lastColumn="0" w:noHBand="0" w:noVBand="0"/>
      </w:tblPr>
      <w:tblGrid>
        <w:gridCol w:w="6078"/>
        <w:gridCol w:w="1293"/>
      </w:tblGrid>
      <w:tr w:rsidR="00BA7CAD" w14:paraId="5BA8D673" w14:textId="77777777" w:rsidTr="000D033E">
        <w:trPr>
          <w:trHeight w:hRule="exact" w:val="340"/>
        </w:trPr>
        <w:tc>
          <w:tcPr>
            <w:tcW w:w="6078" w:type="dxa"/>
          </w:tcPr>
          <w:p w14:paraId="7C34F7F9" w14:textId="77777777" w:rsidR="006A6B55" w:rsidRPr="006A6B55" w:rsidRDefault="00DB7B35" w:rsidP="007B5D94">
            <w:pPr>
              <w:rPr>
                <w:rFonts w:eastAsia="Times New Roman" w:cs="Times New Roman"/>
                <w:b/>
                <w:szCs w:val="20"/>
                <w:lang w:eastAsia="sv-SE"/>
              </w:rPr>
            </w:pPr>
            <w:r w:rsidRPr="006A6B55">
              <w:rPr>
                <w:rFonts w:eastAsia="Times New Roman" w:cs="Times New Roman"/>
                <w:b/>
                <w:szCs w:val="20"/>
                <w:lang w:eastAsia="sv-SE"/>
              </w:rPr>
              <w:t>Härledning av vissa poster i kassaflödesanalysen:</w:t>
            </w:r>
          </w:p>
        </w:tc>
        <w:tc>
          <w:tcPr>
            <w:tcW w:w="1293" w:type="dxa"/>
          </w:tcPr>
          <w:p w14:paraId="171A0119" w14:textId="77777777" w:rsidR="006A6B55" w:rsidRPr="007B5D94" w:rsidRDefault="006A6B55" w:rsidP="007B5D94">
            <w:pPr>
              <w:jc w:val="right"/>
              <w:rPr>
                <w:rFonts w:eastAsia="Times New Roman" w:cs="Times New Roman"/>
                <w:szCs w:val="20"/>
                <w:lang w:eastAsia="sv-SE"/>
              </w:rPr>
            </w:pPr>
          </w:p>
        </w:tc>
      </w:tr>
      <w:tr w:rsidR="00BA7CAD" w14:paraId="78EAD41F" w14:textId="77777777" w:rsidTr="000D033E">
        <w:trPr>
          <w:trHeight w:hRule="exact" w:val="510"/>
        </w:trPr>
        <w:tc>
          <w:tcPr>
            <w:tcW w:w="6078" w:type="dxa"/>
            <w:vAlign w:val="bottom"/>
          </w:tcPr>
          <w:p w14:paraId="7737E6B8" w14:textId="77777777" w:rsidR="006A6B55" w:rsidRPr="006A6B55" w:rsidRDefault="00DB7B35" w:rsidP="006A6B55">
            <w:pPr>
              <w:spacing w:after="0"/>
              <w:rPr>
                <w:rFonts w:eastAsia="Times New Roman" w:cs="Times New Roman"/>
                <w:b/>
                <w:szCs w:val="20"/>
                <w:lang w:eastAsia="sv-SE"/>
              </w:rPr>
            </w:pPr>
            <w:r w:rsidRPr="006A6B55">
              <w:rPr>
                <w:rFonts w:eastAsia="Times New Roman" w:cs="Times New Roman"/>
                <w:b/>
                <w:szCs w:val="20"/>
                <w:lang w:eastAsia="sv-SE"/>
              </w:rPr>
              <w:t>Inbetalningar från kunder</w:t>
            </w:r>
          </w:p>
        </w:tc>
        <w:tc>
          <w:tcPr>
            <w:tcW w:w="1293" w:type="dxa"/>
            <w:vAlign w:val="bottom"/>
          </w:tcPr>
          <w:p w14:paraId="369B2518" w14:textId="77777777" w:rsidR="006A6B55" w:rsidRPr="007B5D94" w:rsidRDefault="006A6B55" w:rsidP="006A6B55">
            <w:pPr>
              <w:rPr>
                <w:rFonts w:eastAsia="Times New Roman" w:cs="Times New Roman"/>
                <w:szCs w:val="20"/>
                <w:lang w:eastAsia="sv-SE"/>
              </w:rPr>
            </w:pPr>
          </w:p>
        </w:tc>
      </w:tr>
      <w:tr w:rsidR="00BA7CAD" w14:paraId="4FFFDB9F" w14:textId="77777777" w:rsidTr="000D033E">
        <w:trPr>
          <w:trHeight w:hRule="exact" w:val="340"/>
        </w:trPr>
        <w:tc>
          <w:tcPr>
            <w:tcW w:w="6078" w:type="dxa"/>
          </w:tcPr>
          <w:p w14:paraId="63D89143" w14:textId="77777777" w:rsidR="007B5D94" w:rsidRPr="007B5D94" w:rsidRDefault="00DB7B35" w:rsidP="007B5D94">
            <w:pPr>
              <w:rPr>
                <w:rFonts w:eastAsia="Times New Roman" w:cs="Times New Roman"/>
                <w:szCs w:val="20"/>
                <w:lang w:eastAsia="sv-SE"/>
              </w:rPr>
            </w:pPr>
            <w:r w:rsidRPr="007B5D94">
              <w:rPr>
                <w:rFonts w:eastAsia="Times New Roman" w:cs="Times New Roman"/>
                <w:szCs w:val="20"/>
                <w:lang w:eastAsia="sv-SE"/>
              </w:rPr>
              <w:t>Nettoomsättning enligt resultaträkningen</w:t>
            </w:r>
          </w:p>
        </w:tc>
        <w:tc>
          <w:tcPr>
            <w:tcW w:w="1293" w:type="dxa"/>
          </w:tcPr>
          <w:p w14:paraId="064995AE" w14:textId="77777777" w:rsidR="007B5D94" w:rsidRPr="007B5D94" w:rsidRDefault="00DB7B35" w:rsidP="007B5D94">
            <w:pPr>
              <w:jc w:val="right"/>
              <w:rPr>
                <w:rFonts w:eastAsia="Times New Roman" w:cs="Times New Roman"/>
                <w:szCs w:val="20"/>
                <w:u w:val="single"/>
                <w:lang w:eastAsia="sv-SE"/>
              </w:rPr>
            </w:pPr>
            <w:r w:rsidRPr="007B5D94">
              <w:rPr>
                <w:rFonts w:eastAsia="Times New Roman" w:cs="Times New Roman"/>
                <w:szCs w:val="20"/>
                <w:lang w:eastAsia="sv-SE"/>
              </w:rPr>
              <w:t>35 000</w:t>
            </w:r>
          </w:p>
        </w:tc>
      </w:tr>
      <w:tr w:rsidR="00BA7CAD" w14:paraId="763FD164" w14:textId="77777777" w:rsidTr="000D033E">
        <w:trPr>
          <w:trHeight w:hRule="exact" w:val="340"/>
        </w:trPr>
        <w:tc>
          <w:tcPr>
            <w:tcW w:w="6078" w:type="dxa"/>
          </w:tcPr>
          <w:p w14:paraId="2599516F" w14:textId="77777777" w:rsidR="007B5D94" w:rsidRPr="007B5D94" w:rsidRDefault="00DB7B35" w:rsidP="007B5D94">
            <w:pPr>
              <w:rPr>
                <w:rFonts w:eastAsia="Times New Roman" w:cs="Times New Roman"/>
                <w:szCs w:val="20"/>
                <w:lang w:eastAsia="sv-SE"/>
              </w:rPr>
            </w:pPr>
            <w:r w:rsidRPr="007B5D94">
              <w:rPr>
                <w:rFonts w:eastAsia="Times New Roman" w:cs="Times New Roman"/>
                <w:szCs w:val="20"/>
                <w:lang w:eastAsia="sv-SE"/>
              </w:rPr>
              <w:t>Ökning av kundfordringar</w:t>
            </w:r>
          </w:p>
        </w:tc>
        <w:tc>
          <w:tcPr>
            <w:tcW w:w="1293" w:type="dxa"/>
          </w:tcPr>
          <w:p w14:paraId="05D5CDAB" w14:textId="77777777" w:rsidR="007B5D94" w:rsidRPr="007B5D94" w:rsidRDefault="00DB7B35" w:rsidP="007B5D94">
            <w:pPr>
              <w:jc w:val="right"/>
              <w:rPr>
                <w:rFonts w:eastAsia="Times New Roman" w:cs="Times New Roman"/>
                <w:szCs w:val="20"/>
                <w:lang w:eastAsia="sv-SE"/>
              </w:rPr>
            </w:pPr>
            <w:r>
              <w:rPr>
                <w:rFonts w:eastAsia="Times New Roman" w:cs="Times New Roman"/>
                <w:szCs w:val="20"/>
                <w:lang w:eastAsia="sv-SE"/>
              </w:rPr>
              <w:t>-</w:t>
            </w:r>
            <w:r w:rsidR="00697BE8" w:rsidRPr="007B5D94">
              <w:rPr>
                <w:rFonts w:eastAsia="Times New Roman" w:cs="Times New Roman"/>
                <w:szCs w:val="20"/>
                <w:lang w:eastAsia="sv-SE"/>
              </w:rPr>
              <w:t>1 480</w:t>
            </w:r>
          </w:p>
        </w:tc>
      </w:tr>
      <w:tr w:rsidR="00BA7CAD" w14:paraId="1E788F4F" w14:textId="77777777" w:rsidTr="000D033E">
        <w:trPr>
          <w:trHeight w:hRule="exact" w:val="652"/>
        </w:trPr>
        <w:tc>
          <w:tcPr>
            <w:tcW w:w="6078" w:type="dxa"/>
          </w:tcPr>
          <w:p w14:paraId="0950D2FB" w14:textId="77777777" w:rsidR="007B5D94" w:rsidRPr="007B5D94" w:rsidRDefault="00DB7B35" w:rsidP="007B5D94">
            <w:pPr>
              <w:rPr>
                <w:rFonts w:eastAsia="Times New Roman" w:cs="Times New Roman"/>
                <w:szCs w:val="20"/>
                <w:lang w:eastAsia="sv-SE"/>
              </w:rPr>
            </w:pPr>
            <w:r w:rsidRPr="007B5D94">
              <w:rPr>
                <w:rFonts w:eastAsia="Times New Roman" w:cs="Times New Roman"/>
                <w:szCs w:val="20"/>
                <w:lang w:eastAsia="sv-SE"/>
              </w:rPr>
              <w:t xml:space="preserve">Kundfordringar enligt förvärvsanalys avseende förvärvat dotterföretag </w:t>
            </w:r>
          </w:p>
        </w:tc>
        <w:tc>
          <w:tcPr>
            <w:tcW w:w="1293" w:type="dxa"/>
            <w:tcBorders>
              <w:bottom w:val="single" w:sz="4" w:space="0" w:color="auto"/>
            </w:tcBorders>
            <w:vAlign w:val="bottom"/>
          </w:tcPr>
          <w:p w14:paraId="7CBA9F27" w14:textId="77777777" w:rsidR="007B5D94" w:rsidRPr="007B5D94" w:rsidRDefault="00DB7B35" w:rsidP="006A6B55">
            <w:pPr>
              <w:spacing w:after="0"/>
              <w:jc w:val="right"/>
              <w:rPr>
                <w:rFonts w:eastAsia="Times New Roman" w:cs="Times New Roman"/>
                <w:szCs w:val="20"/>
                <w:lang w:eastAsia="sv-SE"/>
              </w:rPr>
            </w:pPr>
            <w:r w:rsidRPr="007B5D94">
              <w:rPr>
                <w:rFonts w:eastAsia="Times New Roman" w:cs="Times New Roman"/>
                <w:szCs w:val="20"/>
                <w:lang w:eastAsia="sv-SE"/>
              </w:rPr>
              <w:t>130</w:t>
            </w:r>
          </w:p>
        </w:tc>
      </w:tr>
      <w:tr w:rsidR="00BA7CAD" w14:paraId="74C5DF97" w14:textId="77777777" w:rsidTr="000D033E">
        <w:trPr>
          <w:trHeight w:hRule="exact" w:val="340"/>
        </w:trPr>
        <w:tc>
          <w:tcPr>
            <w:tcW w:w="6078" w:type="dxa"/>
          </w:tcPr>
          <w:p w14:paraId="121E9228" w14:textId="77777777" w:rsidR="007B5D94" w:rsidRPr="007B5D94" w:rsidRDefault="007B5D94" w:rsidP="007B5D94">
            <w:pPr>
              <w:rPr>
                <w:rFonts w:eastAsia="Times New Roman" w:cs="Times New Roman"/>
                <w:szCs w:val="20"/>
                <w:lang w:eastAsia="sv-SE"/>
              </w:rPr>
            </w:pPr>
          </w:p>
        </w:tc>
        <w:tc>
          <w:tcPr>
            <w:tcW w:w="1293" w:type="dxa"/>
            <w:tcBorders>
              <w:top w:val="single" w:sz="4" w:space="0" w:color="auto"/>
            </w:tcBorders>
          </w:tcPr>
          <w:p w14:paraId="39D9D4CF" w14:textId="77777777" w:rsidR="007B5D94" w:rsidRPr="007B5D94" w:rsidRDefault="00DB7B35" w:rsidP="007B5D94">
            <w:pPr>
              <w:jc w:val="right"/>
              <w:rPr>
                <w:rFonts w:eastAsia="Times New Roman" w:cs="Times New Roman"/>
                <w:b/>
                <w:szCs w:val="20"/>
                <w:u w:val="single"/>
                <w:lang w:eastAsia="sv-SE"/>
              </w:rPr>
            </w:pPr>
            <w:r w:rsidRPr="007B5D94">
              <w:rPr>
                <w:rFonts w:eastAsia="Times New Roman" w:cs="Times New Roman"/>
                <w:b/>
                <w:szCs w:val="20"/>
                <w:lang w:eastAsia="sv-SE"/>
              </w:rPr>
              <w:t>33 650</w:t>
            </w:r>
          </w:p>
        </w:tc>
      </w:tr>
      <w:tr w:rsidR="00BA7CAD" w14:paraId="3994FCE4" w14:textId="77777777" w:rsidTr="000D033E">
        <w:trPr>
          <w:trHeight w:hRule="exact" w:val="652"/>
        </w:trPr>
        <w:tc>
          <w:tcPr>
            <w:tcW w:w="6078" w:type="dxa"/>
          </w:tcPr>
          <w:p w14:paraId="661F8E40" w14:textId="77777777" w:rsidR="006A6B55" w:rsidRPr="006A6B55" w:rsidRDefault="00DB7B35" w:rsidP="006A6B55">
            <w:pPr>
              <w:pStyle w:val="NormalBFN"/>
              <w:rPr>
                <w:b/>
              </w:rPr>
            </w:pPr>
            <w:r w:rsidRPr="006A6B55">
              <w:rPr>
                <w:b/>
              </w:rPr>
              <w:t>Utbetalningar till leverantörer och anställda</w:t>
            </w:r>
            <w:r>
              <w:rPr>
                <w:b/>
              </w:rPr>
              <w:br/>
            </w:r>
            <w:r w:rsidRPr="007B5D94">
              <w:rPr>
                <w:rFonts w:eastAsia="Calibri"/>
              </w:rPr>
              <w:t>Vid funktionsindelad resultaträkning</w:t>
            </w:r>
          </w:p>
          <w:p w14:paraId="63A12AC1" w14:textId="77777777" w:rsidR="006A6B55" w:rsidRPr="006A6B55" w:rsidRDefault="006A6B55" w:rsidP="007527C7">
            <w:pPr>
              <w:rPr>
                <w:rFonts w:eastAsia="Times New Roman" w:cs="Times New Roman"/>
                <w:b/>
                <w:szCs w:val="20"/>
                <w:lang w:eastAsia="sv-SE"/>
              </w:rPr>
            </w:pPr>
          </w:p>
        </w:tc>
        <w:tc>
          <w:tcPr>
            <w:tcW w:w="1293" w:type="dxa"/>
          </w:tcPr>
          <w:p w14:paraId="38F21178" w14:textId="77777777" w:rsidR="006A6B55" w:rsidRPr="007527C7" w:rsidRDefault="006A6B55" w:rsidP="007527C7">
            <w:pPr>
              <w:jc w:val="right"/>
              <w:rPr>
                <w:rFonts w:eastAsia="Times New Roman" w:cs="Times New Roman"/>
                <w:szCs w:val="20"/>
                <w:lang w:eastAsia="sv-SE"/>
              </w:rPr>
            </w:pPr>
          </w:p>
        </w:tc>
      </w:tr>
      <w:tr w:rsidR="00BA7CAD" w14:paraId="216AD0C4" w14:textId="77777777" w:rsidTr="000D033E">
        <w:trPr>
          <w:trHeight w:hRule="exact" w:val="510"/>
        </w:trPr>
        <w:tc>
          <w:tcPr>
            <w:tcW w:w="6078" w:type="dxa"/>
            <w:vAlign w:val="bottom"/>
          </w:tcPr>
          <w:p w14:paraId="23B67791" w14:textId="77777777" w:rsidR="007527C7" w:rsidRPr="007527C7" w:rsidRDefault="00DB7B35" w:rsidP="006A6B55">
            <w:pPr>
              <w:spacing w:after="0"/>
              <w:rPr>
                <w:rFonts w:eastAsia="Times New Roman" w:cs="Times New Roman"/>
                <w:szCs w:val="20"/>
                <w:lang w:eastAsia="sv-SE"/>
              </w:rPr>
            </w:pPr>
            <w:r w:rsidRPr="007527C7">
              <w:rPr>
                <w:rFonts w:eastAsia="Times New Roman" w:cs="Times New Roman"/>
                <w:szCs w:val="20"/>
                <w:lang w:eastAsia="sv-SE"/>
              </w:rPr>
              <w:t>Kostnad för sålda varor enligt resultaträkningen</w:t>
            </w:r>
          </w:p>
        </w:tc>
        <w:tc>
          <w:tcPr>
            <w:tcW w:w="1293" w:type="dxa"/>
            <w:vAlign w:val="bottom"/>
          </w:tcPr>
          <w:p w14:paraId="2A15CD1E" w14:textId="77777777" w:rsidR="007527C7" w:rsidRPr="007527C7" w:rsidRDefault="00DB7B35" w:rsidP="006A6B55">
            <w:pPr>
              <w:spacing w:after="0"/>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32 500</w:t>
            </w:r>
          </w:p>
        </w:tc>
      </w:tr>
      <w:tr w:rsidR="00BA7CAD" w14:paraId="0105E9A9" w14:textId="77777777" w:rsidTr="000D033E">
        <w:trPr>
          <w:trHeight w:hRule="exact" w:val="340"/>
        </w:trPr>
        <w:tc>
          <w:tcPr>
            <w:tcW w:w="6078" w:type="dxa"/>
          </w:tcPr>
          <w:p w14:paraId="19D7B304"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Försäljningskostnader enligt resultaträkningen</w:t>
            </w:r>
          </w:p>
        </w:tc>
        <w:tc>
          <w:tcPr>
            <w:tcW w:w="1293" w:type="dxa"/>
          </w:tcPr>
          <w:p w14:paraId="02FB62B2" w14:textId="77777777" w:rsidR="007527C7" w:rsidRPr="007527C7" w:rsidRDefault="00DB7B35" w:rsidP="007527C7">
            <w:pPr>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750</w:t>
            </w:r>
          </w:p>
        </w:tc>
      </w:tr>
      <w:tr w:rsidR="00BA7CAD" w14:paraId="10409086" w14:textId="77777777" w:rsidTr="000D033E">
        <w:trPr>
          <w:trHeight w:hRule="exact" w:val="340"/>
        </w:trPr>
        <w:tc>
          <w:tcPr>
            <w:tcW w:w="6078" w:type="dxa"/>
          </w:tcPr>
          <w:p w14:paraId="5AE1A534"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Administrationskostnader enligt resultaträkningen</w:t>
            </w:r>
          </w:p>
        </w:tc>
        <w:tc>
          <w:tcPr>
            <w:tcW w:w="1293" w:type="dxa"/>
          </w:tcPr>
          <w:p w14:paraId="1D8B9E31" w14:textId="77777777" w:rsidR="007527C7" w:rsidRPr="007527C7" w:rsidRDefault="00DB7B35" w:rsidP="007527C7">
            <w:pPr>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550</w:t>
            </w:r>
          </w:p>
        </w:tc>
      </w:tr>
      <w:tr w:rsidR="00BA7CAD" w14:paraId="10C28E8B" w14:textId="77777777" w:rsidTr="000D033E">
        <w:trPr>
          <w:trHeight w:hRule="exact" w:val="340"/>
        </w:trPr>
        <w:tc>
          <w:tcPr>
            <w:tcW w:w="6078" w:type="dxa"/>
          </w:tcPr>
          <w:p w14:paraId="17F52C8A" w14:textId="77777777" w:rsidR="007527C7" w:rsidRPr="007527C7" w:rsidRDefault="00DB7B35" w:rsidP="007527C7">
            <w:pPr>
              <w:rPr>
                <w:rFonts w:eastAsia="Times New Roman" w:cs="Times New Roman"/>
                <w:szCs w:val="20"/>
                <w:highlight w:val="yellow"/>
                <w:lang w:eastAsia="sv-SE"/>
              </w:rPr>
            </w:pPr>
            <w:r w:rsidRPr="007527C7">
              <w:rPr>
                <w:rFonts w:eastAsia="Times New Roman" w:cs="Times New Roman"/>
                <w:szCs w:val="20"/>
                <w:lang w:eastAsia="sv-SE"/>
              </w:rPr>
              <w:t>Avskrivningar inkluderade i posterna</w:t>
            </w:r>
            <w:r w:rsidRPr="007527C7">
              <w:rPr>
                <w:rFonts w:eastAsia="Times New Roman" w:cs="Times New Roman"/>
                <w:szCs w:val="20"/>
                <w:lang w:eastAsia="sv-SE"/>
              </w:rPr>
              <w:cr/>
              <w:t>ovan</w:t>
            </w:r>
          </w:p>
        </w:tc>
        <w:tc>
          <w:tcPr>
            <w:tcW w:w="1293" w:type="dxa"/>
          </w:tcPr>
          <w:p w14:paraId="33BA6507" w14:textId="77777777" w:rsidR="007527C7" w:rsidRPr="007527C7" w:rsidRDefault="00DB7B35" w:rsidP="007527C7">
            <w:pPr>
              <w:jc w:val="right"/>
              <w:rPr>
                <w:rFonts w:eastAsia="Times New Roman" w:cs="Times New Roman"/>
                <w:szCs w:val="20"/>
                <w:lang w:eastAsia="sv-SE"/>
              </w:rPr>
            </w:pPr>
            <w:r w:rsidRPr="007527C7">
              <w:rPr>
                <w:rFonts w:eastAsia="Times New Roman" w:cs="Times New Roman"/>
                <w:szCs w:val="20"/>
                <w:lang w:eastAsia="sv-SE"/>
              </w:rPr>
              <w:t>350</w:t>
            </w:r>
          </w:p>
        </w:tc>
      </w:tr>
      <w:tr w:rsidR="00BA7CAD" w14:paraId="08D7C897" w14:textId="77777777" w:rsidTr="000D033E">
        <w:trPr>
          <w:trHeight w:hRule="exact" w:val="340"/>
        </w:trPr>
        <w:tc>
          <w:tcPr>
            <w:tcW w:w="6078" w:type="dxa"/>
          </w:tcPr>
          <w:p w14:paraId="12E32B89"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Minskning av varulager enligt balansräkningen</w:t>
            </w:r>
          </w:p>
        </w:tc>
        <w:tc>
          <w:tcPr>
            <w:tcW w:w="1293" w:type="dxa"/>
          </w:tcPr>
          <w:p w14:paraId="3009F3B9" w14:textId="77777777" w:rsidR="007527C7" w:rsidRPr="007527C7" w:rsidRDefault="00DB7B35" w:rsidP="007527C7">
            <w:pPr>
              <w:jc w:val="right"/>
              <w:rPr>
                <w:rFonts w:eastAsia="Times New Roman" w:cs="Times New Roman"/>
                <w:szCs w:val="20"/>
                <w:lang w:eastAsia="sv-SE"/>
              </w:rPr>
            </w:pPr>
            <w:r w:rsidRPr="007527C7">
              <w:rPr>
                <w:rFonts w:eastAsia="Times New Roman" w:cs="Times New Roman"/>
                <w:szCs w:val="20"/>
                <w:lang w:eastAsia="sv-SE"/>
              </w:rPr>
              <w:t>2 500</w:t>
            </w:r>
          </w:p>
        </w:tc>
      </w:tr>
      <w:tr w:rsidR="00BA7CAD" w14:paraId="6C2CDE96" w14:textId="77777777" w:rsidTr="000D033E">
        <w:trPr>
          <w:trHeight w:hRule="exact" w:val="340"/>
        </w:trPr>
        <w:tc>
          <w:tcPr>
            <w:tcW w:w="6078" w:type="dxa"/>
          </w:tcPr>
          <w:p w14:paraId="59370E2A"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Ökning av leverantörsskulder enligt balansräkningen</w:t>
            </w:r>
          </w:p>
        </w:tc>
        <w:tc>
          <w:tcPr>
            <w:tcW w:w="1293" w:type="dxa"/>
          </w:tcPr>
          <w:p w14:paraId="30273BC6" w14:textId="77777777" w:rsidR="007527C7" w:rsidRPr="007527C7" w:rsidRDefault="00DB7B35" w:rsidP="007527C7">
            <w:pPr>
              <w:jc w:val="right"/>
              <w:rPr>
                <w:rFonts w:eastAsia="Times New Roman" w:cs="Times New Roman"/>
                <w:szCs w:val="20"/>
                <w:lang w:eastAsia="sv-SE"/>
              </w:rPr>
            </w:pPr>
            <w:r w:rsidRPr="007527C7">
              <w:rPr>
                <w:rFonts w:eastAsia="Times New Roman" w:cs="Times New Roman"/>
                <w:szCs w:val="20"/>
                <w:lang w:eastAsia="sv-SE"/>
              </w:rPr>
              <w:t>1 360</w:t>
            </w:r>
          </w:p>
        </w:tc>
      </w:tr>
      <w:tr w:rsidR="00BA7CAD" w14:paraId="3C6FEF2C" w14:textId="77777777" w:rsidTr="000D033E">
        <w:trPr>
          <w:trHeight w:hRule="exact" w:val="652"/>
        </w:trPr>
        <w:tc>
          <w:tcPr>
            <w:tcW w:w="6078" w:type="dxa"/>
          </w:tcPr>
          <w:p w14:paraId="10642186" w14:textId="77777777" w:rsidR="007527C7" w:rsidRPr="007527C7" w:rsidRDefault="00DB7B35" w:rsidP="005B356C">
            <w:pPr>
              <w:rPr>
                <w:rFonts w:eastAsia="Times New Roman" w:cs="Times New Roman"/>
                <w:szCs w:val="20"/>
                <w:lang w:eastAsia="sv-SE"/>
              </w:rPr>
            </w:pPr>
            <w:r w:rsidRPr="007527C7">
              <w:rPr>
                <w:rFonts w:eastAsia="Times New Roman" w:cs="Times New Roman"/>
                <w:szCs w:val="20"/>
                <w:lang w:eastAsia="sv-SE"/>
              </w:rPr>
              <w:t xml:space="preserve">Varulager enligt förvärvsanalys avseende förvärvat dotterföretag </w:t>
            </w:r>
          </w:p>
        </w:tc>
        <w:tc>
          <w:tcPr>
            <w:tcW w:w="1293" w:type="dxa"/>
            <w:vAlign w:val="bottom"/>
          </w:tcPr>
          <w:p w14:paraId="6C66BD10" w14:textId="77777777" w:rsidR="007527C7" w:rsidRPr="007527C7" w:rsidRDefault="00DB7B35" w:rsidP="005B356C">
            <w:pPr>
              <w:spacing w:after="0"/>
              <w:jc w:val="right"/>
              <w:rPr>
                <w:rFonts w:eastAsia="Times New Roman" w:cs="Times New Roman"/>
                <w:szCs w:val="20"/>
                <w:lang w:eastAsia="sv-SE"/>
              </w:rPr>
            </w:pPr>
            <w:r>
              <w:rPr>
                <w:rFonts w:eastAsia="Times New Roman" w:cs="Times New Roman"/>
                <w:szCs w:val="20"/>
                <w:lang w:eastAsia="sv-SE"/>
              </w:rPr>
              <w:t>110</w:t>
            </w:r>
          </w:p>
        </w:tc>
      </w:tr>
      <w:tr w:rsidR="00BA7CAD" w14:paraId="0340544A" w14:textId="77777777" w:rsidTr="000D033E">
        <w:trPr>
          <w:trHeight w:hRule="exact" w:val="652"/>
        </w:trPr>
        <w:tc>
          <w:tcPr>
            <w:tcW w:w="6078" w:type="dxa"/>
          </w:tcPr>
          <w:p w14:paraId="2D37353D" w14:textId="77777777" w:rsidR="007527C7" w:rsidRPr="007527C7" w:rsidRDefault="00DB7B35" w:rsidP="005B356C">
            <w:pPr>
              <w:rPr>
                <w:rFonts w:eastAsia="Times New Roman" w:cs="Times New Roman"/>
                <w:szCs w:val="20"/>
                <w:lang w:eastAsia="sv-SE"/>
              </w:rPr>
            </w:pPr>
            <w:r w:rsidRPr="007527C7">
              <w:rPr>
                <w:rFonts w:eastAsia="Times New Roman" w:cs="Times New Roman"/>
                <w:szCs w:val="20"/>
                <w:lang w:eastAsia="sv-SE"/>
              </w:rPr>
              <w:t>Leverantörsskulder enligt förvärvsanalys a</w:t>
            </w:r>
            <w:r w:rsidR="005B356C">
              <w:rPr>
                <w:rFonts w:eastAsia="Times New Roman" w:cs="Times New Roman"/>
                <w:szCs w:val="20"/>
                <w:lang w:eastAsia="sv-SE"/>
              </w:rPr>
              <w:t>vseende förvärvat dotterföretag</w:t>
            </w:r>
          </w:p>
        </w:tc>
        <w:tc>
          <w:tcPr>
            <w:tcW w:w="1293" w:type="dxa"/>
            <w:vAlign w:val="bottom"/>
          </w:tcPr>
          <w:p w14:paraId="3A023F3A" w14:textId="77777777" w:rsidR="007527C7" w:rsidRPr="007527C7" w:rsidRDefault="00DB7B35" w:rsidP="005B356C">
            <w:pPr>
              <w:spacing w:after="0"/>
              <w:jc w:val="right"/>
              <w:rPr>
                <w:rFonts w:eastAsia="Times New Roman" w:cs="Times New Roman"/>
                <w:szCs w:val="20"/>
                <w:u w:val="single"/>
                <w:lang w:eastAsia="sv-SE"/>
              </w:rPr>
            </w:pPr>
            <w:r>
              <w:rPr>
                <w:rFonts w:eastAsia="Times New Roman" w:cs="Times New Roman"/>
                <w:szCs w:val="20"/>
                <w:lang w:eastAsia="sv-SE"/>
              </w:rPr>
              <w:t>-</w:t>
            </w:r>
            <w:r w:rsidR="00697BE8" w:rsidRPr="006A6B55">
              <w:rPr>
                <w:rFonts w:eastAsia="Times New Roman" w:cs="Times New Roman"/>
                <w:szCs w:val="20"/>
                <w:lang w:eastAsia="sv-SE"/>
              </w:rPr>
              <w:t>125</w:t>
            </w:r>
          </w:p>
        </w:tc>
      </w:tr>
      <w:tr w:rsidR="00BA7CAD" w14:paraId="57655ACF" w14:textId="77777777" w:rsidTr="000D033E">
        <w:trPr>
          <w:trHeight w:hRule="exact" w:val="340"/>
        </w:trPr>
        <w:tc>
          <w:tcPr>
            <w:tcW w:w="6078" w:type="dxa"/>
          </w:tcPr>
          <w:p w14:paraId="55EE418B" w14:textId="77777777" w:rsidR="007527C7" w:rsidRPr="007527C7" w:rsidRDefault="007527C7" w:rsidP="007527C7">
            <w:pPr>
              <w:rPr>
                <w:rFonts w:eastAsia="Times New Roman" w:cs="Times New Roman"/>
                <w:szCs w:val="20"/>
                <w:lang w:eastAsia="sv-SE"/>
              </w:rPr>
            </w:pPr>
          </w:p>
        </w:tc>
        <w:tc>
          <w:tcPr>
            <w:tcW w:w="1293" w:type="dxa"/>
            <w:tcBorders>
              <w:top w:val="single" w:sz="4" w:space="0" w:color="auto"/>
            </w:tcBorders>
          </w:tcPr>
          <w:p w14:paraId="30556736" w14:textId="77777777" w:rsidR="007527C7" w:rsidRPr="007527C7" w:rsidRDefault="00DB7B35" w:rsidP="007527C7">
            <w:pPr>
              <w:jc w:val="right"/>
              <w:rPr>
                <w:rFonts w:eastAsia="Times New Roman" w:cs="Times New Roman"/>
                <w:b/>
                <w:szCs w:val="20"/>
                <w:u w:val="single"/>
                <w:lang w:eastAsia="sv-SE"/>
              </w:rPr>
            </w:pPr>
            <w:r>
              <w:rPr>
                <w:rFonts w:eastAsia="Times New Roman" w:cs="Times New Roman"/>
                <w:szCs w:val="20"/>
                <w:lang w:eastAsia="sv-SE"/>
              </w:rPr>
              <w:t>-</w:t>
            </w:r>
            <w:r w:rsidR="00697BE8" w:rsidRPr="007527C7">
              <w:rPr>
                <w:rFonts w:eastAsia="Times New Roman" w:cs="Times New Roman"/>
                <w:b/>
                <w:szCs w:val="20"/>
                <w:lang w:eastAsia="sv-SE"/>
              </w:rPr>
              <w:t>29 605</w:t>
            </w:r>
          </w:p>
        </w:tc>
      </w:tr>
      <w:tr w:rsidR="00BA7CAD" w14:paraId="23438D6D" w14:textId="77777777" w:rsidTr="000D033E">
        <w:trPr>
          <w:trHeight w:hRule="exact" w:val="652"/>
        </w:trPr>
        <w:tc>
          <w:tcPr>
            <w:tcW w:w="6078" w:type="dxa"/>
          </w:tcPr>
          <w:p w14:paraId="66598905" w14:textId="77777777" w:rsidR="00933B36" w:rsidRPr="007527C7" w:rsidRDefault="00DB7B35" w:rsidP="007527C7">
            <w:pPr>
              <w:rPr>
                <w:rFonts w:eastAsia="Times New Roman" w:cs="Times New Roman"/>
                <w:szCs w:val="20"/>
                <w:lang w:eastAsia="sv-SE"/>
              </w:rPr>
            </w:pPr>
            <w:r w:rsidRPr="006A6B55">
              <w:rPr>
                <w:rFonts w:eastAsia="Times New Roman"/>
                <w:b/>
              </w:rPr>
              <w:t>Utbetalningar till leverantörer och anställda</w:t>
            </w:r>
            <w:r>
              <w:rPr>
                <w:b/>
              </w:rPr>
              <w:br/>
            </w:r>
            <w:r w:rsidRPr="007527C7">
              <w:rPr>
                <w:rFonts w:eastAsia="Times New Roman"/>
                <w:lang w:eastAsia="sv-SE"/>
              </w:rPr>
              <w:t>Vid kostnadsslagsindelad resultaträkning</w:t>
            </w:r>
            <w:r>
              <w:rPr>
                <w:b/>
              </w:rPr>
              <w:br/>
            </w:r>
          </w:p>
        </w:tc>
        <w:tc>
          <w:tcPr>
            <w:tcW w:w="1293" w:type="dxa"/>
          </w:tcPr>
          <w:p w14:paraId="13EA6C25" w14:textId="77777777" w:rsidR="00933B36" w:rsidRPr="007527C7" w:rsidRDefault="00933B36" w:rsidP="007527C7">
            <w:pPr>
              <w:jc w:val="right"/>
              <w:rPr>
                <w:rFonts w:eastAsia="Times New Roman" w:cs="Times New Roman"/>
                <w:szCs w:val="20"/>
                <w:lang w:eastAsia="sv-SE"/>
              </w:rPr>
            </w:pPr>
          </w:p>
        </w:tc>
      </w:tr>
      <w:tr w:rsidR="00BA7CAD" w14:paraId="40D89C46" w14:textId="77777777" w:rsidTr="000D033E">
        <w:trPr>
          <w:trHeight w:hRule="exact" w:val="510"/>
        </w:trPr>
        <w:tc>
          <w:tcPr>
            <w:tcW w:w="6078" w:type="dxa"/>
            <w:vAlign w:val="bottom"/>
          </w:tcPr>
          <w:p w14:paraId="71955B19" w14:textId="77777777" w:rsidR="007527C7" w:rsidRPr="007527C7" w:rsidRDefault="00DB7B35" w:rsidP="00933B36">
            <w:pPr>
              <w:spacing w:after="0"/>
              <w:rPr>
                <w:rFonts w:eastAsia="Times New Roman" w:cs="Times New Roman"/>
                <w:szCs w:val="20"/>
                <w:lang w:eastAsia="sv-SE"/>
              </w:rPr>
            </w:pPr>
            <w:r w:rsidRPr="007527C7">
              <w:rPr>
                <w:rFonts w:eastAsia="Times New Roman" w:cs="Times New Roman"/>
                <w:szCs w:val="20"/>
                <w:lang w:eastAsia="sv-SE"/>
              </w:rPr>
              <w:t>Handelsvaror enligt resultaträkningen</w:t>
            </w:r>
          </w:p>
        </w:tc>
        <w:tc>
          <w:tcPr>
            <w:tcW w:w="1293" w:type="dxa"/>
            <w:vAlign w:val="bottom"/>
          </w:tcPr>
          <w:p w14:paraId="09D4B962" w14:textId="77777777" w:rsidR="007527C7" w:rsidRPr="007527C7" w:rsidRDefault="00DB7B35" w:rsidP="00933B36">
            <w:pPr>
              <w:spacing w:after="0"/>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28 000</w:t>
            </w:r>
          </w:p>
        </w:tc>
      </w:tr>
      <w:tr w:rsidR="00BA7CAD" w14:paraId="52655F58" w14:textId="77777777" w:rsidTr="000D033E">
        <w:trPr>
          <w:trHeight w:hRule="exact" w:val="340"/>
        </w:trPr>
        <w:tc>
          <w:tcPr>
            <w:tcW w:w="6078" w:type="dxa"/>
          </w:tcPr>
          <w:p w14:paraId="50F001B2"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Övriga externa kostnader enligt resultaträkningen</w:t>
            </w:r>
          </w:p>
        </w:tc>
        <w:tc>
          <w:tcPr>
            <w:tcW w:w="1293" w:type="dxa"/>
          </w:tcPr>
          <w:p w14:paraId="227DE275" w14:textId="77777777" w:rsidR="007527C7" w:rsidRPr="007527C7" w:rsidRDefault="00DB7B35" w:rsidP="007527C7">
            <w:pPr>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3 150</w:t>
            </w:r>
          </w:p>
        </w:tc>
      </w:tr>
      <w:tr w:rsidR="00BA7CAD" w14:paraId="5B782AD9" w14:textId="77777777" w:rsidTr="000D033E">
        <w:trPr>
          <w:trHeight w:hRule="exact" w:val="340"/>
        </w:trPr>
        <w:tc>
          <w:tcPr>
            <w:tcW w:w="6078" w:type="dxa"/>
          </w:tcPr>
          <w:p w14:paraId="16079FB1"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Personalkostnader enligt resultaträkningen</w:t>
            </w:r>
          </w:p>
        </w:tc>
        <w:tc>
          <w:tcPr>
            <w:tcW w:w="1293" w:type="dxa"/>
          </w:tcPr>
          <w:p w14:paraId="3D861248" w14:textId="77777777" w:rsidR="007527C7" w:rsidRPr="007527C7" w:rsidRDefault="00DB7B35" w:rsidP="007527C7">
            <w:pPr>
              <w:jc w:val="right"/>
              <w:rPr>
                <w:rFonts w:eastAsia="Times New Roman" w:cs="Times New Roman"/>
                <w:szCs w:val="20"/>
                <w:lang w:eastAsia="sv-SE"/>
              </w:rPr>
            </w:pPr>
            <w:r>
              <w:rPr>
                <w:rFonts w:eastAsia="Times New Roman" w:cs="Times New Roman"/>
                <w:szCs w:val="20"/>
                <w:lang w:eastAsia="sv-SE"/>
              </w:rPr>
              <w:t>-</w:t>
            </w:r>
            <w:r w:rsidR="00697BE8" w:rsidRPr="007527C7">
              <w:rPr>
                <w:rFonts w:eastAsia="Times New Roman" w:cs="Times New Roman"/>
                <w:szCs w:val="20"/>
                <w:lang w:eastAsia="sv-SE"/>
              </w:rPr>
              <w:t>2 300</w:t>
            </w:r>
          </w:p>
        </w:tc>
      </w:tr>
      <w:tr w:rsidR="00BA7CAD" w14:paraId="561D3110" w14:textId="77777777" w:rsidTr="000D033E">
        <w:trPr>
          <w:trHeight w:hRule="exact" w:val="340"/>
        </w:trPr>
        <w:tc>
          <w:tcPr>
            <w:tcW w:w="6078" w:type="dxa"/>
          </w:tcPr>
          <w:p w14:paraId="2C10A6BE"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Minskning av varulager</w:t>
            </w:r>
          </w:p>
        </w:tc>
        <w:tc>
          <w:tcPr>
            <w:tcW w:w="1293" w:type="dxa"/>
          </w:tcPr>
          <w:p w14:paraId="15D98DAF" w14:textId="77777777" w:rsidR="007527C7" w:rsidRPr="007527C7" w:rsidRDefault="00DB7B35" w:rsidP="007527C7">
            <w:pPr>
              <w:jc w:val="right"/>
              <w:rPr>
                <w:rFonts w:eastAsia="Times New Roman" w:cs="Times New Roman"/>
                <w:szCs w:val="20"/>
                <w:lang w:eastAsia="sv-SE"/>
              </w:rPr>
            </w:pPr>
            <w:r w:rsidRPr="007527C7">
              <w:rPr>
                <w:rFonts w:eastAsia="Times New Roman" w:cs="Times New Roman"/>
                <w:szCs w:val="20"/>
                <w:lang w:eastAsia="sv-SE"/>
              </w:rPr>
              <w:t>2 500</w:t>
            </w:r>
          </w:p>
        </w:tc>
      </w:tr>
      <w:tr w:rsidR="00BA7CAD" w14:paraId="28022FAA" w14:textId="77777777" w:rsidTr="000D033E">
        <w:trPr>
          <w:trHeight w:hRule="exact" w:val="340"/>
        </w:trPr>
        <w:tc>
          <w:tcPr>
            <w:tcW w:w="6078" w:type="dxa"/>
          </w:tcPr>
          <w:p w14:paraId="38F01F62"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Ökning av leverantörsskulder</w:t>
            </w:r>
          </w:p>
        </w:tc>
        <w:tc>
          <w:tcPr>
            <w:tcW w:w="1293" w:type="dxa"/>
          </w:tcPr>
          <w:p w14:paraId="6EF0D401" w14:textId="77777777" w:rsidR="007527C7" w:rsidRPr="007527C7" w:rsidRDefault="00DB7B35" w:rsidP="007527C7">
            <w:pPr>
              <w:jc w:val="right"/>
              <w:rPr>
                <w:rFonts w:eastAsia="Times New Roman" w:cs="Times New Roman"/>
                <w:szCs w:val="20"/>
                <w:lang w:eastAsia="sv-SE"/>
              </w:rPr>
            </w:pPr>
            <w:r w:rsidRPr="007527C7">
              <w:rPr>
                <w:rFonts w:eastAsia="Times New Roman" w:cs="Times New Roman"/>
                <w:szCs w:val="20"/>
                <w:lang w:eastAsia="sv-SE"/>
              </w:rPr>
              <w:t>1 360</w:t>
            </w:r>
          </w:p>
        </w:tc>
      </w:tr>
      <w:tr w:rsidR="00BA7CAD" w14:paraId="7F881042" w14:textId="77777777" w:rsidTr="000D033E">
        <w:trPr>
          <w:trHeight w:hRule="exact" w:val="652"/>
        </w:trPr>
        <w:tc>
          <w:tcPr>
            <w:tcW w:w="6078" w:type="dxa"/>
          </w:tcPr>
          <w:p w14:paraId="76EB45A0"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 xml:space="preserve">Varulager enligt förvärvsanalys avseende förvärvat dotterföretag </w:t>
            </w:r>
          </w:p>
        </w:tc>
        <w:tc>
          <w:tcPr>
            <w:tcW w:w="1293" w:type="dxa"/>
            <w:vAlign w:val="bottom"/>
          </w:tcPr>
          <w:p w14:paraId="3ADB0628" w14:textId="77777777" w:rsidR="007527C7" w:rsidRPr="007527C7" w:rsidRDefault="00DB7B35" w:rsidP="0037407C">
            <w:pPr>
              <w:spacing w:after="0"/>
              <w:jc w:val="right"/>
              <w:rPr>
                <w:rFonts w:eastAsia="Times New Roman" w:cs="Times New Roman"/>
                <w:szCs w:val="20"/>
                <w:lang w:eastAsia="sv-SE"/>
              </w:rPr>
            </w:pPr>
            <w:r w:rsidRPr="007527C7">
              <w:rPr>
                <w:rFonts w:eastAsia="Times New Roman" w:cs="Times New Roman"/>
                <w:szCs w:val="20"/>
                <w:lang w:eastAsia="sv-SE"/>
              </w:rPr>
              <w:t>110</w:t>
            </w:r>
          </w:p>
        </w:tc>
      </w:tr>
      <w:tr w:rsidR="00BA7CAD" w14:paraId="007BADF7" w14:textId="77777777" w:rsidTr="000D033E">
        <w:trPr>
          <w:trHeight w:hRule="exact" w:val="652"/>
        </w:trPr>
        <w:tc>
          <w:tcPr>
            <w:tcW w:w="6078" w:type="dxa"/>
          </w:tcPr>
          <w:p w14:paraId="21E4AB1D" w14:textId="77777777" w:rsidR="007527C7" w:rsidRPr="007527C7" w:rsidRDefault="00DB7B35" w:rsidP="007527C7">
            <w:pPr>
              <w:rPr>
                <w:rFonts w:eastAsia="Times New Roman" w:cs="Times New Roman"/>
                <w:szCs w:val="20"/>
                <w:lang w:eastAsia="sv-SE"/>
              </w:rPr>
            </w:pPr>
            <w:r w:rsidRPr="007527C7">
              <w:rPr>
                <w:rFonts w:eastAsia="Times New Roman" w:cs="Times New Roman"/>
                <w:szCs w:val="20"/>
                <w:lang w:eastAsia="sv-SE"/>
              </w:rPr>
              <w:t xml:space="preserve">Leverantörsskulder enligt förvärvsanalys avseende förvärvat dotterföretag </w:t>
            </w:r>
          </w:p>
        </w:tc>
        <w:tc>
          <w:tcPr>
            <w:tcW w:w="1293" w:type="dxa"/>
            <w:tcBorders>
              <w:bottom w:val="single" w:sz="4" w:space="0" w:color="auto"/>
            </w:tcBorders>
            <w:vAlign w:val="bottom"/>
          </w:tcPr>
          <w:p w14:paraId="5C854A2E" w14:textId="77777777" w:rsidR="007527C7" w:rsidRPr="0037407C" w:rsidRDefault="00DB7B35" w:rsidP="0037407C">
            <w:pPr>
              <w:spacing w:after="0"/>
              <w:jc w:val="right"/>
              <w:rPr>
                <w:rFonts w:eastAsia="Times New Roman" w:cs="Times New Roman"/>
                <w:szCs w:val="20"/>
                <w:lang w:eastAsia="sv-SE"/>
              </w:rPr>
            </w:pPr>
            <w:r>
              <w:rPr>
                <w:rFonts w:eastAsia="Times New Roman" w:cs="Times New Roman"/>
                <w:szCs w:val="20"/>
                <w:lang w:eastAsia="sv-SE"/>
              </w:rPr>
              <w:t>-</w:t>
            </w:r>
            <w:r w:rsidR="00697BE8" w:rsidRPr="0037407C">
              <w:rPr>
                <w:rFonts w:eastAsia="Times New Roman" w:cs="Times New Roman"/>
                <w:szCs w:val="20"/>
                <w:lang w:eastAsia="sv-SE"/>
              </w:rPr>
              <w:t>125</w:t>
            </w:r>
          </w:p>
        </w:tc>
      </w:tr>
      <w:tr w:rsidR="00BA7CAD" w14:paraId="2C98A627" w14:textId="77777777" w:rsidTr="000D033E">
        <w:trPr>
          <w:trHeight w:hRule="exact" w:val="340"/>
        </w:trPr>
        <w:tc>
          <w:tcPr>
            <w:tcW w:w="6078" w:type="dxa"/>
          </w:tcPr>
          <w:p w14:paraId="23CD9BBF" w14:textId="77777777" w:rsidR="007527C7" w:rsidRPr="007527C7" w:rsidRDefault="007527C7" w:rsidP="007527C7">
            <w:pPr>
              <w:rPr>
                <w:rFonts w:eastAsia="Times New Roman" w:cs="Times New Roman"/>
                <w:szCs w:val="20"/>
                <w:lang w:eastAsia="sv-SE"/>
              </w:rPr>
            </w:pPr>
          </w:p>
        </w:tc>
        <w:tc>
          <w:tcPr>
            <w:tcW w:w="1293" w:type="dxa"/>
            <w:tcBorders>
              <w:top w:val="single" w:sz="4" w:space="0" w:color="auto"/>
            </w:tcBorders>
          </w:tcPr>
          <w:p w14:paraId="21DCBF03" w14:textId="77777777" w:rsidR="007527C7" w:rsidRPr="007527C7" w:rsidRDefault="00DB7B35" w:rsidP="007527C7">
            <w:pPr>
              <w:jc w:val="right"/>
              <w:rPr>
                <w:rFonts w:eastAsia="Times New Roman" w:cs="Times New Roman"/>
                <w:b/>
                <w:szCs w:val="20"/>
                <w:u w:val="single"/>
                <w:lang w:eastAsia="sv-SE"/>
              </w:rPr>
            </w:pPr>
            <w:r>
              <w:rPr>
                <w:rFonts w:eastAsia="Times New Roman" w:cs="Times New Roman"/>
                <w:szCs w:val="20"/>
                <w:lang w:eastAsia="sv-SE"/>
              </w:rPr>
              <w:t>-</w:t>
            </w:r>
            <w:r w:rsidR="00697BE8" w:rsidRPr="007527C7">
              <w:rPr>
                <w:rFonts w:eastAsia="Times New Roman" w:cs="Times New Roman"/>
                <w:b/>
                <w:szCs w:val="20"/>
                <w:lang w:eastAsia="sv-SE"/>
              </w:rPr>
              <w:t>29 605</w:t>
            </w:r>
          </w:p>
        </w:tc>
      </w:tr>
    </w:tbl>
    <w:p w14:paraId="772AF002" w14:textId="77777777" w:rsidR="005113C7" w:rsidRDefault="005113C7" w:rsidP="005113C7">
      <w:pPr>
        <w:pStyle w:val="Normalindragejavstnd"/>
        <w:rPr>
          <w:rFonts w:eastAsia="Calibri"/>
        </w:rPr>
      </w:pPr>
    </w:p>
    <w:p w14:paraId="45466A02" w14:textId="77777777" w:rsidR="00FD4CC7" w:rsidRPr="00505B65" w:rsidRDefault="00DB7B35" w:rsidP="00505B65">
      <w:pPr>
        <w:pStyle w:val="Normaltindrag"/>
        <w:rPr>
          <w:rFonts w:eastAsia="Calibri" w:cs="Times New Roman"/>
        </w:rPr>
      </w:pPr>
      <w:r w:rsidRPr="007527C7">
        <w:rPr>
          <w:rFonts w:eastAsia="Calibri" w:cs="Times New Roman"/>
        </w:rPr>
        <w:t>I övrigt är härledningarna desamma som i exempel 1.</w:t>
      </w:r>
    </w:p>
    <w:p w14:paraId="395DB8E7" w14:textId="77777777" w:rsidR="00444DDE" w:rsidRDefault="00DB7B35" w:rsidP="00895920">
      <w:pPr>
        <w:pStyle w:val="Spalttext"/>
      </w:pPr>
      <w:r w:rsidRPr="00895920">
        <w:t xml:space="preserve">Redovisa </w:t>
      </w:r>
      <w:r>
        <w:br/>
      </w:r>
      <w:r w:rsidRPr="00895920">
        <w:t>så här i den</w:t>
      </w:r>
      <w:r>
        <w:br/>
      </w:r>
      <w:r w:rsidRPr="00895920">
        <w:lastRenderedPageBreak/>
        <w:t>finansiella</w:t>
      </w:r>
      <w:r>
        <w:br/>
      </w:r>
      <w:r w:rsidRPr="00895920">
        <w:t>rapporten</w:t>
      </w:r>
    </w:p>
    <w:tbl>
      <w:tblPr>
        <w:tblW w:w="7371" w:type="dxa"/>
        <w:tblInd w:w="1304" w:type="dxa"/>
        <w:tblLayout w:type="fixed"/>
        <w:tblLook w:val="00A0" w:firstRow="1" w:lastRow="0" w:firstColumn="1" w:lastColumn="0" w:noHBand="0" w:noVBand="0"/>
      </w:tblPr>
      <w:tblGrid>
        <w:gridCol w:w="6068"/>
        <w:gridCol w:w="1303"/>
      </w:tblGrid>
      <w:tr w:rsidR="00BA7CAD" w14:paraId="2B321AA3" w14:textId="77777777" w:rsidTr="004D531C">
        <w:trPr>
          <w:trHeight w:val="284"/>
        </w:trPr>
        <w:tc>
          <w:tcPr>
            <w:tcW w:w="6067" w:type="dxa"/>
          </w:tcPr>
          <w:p w14:paraId="5B8B3827" w14:textId="77777777" w:rsidR="004D531C" w:rsidRPr="00555967" w:rsidRDefault="00DB7B35" w:rsidP="00356B19">
            <w:pPr>
              <w:tabs>
                <w:tab w:val="left" w:pos="142"/>
                <w:tab w:val="left" w:pos="170"/>
                <w:tab w:val="left" w:pos="567"/>
              </w:tabs>
              <w:rPr>
                <w:rFonts w:eastAsia="Times New Roman"/>
                <w:b/>
                <w:noProof/>
                <w:sz w:val="28"/>
                <w:szCs w:val="28"/>
              </w:rPr>
            </w:pPr>
            <w:r w:rsidRPr="00555967">
              <w:rPr>
                <w:rFonts w:eastAsia="Times New Roman"/>
                <w:b/>
                <w:noProof/>
                <w:sz w:val="28"/>
                <w:szCs w:val="28"/>
              </w:rPr>
              <w:t>Kassaflödesanalys</w:t>
            </w:r>
          </w:p>
        </w:tc>
        <w:tc>
          <w:tcPr>
            <w:tcW w:w="1304" w:type="dxa"/>
          </w:tcPr>
          <w:p w14:paraId="06F61FE4" w14:textId="77777777" w:rsidR="004D531C" w:rsidRPr="004D531C" w:rsidRDefault="00DB7B35" w:rsidP="00356B19">
            <w:pPr>
              <w:tabs>
                <w:tab w:val="left" w:pos="142"/>
              </w:tabs>
              <w:ind w:left="-108" w:firstLine="108"/>
              <w:jc w:val="right"/>
              <w:rPr>
                <w:rFonts w:eastAsia="Times New Roman" w:cs="Times New Roman"/>
                <w:b/>
                <w:szCs w:val="20"/>
                <w:lang w:eastAsia="sv-SE"/>
              </w:rPr>
            </w:pPr>
            <w:r w:rsidRPr="004D531C">
              <w:rPr>
                <w:rFonts w:eastAsia="Times New Roman" w:cs="Times New Roman"/>
                <w:b/>
                <w:szCs w:val="20"/>
                <w:lang w:eastAsia="sv-SE"/>
              </w:rPr>
              <w:t>År 2</w:t>
            </w:r>
          </w:p>
        </w:tc>
      </w:tr>
      <w:tr w:rsidR="00BA7CAD" w14:paraId="4DEEF014" w14:textId="77777777" w:rsidTr="005922EC">
        <w:tblPrEx>
          <w:tblLook w:val="01E0" w:firstRow="1" w:lastRow="1" w:firstColumn="1" w:lastColumn="1" w:noHBand="0" w:noVBand="0"/>
        </w:tblPrEx>
        <w:trPr>
          <w:trHeight w:hRule="exact" w:val="340"/>
        </w:trPr>
        <w:tc>
          <w:tcPr>
            <w:tcW w:w="6076" w:type="dxa"/>
          </w:tcPr>
          <w:p w14:paraId="3C34AA85" w14:textId="77777777" w:rsidR="005922EC" w:rsidRPr="004D531C" w:rsidRDefault="00DB7B35" w:rsidP="005922EC">
            <w:pPr>
              <w:rPr>
                <w:rFonts w:eastAsia="Times New Roman" w:cs="Times New Roman"/>
                <w:b/>
                <w:szCs w:val="20"/>
                <w:lang w:eastAsia="sv-SE"/>
              </w:rPr>
            </w:pPr>
            <w:r w:rsidRPr="004D531C">
              <w:rPr>
                <w:rFonts w:eastAsia="Times New Roman" w:cs="Times New Roman"/>
                <w:b/>
                <w:szCs w:val="20"/>
                <w:lang w:eastAsia="sv-SE"/>
              </w:rPr>
              <w:t>Den löpande verksamheten</w:t>
            </w:r>
          </w:p>
        </w:tc>
        <w:tc>
          <w:tcPr>
            <w:tcW w:w="1295" w:type="dxa"/>
          </w:tcPr>
          <w:p w14:paraId="4B7E78D9" w14:textId="77777777" w:rsidR="005922EC" w:rsidRPr="004D531C" w:rsidRDefault="005922EC" w:rsidP="005922EC">
            <w:pPr>
              <w:jc w:val="right"/>
              <w:rPr>
                <w:rFonts w:eastAsia="Times New Roman" w:cs="Times New Roman"/>
                <w:b/>
                <w:i/>
                <w:szCs w:val="20"/>
                <w:lang w:eastAsia="sv-SE"/>
              </w:rPr>
            </w:pPr>
          </w:p>
        </w:tc>
      </w:tr>
      <w:tr w:rsidR="00BA7CAD" w14:paraId="4A16DB1E" w14:textId="77777777" w:rsidTr="004D531C">
        <w:tblPrEx>
          <w:tblLook w:val="01E0" w:firstRow="1" w:lastRow="1" w:firstColumn="1" w:lastColumn="1" w:noHBand="0" w:noVBand="0"/>
        </w:tblPrEx>
        <w:trPr>
          <w:trHeight w:hRule="exact" w:val="340"/>
        </w:trPr>
        <w:tc>
          <w:tcPr>
            <w:tcW w:w="6076" w:type="dxa"/>
          </w:tcPr>
          <w:p w14:paraId="627D0189"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Inbetalningar från kunder</w:t>
            </w:r>
          </w:p>
        </w:tc>
        <w:tc>
          <w:tcPr>
            <w:tcW w:w="1295" w:type="dxa"/>
          </w:tcPr>
          <w:p w14:paraId="70B0CF8A" w14:textId="77777777" w:rsidR="005922EC" w:rsidRPr="004D531C" w:rsidRDefault="00DB7B35" w:rsidP="005922EC">
            <w:pPr>
              <w:jc w:val="right"/>
              <w:rPr>
                <w:rFonts w:eastAsia="Times New Roman" w:cs="Times New Roman"/>
                <w:szCs w:val="20"/>
                <w:lang w:eastAsia="sv-SE"/>
              </w:rPr>
            </w:pPr>
            <w:r w:rsidRPr="004D531C">
              <w:rPr>
                <w:rFonts w:eastAsia="Times New Roman" w:cs="Times New Roman"/>
                <w:szCs w:val="20"/>
                <w:lang w:eastAsia="sv-SE"/>
              </w:rPr>
              <w:t>33 650</w:t>
            </w:r>
          </w:p>
        </w:tc>
      </w:tr>
      <w:tr w:rsidR="00BA7CAD" w14:paraId="58CED173" w14:textId="77777777" w:rsidTr="004D531C">
        <w:tblPrEx>
          <w:tblLook w:val="01E0" w:firstRow="1" w:lastRow="1" w:firstColumn="1" w:lastColumn="1" w:noHBand="0" w:noVBand="0"/>
        </w:tblPrEx>
        <w:trPr>
          <w:trHeight w:hRule="exact" w:val="340"/>
        </w:trPr>
        <w:tc>
          <w:tcPr>
            <w:tcW w:w="6076" w:type="dxa"/>
          </w:tcPr>
          <w:p w14:paraId="69E0DCA5"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Utbetalningar till leverantörer och anställda</w:t>
            </w:r>
          </w:p>
        </w:tc>
        <w:tc>
          <w:tcPr>
            <w:tcW w:w="1295" w:type="dxa"/>
            <w:tcBorders>
              <w:bottom w:val="single" w:sz="4" w:space="0" w:color="auto"/>
            </w:tcBorders>
          </w:tcPr>
          <w:p w14:paraId="727DA278" w14:textId="77777777" w:rsidR="005922EC" w:rsidRPr="004D531C" w:rsidRDefault="00DB7B35" w:rsidP="005922EC">
            <w:pPr>
              <w:jc w:val="right"/>
              <w:rPr>
                <w:rFonts w:eastAsia="Times New Roman" w:cs="Times New Roman"/>
                <w:szCs w:val="20"/>
                <w:lang w:eastAsia="sv-SE"/>
              </w:rPr>
            </w:pPr>
            <w:r>
              <w:rPr>
                <w:rFonts w:eastAsia="Times New Roman" w:cs="Times New Roman"/>
                <w:szCs w:val="20"/>
                <w:lang w:eastAsia="sv-SE"/>
              </w:rPr>
              <w:t>-</w:t>
            </w:r>
            <w:r w:rsidR="00697BE8" w:rsidRPr="004D531C">
              <w:rPr>
                <w:rFonts w:eastAsia="Times New Roman" w:cs="Times New Roman"/>
                <w:szCs w:val="20"/>
                <w:lang w:eastAsia="sv-SE"/>
              </w:rPr>
              <w:t>29 605</w:t>
            </w:r>
          </w:p>
        </w:tc>
      </w:tr>
      <w:tr w:rsidR="00BA7CAD" w14:paraId="1F5F06B8" w14:textId="77777777" w:rsidTr="004D531C">
        <w:tblPrEx>
          <w:tblLook w:val="01E0" w:firstRow="1" w:lastRow="1" w:firstColumn="1" w:lastColumn="1" w:noHBand="0" w:noVBand="0"/>
        </w:tblPrEx>
        <w:trPr>
          <w:trHeight w:hRule="exact" w:val="624"/>
        </w:trPr>
        <w:tc>
          <w:tcPr>
            <w:tcW w:w="6076" w:type="dxa"/>
          </w:tcPr>
          <w:p w14:paraId="11460C5C" w14:textId="77777777" w:rsidR="005922EC" w:rsidRPr="004D531C" w:rsidRDefault="00DB7B35" w:rsidP="004D531C">
            <w:pPr>
              <w:rPr>
                <w:rFonts w:eastAsia="Times New Roman" w:cs="Times New Roman"/>
                <w:b/>
                <w:szCs w:val="20"/>
                <w:lang w:eastAsia="sv-SE"/>
              </w:rPr>
            </w:pPr>
            <w:r w:rsidRPr="004D531C">
              <w:rPr>
                <w:rFonts w:eastAsia="Times New Roman" w:cs="Times New Roman"/>
                <w:b/>
                <w:szCs w:val="20"/>
                <w:lang w:eastAsia="sv-SE"/>
              </w:rPr>
              <w:t>Kassaflöde från den löpande verksamheten före betalda räntor och inkomstskatter</w:t>
            </w:r>
          </w:p>
        </w:tc>
        <w:tc>
          <w:tcPr>
            <w:tcW w:w="1295" w:type="dxa"/>
            <w:vAlign w:val="bottom"/>
          </w:tcPr>
          <w:p w14:paraId="4754E842" w14:textId="77777777" w:rsidR="005922EC" w:rsidRPr="004D531C" w:rsidRDefault="00DB7B35" w:rsidP="004D531C">
            <w:pPr>
              <w:spacing w:after="0"/>
              <w:jc w:val="right"/>
              <w:rPr>
                <w:rFonts w:eastAsia="Times New Roman" w:cs="Times New Roman"/>
                <w:b/>
                <w:szCs w:val="20"/>
                <w:lang w:eastAsia="sv-SE"/>
              </w:rPr>
            </w:pPr>
            <w:r w:rsidRPr="004D531C">
              <w:rPr>
                <w:rFonts w:eastAsia="Times New Roman" w:cs="Times New Roman"/>
                <w:b/>
                <w:szCs w:val="20"/>
                <w:lang w:eastAsia="sv-SE"/>
              </w:rPr>
              <w:t>4 045</w:t>
            </w:r>
          </w:p>
        </w:tc>
      </w:tr>
      <w:tr w:rsidR="00BA7CAD" w14:paraId="6E6A631D" w14:textId="77777777" w:rsidTr="005922EC">
        <w:tblPrEx>
          <w:tblLook w:val="01E0" w:firstRow="1" w:lastRow="1" w:firstColumn="1" w:lastColumn="1" w:noHBand="0" w:noVBand="0"/>
        </w:tblPrEx>
        <w:trPr>
          <w:trHeight w:hRule="exact" w:val="340"/>
        </w:trPr>
        <w:tc>
          <w:tcPr>
            <w:tcW w:w="6076" w:type="dxa"/>
          </w:tcPr>
          <w:p w14:paraId="1B91730C"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Erhållen ränta</w:t>
            </w:r>
          </w:p>
        </w:tc>
        <w:tc>
          <w:tcPr>
            <w:tcW w:w="1295" w:type="dxa"/>
          </w:tcPr>
          <w:p w14:paraId="35F761A9" w14:textId="77777777" w:rsidR="005922EC" w:rsidRPr="004D531C" w:rsidRDefault="00DB7B35" w:rsidP="005922EC">
            <w:pPr>
              <w:jc w:val="right"/>
              <w:rPr>
                <w:rFonts w:eastAsia="Times New Roman" w:cs="Times New Roman"/>
                <w:szCs w:val="20"/>
                <w:lang w:eastAsia="sv-SE"/>
              </w:rPr>
            </w:pPr>
            <w:r w:rsidRPr="004D531C">
              <w:rPr>
                <w:rFonts w:eastAsia="Times New Roman" w:cs="Times New Roman"/>
                <w:szCs w:val="20"/>
                <w:lang w:eastAsia="sv-SE"/>
              </w:rPr>
              <w:t>530</w:t>
            </w:r>
          </w:p>
        </w:tc>
      </w:tr>
      <w:tr w:rsidR="00BA7CAD" w14:paraId="47654B62" w14:textId="77777777" w:rsidTr="00A11CF2">
        <w:tblPrEx>
          <w:tblLook w:val="01E0" w:firstRow="1" w:lastRow="1" w:firstColumn="1" w:lastColumn="1" w:noHBand="0" w:noVBand="0"/>
        </w:tblPrEx>
        <w:trPr>
          <w:trHeight w:hRule="exact" w:val="340"/>
        </w:trPr>
        <w:tc>
          <w:tcPr>
            <w:tcW w:w="6076" w:type="dxa"/>
          </w:tcPr>
          <w:p w14:paraId="02693DC2"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Erlagd ränta</w:t>
            </w:r>
          </w:p>
        </w:tc>
        <w:tc>
          <w:tcPr>
            <w:tcW w:w="1295" w:type="dxa"/>
          </w:tcPr>
          <w:p w14:paraId="1A72F673" w14:textId="77777777" w:rsidR="005922EC" w:rsidRPr="004D531C" w:rsidRDefault="00DB7B35" w:rsidP="005922EC">
            <w:pPr>
              <w:jc w:val="right"/>
              <w:rPr>
                <w:rFonts w:eastAsia="Times New Roman" w:cs="Times New Roman"/>
                <w:szCs w:val="20"/>
                <w:lang w:eastAsia="sv-SE"/>
              </w:rPr>
            </w:pPr>
            <w:r>
              <w:rPr>
                <w:rFonts w:eastAsia="Times New Roman" w:cs="Times New Roman"/>
                <w:szCs w:val="20"/>
                <w:lang w:eastAsia="sv-SE"/>
              </w:rPr>
              <w:t>-</w:t>
            </w:r>
            <w:r w:rsidR="00697BE8" w:rsidRPr="004D531C">
              <w:rPr>
                <w:rFonts w:eastAsia="Times New Roman" w:cs="Times New Roman"/>
                <w:szCs w:val="20"/>
                <w:lang w:eastAsia="sv-SE"/>
              </w:rPr>
              <w:t>848</w:t>
            </w:r>
          </w:p>
        </w:tc>
      </w:tr>
      <w:tr w:rsidR="00BA7CAD" w14:paraId="0412AD3D" w14:textId="77777777" w:rsidTr="00A11CF2">
        <w:tblPrEx>
          <w:tblLook w:val="01E0" w:firstRow="1" w:lastRow="1" w:firstColumn="1" w:lastColumn="1" w:noHBand="0" w:noVBand="0"/>
        </w:tblPrEx>
        <w:trPr>
          <w:trHeight w:hRule="exact" w:val="340"/>
        </w:trPr>
        <w:tc>
          <w:tcPr>
            <w:tcW w:w="6076" w:type="dxa"/>
          </w:tcPr>
          <w:p w14:paraId="1409C286"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Betald inkomstskatt</w:t>
            </w:r>
          </w:p>
        </w:tc>
        <w:tc>
          <w:tcPr>
            <w:tcW w:w="1295" w:type="dxa"/>
            <w:tcBorders>
              <w:bottom w:val="single" w:sz="4" w:space="0" w:color="auto"/>
            </w:tcBorders>
          </w:tcPr>
          <w:p w14:paraId="557852F0" w14:textId="77777777" w:rsidR="005922EC" w:rsidRPr="004D531C" w:rsidRDefault="00DB7B35" w:rsidP="005922EC">
            <w:pPr>
              <w:jc w:val="right"/>
              <w:rPr>
                <w:rFonts w:eastAsia="Times New Roman" w:cs="Times New Roman"/>
                <w:szCs w:val="20"/>
                <w:lang w:eastAsia="sv-SE"/>
              </w:rPr>
            </w:pPr>
            <w:r>
              <w:rPr>
                <w:rFonts w:eastAsia="Times New Roman" w:cs="Times New Roman"/>
                <w:szCs w:val="20"/>
                <w:lang w:eastAsia="sv-SE"/>
              </w:rPr>
              <w:t>-</w:t>
            </w:r>
            <w:r w:rsidR="00697BE8" w:rsidRPr="004D531C">
              <w:rPr>
                <w:rFonts w:eastAsia="Times New Roman" w:cs="Times New Roman"/>
                <w:szCs w:val="20"/>
                <w:lang w:eastAsia="sv-SE"/>
              </w:rPr>
              <w:t>917</w:t>
            </w:r>
          </w:p>
        </w:tc>
      </w:tr>
      <w:tr w:rsidR="00BA7CAD" w14:paraId="2FDCDC03" w14:textId="77777777" w:rsidTr="00A11CF2">
        <w:tblPrEx>
          <w:tblLook w:val="01E0" w:firstRow="1" w:lastRow="1" w:firstColumn="1" w:lastColumn="1" w:noHBand="0" w:noVBand="0"/>
        </w:tblPrEx>
        <w:trPr>
          <w:trHeight w:hRule="exact" w:val="340"/>
        </w:trPr>
        <w:tc>
          <w:tcPr>
            <w:tcW w:w="6076" w:type="dxa"/>
          </w:tcPr>
          <w:p w14:paraId="5B8CADCA" w14:textId="77777777" w:rsidR="005922EC" w:rsidRPr="004D531C" w:rsidRDefault="00DB7B35" w:rsidP="005922EC">
            <w:pPr>
              <w:rPr>
                <w:rFonts w:eastAsia="Times New Roman" w:cs="Times New Roman"/>
                <w:b/>
                <w:szCs w:val="20"/>
                <w:lang w:eastAsia="sv-SE"/>
              </w:rPr>
            </w:pPr>
            <w:r w:rsidRPr="004D531C">
              <w:rPr>
                <w:rFonts w:eastAsia="Times New Roman" w:cs="Times New Roman"/>
                <w:b/>
                <w:szCs w:val="20"/>
                <w:lang w:eastAsia="sv-SE"/>
              </w:rPr>
              <w:t>Kassaflöde från den löpande verksamheten</w:t>
            </w:r>
          </w:p>
        </w:tc>
        <w:tc>
          <w:tcPr>
            <w:tcW w:w="1295" w:type="dxa"/>
            <w:tcBorders>
              <w:top w:val="single" w:sz="4" w:space="0" w:color="auto"/>
            </w:tcBorders>
          </w:tcPr>
          <w:p w14:paraId="3EF3F3CD" w14:textId="77777777" w:rsidR="005922EC" w:rsidRPr="004D531C" w:rsidRDefault="00DB7B35" w:rsidP="005922EC">
            <w:pPr>
              <w:jc w:val="right"/>
              <w:rPr>
                <w:rFonts w:eastAsia="Times New Roman" w:cs="Times New Roman"/>
                <w:b/>
                <w:szCs w:val="20"/>
                <w:lang w:eastAsia="sv-SE"/>
              </w:rPr>
            </w:pPr>
            <w:r w:rsidRPr="004D531C">
              <w:rPr>
                <w:rFonts w:eastAsia="Times New Roman" w:cs="Times New Roman"/>
                <w:b/>
                <w:szCs w:val="20"/>
                <w:lang w:eastAsia="sv-SE"/>
              </w:rPr>
              <w:t>2 810</w:t>
            </w:r>
          </w:p>
        </w:tc>
      </w:tr>
      <w:tr w:rsidR="00BA7CAD" w14:paraId="22EF4177" w14:textId="77777777" w:rsidTr="00A11CF2">
        <w:tblPrEx>
          <w:tblLook w:val="01E0" w:firstRow="1" w:lastRow="1" w:firstColumn="1" w:lastColumn="1" w:noHBand="0" w:noVBand="0"/>
        </w:tblPrEx>
        <w:trPr>
          <w:trHeight w:hRule="exact" w:val="510"/>
        </w:trPr>
        <w:tc>
          <w:tcPr>
            <w:tcW w:w="6076" w:type="dxa"/>
            <w:vAlign w:val="bottom"/>
          </w:tcPr>
          <w:p w14:paraId="46F11F14" w14:textId="77777777" w:rsidR="005922EC" w:rsidRPr="004D531C" w:rsidRDefault="00DB7B35" w:rsidP="00A11CF2">
            <w:pPr>
              <w:spacing w:after="0"/>
              <w:rPr>
                <w:rFonts w:eastAsia="Times New Roman" w:cs="Times New Roman"/>
                <w:b/>
                <w:szCs w:val="20"/>
                <w:lang w:eastAsia="sv-SE"/>
              </w:rPr>
            </w:pPr>
            <w:r w:rsidRPr="004D531C">
              <w:rPr>
                <w:rFonts w:eastAsia="Times New Roman" w:cs="Times New Roman"/>
                <w:b/>
                <w:szCs w:val="20"/>
                <w:lang w:eastAsia="sv-SE"/>
              </w:rPr>
              <w:t>Investeringsverksamheten</w:t>
            </w:r>
          </w:p>
        </w:tc>
        <w:tc>
          <w:tcPr>
            <w:tcW w:w="1295" w:type="dxa"/>
          </w:tcPr>
          <w:p w14:paraId="2B4220C0" w14:textId="77777777" w:rsidR="005922EC" w:rsidRPr="004D531C" w:rsidRDefault="005922EC" w:rsidP="00A11CF2">
            <w:pPr>
              <w:spacing w:after="0"/>
              <w:jc w:val="right"/>
              <w:rPr>
                <w:rFonts w:eastAsia="Times New Roman" w:cs="Times New Roman"/>
                <w:szCs w:val="20"/>
                <w:lang w:eastAsia="sv-SE"/>
              </w:rPr>
            </w:pPr>
          </w:p>
        </w:tc>
      </w:tr>
      <w:tr w:rsidR="00BA7CAD" w14:paraId="3E70469E" w14:textId="77777777" w:rsidTr="005922EC">
        <w:tblPrEx>
          <w:tblLook w:val="01E0" w:firstRow="1" w:lastRow="1" w:firstColumn="1" w:lastColumn="1" w:noHBand="0" w:noVBand="0"/>
        </w:tblPrEx>
        <w:trPr>
          <w:trHeight w:hRule="exact" w:val="340"/>
        </w:trPr>
        <w:tc>
          <w:tcPr>
            <w:tcW w:w="6076" w:type="dxa"/>
          </w:tcPr>
          <w:p w14:paraId="4FAF324B"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Förvärv av dotterföretag</w:t>
            </w:r>
          </w:p>
        </w:tc>
        <w:tc>
          <w:tcPr>
            <w:tcW w:w="1295" w:type="dxa"/>
          </w:tcPr>
          <w:p w14:paraId="0F294CB4" w14:textId="77777777" w:rsidR="005922EC" w:rsidRPr="004D531C" w:rsidRDefault="00DB7B35" w:rsidP="005922EC">
            <w:pPr>
              <w:jc w:val="right"/>
              <w:rPr>
                <w:rFonts w:eastAsia="Times New Roman" w:cs="Times New Roman"/>
                <w:szCs w:val="20"/>
                <w:lang w:eastAsia="sv-SE"/>
              </w:rPr>
            </w:pPr>
            <w:r>
              <w:rPr>
                <w:rFonts w:eastAsia="Times New Roman" w:cs="Times New Roman"/>
                <w:szCs w:val="20"/>
                <w:lang w:eastAsia="sv-SE"/>
              </w:rPr>
              <w:t>-</w:t>
            </w:r>
            <w:r w:rsidR="00697BE8" w:rsidRPr="004D531C">
              <w:rPr>
                <w:rFonts w:eastAsia="Times New Roman" w:cs="Times New Roman"/>
                <w:szCs w:val="20"/>
                <w:lang w:eastAsia="sv-SE"/>
              </w:rPr>
              <w:t>550</w:t>
            </w:r>
          </w:p>
        </w:tc>
      </w:tr>
      <w:tr w:rsidR="00BA7CAD" w14:paraId="5B54B1ED" w14:textId="77777777" w:rsidTr="00E87992">
        <w:tblPrEx>
          <w:tblLook w:val="01E0" w:firstRow="1" w:lastRow="1" w:firstColumn="1" w:lastColumn="1" w:noHBand="0" w:noVBand="0"/>
        </w:tblPrEx>
        <w:trPr>
          <w:trHeight w:hRule="exact" w:val="340"/>
        </w:trPr>
        <w:tc>
          <w:tcPr>
            <w:tcW w:w="6076" w:type="dxa"/>
          </w:tcPr>
          <w:p w14:paraId="74520232"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Förvärv av materiella anläggningstillgångar</w:t>
            </w:r>
          </w:p>
        </w:tc>
        <w:tc>
          <w:tcPr>
            <w:tcW w:w="1295" w:type="dxa"/>
          </w:tcPr>
          <w:p w14:paraId="092B4076" w14:textId="77777777" w:rsidR="005922EC" w:rsidRPr="004D531C" w:rsidRDefault="00DB7B35" w:rsidP="005922EC">
            <w:pPr>
              <w:jc w:val="right"/>
              <w:rPr>
                <w:rFonts w:eastAsia="Times New Roman" w:cs="Times New Roman"/>
                <w:szCs w:val="20"/>
                <w:lang w:eastAsia="sv-SE"/>
              </w:rPr>
            </w:pPr>
            <w:r>
              <w:rPr>
                <w:rFonts w:eastAsia="Times New Roman" w:cs="Times New Roman"/>
                <w:szCs w:val="20"/>
                <w:lang w:eastAsia="sv-SE"/>
              </w:rPr>
              <w:t>-</w:t>
            </w:r>
            <w:r w:rsidR="00697BE8" w:rsidRPr="004D531C">
              <w:rPr>
                <w:rFonts w:eastAsia="Times New Roman" w:cs="Times New Roman"/>
                <w:szCs w:val="20"/>
                <w:lang w:eastAsia="sv-SE"/>
              </w:rPr>
              <w:t>360</w:t>
            </w:r>
          </w:p>
        </w:tc>
      </w:tr>
      <w:tr w:rsidR="00BA7CAD" w14:paraId="5A32517E" w14:textId="77777777" w:rsidTr="00E87992">
        <w:tblPrEx>
          <w:tblLook w:val="01E0" w:firstRow="1" w:lastRow="1" w:firstColumn="1" w:lastColumn="1" w:noHBand="0" w:noVBand="0"/>
        </w:tblPrEx>
        <w:trPr>
          <w:trHeight w:hRule="exact" w:val="340"/>
        </w:trPr>
        <w:tc>
          <w:tcPr>
            <w:tcW w:w="6076" w:type="dxa"/>
          </w:tcPr>
          <w:p w14:paraId="5B3AC0BD" w14:textId="77777777" w:rsidR="005922EC" w:rsidRPr="004D531C" w:rsidRDefault="00DB7B35" w:rsidP="005922EC">
            <w:pPr>
              <w:rPr>
                <w:rFonts w:eastAsia="Times New Roman" w:cs="Times New Roman"/>
                <w:szCs w:val="20"/>
                <w:lang w:eastAsia="sv-SE"/>
              </w:rPr>
            </w:pPr>
            <w:r w:rsidRPr="004D531C">
              <w:rPr>
                <w:rFonts w:eastAsia="Times New Roman" w:cs="Times New Roman"/>
                <w:szCs w:val="20"/>
                <w:lang w:eastAsia="sv-SE"/>
              </w:rPr>
              <w:t>Försäljning av inventarier</w:t>
            </w:r>
          </w:p>
        </w:tc>
        <w:tc>
          <w:tcPr>
            <w:tcW w:w="1295" w:type="dxa"/>
            <w:tcBorders>
              <w:bottom w:val="single" w:sz="4" w:space="0" w:color="auto"/>
            </w:tcBorders>
          </w:tcPr>
          <w:p w14:paraId="78010539" w14:textId="77777777" w:rsidR="005922EC" w:rsidRPr="004D531C" w:rsidRDefault="00DB7B35" w:rsidP="005922EC">
            <w:pPr>
              <w:jc w:val="right"/>
              <w:rPr>
                <w:rFonts w:eastAsia="Times New Roman" w:cs="Times New Roman"/>
                <w:szCs w:val="20"/>
                <w:lang w:eastAsia="sv-SE"/>
              </w:rPr>
            </w:pPr>
            <w:r w:rsidRPr="004D531C">
              <w:rPr>
                <w:rFonts w:eastAsia="Times New Roman" w:cs="Times New Roman"/>
                <w:szCs w:val="20"/>
                <w:lang w:eastAsia="sv-SE"/>
              </w:rPr>
              <w:t>60</w:t>
            </w:r>
          </w:p>
        </w:tc>
      </w:tr>
      <w:tr w:rsidR="00BA7CAD" w14:paraId="539282F7" w14:textId="77777777" w:rsidTr="00E87992">
        <w:tblPrEx>
          <w:tblLook w:val="01E0" w:firstRow="1" w:lastRow="1" w:firstColumn="1" w:lastColumn="1" w:noHBand="0" w:noVBand="0"/>
        </w:tblPrEx>
        <w:trPr>
          <w:trHeight w:hRule="exact" w:val="340"/>
        </w:trPr>
        <w:tc>
          <w:tcPr>
            <w:tcW w:w="6076" w:type="dxa"/>
          </w:tcPr>
          <w:p w14:paraId="576D3D4B" w14:textId="77777777" w:rsidR="005922EC" w:rsidRPr="004D531C" w:rsidRDefault="00DB7B35" w:rsidP="005922EC">
            <w:pPr>
              <w:rPr>
                <w:rFonts w:eastAsia="Times New Roman" w:cs="Times New Roman"/>
                <w:b/>
                <w:szCs w:val="20"/>
                <w:lang w:eastAsia="sv-SE"/>
              </w:rPr>
            </w:pPr>
            <w:r w:rsidRPr="004D531C">
              <w:rPr>
                <w:rFonts w:eastAsia="Times New Roman" w:cs="Times New Roman"/>
                <w:b/>
                <w:szCs w:val="20"/>
                <w:lang w:eastAsia="sv-SE"/>
              </w:rPr>
              <w:t>Kassaflöde från investeringsverksamheten</w:t>
            </w:r>
          </w:p>
        </w:tc>
        <w:tc>
          <w:tcPr>
            <w:tcW w:w="1295" w:type="dxa"/>
            <w:tcBorders>
              <w:top w:val="single" w:sz="4" w:space="0" w:color="auto"/>
            </w:tcBorders>
          </w:tcPr>
          <w:p w14:paraId="14D53D04" w14:textId="77777777" w:rsidR="005922EC" w:rsidRPr="004D531C" w:rsidRDefault="00DB7B35" w:rsidP="005922EC">
            <w:pPr>
              <w:jc w:val="right"/>
              <w:rPr>
                <w:rFonts w:eastAsia="Times New Roman" w:cs="Times New Roman"/>
                <w:b/>
                <w:szCs w:val="20"/>
                <w:lang w:eastAsia="sv-SE"/>
              </w:rPr>
            </w:pPr>
            <w:r>
              <w:rPr>
                <w:rFonts w:eastAsia="Times New Roman" w:cs="Times New Roman"/>
                <w:b/>
                <w:szCs w:val="20"/>
                <w:lang w:eastAsia="sv-SE"/>
              </w:rPr>
              <w:t>-</w:t>
            </w:r>
            <w:r w:rsidR="00697BE8" w:rsidRPr="004D531C">
              <w:rPr>
                <w:rFonts w:eastAsia="Times New Roman" w:cs="Times New Roman"/>
                <w:b/>
                <w:szCs w:val="20"/>
                <w:lang w:eastAsia="sv-SE"/>
              </w:rPr>
              <w:t>850</w:t>
            </w:r>
          </w:p>
        </w:tc>
      </w:tr>
      <w:tr w:rsidR="00BA7CAD" w14:paraId="7D33FC87" w14:textId="77777777" w:rsidTr="00E87992">
        <w:tblPrEx>
          <w:tblLook w:val="01E0" w:firstRow="1" w:lastRow="1" w:firstColumn="1" w:lastColumn="1" w:noHBand="0" w:noVBand="0"/>
        </w:tblPrEx>
        <w:trPr>
          <w:trHeight w:hRule="exact" w:val="510"/>
        </w:trPr>
        <w:tc>
          <w:tcPr>
            <w:tcW w:w="6076" w:type="dxa"/>
            <w:vAlign w:val="bottom"/>
          </w:tcPr>
          <w:p w14:paraId="36B726A2" w14:textId="77777777" w:rsidR="005922EC" w:rsidRPr="004D531C" w:rsidRDefault="00DB7B35" w:rsidP="00E87992">
            <w:pPr>
              <w:spacing w:after="0"/>
              <w:rPr>
                <w:rFonts w:eastAsia="Calibri" w:cs="Times New Roman"/>
                <w:b/>
              </w:rPr>
            </w:pPr>
            <w:r w:rsidRPr="004D531C">
              <w:rPr>
                <w:rFonts w:eastAsia="Calibri" w:cs="Times New Roman"/>
                <w:b/>
              </w:rPr>
              <w:t>Finansieringsverksamheten</w:t>
            </w:r>
          </w:p>
        </w:tc>
        <w:tc>
          <w:tcPr>
            <w:tcW w:w="1295" w:type="dxa"/>
            <w:vAlign w:val="bottom"/>
          </w:tcPr>
          <w:p w14:paraId="2B51D3B8" w14:textId="77777777" w:rsidR="005922EC" w:rsidRPr="004D531C" w:rsidRDefault="005922EC" w:rsidP="00E87992">
            <w:pPr>
              <w:spacing w:after="0"/>
              <w:rPr>
                <w:rFonts w:eastAsia="Times New Roman" w:cs="Times New Roman"/>
                <w:b/>
                <w:szCs w:val="20"/>
                <w:lang w:eastAsia="sv-SE"/>
              </w:rPr>
            </w:pPr>
          </w:p>
        </w:tc>
      </w:tr>
      <w:tr w:rsidR="00BA7CAD" w14:paraId="69B5673B" w14:textId="77777777" w:rsidTr="005922EC">
        <w:tblPrEx>
          <w:tblLook w:val="01E0" w:firstRow="1" w:lastRow="1" w:firstColumn="1" w:lastColumn="1" w:noHBand="0" w:noVBand="0"/>
        </w:tblPrEx>
        <w:trPr>
          <w:trHeight w:hRule="exact" w:val="340"/>
        </w:trPr>
        <w:tc>
          <w:tcPr>
            <w:tcW w:w="6076" w:type="dxa"/>
          </w:tcPr>
          <w:p w14:paraId="4E6BBA35" w14:textId="77777777" w:rsidR="005922EC" w:rsidRPr="004D531C" w:rsidRDefault="00DB7B35" w:rsidP="005922EC">
            <w:pPr>
              <w:rPr>
                <w:rFonts w:eastAsia="Calibri" w:cs="Times New Roman"/>
              </w:rPr>
            </w:pPr>
            <w:r w:rsidRPr="004D531C">
              <w:rPr>
                <w:rFonts w:eastAsia="Calibri" w:cs="Times New Roman"/>
              </w:rPr>
              <w:t>Nyemission</w:t>
            </w:r>
          </w:p>
        </w:tc>
        <w:tc>
          <w:tcPr>
            <w:tcW w:w="1295" w:type="dxa"/>
          </w:tcPr>
          <w:p w14:paraId="15D36424" w14:textId="77777777" w:rsidR="005922EC" w:rsidRPr="004D531C" w:rsidRDefault="00DB7B35" w:rsidP="005922EC">
            <w:pPr>
              <w:jc w:val="right"/>
              <w:rPr>
                <w:rFonts w:eastAsia="Calibri" w:cs="Times New Roman"/>
              </w:rPr>
            </w:pPr>
            <w:r w:rsidRPr="004D531C">
              <w:rPr>
                <w:rFonts w:eastAsia="Calibri" w:cs="Times New Roman"/>
              </w:rPr>
              <w:t>300</w:t>
            </w:r>
          </w:p>
        </w:tc>
      </w:tr>
      <w:tr w:rsidR="00BA7CAD" w14:paraId="5A670C20" w14:textId="77777777" w:rsidTr="005922EC">
        <w:tblPrEx>
          <w:tblLook w:val="01E0" w:firstRow="1" w:lastRow="1" w:firstColumn="1" w:lastColumn="1" w:noHBand="0" w:noVBand="0"/>
        </w:tblPrEx>
        <w:trPr>
          <w:trHeight w:hRule="exact" w:val="340"/>
        </w:trPr>
        <w:tc>
          <w:tcPr>
            <w:tcW w:w="6076" w:type="dxa"/>
          </w:tcPr>
          <w:p w14:paraId="6F463E70" w14:textId="77777777" w:rsidR="005922EC" w:rsidRPr="004D531C" w:rsidRDefault="00DB7B35" w:rsidP="005922EC">
            <w:pPr>
              <w:rPr>
                <w:rFonts w:eastAsia="Calibri" w:cs="Times New Roman"/>
              </w:rPr>
            </w:pPr>
            <w:r w:rsidRPr="004D531C">
              <w:rPr>
                <w:rFonts w:eastAsia="Calibri" w:cs="Times New Roman"/>
              </w:rPr>
              <w:t>Upptagna lån</w:t>
            </w:r>
          </w:p>
        </w:tc>
        <w:tc>
          <w:tcPr>
            <w:tcW w:w="1295" w:type="dxa"/>
          </w:tcPr>
          <w:p w14:paraId="74D64020" w14:textId="77777777" w:rsidR="005922EC" w:rsidRPr="004D531C" w:rsidRDefault="00DB7B35" w:rsidP="005922EC">
            <w:pPr>
              <w:jc w:val="right"/>
              <w:rPr>
                <w:rFonts w:eastAsia="Calibri" w:cs="Times New Roman"/>
              </w:rPr>
            </w:pPr>
            <w:r w:rsidRPr="004D531C">
              <w:rPr>
                <w:rFonts w:eastAsia="Calibri" w:cs="Times New Roman"/>
              </w:rPr>
              <w:t>275</w:t>
            </w:r>
          </w:p>
        </w:tc>
      </w:tr>
      <w:tr w:rsidR="00BA7CAD" w14:paraId="46A1C171" w14:textId="77777777" w:rsidTr="00E97345">
        <w:tblPrEx>
          <w:tblLook w:val="01E0" w:firstRow="1" w:lastRow="1" w:firstColumn="1" w:lastColumn="1" w:noHBand="0" w:noVBand="0"/>
        </w:tblPrEx>
        <w:trPr>
          <w:trHeight w:hRule="exact" w:val="340"/>
        </w:trPr>
        <w:tc>
          <w:tcPr>
            <w:tcW w:w="6076" w:type="dxa"/>
          </w:tcPr>
          <w:p w14:paraId="3E49153F" w14:textId="77777777" w:rsidR="005922EC" w:rsidRPr="004D531C" w:rsidRDefault="00DB7B35" w:rsidP="005922EC">
            <w:pPr>
              <w:rPr>
                <w:rFonts w:eastAsia="Calibri" w:cs="Times New Roman"/>
              </w:rPr>
            </w:pPr>
            <w:r w:rsidRPr="004D531C">
              <w:rPr>
                <w:rFonts w:eastAsia="Calibri" w:cs="Times New Roman"/>
              </w:rPr>
              <w:t>Amortering av skuld</w:t>
            </w:r>
          </w:p>
        </w:tc>
        <w:tc>
          <w:tcPr>
            <w:tcW w:w="1295" w:type="dxa"/>
          </w:tcPr>
          <w:p w14:paraId="14C0E1C3" w14:textId="77777777" w:rsidR="005922EC" w:rsidRPr="004D531C" w:rsidRDefault="00DB7B35" w:rsidP="005922EC">
            <w:pPr>
              <w:jc w:val="right"/>
              <w:rPr>
                <w:rFonts w:eastAsia="Calibri" w:cs="Times New Roman"/>
              </w:rPr>
            </w:pPr>
            <w:r>
              <w:rPr>
                <w:rFonts w:eastAsia="Calibri" w:cs="Times New Roman"/>
              </w:rPr>
              <w:t>-</w:t>
            </w:r>
            <w:r w:rsidR="00697BE8" w:rsidRPr="004D531C">
              <w:rPr>
                <w:rFonts w:eastAsia="Calibri" w:cs="Times New Roman"/>
              </w:rPr>
              <w:t>65</w:t>
            </w:r>
          </w:p>
        </w:tc>
      </w:tr>
      <w:tr w:rsidR="00BA7CAD" w14:paraId="035CB37A" w14:textId="77777777" w:rsidTr="00E97345">
        <w:tblPrEx>
          <w:tblLook w:val="01E0" w:firstRow="1" w:lastRow="1" w:firstColumn="1" w:lastColumn="1" w:noHBand="0" w:noVBand="0"/>
        </w:tblPrEx>
        <w:trPr>
          <w:trHeight w:hRule="exact" w:val="340"/>
        </w:trPr>
        <w:tc>
          <w:tcPr>
            <w:tcW w:w="6076" w:type="dxa"/>
          </w:tcPr>
          <w:p w14:paraId="4686F074" w14:textId="77777777" w:rsidR="005922EC" w:rsidRPr="004D531C" w:rsidRDefault="00DB7B35" w:rsidP="005922EC">
            <w:pPr>
              <w:rPr>
                <w:rFonts w:eastAsia="Calibri" w:cs="Times New Roman"/>
              </w:rPr>
            </w:pPr>
            <w:r w:rsidRPr="004D531C">
              <w:rPr>
                <w:rFonts w:eastAsia="Calibri" w:cs="Times New Roman"/>
              </w:rPr>
              <w:t>Utbetald utdelning</w:t>
            </w:r>
          </w:p>
        </w:tc>
        <w:tc>
          <w:tcPr>
            <w:tcW w:w="1295" w:type="dxa"/>
            <w:tcBorders>
              <w:bottom w:val="single" w:sz="4" w:space="0" w:color="auto"/>
            </w:tcBorders>
          </w:tcPr>
          <w:p w14:paraId="41C37B44" w14:textId="77777777" w:rsidR="005922EC" w:rsidRPr="004D531C" w:rsidRDefault="00DB7B35" w:rsidP="005922EC">
            <w:pPr>
              <w:jc w:val="right"/>
              <w:rPr>
                <w:rFonts w:eastAsia="Calibri" w:cs="Times New Roman"/>
              </w:rPr>
            </w:pPr>
            <w:r>
              <w:rPr>
                <w:rFonts w:eastAsia="Calibri" w:cs="Times New Roman"/>
              </w:rPr>
              <w:t>-</w:t>
            </w:r>
            <w:r w:rsidR="00697BE8" w:rsidRPr="004D531C">
              <w:rPr>
                <w:rFonts w:eastAsia="Calibri" w:cs="Times New Roman"/>
              </w:rPr>
              <w:t>1 020</w:t>
            </w:r>
          </w:p>
        </w:tc>
      </w:tr>
      <w:tr w:rsidR="00BA7CAD" w14:paraId="3E5D12E4" w14:textId="77777777" w:rsidTr="00E97345">
        <w:tblPrEx>
          <w:tblLook w:val="01E0" w:firstRow="1" w:lastRow="1" w:firstColumn="1" w:lastColumn="1" w:noHBand="0" w:noVBand="0"/>
        </w:tblPrEx>
        <w:trPr>
          <w:trHeight w:hRule="exact" w:val="340"/>
        </w:trPr>
        <w:tc>
          <w:tcPr>
            <w:tcW w:w="6076" w:type="dxa"/>
          </w:tcPr>
          <w:p w14:paraId="165E05A5" w14:textId="77777777" w:rsidR="005922EC" w:rsidRPr="004D531C" w:rsidRDefault="00DB7B35" w:rsidP="005922EC">
            <w:pPr>
              <w:rPr>
                <w:rFonts w:eastAsia="Calibri" w:cs="Times New Roman"/>
                <w:b/>
              </w:rPr>
            </w:pPr>
            <w:r w:rsidRPr="004D531C">
              <w:rPr>
                <w:rFonts w:eastAsia="Calibri" w:cs="Times New Roman"/>
                <w:b/>
              </w:rPr>
              <w:t>Kassaflöde från finansieringsverksamheten</w:t>
            </w:r>
          </w:p>
        </w:tc>
        <w:tc>
          <w:tcPr>
            <w:tcW w:w="1295" w:type="dxa"/>
            <w:tcBorders>
              <w:top w:val="single" w:sz="4" w:space="0" w:color="auto"/>
            </w:tcBorders>
          </w:tcPr>
          <w:p w14:paraId="300B58DE" w14:textId="77777777" w:rsidR="005922EC" w:rsidRPr="004D531C" w:rsidRDefault="00DB7B35" w:rsidP="005922EC">
            <w:pPr>
              <w:jc w:val="right"/>
              <w:rPr>
                <w:rFonts w:eastAsia="Calibri" w:cs="Times New Roman"/>
                <w:b/>
              </w:rPr>
            </w:pPr>
            <w:r>
              <w:rPr>
                <w:rFonts w:eastAsia="Calibri" w:cs="Times New Roman"/>
                <w:b/>
              </w:rPr>
              <w:t>-</w:t>
            </w:r>
            <w:r w:rsidR="00697BE8" w:rsidRPr="004D531C">
              <w:rPr>
                <w:rFonts w:eastAsia="Calibri" w:cs="Times New Roman"/>
                <w:b/>
              </w:rPr>
              <w:t>510</w:t>
            </w:r>
          </w:p>
        </w:tc>
      </w:tr>
      <w:tr w:rsidR="00BA7CAD" w14:paraId="0E484A50" w14:textId="77777777" w:rsidTr="00E97345">
        <w:tblPrEx>
          <w:tblLook w:val="01E0" w:firstRow="1" w:lastRow="1" w:firstColumn="1" w:lastColumn="1" w:noHBand="0" w:noVBand="0"/>
        </w:tblPrEx>
        <w:trPr>
          <w:trHeight w:hRule="exact" w:val="510"/>
        </w:trPr>
        <w:tc>
          <w:tcPr>
            <w:tcW w:w="6076" w:type="dxa"/>
            <w:vAlign w:val="bottom"/>
          </w:tcPr>
          <w:p w14:paraId="13AA914B" w14:textId="77777777" w:rsidR="005922EC" w:rsidRPr="004D531C" w:rsidRDefault="00DB7B35" w:rsidP="00E97345">
            <w:pPr>
              <w:spacing w:after="0"/>
              <w:rPr>
                <w:rFonts w:eastAsia="Calibri" w:cs="Times New Roman"/>
                <w:b/>
              </w:rPr>
            </w:pPr>
            <w:r w:rsidRPr="004D531C">
              <w:rPr>
                <w:rFonts w:eastAsia="Calibri" w:cs="Times New Roman"/>
                <w:b/>
              </w:rPr>
              <w:t>Årets kassaflöde</w:t>
            </w:r>
          </w:p>
        </w:tc>
        <w:tc>
          <w:tcPr>
            <w:tcW w:w="1295" w:type="dxa"/>
            <w:vAlign w:val="bottom"/>
          </w:tcPr>
          <w:p w14:paraId="1194A345" w14:textId="77777777" w:rsidR="005922EC" w:rsidRPr="004D531C" w:rsidRDefault="00DB7B35" w:rsidP="00E97345">
            <w:pPr>
              <w:spacing w:after="0"/>
              <w:jc w:val="right"/>
              <w:rPr>
                <w:rFonts w:eastAsia="Times New Roman" w:cs="Times New Roman"/>
                <w:b/>
                <w:szCs w:val="20"/>
                <w:lang w:eastAsia="sv-SE"/>
              </w:rPr>
            </w:pPr>
            <w:r w:rsidRPr="004D531C">
              <w:rPr>
                <w:rFonts w:eastAsia="Times New Roman" w:cs="Times New Roman"/>
                <w:b/>
                <w:szCs w:val="20"/>
                <w:lang w:eastAsia="sv-SE"/>
              </w:rPr>
              <w:t>1 450</w:t>
            </w:r>
          </w:p>
        </w:tc>
      </w:tr>
      <w:tr w:rsidR="00BA7CAD" w14:paraId="1C3CC30B" w14:textId="77777777" w:rsidTr="00E97345">
        <w:tblPrEx>
          <w:tblLook w:val="01E0" w:firstRow="1" w:lastRow="1" w:firstColumn="1" w:lastColumn="1" w:noHBand="0" w:noVBand="0"/>
        </w:tblPrEx>
        <w:trPr>
          <w:trHeight w:hRule="exact" w:val="510"/>
        </w:trPr>
        <w:tc>
          <w:tcPr>
            <w:tcW w:w="6076" w:type="dxa"/>
            <w:vAlign w:val="bottom"/>
          </w:tcPr>
          <w:p w14:paraId="0657940A" w14:textId="77777777" w:rsidR="005922EC" w:rsidRPr="004D531C" w:rsidRDefault="00DB7B35" w:rsidP="00E97345">
            <w:pPr>
              <w:spacing w:after="0"/>
              <w:rPr>
                <w:rFonts w:eastAsia="Calibri" w:cs="Times New Roman"/>
                <w:b/>
              </w:rPr>
            </w:pPr>
            <w:r w:rsidRPr="004D531C">
              <w:rPr>
                <w:rFonts w:eastAsia="Calibri" w:cs="Times New Roman"/>
                <w:b/>
              </w:rPr>
              <w:t>Likvida medel vid årets början, not 1</w:t>
            </w:r>
          </w:p>
        </w:tc>
        <w:tc>
          <w:tcPr>
            <w:tcW w:w="1295" w:type="dxa"/>
            <w:tcBorders>
              <w:bottom w:val="single" w:sz="4" w:space="0" w:color="auto"/>
            </w:tcBorders>
            <w:vAlign w:val="bottom"/>
          </w:tcPr>
          <w:p w14:paraId="68D70737" w14:textId="77777777" w:rsidR="005922EC" w:rsidRPr="004D531C" w:rsidRDefault="00DB7B35" w:rsidP="00E97345">
            <w:pPr>
              <w:spacing w:after="0"/>
              <w:jc w:val="right"/>
              <w:rPr>
                <w:rFonts w:eastAsia="Calibri" w:cs="Times New Roman"/>
                <w:b/>
              </w:rPr>
            </w:pPr>
            <w:r w:rsidRPr="004D531C">
              <w:rPr>
                <w:rFonts w:eastAsia="Calibri" w:cs="Times New Roman"/>
                <w:b/>
              </w:rPr>
              <w:t>750</w:t>
            </w:r>
          </w:p>
        </w:tc>
      </w:tr>
      <w:tr w:rsidR="00BA7CAD" w14:paraId="57D530E4" w14:textId="77777777" w:rsidTr="00E97345">
        <w:tblPrEx>
          <w:tblLook w:val="01E0" w:firstRow="1" w:lastRow="1" w:firstColumn="1" w:lastColumn="1" w:noHBand="0" w:noVBand="0"/>
        </w:tblPrEx>
        <w:trPr>
          <w:trHeight w:hRule="exact" w:val="340"/>
        </w:trPr>
        <w:tc>
          <w:tcPr>
            <w:tcW w:w="6076" w:type="dxa"/>
          </w:tcPr>
          <w:p w14:paraId="62132C59" w14:textId="77777777" w:rsidR="005922EC" w:rsidRPr="004D531C" w:rsidRDefault="00DB7B35" w:rsidP="005922EC">
            <w:pPr>
              <w:rPr>
                <w:rFonts w:eastAsia="Calibri" w:cs="Times New Roman"/>
                <w:b/>
              </w:rPr>
            </w:pPr>
            <w:r w:rsidRPr="004D531C">
              <w:rPr>
                <w:rFonts w:eastAsia="Calibri" w:cs="Times New Roman"/>
                <w:b/>
              </w:rPr>
              <w:t>Likvida medel vid årets slut, not 1</w:t>
            </w:r>
          </w:p>
        </w:tc>
        <w:tc>
          <w:tcPr>
            <w:tcW w:w="1295" w:type="dxa"/>
            <w:tcBorders>
              <w:top w:val="single" w:sz="4" w:space="0" w:color="auto"/>
            </w:tcBorders>
          </w:tcPr>
          <w:p w14:paraId="14994ABF" w14:textId="77777777" w:rsidR="005922EC" w:rsidRPr="004D531C" w:rsidRDefault="00DB7B35" w:rsidP="005922EC">
            <w:pPr>
              <w:jc w:val="right"/>
              <w:rPr>
                <w:rFonts w:eastAsia="Calibri" w:cs="Times New Roman"/>
                <w:b/>
              </w:rPr>
            </w:pPr>
            <w:r w:rsidRPr="004D531C">
              <w:rPr>
                <w:rFonts w:eastAsia="Calibri" w:cs="Times New Roman"/>
                <w:b/>
              </w:rPr>
              <w:t>2 200</w:t>
            </w:r>
          </w:p>
        </w:tc>
      </w:tr>
    </w:tbl>
    <w:p w14:paraId="28C17AD0" w14:textId="77777777" w:rsidR="00444DDE" w:rsidRDefault="00444DDE" w:rsidP="007706D6">
      <w:pPr>
        <w:pStyle w:val="Normalindragejavstnd"/>
      </w:pPr>
    </w:p>
    <w:p w14:paraId="21914B31" w14:textId="34D7DDCC" w:rsidR="00397CCB" w:rsidRDefault="00DB7B35" w:rsidP="00CA7D3D">
      <w:pPr>
        <w:pStyle w:val="Normaltindrag"/>
      </w:pPr>
      <w:r w:rsidRPr="007706D6">
        <w:t>Tilläggsupplysningen är densamma som i exempel 1.</w:t>
      </w:r>
    </w:p>
    <w:p w14:paraId="5864988D" w14:textId="7CCC041E" w:rsidR="00397CCB" w:rsidRDefault="00397CCB">
      <w:pPr>
        <w:spacing w:line="288" w:lineRule="auto"/>
      </w:pPr>
      <w:r>
        <w:br w:type="page"/>
      </w:r>
    </w:p>
    <w:p w14:paraId="5DFE512B" w14:textId="7CE8A213" w:rsidR="00543294" w:rsidRDefault="00DB7B35" w:rsidP="00E65873">
      <w:pPr>
        <w:pStyle w:val="Rubrik2exempel"/>
      </w:pPr>
      <w:bookmarkStart w:id="599" w:name="_Toc201935801"/>
      <w:r w:rsidRPr="00E65873">
        <w:lastRenderedPageBreak/>
        <w:t>Exempel 3 Rörelseförvärv (80 %)</w:t>
      </w:r>
      <w:bookmarkEnd w:id="599"/>
    </w:p>
    <w:p w14:paraId="007CCB92" w14:textId="77777777" w:rsidR="00F371C4" w:rsidRDefault="00DB7B35" w:rsidP="00732A4D">
      <w:pPr>
        <w:pStyle w:val="Rubrik6-spaltrubrik"/>
      </w:pPr>
      <w:r w:rsidRPr="006A3B72">
        <w:t>Förutsättningar</w:t>
      </w:r>
    </w:p>
    <w:p w14:paraId="4E9A578F" w14:textId="77777777" w:rsidR="00681BAD" w:rsidRDefault="00DB7B35" w:rsidP="00681BAD">
      <w:pPr>
        <w:pStyle w:val="Normaltindrag"/>
      </w:pPr>
      <w:r>
        <w:t>Företaget A förvärvar 80 % av företaget B för 26 000 (betalas med medel ur kassan).</w:t>
      </w:r>
    </w:p>
    <w:p w14:paraId="121DF9A5" w14:textId="77777777" w:rsidR="00F371C4" w:rsidRDefault="00DB7B35" w:rsidP="00681BAD">
      <w:pPr>
        <w:pStyle w:val="Normaltindrag"/>
      </w:pPr>
      <w:r>
        <w:t>Balansräkning i A vid förvärvet</w:t>
      </w:r>
    </w:p>
    <w:p w14:paraId="22FEF514" w14:textId="77777777" w:rsidR="00DF3845" w:rsidRPr="00DF3845" w:rsidRDefault="00DB7B35" w:rsidP="00F97388">
      <w:pPr>
        <w:tabs>
          <w:tab w:val="right" w:pos="4111"/>
          <w:tab w:val="left" w:pos="4395"/>
          <w:tab w:val="right" w:pos="8364"/>
        </w:tabs>
        <w:spacing w:after="0"/>
        <w:ind w:left="1412"/>
        <w:rPr>
          <w:rFonts w:eastAsia="Calibri" w:cs="Times New Roman"/>
          <w:u w:val="single"/>
        </w:rPr>
      </w:pPr>
      <w:r w:rsidRPr="00DF3845">
        <w:rPr>
          <w:rFonts w:eastAsia="Calibri" w:cs="Times New Roman"/>
          <w:u w:val="single"/>
        </w:rPr>
        <w:t>Kassa</w:t>
      </w:r>
      <w:r w:rsidRPr="00DF3845">
        <w:rPr>
          <w:rFonts w:eastAsia="Calibri" w:cs="Times New Roman"/>
          <w:u w:val="single"/>
        </w:rPr>
        <w:tab/>
        <w:t>32</w:t>
      </w:r>
      <w:r>
        <w:rPr>
          <w:rFonts w:eastAsia="Calibri" w:cs="Times New Roman"/>
          <w:u w:val="single"/>
        </w:rPr>
        <w:t> </w:t>
      </w:r>
      <w:r w:rsidRPr="00DF3845">
        <w:rPr>
          <w:rFonts w:eastAsia="Calibri" w:cs="Times New Roman"/>
          <w:u w:val="single"/>
        </w:rPr>
        <w:t>500</w:t>
      </w:r>
      <w:r w:rsidRPr="00F97388">
        <w:rPr>
          <w:rFonts w:eastAsia="Calibri" w:cs="Times New Roman"/>
        </w:rPr>
        <w:tab/>
      </w:r>
      <w:r w:rsidRPr="00DF3845">
        <w:rPr>
          <w:rFonts w:eastAsia="Calibri" w:cs="Times New Roman"/>
          <w:u w:val="single"/>
        </w:rPr>
        <w:t>Eget kapital</w:t>
      </w:r>
      <w:r w:rsidRPr="00DF3845">
        <w:rPr>
          <w:rFonts w:eastAsia="Calibri" w:cs="Times New Roman"/>
          <w:u w:val="single"/>
        </w:rPr>
        <w:tab/>
        <w:t>32 500</w:t>
      </w:r>
    </w:p>
    <w:p w14:paraId="2A0CB458" w14:textId="77777777" w:rsidR="00DF3845" w:rsidRPr="009A6BC6" w:rsidRDefault="00DB7B35" w:rsidP="00F97388">
      <w:pPr>
        <w:tabs>
          <w:tab w:val="right" w:pos="4111"/>
          <w:tab w:val="left" w:pos="4395"/>
          <w:tab w:val="right" w:pos="8364"/>
        </w:tabs>
        <w:ind w:left="1412"/>
        <w:rPr>
          <w:rFonts w:eastAsia="Calibri" w:cs="Times New Roman"/>
        </w:rPr>
      </w:pPr>
      <w:r>
        <w:rPr>
          <w:rFonts w:eastAsia="Calibri" w:cs="Times New Roman"/>
        </w:rPr>
        <w:t>Summa tillgångar</w:t>
      </w:r>
      <w:r w:rsidR="00F97388">
        <w:rPr>
          <w:rFonts w:eastAsia="Calibri" w:cs="Times New Roman"/>
        </w:rPr>
        <w:tab/>
      </w:r>
      <w:r w:rsidRPr="009A6BC6">
        <w:rPr>
          <w:rFonts w:eastAsia="Calibri" w:cs="Times New Roman"/>
        </w:rPr>
        <w:t>32</w:t>
      </w:r>
      <w:r w:rsidR="00F97388">
        <w:rPr>
          <w:rFonts w:eastAsia="Calibri" w:cs="Times New Roman"/>
        </w:rPr>
        <w:t> </w:t>
      </w:r>
      <w:r w:rsidRPr="009A6BC6">
        <w:rPr>
          <w:rFonts w:eastAsia="Calibri" w:cs="Times New Roman"/>
        </w:rPr>
        <w:t>500</w:t>
      </w:r>
      <w:r w:rsidR="00F97388">
        <w:rPr>
          <w:rFonts w:eastAsia="Calibri" w:cs="Times New Roman"/>
        </w:rPr>
        <w:tab/>
      </w:r>
      <w:r>
        <w:rPr>
          <w:rFonts w:eastAsia="Calibri" w:cs="Times New Roman"/>
        </w:rPr>
        <w:t>Summa skulder och eget kapital</w:t>
      </w:r>
      <w:r>
        <w:rPr>
          <w:rFonts w:eastAsia="Calibri" w:cs="Times New Roman"/>
        </w:rPr>
        <w:tab/>
      </w:r>
      <w:r w:rsidRPr="009A6BC6">
        <w:rPr>
          <w:rFonts w:eastAsia="Calibri" w:cs="Times New Roman"/>
        </w:rPr>
        <w:t>32 500</w:t>
      </w:r>
    </w:p>
    <w:p w14:paraId="446F50A9" w14:textId="77777777" w:rsidR="00681BAD" w:rsidRDefault="00DB7B35" w:rsidP="0019744A">
      <w:pPr>
        <w:pStyle w:val="Normaltindrag"/>
      </w:pPr>
      <w:r>
        <w:t>Balansräkning i B vid förvärvet</w:t>
      </w:r>
    </w:p>
    <w:p w14:paraId="7D76422D" w14:textId="77777777" w:rsidR="00F97388" w:rsidRPr="006F2EF1" w:rsidRDefault="00DB7B35" w:rsidP="00F97388">
      <w:pPr>
        <w:tabs>
          <w:tab w:val="right" w:pos="4111"/>
          <w:tab w:val="left" w:pos="4395"/>
          <w:tab w:val="right" w:pos="8364"/>
        </w:tabs>
        <w:spacing w:after="0"/>
        <w:ind w:left="1412"/>
        <w:rPr>
          <w:rFonts w:eastAsia="Calibri" w:cs="Times New Roman"/>
        </w:rPr>
      </w:pPr>
      <w:r w:rsidRPr="006F2EF1">
        <w:rPr>
          <w:rFonts w:eastAsia="Calibri" w:cs="Times New Roman"/>
        </w:rPr>
        <w:t>Mark</w:t>
      </w:r>
      <w:r w:rsidRPr="006F2EF1">
        <w:rPr>
          <w:rFonts w:eastAsia="Calibri" w:cs="Times New Roman"/>
        </w:rPr>
        <w:tab/>
        <w:t>6 000</w:t>
      </w:r>
      <w:r w:rsidRPr="006F2EF1">
        <w:rPr>
          <w:rFonts w:eastAsia="Calibri" w:cs="Times New Roman"/>
        </w:rPr>
        <w:tab/>
        <w:t>Eget kapital</w:t>
      </w:r>
      <w:r w:rsidRPr="006F2EF1">
        <w:rPr>
          <w:rFonts w:eastAsia="Calibri" w:cs="Times New Roman"/>
        </w:rPr>
        <w:tab/>
        <w:t>14 000</w:t>
      </w:r>
    </w:p>
    <w:p w14:paraId="3CD5AFEF" w14:textId="77777777" w:rsidR="00F97388" w:rsidRPr="00F97388" w:rsidRDefault="00DB7B35" w:rsidP="00F97388">
      <w:pPr>
        <w:tabs>
          <w:tab w:val="right" w:pos="4111"/>
          <w:tab w:val="left" w:pos="4395"/>
          <w:tab w:val="right" w:pos="8364"/>
        </w:tabs>
        <w:spacing w:after="0"/>
        <w:ind w:left="1412"/>
        <w:rPr>
          <w:rFonts w:eastAsia="Calibri" w:cs="Times New Roman"/>
          <w:u w:val="single"/>
        </w:rPr>
      </w:pPr>
      <w:r w:rsidRPr="00F97388">
        <w:rPr>
          <w:rFonts w:eastAsia="Calibri" w:cs="Times New Roman"/>
          <w:u w:val="single"/>
        </w:rPr>
        <w:t>Kassa</w:t>
      </w:r>
      <w:r w:rsidRPr="00F97388">
        <w:rPr>
          <w:rFonts w:eastAsia="Calibri" w:cs="Times New Roman"/>
          <w:u w:val="single"/>
        </w:rPr>
        <w:tab/>
        <w:t>8 000</w:t>
      </w:r>
      <w:r w:rsidRPr="00F97388">
        <w:rPr>
          <w:rFonts w:eastAsia="Calibri" w:cs="Times New Roman"/>
        </w:rPr>
        <w:tab/>
      </w:r>
      <w:r>
        <w:rPr>
          <w:rFonts w:eastAsia="Calibri" w:cs="Times New Roman"/>
          <w:u w:val="single"/>
        </w:rPr>
        <w:tab/>
      </w:r>
    </w:p>
    <w:p w14:paraId="6CCB39C4" w14:textId="77777777" w:rsidR="00F97388" w:rsidRPr="006F2EF1" w:rsidRDefault="00DB7B35" w:rsidP="00F97388">
      <w:pPr>
        <w:tabs>
          <w:tab w:val="right" w:pos="4111"/>
          <w:tab w:val="left" w:pos="4395"/>
          <w:tab w:val="right" w:pos="8364"/>
        </w:tabs>
        <w:ind w:left="1412"/>
        <w:rPr>
          <w:rFonts w:eastAsia="Calibri" w:cs="Times New Roman"/>
        </w:rPr>
      </w:pPr>
      <w:r>
        <w:rPr>
          <w:rFonts w:eastAsia="Calibri" w:cs="Times New Roman"/>
        </w:rPr>
        <w:t>Summa tillgångar</w:t>
      </w:r>
      <w:r w:rsidRPr="006F2EF1">
        <w:rPr>
          <w:rFonts w:eastAsia="Calibri" w:cs="Times New Roman"/>
        </w:rPr>
        <w:tab/>
        <w:t>14 000</w:t>
      </w:r>
      <w:r w:rsidRPr="006F2EF1">
        <w:rPr>
          <w:rFonts w:eastAsia="Calibri" w:cs="Times New Roman"/>
        </w:rPr>
        <w:tab/>
      </w:r>
      <w:r>
        <w:rPr>
          <w:rFonts w:eastAsia="Calibri" w:cs="Times New Roman"/>
        </w:rPr>
        <w:t>Summa skulder och eget kapital</w:t>
      </w:r>
      <w:r w:rsidRPr="006F2EF1">
        <w:rPr>
          <w:rFonts w:eastAsia="Calibri" w:cs="Times New Roman"/>
        </w:rPr>
        <w:tab/>
        <w:t>14 000</w:t>
      </w:r>
    </w:p>
    <w:p w14:paraId="4B73FB27" w14:textId="77777777" w:rsidR="00B60A79" w:rsidRDefault="00DB7B35" w:rsidP="00B2509D">
      <w:pPr>
        <w:pStyle w:val="Normaltindrag"/>
        <w:tabs>
          <w:tab w:val="right" w:pos="8505"/>
        </w:tabs>
      </w:pPr>
      <w:r>
        <w:t>Marken har ett marknadsvärde på 11 000.</w:t>
      </w:r>
    </w:p>
    <w:p w14:paraId="3B76F730" w14:textId="77777777" w:rsidR="0019744A" w:rsidRDefault="00DB7B35" w:rsidP="00B60A79">
      <w:pPr>
        <w:pStyle w:val="Normaltindrag"/>
      </w:pPr>
      <w:r>
        <w:t>Skattesats 30 %. Beloppen är i tkr.</w:t>
      </w:r>
    </w:p>
    <w:p w14:paraId="5DF5B51E" w14:textId="77777777" w:rsidR="0019744A" w:rsidRDefault="00DB7B35" w:rsidP="00732A4D">
      <w:pPr>
        <w:pStyle w:val="Rubrik6-spaltrubrik"/>
      </w:pPr>
      <w:r w:rsidRPr="00896976">
        <w:t>Tänk så här</w:t>
      </w:r>
    </w:p>
    <w:p w14:paraId="36322115" w14:textId="77777777" w:rsidR="00B4023D" w:rsidRDefault="00DB7B35" w:rsidP="00B4023D">
      <w:pPr>
        <w:pStyle w:val="Normaltindrag"/>
      </w:pPr>
      <w:r>
        <w:t>Koncernredovisningen ska upprättas enligt enhetssynen, vilket innebär att alla tillgångar (inklusive goodwill) och skulder samt intäkter och kostnader medräknas i sin helhet även för delägda dotterföretag.</w:t>
      </w:r>
    </w:p>
    <w:p w14:paraId="3C2BECA9" w14:textId="77777777" w:rsidR="00B4023D" w:rsidRDefault="00DB7B35" w:rsidP="00B4023D">
      <w:pPr>
        <w:pStyle w:val="Normaltindrag"/>
      </w:pPr>
      <w:r>
        <w:t>Förvärvsanalysen upprättas per den tidpunkt då förvärvaren får bestämmande inflytande. Från och med denna tidpunkt ses förvärvaren och den förvärvade enheten som en redovisningsenhet.</w:t>
      </w:r>
    </w:p>
    <w:p w14:paraId="7C22D48D" w14:textId="77777777" w:rsidR="00B4023D" w:rsidRDefault="00DB7B35" w:rsidP="00B4023D">
      <w:pPr>
        <w:pStyle w:val="Normaltindrag"/>
      </w:pPr>
      <w:r>
        <w:t>Vid upprättande av förvärvsanalysen tar A in samtliga identifierbara tillgångar och skulder i B i koncernredovisningen värderade till verkligt värde. Minoriteten redovisas som en del av det egna kapitalet i koncernbalansräkningen. Skiljer sig det redovisade värdet på en identifierbar tillgång eller skuld från det verkliga värdet ska uppskjuten skatt beräknas och redovisas. Mellanskillnaden av verkligt värde på nettotillgångarna (efter hänsyn till uppskjuten skatt) och köpeskillingen plus minoritetens värde ska redovisas som koncerngoodwill.</w:t>
      </w:r>
    </w:p>
    <w:p w14:paraId="5F411829" w14:textId="77777777" w:rsidR="0019744A" w:rsidRPr="00B2509D" w:rsidRDefault="00DB7B35" w:rsidP="00B2509D">
      <w:pPr>
        <w:pStyle w:val="Normaltindrag"/>
        <w:tabs>
          <w:tab w:val="right" w:pos="6237"/>
          <w:tab w:val="right" w:pos="8505"/>
        </w:tabs>
        <w:spacing w:after="0"/>
        <w:rPr>
          <w:u w:val="single"/>
        </w:rPr>
      </w:pPr>
      <w:r w:rsidRPr="00B2509D">
        <w:rPr>
          <w:u w:val="single"/>
        </w:rPr>
        <w:t>Förvärvsanalys</w:t>
      </w:r>
      <w:r w:rsidR="00B2509D" w:rsidRPr="00B2509D">
        <w:rPr>
          <w:u w:val="single"/>
        </w:rPr>
        <w:tab/>
      </w:r>
      <w:r w:rsidR="00B2509D" w:rsidRPr="00B2509D">
        <w:rPr>
          <w:u w:val="single"/>
        </w:rPr>
        <w:tab/>
      </w:r>
    </w:p>
    <w:p w14:paraId="5F48CF4F" w14:textId="77777777" w:rsidR="00B2509D" w:rsidRPr="004B0EBF" w:rsidRDefault="00DB7B35" w:rsidP="00B2509D">
      <w:pPr>
        <w:pStyle w:val="Normaltindrag"/>
        <w:tabs>
          <w:tab w:val="right" w:pos="6237"/>
          <w:tab w:val="right" w:pos="8505"/>
        </w:tabs>
        <w:spacing w:after="0"/>
        <w:rPr>
          <w:rFonts w:eastAsia="Times New Roman"/>
          <w:lang w:eastAsia="sv-SE"/>
        </w:rPr>
      </w:pPr>
      <w:r w:rsidRPr="004B0EBF">
        <w:rPr>
          <w:rFonts w:eastAsia="Times New Roman"/>
          <w:lang w:eastAsia="sv-SE"/>
        </w:rPr>
        <w:t>Anskaffningsvärde</w:t>
      </w:r>
      <w:r w:rsidRPr="004B0EBF">
        <w:rPr>
          <w:rFonts w:eastAsia="Times New Roman"/>
          <w:lang w:eastAsia="sv-SE"/>
        </w:rPr>
        <w:tab/>
        <w:t>26 000</w:t>
      </w:r>
    </w:p>
    <w:p w14:paraId="0745F18E" w14:textId="51DB9F6D" w:rsidR="00B2509D" w:rsidRPr="004B0EBF" w:rsidRDefault="00DB7B35" w:rsidP="0016458A">
      <w:pPr>
        <w:pStyle w:val="Normaltindrag"/>
        <w:tabs>
          <w:tab w:val="right" w:pos="6237"/>
          <w:tab w:val="left" w:pos="6379"/>
          <w:tab w:val="right" w:pos="8505"/>
        </w:tabs>
        <w:spacing w:after="0"/>
        <w:rPr>
          <w:rFonts w:eastAsia="Times New Roman"/>
          <w:lang w:eastAsia="sv-SE"/>
        </w:rPr>
      </w:pPr>
      <w:r w:rsidRPr="004B0EBF">
        <w:rPr>
          <w:rFonts w:eastAsia="Times New Roman"/>
          <w:lang w:eastAsia="sv-SE"/>
        </w:rPr>
        <w:t>Minoritet</w:t>
      </w:r>
      <w:r>
        <w:rPr>
          <w:rFonts w:eastAsia="Times New Roman"/>
          <w:lang w:eastAsia="sv-SE"/>
        </w:rPr>
        <w:t xml:space="preserve"> 1)</w:t>
      </w:r>
      <w:r>
        <w:rPr>
          <w:rFonts w:eastAsia="Times New Roman"/>
          <w:lang w:eastAsia="sv-SE"/>
        </w:rPr>
        <w:tab/>
      </w:r>
      <w:r w:rsidRPr="004B0EBF">
        <w:rPr>
          <w:rFonts w:eastAsia="Times New Roman"/>
          <w:u w:val="single"/>
          <w:lang w:eastAsia="sv-SE"/>
        </w:rPr>
        <w:t>6</w:t>
      </w:r>
      <w:r w:rsidR="0016458A">
        <w:rPr>
          <w:rFonts w:eastAsia="Times New Roman"/>
          <w:u w:val="single"/>
          <w:lang w:eastAsia="sv-SE"/>
        </w:rPr>
        <w:t> </w:t>
      </w:r>
      <w:r w:rsidRPr="004B0EBF">
        <w:rPr>
          <w:rFonts w:eastAsia="Times New Roman"/>
          <w:u w:val="single"/>
          <w:lang w:eastAsia="sv-SE"/>
        </w:rPr>
        <w:t>500</w:t>
      </w:r>
      <w:r w:rsidR="0016458A">
        <w:rPr>
          <w:rFonts w:eastAsia="Times New Roman"/>
          <w:u w:val="single"/>
          <w:lang w:eastAsia="sv-SE"/>
        </w:rPr>
        <w:tab/>
      </w:r>
      <w:r w:rsidRPr="004B0EBF">
        <w:rPr>
          <w:rFonts w:eastAsia="Times New Roman"/>
          <w:lang w:eastAsia="sv-SE"/>
        </w:rPr>
        <w:tab/>
        <w:t>32 500</w:t>
      </w:r>
    </w:p>
    <w:p w14:paraId="21507E9F" w14:textId="77777777" w:rsidR="00B2509D" w:rsidRPr="004B0EBF" w:rsidRDefault="00DB7B35" w:rsidP="00B2509D">
      <w:pPr>
        <w:pStyle w:val="Normaltindrag"/>
        <w:tabs>
          <w:tab w:val="right" w:pos="6237"/>
          <w:tab w:val="right" w:pos="8505"/>
        </w:tabs>
        <w:spacing w:after="0"/>
        <w:rPr>
          <w:rFonts w:eastAsia="Times New Roman"/>
          <w:lang w:eastAsia="sv-SE"/>
        </w:rPr>
      </w:pPr>
      <w:r w:rsidRPr="004B0EBF">
        <w:rPr>
          <w:rFonts w:eastAsia="Times New Roman"/>
          <w:lang w:eastAsia="sv-SE"/>
        </w:rPr>
        <w:t>Verkligt värde (nettotillgångar):</w:t>
      </w:r>
    </w:p>
    <w:p w14:paraId="28166FC8" w14:textId="77777777" w:rsidR="00B2509D" w:rsidRPr="004B0EBF" w:rsidRDefault="00DB7B35" w:rsidP="00B2509D">
      <w:pPr>
        <w:pStyle w:val="Normaltindrag"/>
        <w:tabs>
          <w:tab w:val="left" w:pos="1560"/>
          <w:tab w:val="right" w:pos="6237"/>
          <w:tab w:val="right" w:pos="8505"/>
        </w:tabs>
        <w:spacing w:after="0"/>
        <w:rPr>
          <w:rFonts w:eastAsia="Times New Roman"/>
          <w:lang w:eastAsia="sv-SE"/>
        </w:rPr>
      </w:pPr>
      <w:r>
        <w:rPr>
          <w:rFonts w:eastAsia="Times New Roman"/>
          <w:lang w:eastAsia="sv-SE"/>
        </w:rPr>
        <w:tab/>
      </w:r>
      <w:r w:rsidRPr="004B0EBF">
        <w:rPr>
          <w:rFonts w:eastAsia="Times New Roman"/>
          <w:lang w:eastAsia="sv-SE"/>
        </w:rPr>
        <w:t xml:space="preserve">Mark </w:t>
      </w:r>
      <w:r w:rsidRPr="004B0EBF">
        <w:rPr>
          <w:rFonts w:eastAsia="Times New Roman"/>
          <w:lang w:eastAsia="sv-SE"/>
        </w:rPr>
        <w:tab/>
        <w:t>11</w:t>
      </w:r>
      <w:r>
        <w:rPr>
          <w:rFonts w:eastAsia="Times New Roman"/>
          <w:lang w:eastAsia="sv-SE"/>
        </w:rPr>
        <w:t> </w:t>
      </w:r>
      <w:r w:rsidRPr="004B0EBF">
        <w:rPr>
          <w:rFonts w:eastAsia="Times New Roman"/>
          <w:lang w:eastAsia="sv-SE"/>
        </w:rPr>
        <w:t>000</w:t>
      </w:r>
    </w:p>
    <w:p w14:paraId="7FCB1336" w14:textId="77777777" w:rsidR="00B2509D" w:rsidRPr="004B0EBF" w:rsidRDefault="00DB7B35" w:rsidP="00B2509D">
      <w:pPr>
        <w:pStyle w:val="Normaltindrag"/>
        <w:tabs>
          <w:tab w:val="left" w:pos="1560"/>
          <w:tab w:val="right" w:pos="6237"/>
          <w:tab w:val="right" w:pos="8505"/>
        </w:tabs>
        <w:spacing w:after="0"/>
        <w:rPr>
          <w:rFonts w:eastAsia="Times New Roman"/>
          <w:lang w:eastAsia="sv-SE"/>
        </w:rPr>
      </w:pPr>
      <w:r>
        <w:rPr>
          <w:rFonts w:eastAsia="Times New Roman"/>
          <w:lang w:eastAsia="sv-SE"/>
        </w:rPr>
        <w:tab/>
      </w:r>
      <w:r w:rsidRPr="004B0EBF">
        <w:rPr>
          <w:rFonts w:eastAsia="Times New Roman"/>
          <w:lang w:eastAsia="sv-SE"/>
        </w:rPr>
        <w:t>Kassa</w:t>
      </w:r>
      <w:r w:rsidRPr="004B0EBF">
        <w:rPr>
          <w:rFonts w:eastAsia="Times New Roman"/>
          <w:lang w:eastAsia="sv-SE"/>
        </w:rPr>
        <w:tab/>
        <w:t>8</w:t>
      </w:r>
      <w:r>
        <w:rPr>
          <w:rFonts w:eastAsia="Times New Roman"/>
          <w:lang w:eastAsia="sv-SE"/>
        </w:rPr>
        <w:t> </w:t>
      </w:r>
      <w:r w:rsidRPr="004B0EBF">
        <w:rPr>
          <w:rFonts w:eastAsia="Times New Roman"/>
          <w:lang w:eastAsia="sv-SE"/>
        </w:rPr>
        <w:t>000</w:t>
      </w:r>
    </w:p>
    <w:p w14:paraId="2CACEA5E" w14:textId="71800936" w:rsidR="00B2509D" w:rsidRPr="00B2509D" w:rsidRDefault="00DB7B35" w:rsidP="0016458A">
      <w:pPr>
        <w:pStyle w:val="Normaltindrag"/>
        <w:tabs>
          <w:tab w:val="left" w:pos="1560"/>
          <w:tab w:val="right" w:pos="6237"/>
          <w:tab w:val="left" w:pos="6379"/>
          <w:tab w:val="right" w:pos="8505"/>
        </w:tabs>
        <w:spacing w:after="0"/>
        <w:rPr>
          <w:rFonts w:eastAsia="Times New Roman"/>
          <w:u w:val="single"/>
          <w:lang w:eastAsia="sv-SE"/>
        </w:rPr>
      </w:pPr>
      <w:r w:rsidRPr="00B2509D">
        <w:rPr>
          <w:rFonts w:eastAsia="Times New Roman"/>
          <w:u w:val="single"/>
          <w:lang w:eastAsia="sv-SE"/>
        </w:rPr>
        <w:tab/>
        <w:t>Uppskjuten skatteskuld</w:t>
      </w:r>
      <w:r w:rsidR="0016458A">
        <w:rPr>
          <w:rFonts w:eastAsia="Times New Roman"/>
          <w:u w:val="single"/>
          <w:lang w:eastAsia="sv-SE"/>
        </w:rPr>
        <w:t xml:space="preserve"> 2)</w:t>
      </w:r>
      <w:r w:rsidRPr="00B2509D">
        <w:rPr>
          <w:rFonts w:eastAsia="Times New Roman"/>
          <w:u w:val="single"/>
          <w:lang w:eastAsia="sv-SE"/>
        </w:rPr>
        <w:tab/>
        <w:t>-1</w:t>
      </w:r>
      <w:r w:rsidR="0016458A">
        <w:rPr>
          <w:rFonts w:eastAsia="Times New Roman"/>
          <w:u w:val="single"/>
          <w:lang w:eastAsia="sv-SE"/>
        </w:rPr>
        <w:t> </w:t>
      </w:r>
      <w:r w:rsidRPr="00B2509D">
        <w:rPr>
          <w:rFonts w:eastAsia="Times New Roman"/>
          <w:u w:val="single"/>
          <w:lang w:eastAsia="sv-SE"/>
        </w:rPr>
        <w:t>500</w:t>
      </w:r>
      <w:r w:rsidR="0016458A">
        <w:rPr>
          <w:rFonts w:eastAsia="Times New Roman"/>
          <w:u w:val="single"/>
          <w:lang w:eastAsia="sv-SE"/>
        </w:rPr>
        <w:tab/>
      </w:r>
      <w:r w:rsidRPr="00B2509D">
        <w:rPr>
          <w:rFonts w:eastAsia="Times New Roman"/>
          <w:u w:val="single"/>
          <w:lang w:eastAsia="sv-SE"/>
        </w:rPr>
        <w:tab/>
        <w:t>-17 500</w:t>
      </w:r>
    </w:p>
    <w:p w14:paraId="00A7D36C" w14:textId="77777777" w:rsidR="00B2509D" w:rsidRPr="004B0EBF" w:rsidRDefault="00DB7B35" w:rsidP="00B2509D">
      <w:pPr>
        <w:pStyle w:val="Normaltindrag"/>
        <w:tabs>
          <w:tab w:val="right" w:pos="6237"/>
          <w:tab w:val="right" w:pos="8505"/>
        </w:tabs>
        <w:rPr>
          <w:rFonts w:eastAsia="Times New Roman"/>
          <w:lang w:eastAsia="sv-SE"/>
        </w:rPr>
      </w:pPr>
      <w:r w:rsidRPr="004B0EBF">
        <w:rPr>
          <w:rFonts w:eastAsia="Times New Roman"/>
          <w:lang w:eastAsia="sv-SE"/>
        </w:rPr>
        <w:t>Goodwill</w:t>
      </w:r>
      <w:r w:rsidRPr="004B0EBF">
        <w:rPr>
          <w:rFonts w:eastAsia="Times New Roman"/>
          <w:lang w:eastAsia="sv-SE"/>
        </w:rPr>
        <w:tab/>
      </w:r>
      <w:r w:rsidRPr="004B0EBF">
        <w:rPr>
          <w:rFonts w:eastAsia="Times New Roman"/>
          <w:lang w:eastAsia="sv-SE"/>
        </w:rPr>
        <w:tab/>
        <w:t>15 000</w:t>
      </w:r>
    </w:p>
    <w:p w14:paraId="41667D59" w14:textId="6D5A294C" w:rsidR="00C12A1F" w:rsidRDefault="00DB7B35" w:rsidP="00B978FC">
      <w:pPr>
        <w:pStyle w:val="Normaltindrag"/>
        <w:numPr>
          <w:ilvl w:val="0"/>
          <w:numId w:val="245"/>
        </w:numPr>
        <w:spacing w:after="0"/>
        <w:ind w:left="1718" w:hanging="357"/>
      </w:pPr>
      <w:r>
        <w:lastRenderedPageBreak/>
        <w:t>Minoritetens del i B</w:t>
      </w:r>
      <w:r w:rsidR="00893369">
        <w:t xml:space="preserve"> beräknas</w:t>
      </w:r>
      <w:r w:rsidR="00873CC0">
        <w:t xml:space="preserve"> enligt förenklingsregeln i punkt 19.19 andra stycket</w:t>
      </w:r>
      <w:r>
        <w:t>: (26 000/0,8) × 20 % = 6 500</w:t>
      </w:r>
    </w:p>
    <w:p w14:paraId="13E39222" w14:textId="77777777" w:rsidR="00C12A1F" w:rsidRPr="005F20BA" w:rsidRDefault="00DB7B35" w:rsidP="00B978FC">
      <w:pPr>
        <w:pStyle w:val="Normaltindrag"/>
        <w:numPr>
          <w:ilvl w:val="0"/>
          <w:numId w:val="245"/>
        </w:numPr>
      </w:pPr>
      <w:r w:rsidRPr="005F20BA">
        <w:t>Uppskjuten skatt på övervärde på mark: 30 % × 5 000 = 1 500</w:t>
      </w:r>
    </w:p>
    <w:p w14:paraId="1C69D648" w14:textId="77777777" w:rsidR="0019744A" w:rsidRDefault="00DB7B35" w:rsidP="00C12A1F">
      <w:pPr>
        <w:pStyle w:val="Normaltindrag"/>
      </w:pPr>
      <w:r>
        <w:t>I koncernbalansräkningen redovisas de båda företagen som en ekonomisk enhet och interna mellanhavanden elimineras.</w:t>
      </w:r>
    </w:p>
    <w:p w14:paraId="234E36EA" w14:textId="77777777" w:rsidR="0019744A" w:rsidRDefault="00DB7B35" w:rsidP="00C966A2">
      <w:pPr>
        <w:pStyle w:val="Spalttext"/>
      </w:pPr>
      <w:r w:rsidRPr="001D1793">
        <w:t>Redovisa så här</w:t>
      </w:r>
      <w:r w:rsidR="009F7534">
        <w:br/>
      </w:r>
      <w:r w:rsidRPr="001D1793">
        <w:t>i koncernbalans-</w:t>
      </w:r>
      <w:r w:rsidR="009F7534">
        <w:br/>
      </w:r>
      <w:r w:rsidRPr="001D1793">
        <w:t>räkningen utifrån</w:t>
      </w:r>
      <w:r w:rsidR="009F7534">
        <w:br/>
      </w:r>
      <w:r w:rsidRPr="001D1793">
        <w:t>de juridiska</w:t>
      </w:r>
      <w:r w:rsidR="009F7534">
        <w:br/>
      </w:r>
      <w:r w:rsidRPr="001D1793">
        <w:t>personerna</w:t>
      </w:r>
    </w:p>
    <w:tbl>
      <w:tblPr>
        <w:tblW w:w="7343" w:type="dxa"/>
        <w:tblInd w:w="1304" w:type="dxa"/>
        <w:tblLayout w:type="fixed"/>
        <w:tblLook w:val="00A0" w:firstRow="1" w:lastRow="0" w:firstColumn="1" w:lastColumn="0" w:noHBand="0" w:noVBand="0"/>
      </w:tblPr>
      <w:tblGrid>
        <w:gridCol w:w="1927"/>
        <w:gridCol w:w="1108"/>
        <w:gridCol w:w="1109"/>
        <w:gridCol w:w="1493"/>
        <w:gridCol w:w="1706"/>
      </w:tblGrid>
      <w:tr w:rsidR="00BA7CAD" w14:paraId="77F93155" w14:textId="77777777" w:rsidTr="004E6F61">
        <w:tc>
          <w:tcPr>
            <w:tcW w:w="1927" w:type="dxa"/>
            <w:tcBorders>
              <w:bottom w:val="single" w:sz="4" w:space="0" w:color="auto"/>
              <w:right w:val="single" w:sz="4" w:space="0" w:color="auto"/>
            </w:tcBorders>
          </w:tcPr>
          <w:p w14:paraId="0A9D6FAD" w14:textId="77777777" w:rsidR="00314712" w:rsidRPr="00B72061" w:rsidRDefault="00DB7B35" w:rsidP="004E6F61">
            <w:pPr>
              <w:rPr>
                <w:rFonts w:eastAsia="Calibri" w:cs="Times New Roman"/>
              </w:rPr>
            </w:pPr>
            <w:r>
              <w:rPr>
                <w:rFonts w:eastAsia="Calibri" w:cs="Times New Roman"/>
              </w:rPr>
              <w:t>Tillgångar</w:t>
            </w:r>
          </w:p>
        </w:tc>
        <w:tc>
          <w:tcPr>
            <w:tcW w:w="1108" w:type="dxa"/>
            <w:tcBorders>
              <w:left w:val="single" w:sz="4" w:space="0" w:color="auto"/>
              <w:bottom w:val="single" w:sz="4" w:space="0" w:color="auto"/>
            </w:tcBorders>
          </w:tcPr>
          <w:p w14:paraId="54D1E9F5" w14:textId="77777777" w:rsidR="00314712" w:rsidRPr="00B72061" w:rsidRDefault="00DB7B35" w:rsidP="004E6F61">
            <w:pPr>
              <w:jc w:val="center"/>
              <w:rPr>
                <w:rFonts w:eastAsia="Calibri" w:cs="Times New Roman"/>
              </w:rPr>
            </w:pPr>
            <w:r w:rsidRPr="00B72061">
              <w:rPr>
                <w:rFonts w:eastAsia="Calibri" w:cs="Times New Roman"/>
              </w:rPr>
              <w:t>BR A</w:t>
            </w:r>
          </w:p>
        </w:tc>
        <w:tc>
          <w:tcPr>
            <w:tcW w:w="1109" w:type="dxa"/>
            <w:tcBorders>
              <w:bottom w:val="single" w:sz="4" w:space="0" w:color="auto"/>
            </w:tcBorders>
          </w:tcPr>
          <w:p w14:paraId="140938FE" w14:textId="77777777" w:rsidR="00314712" w:rsidRPr="00B72061" w:rsidRDefault="00DB7B35" w:rsidP="004E6F61">
            <w:pPr>
              <w:jc w:val="center"/>
              <w:rPr>
                <w:rFonts w:eastAsia="Calibri" w:cs="Times New Roman"/>
              </w:rPr>
            </w:pPr>
            <w:r w:rsidRPr="00B72061">
              <w:rPr>
                <w:rFonts w:eastAsia="Calibri" w:cs="Times New Roman"/>
              </w:rPr>
              <w:t>BR B</w:t>
            </w:r>
          </w:p>
        </w:tc>
        <w:tc>
          <w:tcPr>
            <w:tcW w:w="1493" w:type="dxa"/>
            <w:tcBorders>
              <w:bottom w:val="single" w:sz="4" w:space="0" w:color="auto"/>
            </w:tcBorders>
          </w:tcPr>
          <w:p w14:paraId="40DC2BB6" w14:textId="77777777" w:rsidR="00314712" w:rsidRPr="00B72061" w:rsidRDefault="00DB7B35" w:rsidP="004E6F61">
            <w:pPr>
              <w:jc w:val="center"/>
              <w:rPr>
                <w:rFonts w:eastAsia="Calibri" w:cs="Times New Roman"/>
              </w:rPr>
            </w:pPr>
            <w:r w:rsidRPr="00B72061">
              <w:rPr>
                <w:rFonts w:eastAsia="Calibri" w:cs="Times New Roman"/>
              </w:rPr>
              <w:t>Eliminering och justering</w:t>
            </w:r>
          </w:p>
        </w:tc>
        <w:tc>
          <w:tcPr>
            <w:tcW w:w="1706" w:type="dxa"/>
            <w:tcBorders>
              <w:bottom w:val="single" w:sz="4" w:space="0" w:color="auto"/>
            </w:tcBorders>
          </w:tcPr>
          <w:p w14:paraId="5985AAE0" w14:textId="77777777" w:rsidR="00314712" w:rsidRPr="00B72061" w:rsidRDefault="00DB7B35" w:rsidP="004E6F61">
            <w:pPr>
              <w:jc w:val="center"/>
              <w:rPr>
                <w:rFonts w:eastAsia="Calibri" w:cs="Times New Roman"/>
              </w:rPr>
            </w:pPr>
            <w:r w:rsidRPr="00B72061">
              <w:rPr>
                <w:rFonts w:eastAsia="Calibri" w:cs="Times New Roman"/>
              </w:rPr>
              <w:t>Koncern BR direkt efter förvärvet</w:t>
            </w:r>
          </w:p>
        </w:tc>
      </w:tr>
      <w:tr w:rsidR="00BA7CAD" w14:paraId="218E427C" w14:textId="77777777" w:rsidTr="004E6F61">
        <w:tc>
          <w:tcPr>
            <w:tcW w:w="1927" w:type="dxa"/>
            <w:tcBorders>
              <w:top w:val="single" w:sz="4" w:space="0" w:color="auto"/>
              <w:right w:val="single" w:sz="4" w:space="0" w:color="auto"/>
            </w:tcBorders>
          </w:tcPr>
          <w:p w14:paraId="2DE6818A" w14:textId="77777777" w:rsidR="00314712" w:rsidRPr="00B72061" w:rsidRDefault="00DB7B35" w:rsidP="004E6F61">
            <w:pPr>
              <w:rPr>
                <w:rFonts w:eastAsia="Calibri" w:cs="Times New Roman"/>
              </w:rPr>
            </w:pPr>
            <w:r w:rsidRPr="00B72061">
              <w:rPr>
                <w:rFonts w:eastAsia="Calibri" w:cs="Times New Roman"/>
              </w:rPr>
              <w:t>Goodwill</w:t>
            </w:r>
          </w:p>
        </w:tc>
        <w:tc>
          <w:tcPr>
            <w:tcW w:w="1108" w:type="dxa"/>
            <w:tcBorders>
              <w:top w:val="single" w:sz="4" w:space="0" w:color="auto"/>
              <w:left w:val="single" w:sz="4" w:space="0" w:color="auto"/>
            </w:tcBorders>
            <w:vAlign w:val="bottom"/>
          </w:tcPr>
          <w:p w14:paraId="7F04681E" w14:textId="77777777" w:rsidR="00314712" w:rsidRPr="00B72061" w:rsidRDefault="00314712" w:rsidP="004E6F61">
            <w:pPr>
              <w:jc w:val="right"/>
              <w:rPr>
                <w:rFonts w:eastAsia="Calibri" w:cs="Times New Roman"/>
              </w:rPr>
            </w:pPr>
          </w:p>
        </w:tc>
        <w:tc>
          <w:tcPr>
            <w:tcW w:w="1109" w:type="dxa"/>
            <w:tcBorders>
              <w:top w:val="single" w:sz="4" w:space="0" w:color="auto"/>
            </w:tcBorders>
            <w:vAlign w:val="bottom"/>
          </w:tcPr>
          <w:p w14:paraId="671B30B2" w14:textId="77777777" w:rsidR="00314712" w:rsidRPr="00B72061" w:rsidRDefault="00314712" w:rsidP="004E6F61">
            <w:pPr>
              <w:jc w:val="right"/>
              <w:rPr>
                <w:rFonts w:eastAsia="Calibri" w:cs="Times New Roman"/>
              </w:rPr>
            </w:pPr>
          </w:p>
        </w:tc>
        <w:tc>
          <w:tcPr>
            <w:tcW w:w="1493" w:type="dxa"/>
            <w:tcBorders>
              <w:top w:val="single" w:sz="4" w:space="0" w:color="auto"/>
            </w:tcBorders>
            <w:vAlign w:val="bottom"/>
          </w:tcPr>
          <w:p w14:paraId="192808CA" w14:textId="77777777" w:rsidR="00314712" w:rsidRPr="00B72061" w:rsidRDefault="00DB7B35" w:rsidP="004E6F61">
            <w:pPr>
              <w:jc w:val="right"/>
              <w:rPr>
                <w:rFonts w:eastAsia="Calibri" w:cs="Times New Roman"/>
              </w:rPr>
            </w:pPr>
            <w:r w:rsidRPr="00B72061">
              <w:rPr>
                <w:rFonts w:eastAsia="Calibri" w:cs="Times New Roman"/>
              </w:rPr>
              <w:t>15 000</w:t>
            </w:r>
          </w:p>
        </w:tc>
        <w:tc>
          <w:tcPr>
            <w:tcW w:w="1706" w:type="dxa"/>
            <w:tcBorders>
              <w:top w:val="single" w:sz="4" w:space="0" w:color="auto"/>
            </w:tcBorders>
            <w:vAlign w:val="bottom"/>
          </w:tcPr>
          <w:p w14:paraId="2FE5E4FB" w14:textId="77777777" w:rsidR="00314712" w:rsidRPr="00B72061" w:rsidRDefault="00DB7B35" w:rsidP="004E6F61">
            <w:pPr>
              <w:jc w:val="right"/>
              <w:rPr>
                <w:rFonts w:eastAsia="Calibri" w:cs="Times New Roman"/>
              </w:rPr>
            </w:pPr>
            <w:r w:rsidRPr="00B72061">
              <w:rPr>
                <w:rFonts w:eastAsia="Calibri" w:cs="Times New Roman"/>
              </w:rPr>
              <w:t>15 000</w:t>
            </w:r>
          </w:p>
        </w:tc>
      </w:tr>
      <w:tr w:rsidR="00BA7CAD" w14:paraId="028DAA3A" w14:textId="77777777" w:rsidTr="004E6F61">
        <w:tc>
          <w:tcPr>
            <w:tcW w:w="1927" w:type="dxa"/>
            <w:tcBorders>
              <w:right w:val="single" w:sz="4" w:space="0" w:color="auto"/>
            </w:tcBorders>
          </w:tcPr>
          <w:p w14:paraId="69994598" w14:textId="77777777" w:rsidR="00314712" w:rsidRPr="00B72061" w:rsidRDefault="00DB7B35" w:rsidP="004E6F61">
            <w:pPr>
              <w:rPr>
                <w:rFonts w:eastAsia="Calibri" w:cs="Times New Roman"/>
              </w:rPr>
            </w:pPr>
            <w:r w:rsidRPr="00B72061">
              <w:rPr>
                <w:rFonts w:eastAsia="Calibri" w:cs="Times New Roman"/>
              </w:rPr>
              <w:t>Mark</w:t>
            </w:r>
          </w:p>
        </w:tc>
        <w:tc>
          <w:tcPr>
            <w:tcW w:w="1108" w:type="dxa"/>
            <w:tcBorders>
              <w:left w:val="single" w:sz="4" w:space="0" w:color="auto"/>
            </w:tcBorders>
            <w:vAlign w:val="bottom"/>
          </w:tcPr>
          <w:p w14:paraId="380FBB0D" w14:textId="77777777" w:rsidR="00314712" w:rsidRPr="00B72061" w:rsidRDefault="00314712" w:rsidP="004E6F61">
            <w:pPr>
              <w:jc w:val="right"/>
              <w:rPr>
                <w:rFonts w:eastAsia="Calibri" w:cs="Times New Roman"/>
              </w:rPr>
            </w:pPr>
          </w:p>
        </w:tc>
        <w:tc>
          <w:tcPr>
            <w:tcW w:w="1109" w:type="dxa"/>
            <w:vAlign w:val="bottom"/>
          </w:tcPr>
          <w:p w14:paraId="4E87AB9A" w14:textId="77777777" w:rsidR="00314712" w:rsidRPr="00B72061" w:rsidRDefault="00DB7B35" w:rsidP="004E6F61">
            <w:pPr>
              <w:jc w:val="right"/>
              <w:rPr>
                <w:rFonts w:eastAsia="Calibri" w:cs="Times New Roman"/>
              </w:rPr>
            </w:pPr>
            <w:r w:rsidRPr="00B72061">
              <w:rPr>
                <w:rFonts w:eastAsia="Calibri" w:cs="Times New Roman"/>
              </w:rPr>
              <w:t>6 000</w:t>
            </w:r>
          </w:p>
        </w:tc>
        <w:tc>
          <w:tcPr>
            <w:tcW w:w="1493" w:type="dxa"/>
            <w:vAlign w:val="bottom"/>
          </w:tcPr>
          <w:p w14:paraId="45CF1088" w14:textId="77777777" w:rsidR="00314712" w:rsidRPr="00B72061" w:rsidRDefault="00DB7B35" w:rsidP="004E6F61">
            <w:pPr>
              <w:jc w:val="right"/>
              <w:rPr>
                <w:rFonts w:eastAsia="Calibri" w:cs="Times New Roman"/>
              </w:rPr>
            </w:pPr>
            <w:r w:rsidRPr="00B72061">
              <w:rPr>
                <w:rFonts w:eastAsia="Calibri" w:cs="Times New Roman"/>
              </w:rPr>
              <w:t>5 000</w:t>
            </w:r>
          </w:p>
        </w:tc>
        <w:tc>
          <w:tcPr>
            <w:tcW w:w="1706" w:type="dxa"/>
            <w:vAlign w:val="bottom"/>
          </w:tcPr>
          <w:p w14:paraId="33BA063A" w14:textId="77777777" w:rsidR="00314712" w:rsidRPr="00B72061" w:rsidRDefault="00DB7B35" w:rsidP="004E6F61">
            <w:pPr>
              <w:jc w:val="right"/>
              <w:rPr>
                <w:rFonts w:eastAsia="Calibri" w:cs="Times New Roman"/>
              </w:rPr>
            </w:pPr>
            <w:r w:rsidRPr="00B72061">
              <w:rPr>
                <w:rFonts w:eastAsia="Calibri" w:cs="Times New Roman"/>
              </w:rPr>
              <w:t>11 000</w:t>
            </w:r>
          </w:p>
        </w:tc>
      </w:tr>
      <w:tr w:rsidR="00BA7CAD" w14:paraId="079576FB" w14:textId="77777777" w:rsidTr="004E6F61">
        <w:tc>
          <w:tcPr>
            <w:tcW w:w="1927" w:type="dxa"/>
            <w:tcBorders>
              <w:right w:val="single" w:sz="4" w:space="0" w:color="auto"/>
            </w:tcBorders>
          </w:tcPr>
          <w:p w14:paraId="0FC82DAB" w14:textId="77777777" w:rsidR="00314712" w:rsidRPr="00B72061" w:rsidRDefault="00DB7B35" w:rsidP="004E6F61">
            <w:pPr>
              <w:rPr>
                <w:rFonts w:eastAsia="Calibri" w:cs="Times New Roman"/>
              </w:rPr>
            </w:pPr>
            <w:r w:rsidRPr="00B72061">
              <w:rPr>
                <w:rFonts w:eastAsia="Calibri" w:cs="Times New Roman"/>
              </w:rPr>
              <w:t>Andelar B</w:t>
            </w:r>
          </w:p>
        </w:tc>
        <w:tc>
          <w:tcPr>
            <w:tcW w:w="1108" w:type="dxa"/>
            <w:tcBorders>
              <w:left w:val="single" w:sz="4" w:space="0" w:color="auto"/>
            </w:tcBorders>
            <w:vAlign w:val="bottom"/>
          </w:tcPr>
          <w:p w14:paraId="0D8CAE40" w14:textId="77777777" w:rsidR="00314712" w:rsidRPr="00B72061" w:rsidRDefault="00DB7B35" w:rsidP="004E6F61">
            <w:pPr>
              <w:jc w:val="right"/>
              <w:rPr>
                <w:rFonts w:eastAsia="Calibri" w:cs="Times New Roman"/>
              </w:rPr>
            </w:pPr>
            <w:r w:rsidRPr="00B72061">
              <w:rPr>
                <w:rFonts w:eastAsia="Calibri" w:cs="Times New Roman"/>
              </w:rPr>
              <w:t>26 000</w:t>
            </w:r>
          </w:p>
        </w:tc>
        <w:tc>
          <w:tcPr>
            <w:tcW w:w="1109" w:type="dxa"/>
            <w:vAlign w:val="bottom"/>
          </w:tcPr>
          <w:p w14:paraId="69058F69" w14:textId="77777777" w:rsidR="00314712" w:rsidRPr="00B72061" w:rsidRDefault="00314712" w:rsidP="004E6F61">
            <w:pPr>
              <w:jc w:val="right"/>
              <w:rPr>
                <w:rFonts w:eastAsia="Calibri" w:cs="Times New Roman"/>
              </w:rPr>
            </w:pPr>
          </w:p>
        </w:tc>
        <w:tc>
          <w:tcPr>
            <w:tcW w:w="1493" w:type="dxa"/>
            <w:vAlign w:val="bottom"/>
          </w:tcPr>
          <w:p w14:paraId="155B97E6" w14:textId="77777777" w:rsidR="00314712" w:rsidRPr="00B72061" w:rsidRDefault="00DB7B35" w:rsidP="004E6F61">
            <w:pPr>
              <w:jc w:val="right"/>
              <w:rPr>
                <w:rFonts w:eastAsia="Calibri" w:cs="Times New Roman"/>
              </w:rPr>
            </w:pPr>
            <w:r>
              <w:rPr>
                <w:rFonts w:eastAsia="Calibri" w:cs="Times New Roman"/>
              </w:rPr>
              <w:t>-</w:t>
            </w:r>
            <w:r w:rsidRPr="00B72061">
              <w:rPr>
                <w:rFonts w:eastAsia="Calibri" w:cs="Times New Roman"/>
              </w:rPr>
              <w:t>26 000</w:t>
            </w:r>
          </w:p>
        </w:tc>
        <w:tc>
          <w:tcPr>
            <w:tcW w:w="1706" w:type="dxa"/>
            <w:vAlign w:val="bottom"/>
          </w:tcPr>
          <w:p w14:paraId="75DF037B" w14:textId="77777777" w:rsidR="00314712" w:rsidRPr="00B72061" w:rsidRDefault="00DB7B35" w:rsidP="004E6F61">
            <w:pPr>
              <w:jc w:val="right"/>
              <w:rPr>
                <w:rFonts w:eastAsia="Calibri" w:cs="Times New Roman"/>
              </w:rPr>
            </w:pPr>
            <w:r w:rsidRPr="00B72061">
              <w:rPr>
                <w:rFonts w:eastAsia="Calibri" w:cs="Times New Roman"/>
              </w:rPr>
              <w:t>0</w:t>
            </w:r>
          </w:p>
        </w:tc>
      </w:tr>
      <w:tr w:rsidR="00BA7CAD" w14:paraId="2C032CAE" w14:textId="77777777" w:rsidTr="004E6F61">
        <w:tc>
          <w:tcPr>
            <w:tcW w:w="1927" w:type="dxa"/>
            <w:tcBorders>
              <w:bottom w:val="single" w:sz="4" w:space="0" w:color="auto"/>
              <w:right w:val="single" w:sz="4" w:space="0" w:color="auto"/>
            </w:tcBorders>
          </w:tcPr>
          <w:p w14:paraId="0C0220E0" w14:textId="77777777" w:rsidR="00314712" w:rsidRPr="00B72061" w:rsidRDefault="00DB7B35" w:rsidP="004E6F61">
            <w:pPr>
              <w:rPr>
                <w:rFonts w:eastAsia="Calibri" w:cs="Times New Roman"/>
              </w:rPr>
            </w:pPr>
            <w:r w:rsidRPr="00B72061">
              <w:rPr>
                <w:rFonts w:eastAsia="Calibri" w:cs="Times New Roman"/>
              </w:rPr>
              <w:t>Kassa</w:t>
            </w:r>
          </w:p>
        </w:tc>
        <w:tc>
          <w:tcPr>
            <w:tcW w:w="1108" w:type="dxa"/>
            <w:tcBorders>
              <w:left w:val="single" w:sz="4" w:space="0" w:color="auto"/>
              <w:bottom w:val="single" w:sz="4" w:space="0" w:color="auto"/>
            </w:tcBorders>
            <w:vAlign w:val="bottom"/>
          </w:tcPr>
          <w:p w14:paraId="48B3F2DD" w14:textId="77777777" w:rsidR="00314712" w:rsidRPr="00B72061" w:rsidRDefault="00DB7B35" w:rsidP="004E6F61">
            <w:pPr>
              <w:jc w:val="right"/>
              <w:rPr>
                <w:rFonts w:eastAsia="Calibri" w:cs="Times New Roman"/>
              </w:rPr>
            </w:pPr>
            <w:r w:rsidRPr="00B72061">
              <w:rPr>
                <w:rFonts w:eastAsia="Calibri" w:cs="Times New Roman"/>
              </w:rPr>
              <w:t>6 500</w:t>
            </w:r>
          </w:p>
        </w:tc>
        <w:tc>
          <w:tcPr>
            <w:tcW w:w="1109" w:type="dxa"/>
            <w:tcBorders>
              <w:bottom w:val="single" w:sz="4" w:space="0" w:color="auto"/>
            </w:tcBorders>
            <w:vAlign w:val="bottom"/>
          </w:tcPr>
          <w:p w14:paraId="3A78D8AF" w14:textId="77777777" w:rsidR="00314712" w:rsidRPr="00B72061" w:rsidRDefault="00DB7B35" w:rsidP="004E6F61">
            <w:pPr>
              <w:jc w:val="right"/>
              <w:rPr>
                <w:rFonts w:eastAsia="Calibri" w:cs="Times New Roman"/>
              </w:rPr>
            </w:pPr>
            <w:r w:rsidRPr="00B72061">
              <w:rPr>
                <w:rFonts w:eastAsia="Calibri" w:cs="Times New Roman"/>
              </w:rPr>
              <w:t>8 000</w:t>
            </w:r>
          </w:p>
        </w:tc>
        <w:tc>
          <w:tcPr>
            <w:tcW w:w="1493" w:type="dxa"/>
            <w:tcBorders>
              <w:bottom w:val="single" w:sz="4" w:space="0" w:color="auto"/>
            </w:tcBorders>
            <w:vAlign w:val="bottom"/>
          </w:tcPr>
          <w:p w14:paraId="491D8797" w14:textId="77777777" w:rsidR="00314712" w:rsidRPr="00B72061" w:rsidRDefault="00314712" w:rsidP="004E6F61">
            <w:pPr>
              <w:jc w:val="right"/>
              <w:rPr>
                <w:rFonts w:eastAsia="Calibri" w:cs="Times New Roman"/>
              </w:rPr>
            </w:pPr>
          </w:p>
        </w:tc>
        <w:tc>
          <w:tcPr>
            <w:tcW w:w="1706" w:type="dxa"/>
            <w:tcBorders>
              <w:bottom w:val="single" w:sz="4" w:space="0" w:color="auto"/>
            </w:tcBorders>
            <w:vAlign w:val="bottom"/>
          </w:tcPr>
          <w:p w14:paraId="0CE799C7" w14:textId="77777777" w:rsidR="00314712" w:rsidRPr="00B72061" w:rsidRDefault="00DB7B35" w:rsidP="004E6F61">
            <w:pPr>
              <w:jc w:val="right"/>
              <w:rPr>
                <w:rFonts w:eastAsia="Calibri" w:cs="Times New Roman"/>
              </w:rPr>
            </w:pPr>
            <w:r w:rsidRPr="00B72061">
              <w:rPr>
                <w:rFonts w:eastAsia="Calibri" w:cs="Times New Roman"/>
              </w:rPr>
              <w:t>14 500</w:t>
            </w:r>
          </w:p>
        </w:tc>
      </w:tr>
      <w:tr w:rsidR="00BA7CAD" w14:paraId="38E26429" w14:textId="77777777" w:rsidTr="004E6F61">
        <w:tc>
          <w:tcPr>
            <w:tcW w:w="1927" w:type="dxa"/>
            <w:tcBorders>
              <w:top w:val="single" w:sz="4" w:space="0" w:color="auto"/>
              <w:bottom w:val="single" w:sz="4" w:space="0" w:color="auto"/>
              <w:right w:val="single" w:sz="4" w:space="0" w:color="auto"/>
            </w:tcBorders>
          </w:tcPr>
          <w:p w14:paraId="10D5CA55" w14:textId="77777777" w:rsidR="00314712" w:rsidRPr="00B72061" w:rsidRDefault="00DB7B35" w:rsidP="004E6F61">
            <w:pPr>
              <w:rPr>
                <w:rFonts w:eastAsia="Calibri" w:cs="Times New Roman"/>
              </w:rPr>
            </w:pPr>
            <w:r>
              <w:rPr>
                <w:rFonts w:eastAsia="Calibri" w:cs="Times New Roman"/>
              </w:rPr>
              <w:t>Summa tillgångar</w:t>
            </w:r>
          </w:p>
        </w:tc>
        <w:tc>
          <w:tcPr>
            <w:tcW w:w="1108" w:type="dxa"/>
            <w:tcBorders>
              <w:top w:val="single" w:sz="4" w:space="0" w:color="auto"/>
              <w:left w:val="single" w:sz="4" w:space="0" w:color="auto"/>
              <w:bottom w:val="single" w:sz="4" w:space="0" w:color="auto"/>
            </w:tcBorders>
            <w:vAlign w:val="bottom"/>
          </w:tcPr>
          <w:p w14:paraId="74BFDE6A" w14:textId="77777777" w:rsidR="00314712" w:rsidRPr="00B72061" w:rsidRDefault="00DB7B35" w:rsidP="004E6F61">
            <w:pPr>
              <w:jc w:val="right"/>
              <w:rPr>
                <w:rFonts w:eastAsia="Calibri" w:cs="Times New Roman"/>
              </w:rPr>
            </w:pPr>
            <w:r w:rsidRPr="00B72061">
              <w:rPr>
                <w:rFonts w:eastAsia="Calibri" w:cs="Times New Roman"/>
              </w:rPr>
              <w:t>32 500</w:t>
            </w:r>
          </w:p>
        </w:tc>
        <w:tc>
          <w:tcPr>
            <w:tcW w:w="1109" w:type="dxa"/>
            <w:tcBorders>
              <w:top w:val="single" w:sz="4" w:space="0" w:color="auto"/>
              <w:bottom w:val="single" w:sz="4" w:space="0" w:color="auto"/>
            </w:tcBorders>
            <w:vAlign w:val="bottom"/>
          </w:tcPr>
          <w:p w14:paraId="7FC489E8" w14:textId="77777777" w:rsidR="00314712" w:rsidRPr="00B72061" w:rsidRDefault="00DB7B35" w:rsidP="004E6F61">
            <w:pPr>
              <w:jc w:val="right"/>
              <w:rPr>
                <w:rFonts w:eastAsia="Calibri" w:cs="Times New Roman"/>
              </w:rPr>
            </w:pPr>
            <w:r w:rsidRPr="00B72061">
              <w:rPr>
                <w:rFonts w:eastAsia="Calibri" w:cs="Times New Roman"/>
              </w:rPr>
              <w:t>14 000</w:t>
            </w:r>
          </w:p>
        </w:tc>
        <w:tc>
          <w:tcPr>
            <w:tcW w:w="1493" w:type="dxa"/>
            <w:tcBorders>
              <w:top w:val="single" w:sz="4" w:space="0" w:color="auto"/>
              <w:bottom w:val="single" w:sz="4" w:space="0" w:color="auto"/>
            </w:tcBorders>
            <w:vAlign w:val="bottom"/>
          </w:tcPr>
          <w:p w14:paraId="31EB7DCC" w14:textId="77777777" w:rsidR="00314712" w:rsidRPr="00B72061" w:rsidRDefault="00DB7B35" w:rsidP="004E6F61">
            <w:pPr>
              <w:jc w:val="right"/>
              <w:rPr>
                <w:rFonts w:eastAsia="Calibri" w:cs="Times New Roman"/>
              </w:rPr>
            </w:pPr>
            <w:r>
              <w:rPr>
                <w:rFonts w:eastAsia="Calibri" w:cs="Times New Roman"/>
              </w:rPr>
              <w:t>-</w:t>
            </w:r>
            <w:r w:rsidRPr="00B72061">
              <w:rPr>
                <w:rFonts w:eastAsia="Calibri" w:cs="Times New Roman"/>
              </w:rPr>
              <w:t>6 000</w:t>
            </w:r>
          </w:p>
        </w:tc>
        <w:tc>
          <w:tcPr>
            <w:tcW w:w="1706" w:type="dxa"/>
            <w:tcBorders>
              <w:top w:val="single" w:sz="4" w:space="0" w:color="auto"/>
              <w:bottom w:val="single" w:sz="4" w:space="0" w:color="auto"/>
            </w:tcBorders>
            <w:vAlign w:val="bottom"/>
          </w:tcPr>
          <w:p w14:paraId="3245BFF8" w14:textId="77777777" w:rsidR="00314712" w:rsidRPr="00B72061" w:rsidRDefault="00DB7B35" w:rsidP="004E6F61">
            <w:pPr>
              <w:jc w:val="right"/>
              <w:rPr>
                <w:rFonts w:eastAsia="Calibri" w:cs="Times New Roman"/>
              </w:rPr>
            </w:pPr>
            <w:r w:rsidRPr="00B72061">
              <w:rPr>
                <w:rFonts w:eastAsia="Calibri" w:cs="Times New Roman"/>
              </w:rPr>
              <w:t>40 500</w:t>
            </w:r>
          </w:p>
        </w:tc>
      </w:tr>
    </w:tbl>
    <w:p w14:paraId="60295548" w14:textId="77777777" w:rsidR="00314712" w:rsidRDefault="00314712" w:rsidP="00314712">
      <w:pPr>
        <w:pStyle w:val="Normaltindrag"/>
      </w:pPr>
    </w:p>
    <w:tbl>
      <w:tblPr>
        <w:tblW w:w="7343" w:type="dxa"/>
        <w:tblInd w:w="1304" w:type="dxa"/>
        <w:tblLayout w:type="fixed"/>
        <w:tblLook w:val="00A0" w:firstRow="1" w:lastRow="0" w:firstColumn="1" w:lastColumn="0" w:noHBand="0" w:noVBand="0"/>
      </w:tblPr>
      <w:tblGrid>
        <w:gridCol w:w="1927"/>
        <w:gridCol w:w="1108"/>
        <w:gridCol w:w="1109"/>
        <w:gridCol w:w="1493"/>
        <w:gridCol w:w="1706"/>
      </w:tblGrid>
      <w:tr w:rsidR="00BA7CAD" w14:paraId="478541CD" w14:textId="77777777" w:rsidTr="00314712">
        <w:tc>
          <w:tcPr>
            <w:tcW w:w="1927" w:type="dxa"/>
            <w:tcBorders>
              <w:bottom w:val="single" w:sz="4" w:space="0" w:color="auto"/>
              <w:right w:val="single" w:sz="4" w:space="0" w:color="auto"/>
            </w:tcBorders>
          </w:tcPr>
          <w:p w14:paraId="2CB98393" w14:textId="77777777" w:rsidR="00B72061" w:rsidRPr="00B72061" w:rsidRDefault="00DB7B35" w:rsidP="00314712">
            <w:pPr>
              <w:rPr>
                <w:rFonts w:eastAsia="Calibri" w:cs="Times New Roman"/>
              </w:rPr>
            </w:pPr>
            <w:r>
              <w:rPr>
                <w:rFonts w:eastAsia="Calibri" w:cs="Times New Roman"/>
              </w:rPr>
              <w:t>Eget kapital och skulder</w:t>
            </w:r>
          </w:p>
        </w:tc>
        <w:tc>
          <w:tcPr>
            <w:tcW w:w="1108" w:type="dxa"/>
            <w:tcBorders>
              <w:left w:val="single" w:sz="4" w:space="0" w:color="auto"/>
              <w:bottom w:val="single" w:sz="4" w:space="0" w:color="auto"/>
            </w:tcBorders>
          </w:tcPr>
          <w:p w14:paraId="63F95EC4" w14:textId="77777777" w:rsidR="00B72061" w:rsidRPr="00B72061" w:rsidRDefault="00DB7B35" w:rsidP="000D7171">
            <w:pPr>
              <w:jc w:val="center"/>
              <w:rPr>
                <w:rFonts w:eastAsia="Calibri" w:cs="Times New Roman"/>
              </w:rPr>
            </w:pPr>
            <w:r w:rsidRPr="00B72061">
              <w:rPr>
                <w:rFonts w:eastAsia="Calibri" w:cs="Times New Roman"/>
              </w:rPr>
              <w:t>BR A</w:t>
            </w:r>
          </w:p>
        </w:tc>
        <w:tc>
          <w:tcPr>
            <w:tcW w:w="1109" w:type="dxa"/>
            <w:tcBorders>
              <w:bottom w:val="single" w:sz="4" w:space="0" w:color="auto"/>
            </w:tcBorders>
          </w:tcPr>
          <w:p w14:paraId="70B5602A" w14:textId="77777777" w:rsidR="00B72061" w:rsidRPr="00B72061" w:rsidRDefault="00DB7B35" w:rsidP="000D7171">
            <w:pPr>
              <w:jc w:val="center"/>
              <w:rPr>
                <w:rFonts w:eastAsia="Calibri" w:cs="Times New Roman"/>
              </w:rPr>
            </w:pPr>
            <w:r w:rsidRPr="00B72061">
              <w:rPr>
                <w:rFonts w:eastAsia="Calibri" w:cs="Times New Roman"/>
              </w:rPr>
              <w:t>BR B</w:t>
            </w:r>
          </w:p>
        </w:tc>
        <w:tc>
          <w:tcPr>
            <w:tcW w:w="1493" w:type="dxa"/>
            <w:tcBorders>
              <w:bottom w:val="single" w:sz="4" w:space="0" w:color="auto"/>
            </w:tcBorders>
          </w:tcPr>
          <w:p w14:paraId="793718BA" w14:textId="77777777" w:rsidR="00B72061" w:rsidRPr="00B72061" w:rsidRDefault="00DB7B35" w:rsidP="000D7171">
            <w:pPr>
              <w:jc w:val="center"/>
              <w:rPr>
                <w:rFonts w:eastAsia="Calibri" w:cs="Times New Roman"/>
              </w:rPr>
            </w:pPr>
            <w:r w:rsidRPr="00B72061">
              <w:rPr>
                <w:rFonts w:eastAsia="Calibri" w:cs="Times New Roman"/>
              </w:rPr>
              <w:t>Eliminering och justering</w:t>
            </w:r>
          </w:p>
        </w:tc>
        <w:tc>
          <w:tcPr>
            <w:tcW w:w="1706" w:type="dxa"/>
            <w:tcBorders>
              <w:bottom w:val="single" w:sz="4" w:space="0" w:color="auto"/>
            </w:tcBorders>
          </w:tcPr>
          <w:p w14:paraId="51BC7FF2" w14:textId="77777777" w:rsidR="00B72061" w:rsidRPr="00B72061" w:rsidRDefault="00DB7B35" w:rsidP="000D7171">
            <w:pPr>
              <w:jc w:val="center"/>
              <w:rPr>
                <w:rFonts w:eastAsia="Calibri" w:cs="Times New Roman"/>
              </w:rPr>
            </w:pPr>
            <w:r w:rsidRPr="00B72061">
              <w:rPr>
                <w:rFonts w:eastAsia="Calibri" w:cs="Times New Roman"/>
              </w:rPr>
              <w:t>Koncern BR direkt efter förvärvet</w:t>
            </w:r>
          </w:p>
        </w:tc>
      </w:tr>
      <w:tr w:rsidR="00BA7CAD" w14:paraId="746A60E8" w14:textId="77777777" w:rsidTr="004862BA">
        <w:trPr>
          <w:trHeight w:val="907"/>
        </w:trPr>
        <w:tc>
          <w:tcPr>
            <w:tcW w:w="1927" w:type="dxa"/>
            <w:tcBorders>
              <w:right w:val="single" w:sz="4" w:space="0" w:color="auto"/>
            </w:tcBorders>
            <w:vAlign w:val="bottom"/>
          </w:tcPr>
          <w:p w14:paraId="5E3A3BF9" w14:textId="77777777" w:rsidR="00B72061" w:rsidRPr="00B72061" w:rsidRDefault="00DB7B35" w:rsidP="00D5036B">
            <w:pPr>
              <w:rPr>
                <w:rFonts w:eastAsia="Calibri" w:cs="Times New Roman"/>
              </w:rPr>
            </w:pPr>
            <w:r w:rsidRPr="00B72061">
              <w:rPr>
                <w:rFonts w:eastAsia="Calibri" w:cs="Times New Roman"/>
              </w:rPr>
              <w:t>EK</w:t>
            </w:r>
          </w:p>
        </w:tc>
        <w:tc>
          <w:tcPr>
            <w:tcW w:w="1108" w:type="dxa"/>
            <w:tcBorders>
              <w:left w:val="single" w:sz="4" w:space="0" w:color="auto"/>
            </w:tcBorders>
            <w:vAlign w:val="bottom"/>
          </w:tcPr>
          <w:p w14:paraId="7B1BABE0" w14:textId="77777777" w:rsidR="00B72061" w:rsidRPr="00B72061" w:rsidRDefault="00DB7B35" w:rsidP="00D5036B">
            <w:pPr>
              <w:jc w:val="right"/>
              <w:rPr>
                <w:rFonts w:eastAsia="Calibri" w:cs="Times New Roman"/>
              </w:rPr>
            </w:pPr>
            <w:r w:rsidRPr="00B72061">
              <w:rPr>
                <w:rFonts w:eastAsia="Calibri" w:cs="Times New Roman"/>
              </w:rPr>
              <w:t>32 500</w:t>
            </w:r>
          </w:p>
        </w:tc>
        <w:tc>
          <w:tcPr>
            <w:tcW w:w="1109" w:type="dxa"/>
            <w:vAlign w:val="bottom"/>
          </w:tcPr>
          <w:p w14:paraId="6F9DAA35" w14:textId="77777777" w:rsidR="00B72061" w:rsidRPr="00B72061" w:rsidRDefault="00DB7B35" w:rsidP="00D5036B">
            <w:pPr>
              <w:jc w:val="right"/>
              <w:rPr>
                <w:rFonts w:eastAsia="Calibri" w:cs="Times New Roman"/>
              </w:rPr>
            </w:pPr>
            <w:r w:rsidRPr="00B72061">
              <w:rPr>
                <w:rFonts w:eastAsia="Calibri" w:cs="Times New Roman"/>
              </w:rPr>
              <w:t>14 000</w:t>
            </w:r>
          </w:p>
        </w:tc>
        <w:tc>
          <w:tcPr>
            <w:tcW w:w="1493" w:type="dxa"/>
            <w:vAlign w:val="bottom"/>
          </w:tcPr>
          <w:p w14:paraId="0E979A95" w14:textId="77777777" w:rsidR="00B72061" w:rsidRPr="00B72061" w:rsidRDefault="00DB7B35" w:rsidP="00D5036B">
            <w:pPr>
              <w:jc w:val="right"/>
              <w:rPr>
                <w:rFonts w:eastAsia="Calibri" w:cs="Times New Roman"/>
              </w:rPr>
            </w:pPr>
            <w:r>
              <w:rPr>
                <w:rFonts w:eastAsia="Calibri" w:cs="Times New Roman"/>
              </w:rPr>
              <w:t>-</w:t>
            </w:r>
            <w:r w:rsidR="00697BE8" w:rsidRPr="00B72061">
              <w:rPr>
                <w:rFonts w:eastAsia="Calibri" w:cs="Times New Roman"/>
              </w:rPr>
              <w:t>14 000</w:t>
            </w:r>
          </w:p>
        </w:tc>
        <w:tc>
          <w:tcPr>
            <w:tcW w:w="1706" w:type="dxa"/>
            <w:vAlign w:val="bottom"/>
          </w:tcPr>
          <w:p w14:paraId="69120C2F" w14:textId="77777777" w:rsidR="00B72061" w:rsidRPr="00B72061" w:rsidRDefault="00DB7B35" w:rsidP="00D5036B">
            <w:pPr>
              <w:jc w:val="right"/>
              <w:rPr>
                <w:rFonts w:eastAsia="Calibri" w:cs="Times New Roman"/>
              </w:rPr>
            </w:pPr>
            <w:r w:rsidRPr="00B72061">
              <w:rPr>
                <w:rFonts w:eastAsia="Calibri" w:cs="Times New Roman"/>
              </w:rPr>
              <w:t>32 500</w:t>
            </w:r>
          </w:p>
        </w:tc>
      </w:tr>
      <w:tr w:rsidR="00BA7CAD" w14:paraId="62C0D86B" w14:textId="77777777" w:rsidTr="004862BA">
        <w:tc>
          <w:tcPr>
            <w:tcW w:w="1927" w:type="dxa"/>
            <w:tcBorders>
              <w:right w:val="single" w:sz="4" w:space="0" w:color="auto"/>
            </w:tcBorders>
          </w:tcPr>
          <w:p w14:paraId="30148B75" w14:textId="77777777" w:rsidR="00B72061" w:rsidRPr="00B72061" w:rsidRDefault="00DB7B35" w:rsidP="00B72061">
            <w:pPr>
              <w:rPr>
                <w:rFonts w:eastAsia="Calibri" w:cs="Times New Roman"/>
              </w:rPr>
            </w:pPr>
            <w:r w:rsidRPr="00B72061">
              <w:rPr>
                <w:rFonts w:eastAsia="Calibri" w:cs="Times New Roman"/>
              </w:rPr>
              <w:t>EK minoritet</w:t>
            </w:r>
          </w:p>
        </w:tc>
        <w:tc>
          <w:tcPr>
            <w:tcW w:w="1108" w:type="dxa"/>
            <w:tcBorders>
              <w:left w:val="single" w:sz="4" w:space="0" w:color="auto"/>
            </w:tcBorders>
            <w:vAlign w:val="bottom"/>
          </w:tcPr>
          <w:p w14:paraId="1F36E5FE" w14:textId="77777777" w:rsidR="00B72061" w:rsidRPr="00B72061" w:rsidRDefault="00B72061" w:rsidP="00D5036B">
            <w:pPr>
              <w:jc w:val="right"/>
              <w:rPr>
                <w:rFonts w:eastAsia="Calibri" w:cs="Times New Roman"/>
              </w:rPr>
            </w:pPr>
          </w:p>
        </w:tc>
        <w:tc>
          <w:tcPr>
            <w:tcW w:w="1109" w:type="dxa"/>
            <w:vAlign w:val="bottom"/>
          </w:tcPr>
          <w:p w14:paraId="1821F6A0" w14:textId="77777777" w:rsidR="00B72061" w:rsidRPr="00B72061" w:rsidRDefault="00B72061" w:rsidP="00D5036B">
            <w:pPr>
              <w:jc w:val="right"/>
              <w:rPr>
                <w:rFonts w:eastAsia="Calibri" w:cs="Times New Roman"/>
              </w:rPr>
            </w:pPr>
          </w:p>
        </w:tc>
        <w:tc>
          <w:tcPr>
            <w:tcW w:w="1493" w:type="dxa"/>
            <w:vAlign w:val="bottom"/>
          </w:tcPr>
          <w:p w14:paraId="69FF1830" w14:textId="77777777" w:rsidR="00B72061" w:rsidRPr="00B72061" w:rsidRDefault="00DB7B35" w:rsidP="00D5036B">
            <w:pPr>
              <w:jc w:val="right"/>
              <w:rPr>
                <w:rFonts w:eastAsia="Calibri" w:cs="Times New Roman"/>
              </w:rPr>
            </w:pPr>
            <w:r w:rsidRPr="00B72061">
              <w:rPr>
                <w:rFonts w:eastAsia="Calibri" w:cs="Times New Roman"/>
              </w:rPr>
              <w:t>6 500</w:t>
            </w:r>
          </w:p>
        </w:tc>
        <w:tc>
          <w:tcPr>
            <w:tcW w:w="1706" w:type="dxa"/>
            <w:vAlign w:val="bottom"/>
          </w:tcPr>
          <w:p w14:paraId="7A4FCEE3" w14:textId="77777777" w:rsidR="00B72061" w:rsidRPr="00B72061" w:rsidRDefault="00DB7B35" w:rsidP="00D5036B">
            <w:pPr>
              <w:jc w:val="right"/>
              <w:rPr>
                <w:rFonts w:eastAsia="Calibri" w:cs="Times New Roman"/>
              </w:rPr>
            </w:pPr>
            <w:r w:rsidRPr="00B72061">
              <w:rPr>
                <w:rFonts w:eastAsia="Calibri" w:cs="Times New Roman"/>
              </w:rPr>
              <w:t>6 500</w:t>
            </w:r>
          </w:p>
        </w:tc>
      </w:tr>
      <w:tr w:rsidR="00BA7CAD" w14:paraId="3D221138" w14:textId="77777777" w:rsidTr="004862BA">
        <w:tc>
          <w:tcPr>
            <w:tcW w:w="1927" w:type="dxa"/>
            <w:tcBorders>
              <w:bottom w:val="single" w:sz="4" w:space="0" w:color="auto"/>
              <w:right w:val="single" w:sz="4" w:space="0" w:color="auto"/>
            </w:tcBorders>
          </w:tcPr>
          <w:p w14:paraId="1B3B67C0" w14:textId="77777777" w:rsidR="00B72061" w:rsidRPr="00B72061" w:rsidRDefault="00DB7B35" w:rsidP="00B72061">
            <w:pPr>
              <w:rPr>
                <w:rFonts w:eastAsia="Calibri" w:cs="Times New Roman"/>
              </w:rPr>
            </w:pPr>
            <w:r w:rsidRPr="00B72061">
              <w:rPr>
                <w:rFonts w:eastAsia="Calibri" w:cs="Times New Roman"/>
              </w:rPr>
              <w:t>Uppskjuten</w:t>
            </w:r>
            <w:r w:rsidRPr="00B72061">
              <w:rPr>
                <w:rFonts w:eastAsia="Calibri" w:cs="Times New Roman"/>
              </w:rPr>
              <w:br/>
              <w:t>skatteskuld</w:t>
            </w:r>
          </w:p>
        </w:tc>
        <w:tc>
          <w:tcPr>
            <w:tcW w:w="1108" w:type="dxa"/>
            <w:tcBorders>
              <w:left w:val="single" w:sz="4" w:space="0" w:color="auto"/>
              <w:bottom w:val="single" w:sz="4" w:space="0" w:color="auto"/>
            </w:tcBorders>
            <w:vAlign w:val="bottom"/>
          </w:tcPr>
          <w:p w14:paraId="5107F349" w14:textId="77777777" w:rsidR="00B72061" w:rsidRPr="00B72061" w:rsidRDefault="00B72061" w:rsidP="00D5036B">
            <w:pPr>
              <w:jc w:val="right"/>
              <w:rPr>
                <w:rFonts w:eastAsia="Calibri" w:cs="Times New Roman"/>
              </w:rPr>
            </w:pPr>
          </w:p>
        </w:tc>
        <w:tc>
          <w:tcPr>
            <w:tcW w:w="1109" w:type="dxa"/>
            <w:tcBorders>
              <w:bottom w:val="single" w:sz="4" w:space="0" w:color="auto"/>
            </w:tcBorders>
            <w:vAlign w:val="bottom"/>
          </w:tcPr>
          <w:p w14:paraId="390D1CC0" w14:textId="77777777" w:rsidR="00B72061" w:rsidRPr="00B72061" w:rsidRDefault="00B72061" w:rsidP="00D5036B">
            <w:pPr>
              <w:jc w:val="right"/>
              <w:rPr>
                <w:rFonts w:eastAsia="Calibri" w:cs="Times New Roman"/>
              </w:rPr>
            </w:pPr>
          </w:p>
        </w:tc>
        <w:tc>
          <w:tcPr>
            <w:tcW w:w="1493" w:type="dxa"/>
            <w:tcBorders>
              <w:bottom w:val="single" w:sz="4" w:space="0" w:color="auto"/>
            </w:tcBorders>
            <w:vAlign w:val="bottom"/>
          </w:tcPr>
          <w:p w14:paraId="4714B470" w14:textId="77777777" w:rsidR="00B72061" w:rsidRPr="00B72061" w:rsidRDefault="00DB7B35" w:rsidP="00D5036B">
            <w:pPr>
              <w:jc w:val="right"/>
              <w:rPr>
                <w:rFonts w:eastAsia="Calibri" w:cs="Times New Roman"/>
              </w:rPr>
            </w:pPr>
            <w:r w:rsidRPr="00B72061">
              <w:rPr>
                <w:rFonts w:eastAsia="Calibri" w:cs="Times New Roman"/>
              </w:rPr>
              <w:t>1 500</w:t>
            </w:r>
          </w:p>
        </w:tc>
        <w:tc>
          <w:tcPr>
            <w:tcW w:w="1706" w:type="dxa"/>
            <w:tcBorders>
              <w:bottom w:val="single" w:sz="4" w:space="0" w:color="auto"/>
            </w:tcBorders>
            <w:vAlign w:val="bottom"/>
          </w:tcPr>
          <w:p w14:paraId="005AF97E" w14:textId="77777777" w:rsidR="00B72061" w:rsidRPr="00B72061" w:rsidRDefault="00DB7B35" w:rsidP="00D5036B">
            <w:pPr>
              <w:jc w:val="right"/>
              <w:rPr>
                <w:rFonts w:eastAsia="Calibri" w:cs="Times New Roman"/>
              </w:rPr>
            </w:pPr>
            <w:r w:rsidRPr="00B72061">
              <w:rPr>
                <w:rFonts w:eastAsia="Calibri" w:cs="Times New Roman"/>
              </w:rPr>
              <w:t>1 500</w:t>
            </w:r>
          </w:p>
        </w:tc>
      </w:tr>
      <w:tr w:rsidR="00BA7CAD" w14:paraId="3D2BC799" w14:textId="77777777" w:rsidTr="004862BA">
        <w:tc>
          <w:tcPr>
            <w:tcW w:w="1927" w:type="dxa"/>
            <w:tcBorders>
              <w:top w:val="single" w:sz="4" w:space="0" w:color="auto"/>
              <w:right w:val="single" w:sz="4" w:space="0" w:color="auto"/>
            </w:tcBorders>
          </w:tcPr>
          <w:p w14:paraId="5EFB5EE5" w14:textId="77777777" w:rsidR="00B72061" w:rsidRPr="00B72061" w:rsidRDefault="00DB7B35" w:rsidP="00314712">
            <w:pPr>
              <w:rPr>
                <w:rFonts w:eastAsia="Calibri" w:cs="Times New Roman"/>
              </w:rPr>
            </w:pPr>
            <w:r>
              <w:rPr>
                <w:rFonts w:eastAsia="Calibri" w:cs="Times New Roman"/>
              </w:rPr>
              <w:t>Summa eget kapital och skulder</w:t>
            </w:r>
          </w:p>
        </w:tc>
        <w:tc>
          <w:tcPr>
            <w:tcW w:w="1108" w:type="dxa"/>
            <w:tcBorders>
              <w:top w:val="single" w:sz="4" w:space="0" w:color="auto"/>
              <w:left w:val="single" w:sz="4" w:space="0" w:color="auto"/>
            </w:tcBorders>
            <w:vAlign w:val="bottom"/>
          </w:tcPr>
          <w:p w14:paraId="6C745F57" w14:textId="77777777" w:rsidR="00B72061" w:rsidRPr="00B72061" w:rsidRDefault="00DB7B35" w:rsidP="00D5036B">
            <w:pPr>
              <w:jc w:val="right"/>
              <w:rPr>
                <w:rFonts w:eastAsia="Calibri" w:cs="Times New Roman"/>
              </w:rPr>
            </w:pPr>
            <w:r w:rsidRPr="00B72061">
              <w:rPr>
                <w:rFonts w:eastAsia="Calibri" w:cs="Times New Roman"/>
              </w:rPr>
              <w:t>32 500</w:t>
            </w:r>
          </w:p>
        </w:tc>
        <w:tc>
          <w:tcPr>
            <w:tcW w:w="1109" w:type="dxa"/>
            <w:tcBorders>
              <w:top w:val="single" w:sz="4" w:space="0" w:color="auto"/>
            </w:tcBorders>
            <w:vAlign w:val="bottom"/>
          </w:tcPr>
          <w:p w14:paraId="477A78E0" w14:textId="77777777" w:rsidR="00B72061" w:rsidRPr="00B72061" w:rsidRDefault="00DB7B35" w:rsidP="00D5036B">
            <w:pPr>
              <w:jc w:val="right"/>
              <w:rPr>
                <w:rFonts w:eastAsia="Calibri" w:cs="Times New Roman"/>
              </w:rPr>
            </w:pPr>
            <w:r w:rsidRPr="00B72061">
              <w:rPr>
                <w:rFonts w:eastAsia="Calibri" w:cs="Times New Roman"/>
              </w:rPr>
              <w:t>14 000</w:t>
            </w:r>
          </w:p>
        </w:tc>
        <w:tc>
          <w:tcPr>
            <w:tcW w:w="1493" w:type="dxa"/>
            <w:tcBorders>
              <w:top w:val="single" w:sz="4" w:space="0" w:color="auto"/>
            </w:tcBorders>
            <w:vAlign w:val="bottom"/>
          </w:tcPr>
          <w:p w14:paraId="407C1559" w14:textId="77777777" w:rsidR="00B72061" w:rsidRPr="00B72061" w:rsidRDefault="00DB7B35" w:rsidP="00D5036B">
            <w:pPr>
              <w:jc w:val="right"/>
              <w:rPr>
                <w:rFonts w:eastAsia="Calibri" w:cs="Times New Roman"/>
              </w:rPr>
            </w:pPr>
            <w:r>
              <w:rPr>
                <w:rFonts w:eastAsia="Calibri" w:cs="Times New Roman"/>
              </w:rPr>
              <w:t>-</w:t>
            </w:r>
            <w:r w:rsidR="00697BE8" w:rsidRPr="00B72061">
              <w:rPr>
                <w:rFonts w:eastAsia="Calibri" w:cs="Times New Roman"/>
              </w:rPr>
              <w:t>6 000</w:t>
            </w:r>
          </w:p>
        </w:tc>
        <w:tc>
          <w:tcPr>
            <w:tcW w:w="1706" w:type="dxa"/>
            <w:tcBorders>
              <w:top w:val="single" w:sz="4" w:space="0" w:color="auto"/>
            </w:tcBorders>
            <w:vAlign w:val="bottom"/>
          </w:tcPr>
          <w:p w14:paraId="734BC75A" w14:textId="77777777" w:rsidR="00B72061" w:rsidRPr="00B72061" w:rsidRDefault="00DB7B35" w:rsidP="00D5036B">
            <w:pPr>
              <w:jc w:val="right"/>
              <w:rPr>
                <w:rFonts w:eastAsia="Calibri" w:cs="Times New Roman"/>
              </w:rPr>
            </w:pPr>
            <w:r w:rsidRPr="00B72061">
              <w:rPr>
                <w:rFonts w:eastAsia="Calibri" w:cs="Times New Roman"/>
              </w:rPr>
              <w:t>40 500</w:t>
            </w:r>
          </w:p>
        </w:tc>
      </w:tr>
    </w:tbl>
    <w:p w14:paraId="05DF3B8E" w14:textId="77777777" w:rsidR="00E24113" w:rsidRDefault="00E24113" w:rsidP="00952F2B">
      <w:pPr>
        <w:pStyle w:val="Rubrik2exempel"/>
      </w:pPr>
    </w:p>
    <w:p w14:paraId="70BA4247" w14:textId="77777777" w:rsidR="00E24113" w:rsidRDefault="00E24113">
      <w:pPr>
        <w:spacing w:line="288" w:lineRule="auto"/>
        <w:rPr>
          <w:rFonts w:eastAsiaTheme="majorEastAsia" w:cstheme="majorBidi"/>
          <w:bCs/>
          <w:i/>
          <w:sz w:val="28"/>
          <w:szCs w:val="26"/>
        </w:rPr>
      </w:pPr>
      <w:r>
        <w:br w:type="page"/>
      </w:r>
    </w:p>
    <w:p w14:paraId="539514D1" w14:textId="329D9F33" w:rsidR="0019744A" w:rsidRDefault="00E24113" w:rsidP="00952F2B">
      <w:pPr>
        <w:pStyle w:val="Rubrik2exempel"/>
      </w:pPr>
      <w:bookmarkStart w:id="600" w:name="_Toc201935802"/>
      <w:r>
        <w:lastRenderedPageBreak/>
        <w:t xml:space="preserve">Exempel </w:t>
      </w:r>
      <w:r w:rsidR="004F5AF3">
        <w:t>4</w:t>
      </w:r>
      <w:r w:rsidR="00DB7B35" w:rsidRPr="00952F2B">
        <w:t xml:space="preserve"> Rörelseförvärv (förvärv av ytterligare andelar)</w:t>
      </w:r>
      <w:bookmarkEnd w:id="600"/>
    </w:p>
    <w:p w14:paraId="194C86C5" w14:textId="77777777" w:rsidR="0019744A" w:rsidRDefault="00DB7B35" w:rsidP="00732A4D">
      <w:pPr>
        <w:pStyle w:val="Rubrik6-spaltrubrik"/>
      </w:pPr>
      <w:r w:rsidRPr="00A510D1">
        <w:t>Förutsättningar</w:t>
      </w:r>
    </w:p>
    <w:p w14:paraId="27DAFC2C" w14:textId="77777777" w:rsidR="006526C8" w:rsidRDefault="00DB7B35" w:rsidP="006526C8">
      <w:pPr>
        <w:pStyle w:val="Normaltindrag"/>
      </w:pPr>
      <w:r>
        <w:t>I exempel 3 förvärvade företaget A 80 % av företaget B. Efter fem år förvärvar A resterande 20 %, dvs. minoriteten, av B för 7 200. Köpet finansieras med lån. Belopp i tkr.</w:t>
      </w:r>
    </w:p>
    <w:p w14:paraId="1708FE33" w14:textId="77777777" w:rsidR="006526C8" w:rsidRDefault="00DB7B35" w:rsidP="006526C8">
      <w:pPr>
        <w:pStyle w:val="Normaltindrag"/>
      </w:pPr>
      <w:r>
        <w:t>I koncernredovisningen har avskrivning på goodwill gjorts med 20 % per år.</w:t>
      </w:r>
    </w:p>
    <w:p w14:paraId="4F0CB8AD" w14:textId="77777777" w:rsidR="006526C8" w:rsidRDefault="00DB7B35" w:rsidP="006526C8">
      <w:pPr>
        <w:pStyle w:val="Normaltindrag"/>
      </w:pPr>
      <w:r>
        <w:t>Bs resultat har varit 0 samtliga år.</w:t>
      </w:r>
    </w:p>
    <w:p w14:paraId="3615AFFF" w14:textId="77777777" w:rsidR="006526C8" w:rsidRDefault="00DB7B35" w:rsidP="006526C8">
      <w:pPr>
        <w:pStyle w:val="Normaltindrag"/>
      </w:pPr>
      <w:r>
        <w:t>Marken skrivs inte av.</w:t>
      </w:r>
    </w:p>
    <w:p w14:paraId="790D99BB" w14:textId="77777777" w:rsidR="006526C8" w:rsidRDefault="00DB7B35" w:rsidP="006526C8">
      <w:pPr>
        <w:pStyle w:val="Normaltindrag"/>
      </w:pPr>
      <w:r>
        <w:t>B har en fordran på A på 8 000.</w:t>
      </w:r>
    </w:p>
    <w:p w14:paraId="19CFA1CF" w14:textId="77777777" w:rsidR="006526C8" w:rsidRDefault="00DB7B35" w:rsidP="006526C8">
      <w:pPr>
        <w:pStyle w:val="Normaltindrag"/>
      </w:pPr>
      <w:r>
        <w:t>Balansräkning i A efter det ytterligare förvärvet</w:t>
      </w:r>
    </w:p>
    <w:p w14:paraId="4D7F33E0" w14:textId="77777777" w:rsidR="00773525" w:rsidRPr="00891D67" w:rsidRDefault="00DB7B35" w:rsidP="00773525">
      <w:pPr>
        <w:tabs>
          <w:tab w:val="right" w:pos="4111"/>
          <w:tab w:val="left" w:pos="4395"/>
          <w:tab w:val="left" w:pos="5154"/>
          <w:tab w:val="right" w:pos="8363"/>
        </w:tabs>
        <w:spacing w:after="0"/>
        <w:ind w:left="1412"/>
        <w:rPr>
          <w:rFonts w:eastAsia="Calibri" w:cs="Times New Roman"/>
        </w:rPr>
      </w:pPr>
      <w:r w:rsidRPr="00891D67">
        <w:rPr>
          <w:rFonts w:eastAsia="Calibri" w:cs="Times New Roman"/>
        </w:rPr>
        <w:t>Andelar db</w:t>
      </w:r>
      <w:r w:rsidRPr="00891D67">
        <w:rPr>
          <w:rFonts w:eastAsia="Calibri" w:cs="Times New Roman"/>
        </w:rPr>
        <w:tab/>
        <w:t>33 200</w:t>
      </w:r>
      <w:r w:rsidRPr="00891D67">
        <w:rPr>
          <w:rFonts w:eastAsia="Calibri" w:cs="Times New Roman"/>
        </w:rPr>
        <w:tab/>
        <w:t>Eget kapital</w:t>
      </w:r>
      <w:r w:rsidRPr="00891D67">
        <w:rPr>
          <w:rFonts w:eastAsia="Calibri" w:cs="Times New Roman"/>
        </w:rPr>
        <w:tab/>
        <w:t>36 000</w:t>
      </w:r>
    </w:p>
    <w:p w14:paraId="23F602A0" w14:textId="77777777" w:rsidR="00773525" w:rsidRPr="00891D67" w:rsidRDefault="00DB7B35" w:rsidP="00773525">
      <w:pPr>
        <w:tabs>
          <w:tab w:val="right" w:pos="4111"/>
          <w:tab w:val="left" w:pos="4395"/>
          <w:tab w:val="left" w:pos="5154"/>
          <w:tab w:val="right" w:pos="8363"/>
        </w:tabs>
        <w:spacing w:after="0"/>
        <w:ind w:left="1412"/>
        <w:rPr>
          <w:rFonts w:eastAsia="Calibri" w:cs="Times New Roman"/>
        </w:rPr>
      </w:pPr>
      <w:r w:rsidRPr="00891D67">
        <w:rPr>
          <w:rFonts w:eastAsia="Calibri" w:cs="Times New Roman"/>
        </w:rPr>
        <w:t>Övriga tillgångar</w:t>
      </w:r>
      <w:r w:rsidRPr="00891D67">
        <w:rPr>
          <w:rFonts w:eastAsia="Calibri" w:cs="Times New Roman"/>
        </w:rPr>
        <w:tab/>
        <w:t>18 000</w:t>
      </w:r>
      <w:r w:rsidRPr="00891D67">
        <w:rPr>
          <w:rFonts w:eastAsia="Calibri" w:cs="Times New Roman"/>
        </w:rPr>
        <w:tab/>
        <w:t>Skuld db</w:t>
      </w:r>
      <w:r w:rsidRPr="00891D67">
        <w:rPr>
          <w:rFonts w:eastAsia="Calibri" w:cs="Times New Roman"/>
        </w:rPr>
        <w:tab/>
        <w:t>8 000</w:t>
      </w:r>
    </w:p>
    <w:p w14:paraId="2FCF7D55" w14:textId="77777777" w:rsidR="00773525" w:rsidRPr="00773525" w:rsidRDefault="00DB7B35" w:rsidP="00773525">
      <w:pPr>
        <w:tabs>
          <w:tab w:val="right" w:pos="4111"/>
          <w:tab w:val="left" w:pos="4395"/>
          <w:tab w:val="left" w:pos="5154"/>
          <w:tab w:val="right" w:pos="8363"/>
        </w:tabs>
        <w:spacing w:after="0"/>
        <w:ind w:left="1412"/>
        <w:rPr>
          <w:rFonts w:eastAsia="Calibri" w:cs="Times New Roman"/>
          <w:u w:val="single"/>
        </w:rPr>
      </w:pPr>
      <w:r w:rsidRPr="00773525">
        <w:rPr>
          <w:rFonts w:eastAsia="Calibri" w:cs="Times New Roman"/>
          <w:u w:val="single"/>
        </w:rPr>
        <w:tab/>
      </w:r>
      <w:r w:rsidRPr="00891D67">
        <w:rPr>
          <w:rFonts w:eastAsia="Calibri" w:cs="Times New Roman"/>
        </w:rPr>
        <w:tab/>
      </w:r>
      <w:r w:rsidRPr="00773525">
        <w:rPr>
          <w:rFonts w:eastAsia="Calibri" w:cs="Times New Roman"/>
          <w:u w:val="single"/>
        </w:rPr>
        <w:t>Lån</w:t>
      </w:r>
      <w:r w:rsidRPr="00773525">
        <w:rPr>
          <w:rFonts w:eastAsia="Calibri" w:cs="Times New Roman"/>
          <w:u w:val="single"/>
        </w:rPr>
        <w:tab/>
      </w:r>
      <w:r>
        <w:rPr>
          <w:rFonts w:eastAsia="Calibri" w:cs="Times New Roman"/>
          <w:u w:val="single"/>
        </w:rPr>
        <w:tab/>
      </w:r>
      <w:r w:rsidRPr="00773525">
        <w:rPr>
          <w:rFonts w:eastAsia="Calibri" w:cs="Times New Roman"/>
          <w:u w:val="single"/>
        </w:rPr>
        <w:t>7 200</w:t>
      </w:r>
    </w:p>
    <w:p w14:paraId="4607EB1D" w14:textId="77777777" w:rsidR="00773525" w:rsidRPr="00891D67" w:rsidRDefault="00DB7B35" w:rsidP="00773525">
      <w:pPr>
        <w:tabs>
          <w:tab w:val="right" w:pos="4111"/>
          <w:tab w:val="left" w:pos="4395"/>
          <w:tab w:val="left" w:pos="5154"/>
          <w:tab w:val="right" w:pos="8363"/>
        </w:tabs>
        <w:ind w:left="1412"/>
        <w:rPr>
          <w:rFonts w:eastAsia="Calibri" w:cs="Times New Roman"/>
        </w:rPr>
      </w:pPr>
      <w:r>
        <w:rPr>
          <w:rFonts w:eastAsia="Calibri" w:cs="Times New Roman"/>
        </w:rPr>
        <w:t>Summa tillgångar</w:t>
      </w:r>
      <w:r w:rsidRPr="00891D67">
        <w:rPr>
          <w:rFonts w:eastAsia="Calibri" w:cs="Times New Roman"/>
        </w:rPr>
        <w:tab/>
        <w:t>51</w:t>
      </w:r>
      <w:r>
        <w:rPr>
          <w:rFonts w:eastAsia="Calibri" w:cs="Times New Roman"/>
        </w:rPr>
        <w:t> </w:t>
      </w:r>
      <w:r w:rsidRPr="00891D67">
        <w:rPr>
          <w:rFonts w:eastAsia="Calibri" w:cs="Times New Roman"/>
        </w:rPr>
        <w:t>200</w:t>
      </w:r>
      <w:r w:rsidRPr="00891D67">
        <w:rPr>
          <w:rFonts w:eastAsia="Calibri" w:cs="Times New Roman"/>
        </w:rPr>
        <w:tab/>
      </w:r>
      <w:r>
        <w:rPr>
          <w:rFonts w:eastAsia="Calibri" w:cs="Times New Roman"/>
        </w:rPr>
        <w:t>Summa skulder och eget kapital</w:t>
      </w:r>
      <w:r w:rsidRPr="00891D67">
        <w:rPr>
          <w:rFonts w:eastAsia="Calibri" w:cs="Times New Roman"/>
        </w:rPr>
        <w:tab/>
        <w:t>51 200</w:t>
      </w:r>
    </w:p>
    <w:p w14:paraId="38D38B15" w14:textId="77777777" w:rsidR="00A510D1" w:rsidRDefault="00DB7B35" w:rsidP="00773525">
      <w:pPr>
        <w:pStyle w:val="Normaltindrag"/>
        <w:tabs>
          <w:tab w:val="right" w:pos="4111"/>
          <w:tab w:val="left" w:pos="4395"/>
          <w:tab w:val="right" w:pos="8363"/>
        </w:tabs>
      </w:pPr>
      <w:r>
        <w:t>Balansräkning i B vid det ytterligare förvärvet</w:t>
      </w:r>
    </w:p>
    <w:p w14:paraId="268B6C69" w14:textId="77777777" w:rsidR="00773525" w:rsidRPr="00EE30DF" w:rsidRDefault="00DB7B35" w:rsidP="00773525">
      <w:pPr>
        <w:tabs>
          <w:tab w:val="right" w:pos="4111"/>
          <w:tab w:val="left" w:pos="4395"/>
          <w:tab w:val="left" w:pos="5154"/>
          <w:tab w:val="right" w:pos="8363"/>
        </w:tabs>
        <w:spacing w:after="0"/>
        <w:ind w:left="1412"/>
        <w:rPr>
          <w:rFonts w:eastAsia="Calibri" w:cs="Times New Roman"/>
        </w:rPr>
      </w:pPr>
      <w:r w:rsidRPr="00EE30DF">
        <w:rPr>
          <w:rFonts w:eastAsia="Calibri" w:cs="Times New Roman"/>
        </w:rPr>
        <w:t>Mark</w:t>
      </w:r>
      <w:r w:rsidRPr="00EE30DF">
        <w:rPr>
          <w:rFonts w:eastAsia="Calibri" w:cs="Times New Roman"/>
        </w:rPr>
        <w:tab/>
        <w:t>6 000</w:t>
      </w:r>
      <w:r w:rsidRPr="00EE30DF">
        <w:rPr>
          <w:rFonts w:eastAsia="Calibri" w:cs="Times New Roman"/>
        </w:rPr>
        <w:tab/>
        <w:t>Eget kapital</w:t>
      </w:r>
      <w:r w:rsidRPr="00EE30DF">
        <w:rPr>
          <w:rFonts w:eastAsia="Calibri" w:cs="Times New Roman"/>
        </w:rPr>
        <w:tab/>
        <w:t>14 000</w:t>
      </w:r>
    </w:p>
    <w:p w14:paraId="4DCAD26F" w14:textId="77777777" w:rsidR="00773525" w:rsidRPr="00773525" w:rsidRDefault="00DB7B35" w:rsidP="00773525">
      <w:pPr>
        <w:tabs>
          <w:tab w:val="right" w:pos="4111"/>
          <w:tab w:val="left" w:pos="4395"/>
          <w:tab w:val="left" w:pos="5154"/>
          <w:tab w:val="right" w:pos="8363"/>
        </w:tabs>
        <w:spacing w:after="0"/>
        <w:ind w:left="1412"/>
        <w:rPr>
          <w:rFonts w:eastAsia="Calibri" w:cs="Times New Roman"/>
          <w:u w:val="single"/>
        </w:rPr>
      </w:pPr>
      <w:r w:rsidRPr="00773525">
        <w:rPr>
          <w:rFonts w:eastAsia="Calibri" w:cs="Times New Roman"/>
          <w:u w:val="single"/>
        </w:rPr>
        <w:t>Fordran mb</w:t>
      </w:r>
      <w:r w:rsidRPr="00773525">
        <w:rPr>
          <w:rFonts w:eastAsia="Calibri" w:cs="Times New Roman"/>
          <w:u w:val="single"/>
        </w:rPr>
        <w:tab/>
        <w:t>8 000</w:t>
      </w:r>
      <w:r w:rsidRPr="00773525">
        <w:rPr>
          <w:rFonts w:eastAsia="Calibri" w:cs="Times New Roman"/>
        </w:rPr>
        <w:tab/>
      </w:r>
      <w:r w:rsidRPr="00773525">
        <w:rPr>
          <w:rFonts w:eastAsia="Calibri" w:cs="Times New Roman"/>
          <w:u w:val="single"/>
        </w:rPr>
        <w:tab/>
      </w:r>
      <w:r w:rsidRPr="00773525">
        <w:rPr>
          <w:rFonts w:eastAsia="Calibri" w:cs="Times New Roman"/>
          <w:u w:val="single"/>
        </w:rPr>
        <w:tab/>
      </w:r>
    </w:p>
    <w:p w14:paraId="78F7C171" w14:textId="77777777" w:rsidR="00773525" w:rsidRPr="00EE30DF" w:rsidRDefault="00DB7B35" w:rsidP="00773525">
      <w:pPr>
        <w:tabs>
          <w:tab w:val="right" w:pos="4111"/>
          <w:tab w:val="left" w:pos="4395"/>
          <w:tab w:val="left" w:pos="5154"/>
          <w:tab w:val="right" w:pos="8363"/>
        </w:tabs>
        <w:ind w:left="1412"/>
        <w:rPr>
          <w:rFonts w:eastAsia="Calibri" w:cs="Times New Roman"/>
        </w:rPr>
      </w:pPr>
      <w:r>
        <w:rPr>
          <w:rFonts w:eastAsia="Calibri" w:cs="Times New Roman"/>
        </w:rPr>
        <w:t>Summa tillgångar</w:t>
      </w:r>
      <w:r w:rsidRPr="00EE30DF">
        <w:rPr>
          <w:rFonts w:eastAsia="Calibri" w:cs="Times New Roman"/>
        </w:rPr>
        <w:tab/>
        <w:t>14 000</w:t>
      </w:r>
      <w:r w:rsidRPr="00EE30DF">
        <w:rPr>
          <w:rFonts w:eastAsia="Calibri" w:cs="Times New Roman"/>
        </w:rPr>
        <w:tab/>
      </w:r>
      <w:r>
        <w:rPr>
          <w:rFonts w:eastAsia="Calibri" w:cs="Times New Roman"/>
        </w:rPr>
        <w:t>Summa skulder och eget kapital</w:t>
      </w:r>
      <w:r w:rsidRPr="00EE30DF">
        <w:rPr>
          <w:rFonts w:eastAsia="Calibri" w:cs="Times New Roman"/>
        </w:rPr>
        <w:tab/>
        <w:t>14 000</w:t>
      </w:r>
    </w:p>
    <w:p w14:paraId="53C4F314" w14:textId="77777777" w:rsidR="00A510D1" w:rsidRDefault="00DB7B35" w:rsidP="00CA7D3D">
      <w:pPr>
        <w:pStyle w:val="Normaltindrag"/>
      </w:pPr>
      <w:r w:rsidRPr="00C20CA1">
        <w:t>Marken har nu ett marknadsvärde på 12 000.</w:t>
      </w:r>
    </w:p>
    <w:p w14:paraId="45AE16D0" w14:textId="77777777" w:rsidR="00A510D1" w:rsidRDefault="00DB7B35" w:rsidP="00732A4D">
      <w:pPr>
        <w:pStyle w:val="Rubrik6-spaltrubrik"/>
      </w:pPr>
      <w:r w:rsidRPr="001B042A">
        <w:t>Tänk så här</w:t>
      </w:r>
    </w:p>
    <w:p w14:paraId="42AE0D84" w14:textId="77777777" w:rsidR="00D80F06" w:rsidRDefault="00DB7B35" w:rsidP="00D80F06">
      <w:pPr>
        <w:pStyle w:val="Normaltindrag"/>
      </w:pPr>
      <w:r>
        <w:t>B är redan ett dotterföretag och enligt enhetssynen ses det nya förvärvet enbart som en transaktion mellan ägarna. Detta innebär att transaktionen enbart påverkar det egna kapitalet. Förvärvsanalys upprättas endast när B blev ett dotterföretag varför det högre marknadsvärdet på marken inte beaktas. Detsamma gäller även vid avyttring av andelar i dotterföretag så länge moderföretaget har kvar det bestämmande inflytandet i dotterföretaget.</w:t>
      </w:r>
    </w:p>
    <w:p w14:paraId="2A4966A2" w14:textId="77777777" w:rsidR="00D80F06" w:rsidRDefault="00DB7B35" w:rsidP="00D80F06">
      <w:pPr>
        <w:pStyle w:val="Normaltindrag"/>
      </w:pPr>
      <w:r>
        <w:t>I koncernbalansräkningen är koncerngoodwillen helt avskriven</w:t>
      </w:r>
    </w:p>
    <w:p w14:paraId="5CF31AFC" w14:textId="77777777" w:rsidR="00D80F06" w:rsidRDefault="00DB7B35" w:rsidP="00D80F06">
      <w:pPr>
        <w:pStyle w:val="Normaltindrag"/>
      </w:pPr>
      <w:r>
        <w:t>15 000 – (5 × 20 % × 15 000) = 0.</w:t>
      </w:r>
    </w:p>
    <w:p w14:paraId="755F0FFB" w14:textId="77777777" w:rsidR="00D80F06" w:rsidRDefault="00DB7B35" w:rsidP="00D80F06">
      <w:pPr>
        <w:pStyle w:val="Normaltindrag"/>
      </w:pPr>
      <w:r>
        <w:t>I koncernbalansräkningen redovisas de båda företagen som en ekonomisk enhet och interna mellanhavanden elimineras.</w:t>
      </w:r>
    </w:p>
    <w:p w14:paraId="5AF5199A" w14:textId="77777777" w:rsidR="00D80F06" w:rsidRDefault="00DB7B35" w:rsidP="00D80F06">
      <w:pPr>
        <w:pStyle w:val="Normaltindrag"/>
      </w:pPr>
      <w:r>
        <w:t>Av avskrivningarna på koncerngoodwillen på 15 000 är 12 000 hänförliga till majoritetsägarnas andel och 3 000 är hänförliga till minoritetsintresset.</w:t>
      </w:r>
    </w:p>
    <w:p w14:paraId="07E407E2" w14:textId="77777777" w:rsidR="00D80F06" w:rsidRDefault="00DB7B35" w:rsidP="00D80F06">
      <w:pPr>
        <w:pStyle w:val="Normaltindrag"/>
      </w:pPr>
      <w:r>
        <w:lastRenderedPageBreak/>
        <w:t>Efter att minoritetens andel på 6 500 har minskats med avskrivningar på 3 000 återstår ett redovisat värde på 3 500. A har betalat 7 200 för detta vilket innebär att det egna kapitalet i A påverkas med 3 700.</w:t>
      </w:r>
    </w:p>
    <w:p w14:paraId="520F21E5" w14:textId="77777777" w:rsidR="00A510D1" w:rsidRDefault="00DB7B35" w:rsidP="00D80F06">
      <w:pPr>
        <w:pStyle w:val="Spalttext"/>
      </w:pPr>
      <w:r w:rsidRPr="009D1CD5">
        <w:t>Redovisa så här</w:t>
      </w:r>
      <w:r>
        <w:br/>
      </w:r>
      <w:r w:rsidRPr="009D1CD5">
        <w:t>i koncernbalans</w:t>
      </w:r>
      <w:r w:rsidR="00E03CD7">
        <w:t>-</w:t>
      </w:r>
      <w:r>
        <w:br/>
      </w:r>
      <w:r w:rsidRPr="009D1CD5">
        <w:t>räkningen</w:t>
      </w:r>
    </w:p>
    <w:tbl>
      <w:tblPr>
        <w:tblW w:w="7401" w:type="dxa"/>
        <w:tblInd w:w="1304" w:type="dxa"/>
        <w:tblLayout w:type="fixed"/>
        <w:tblLook w:val="00A0" w:firstRow="1" w:lastRow="0" w:firstColumn="1" w:lastColumn="0" w:noHBand="0" w:noVBand="0"/>
      </w:tblPr>
      <w:tblGrid>
        <w:gridCol w:w="2098"/>
        <w:gridCol w:w="1701"/>
        <w:gridCol w:w="1696"/>
        <w:gridCol w:w="1906"/>
      </w:tblGrid>
      <w:tr w:rsidR="00BA7CAD" w14:paraId="034AA862" w14:textId="77777777" w:rsidTr="002E201C">
        <w:tc>
          <w:tcPr>
            <w:tcW w:w="2098" w:type="dxa"/>
            <w:tcBorders>
              <w:bottom w:val="single" w:sz="4" w:space="0" w:color="auto"/>
              <w:right w:val="single" w:sz="4" w:space="0" w:color="auto"/>
            </w:tcBorders>
          </w:tcPr>
          <w:p w14:paraId="29944242" w14:textId="77777777" w:rsidR="005E21C8" w:rsidRPr="005E21C8" w:rsidRDefault="00DB7B35" w:rsidP="002E201C">
            <w:pPr>
              <w:rPr>
                <w:rFonts w:eastAsia="Calibri" w:cs="Times New Roman"/>
              </w:rPr>
            </w:pPr>
            <w:r>
              <w:rPr>
                <w:rFonts w:eastAsia="Calibri" w:cs="Times New Roman"/>
              </w:rPr>
              <w:t>Tillgångar</w:t>
            </w:r>
          </w:p>
        </w:tc>
        <w:tc>
          <w:tcPr>
            <w:tcW w:w="1701" w:type="dxa"/>
            <w:tcBorders>
              <w:left w:val="single" w:sz="4" w:space="0" w:color="auto"/>
              <w:bottom w:val="single" w:sz="4" w:space="0" w:color="auto"/>
            </w:tcBorders>
          </w:tcPr>
          <w:p w14:paraId="37BE9F51" w14:textId="77777777" w:rsidR="005E21C8" w:rsidRPr="005E21C8" w:rsidRDefault="00DB7B35" w:rsidP="00ED3F99">
            <w:pPr>
              <w:jc w:val="center"/>
              <w:rPr>
                <w:rFonts w:eastAsia="Calibri" w:cs="Times New Roman"/>
              </w:rPr>
            </w:pPr>
            <w:r w:rsidRPr="005E21C8">
              <w:rPr>
                <w:rFonts w:eastAsia="Calibri" w:cs="Times New Roman"/>
              </w:rPr>
              <w:t>Koncern BR</w:t>
            </w:r>
            <w:r w:rsidR="00ED3F99">
              <w:rPr>
                <w:rFonts w:eastAsia="Calibri" w:cs="Times New Roman"/>
              </w:rPr>
              <w:t xml:space="preserve"> </w:t>
            </w:r>
            <w:r w:rsidRPr="005E21C8">
              <w:rPr>
                <w:rFonts w:eastAsia="Calibri" w:cs="Times New Roman"/>
              </w:rPr>
              <w:t>före förvärvet</w:t>
            </w:r>
          </w:p>
        </w:tc>
        <w:tc>
          <w:tcPr>
            <w:tcW w:w="1696" w:type="dxa"/>
            <w:tcBorders>
              <w:bottom w:val="single" w:sz="4" w:space="0" w:color="auto"/>
            </w:tcBorders>
          </w:tcPr>
          <w:p w14:paraId="26F2A8E4" w14:textId="77777777" w:rsidR="005E21C8" w:rsidRPr="005E21C8" w:rsidRDefault="00DB7B35" w:rsidP="00ED3F99">
            <w:pPr>
              <w:jc w:val="center"/>
              <w:rPr>
                <w:rFonts w:eastAsia="Calibri" w:cs="Times New Roman"/>
                <w:sz w:val="22"/>
              </w:rPr>
            </w:pPr>
            <w:r w:rsidRPr="005E21C8">
              <w:rPr>
                <w:rFonts w:eastAsia="Calibri" w:cs="Times New Roman"/>
              </w:rPr>
              <w:t>Köp av 20 % av B</w:t>
            </w:r>
          </w:p>
        </w:tc>
        <w:tc>
          <w:tcPr>
            <w:tcW w:w="1906" w:type="dxa"/>
            <w:tcBorders>
              <w:bottom w:val="single" w:sz="4" w:space="0" w:color="auto"/>
            </w:tcBorders>
          </w:tcPr>
          <w:p w14:paraId="4645EAB9" w14:textId="77777777" w:rsidR="005E21C8" w:rsidRPr="005E21C8" w:rsidRDefault="00DB7B35" w:rsidP="00ED3F99">
            <w:pPr>
              <w:jc w:val="center"/>
              <w:rPr>
                <w:rFonts w:eastAsia="Calibri" w:cs="Times New Roman"/>
              </w:rPr>
            </w:pPr>
            <w:r w:rsidRPr="005E21C8">
              <w:rPr>
                <w:rFonts w:eastAsia="Calibri" w:cs="Times New Roman"/>
              </w:rPr>
              <w:t>Koncern BR efter förvärvet</w:t>
            </w:r>
          </w:p>
        </w:tc>
      </w:tr>
      <w:tr w:rsidR="00BA7CAD" w14:paraId="3E852B69" w14:textId="77777777" w:rsidTr="002E201C">
        <w:tc>
          <w:tcPr>
            <w:tcW w:w="2098" w:type="dxa"/>
            <w:tcBorders>
              <w:top w:val="single" w:sz="4" w:space="0" w:color="auto"/>
              <w:right w:val="single" w:sz="4" w:space="0" w:color="auto"/>
            </w:tcBorders>
          </w:tcPr>
          <w:p w14:paraId="622A5DAA" w14:textId="77777777" w:rsidR="005E21C8" w:rsidRPr="005E21C8" w:rsidRDefault="00DB7B35" w:rsidP="005E21C8">
            <w:pPr>
              <w:rPr>
                <w:rFonts w:eastAsia="Calibri" w:cs="Times New Roman"/>
              </w:rPr>
            </w:pPr>
            <w:r w:rsidRPr="005E21C8">
              <w:rPr>
                <w:rFonts w:eastAsia="Calibri" w:cs="Times New Roman"/>
              </w:rPr>
              <w:t>Goodwill</w:t>
            </w:r>
          </w:p>
        </w:tc>
        <w:tc>
          <w:tcPr>
            <w:tcW w:w="1701" w:type="dxa"/>
            <w:tcBorders>
              <w:top w:val="single" w:sz="4" w:space="0" w:color="auto"/>
              <w:left w:val="single" w:sz="4" w:space="0" w:color="auto"/>
            </w:tcBorders>
          </w:tcPr>
          <w:p w14:paraId="0E582718" w14:textId="77777777" w:rsidR="005E21C8" w:rsidRPr="005E21C8" w:rsidRDefault="00DB7B35" w:rsidP="005E21C8">
            <w:pPr>
              <w:jc w:val="right"/>
              <w:rPr>
                <w:rFonts w:eastAsia="Calibri" w:cs="Times New Roman"/>
              </w:rPr>
            </w:pPr>
            <w:r w:rsidRPr="005E21C8">
              <w:rPr>
                <w:rFonts w:eastAsia="Calibri" w:cs="Times New Roman"/>
              </w:rPr>
              <w:t>0</w:t>
            </w:r>
          </w:p>
        </w:tc>
        <w:tc>
          <w:tcPr>
            <w:tcW w:w="1696" w:type="dxa"/>
            <w:tcBorders>
              <w:top w:val="single" w:sz="4" w:space="0" w:color="auto"/>
            </w:tcBorders>
          </w:tcPr>
          <w:p w14:paraId="66E07026" w14:textId="77777777" w:rsidR="005E21C8" w:rsidRPr="005E21C8" w:rsidRDefault="005E21C8" w:rsidP="005E21C8">
            <w:pPr>
              <w:jc w:val="right"/>
              <w:rPr>
                <w:rFonts w:eastAsia="Calibri" w:cs="Times New Roman"/>
              </w:rPr>
            </w:pPr>
          </w:p>
        </w:tc>
        <w:tc>
          <w:tcPr>
            <w:tcW w:w="1906" w:type="dxa"/>
            <w:tcBorders>
              <w:top w:val="single" w:sz="4" w:space="0" w:color="auto"/>
            </w:tcBorders>
          </w:tcPr>
          <w:p w14:paraId="4B3B56FE" w14:textId="77777777" w:rsidR="005E21C8" w:rsidRPr="005E21C8" w:rsidRDefault="005E21C8" w:rsidP="005E21C8">
            <w:pPr>
              <w:jc w:val="right"/>
              <w:rPr>
                <w:rFonts w:eastAsia="Calibri" w:cs="Times New Roman"/>
              </w:rPr>
            </w:pPr>
          </w:p>
        </w:tc>
      </w:tr>
      <w:tr w:rsidR="00BA7CAD" w14:paraId="1A60E3BD" w14:textId="77777777" w:rsidTr="002E201C">
        <w:tc>
          <w:tcPr>
            <w:tcW w:w="2098" w:type="dxa"/>
            <w:tcBorders>
              <w:right w:val="single" w:sz="4" w:space="0" w:color="auto"/>
            </w:tcBorders>
          </w:tcPr>
          <w:p w14:paraId="15DF2C85" w14:textId="77777777" w:rsidR="005E21C8" w:rsidRPr="005E21C8" w:rsidRDefault="00DB7B35" w:rsidP="005E21C8">
            <w:pPr>
              <w:rPr>
                <w:rFonts w:eastAsia="Calibri" w:cs="Times New Roman"/>
              </w:rPr>
            </w:pPr>
            <w:r w:rsidRPr="005E21C8">
              <w:rPr>
                <w:rFonts w:eastAsia="Calibri" w:cs="Times New Roman"/>
              </w:rPr>
              <w:t>Mark</w:t>
            </w:r>
          </w:p>
        </w:tc>
        <w:tc>
          <w:tcPr>
            <w:tcW w:w="1701" w:type="dxa"/>
            <w:tcBorders>
              <w:left w:val="single" w:sz="4" w:space="0" w:color="auto"/>
            </w:tcBorders>
          </w:tcPr>
          <w:p w14:paraId="2DBBA7D5" w14:textId="77777777" w:rsidR="005E21C8" w:rsidRPr="005E21C8" w:rsidRDefault="00DB7B35" w:rsidP="005E21C8">
            <w:pPr>
              <w:jc w:val="right"/>
              <w:rPr>
                <w:rFonts w:eastAsia="Calibri" w:cs="Times New Roman"/>
              </w:rPr>
            </w:pPr>
            <w:r w:rsidRPr="005E21C8">
              <w:rPr>
                <w:rFonts w:eastAsia="Calibri" w:cs="Times New Roman"/>
              </w:rPr>
              <w:t>11 000</w:t>
            </w:r>
          </w:p>
        </w:tc>
        <w:tc>
          <w:tcPr>
            <w:tcW w:w="1696" w:type="dxa"/>
          </w:tcPr>
          <w:p w14:paraId="13227517" w14:textId="77777777" w:rsidR="005E21C8" w:rsidRPr="005E21C8" w:rsidRDefault="005E21C8" w:rsidP="005E21C8">
            <w:pPr>
              <w:jc w:val="right"/>
              <w:rPr>
                <w:rFonts w:eastAsia="Calibri" w:cs="Times New Roman"/>
              </w:rPr>
            </w:pPr>
          </w:p>
        </w:tc>
        <w:tc>
          <w:tcPr>
            <w:tcW w:w="1906" w:type="dxa"/>
          </w:tcPr>
          <w:p w14:paraId="2BF2BD9C" w14:textId="77777777" w:rsidR="005E21C8" w:rsidRPr="005E21C8" w:rsidRDefault="00DB7B35" w:rsidP="005E21C8">
            <w:pPr>
              <w:jc w:val="right"/>
              <w:rPr>
                <w:rFonts w:eastAsia="Calibri" w:cs="Times New Roman"/>
              </w:rPr>
            </w:pPr>
            <w:r w:rsidRPr="005E21C8">
              <w:rPr>
                <w:rFonts w:eastAsia="Calibri" w:cs="Times New Roman"/>
              </w:rPr>
              <w:t>11 000</w:t>
            </w:r>
          </w:p>
        </w:tc>
      </w:tr>
      <w:tr w:rsidR="00BA7CAD" w14:paraId="2F5F9201" w14:textId="77777777" w:rsidTr="002E201C">
        <w:tc>
          <w:tcPr>
            <w:tcW w:w="2098" w:type="dxa"/>
            <w:tcBorders>
              <w:bottom w:val="single" w:sz="4" w:space="0" w:color="auto"/>
              <w:right w:val="single" w:sz="4" w:space="0" w:color="auto"/>
            </w:tcBorders>
          </w:tcPr>
          <w:p w14:paraId="120D89E0" w14:textId="77777777" w:rsidR="005E21C8" w:rsidRPr="005E21C8" w:rsidRDefault="00DB7B35" w:rsidP="005E21C8">
            <w:pPr>
              <w:rPr>
                <w:rFonts w:eastAsia="Calibri" w:cs="Times New Roman"/>
              </w:rPr>
            </w:pPr>
            <w:r w:rsidRPr="005E21C8">
              <w:rPr>
                <w:rFonts w:eastAsia="Calibri" w:cs="Times New Roman"/>
              </w:rPr>
              <w:t>Övriga tillgångar</w:t>
            </w:r>
          </w:p>
        </w:tc>
        <w:tc>
          <w:tcPr>
            <w:tcW w:w="1701" w:type="dxa"/>
            <w:tcBorders>
              <w:left w:val="single" w:sz="4" w:space="0" w:color="auto"/>
              <w:bottom w:val="single" w:sz="4" w:space="0" w:color="auto"/>
            </w:tcBorders>
          </w:tcPr>
          <w:p w14:paraId="2C6F2367" w14:textId="77777777" w:rsidR="005E21C8" w:rsidRPr="005E21C8" w:rsidRDefault="00DB7B35" w:rsidP="005E21C8">
            <w:pPr>
              <w:jc w:val="right"/>
              <w:rPr>
                <w:rFonts w:eastAsia="Calibri" w:cs="Times New Roman"/>
              </w:rPr>
            </w:pPr>
            <w:r w:rsidRPr="005E21C8">
              <w:rPr>
                <w:rFonts w:eastAsia="Calibri" w:cs="Times New Roman"/>
              </w:rPr>
              <w:t>18 000</w:t>
            </w:r>
          </w:p>
        </w:tc>
        <w:tc>
          <w:tcPr>
            <w:tcW w:w="1696" w:type="dxa"/>
            <w:tcBorders>
              <w:bottom w:val="single" w:sz="4" w:space="0" w:color="auto"/>
            </w:tcBorders>
          </w:tcPr>
          <w:p w14:paraId="3EADF5C4" w14:textId="77777777" w:rsidR="005E21C8" w:rsidRPr="005E21C8" w:rsidRDefault="005E21C8" w:rsidP="005E21C8">
            <w:pPr>
              <w:jc w:val="right"/>
              <w:rPr>
                <w:rFonts w:eastAsia="Calibri" w:cs="Times New Roman"/>
              </w:rPr>
            </w:pPr>
          </w:p>
        </w:tc>
        <w:tc>
          <w:tcPr>
            <w:tcW w:w="1906" w:type="dxa"/>
            <w:tcBorders>
              <w:bottom w:val="single" w:sz="4" w:space="0" w:color="auto"/>
            </w:tcBorders>
          </w:tcPr>
          <w:p w14:paraId="32BA47C1" w14:textId="77777777" w:rsidR="005E21C8" w:rsidRPr="005E21C8" w:rsidRDefault="00DB7B35" w:rsidP="005E21C8">
            <w:pPr>
              <w:jc w:val="right"/>
              <w:rPr>
                <w:rFonts w:eastAsia="Calibri" w:cs="Times New Roman"/>
              </w:rPr>
            </w:pPr>
            <w:r w:rsidRPr="005E21C8">
              <w:rPr>
                <w:rFonts w:eastAsia="Calibri" w:cs="Times New Roman"/>
              </w:rPr>
              <w:t>18 000</w:t>
            </w:r>
          </w:p>
        </w:tc>
      </w:tr>
      <w:tr w:rsidR="00BA7CAD" w14:paraId="58713BBC" w14:textId="77777777" w:rsidTr="002E201C">
        <w:tc>
          <w:tcPr>
            <w:tcW w:w="2098" w:type="dxa"/>
            <w:tcBorders>
              <w:top w:val="single" w:sz="4" w:space="0" w:color="auto"/>
              <w:bottom w:val="single" w:sz="4" w:space="0" w:color="auto"/>
              <w:right w:val="single" w:sz="4" w:space="0" w:color="auto"/>
            </w:tcBorders>
          </w:tcPr>
          <w:p w14:paraId="0070F082" w14:textId="77777777" w:rsidR="005E21C8" w:rsidRPr="005E21C8" w:rsidRDefault="00DB7B35" w:rsidP="005E21C8">
            <w:pPr>
              <w:rPr>
                <w:rFonts w:eastAsia="Calibri" w:cs="Times New Roman"/>
              </w:rPr>
            </w:pPr>
            <w:r>
              <w:rPr>
                <w:rFonts w:eastAsia="Calibri" w:cs="Times New Roman"/>
              </w:rPr>
              <w:t>Summa tillgångar</w:t>
            </w:r>
          </w:p>
        </w:tc>
        <w:tc>
          <w:tcPr>
            <w:tcW w:w="1701" w:type="dxa"/>
            <w:tcBorders>
              <w:top w:val="single" w:sz="4" w:space="0" w:color="auto"/>
              <w:left w:val="single" w:sz="4" w:space="0" w:color="auto"/>
              <w:bottom w:val="single" w:sz="4" w:space="0" w:color="auto"/>
            </w:tcBorders>
          </w:tcPr>
          <w:p w14:paraId="07C74AED" w14:textId="77777777" w:rsidR="005E21C8" w:rsidRPr="005E21C8" w:rsidRDefault="00DB7B35" w:rsidP="005E21C8">
            <w:pPr>
              <w:jc w:val="right"/>
              <w:rPr>
                <w:rFonts w:eastAsia="Calibri" w:cs="Times New Roman"/>
              </w:rPr>
            </w:pPr>
            <w:r w:rsidRPr="005E21C8">
              <w:rPr>
                <w:rFonts w:eastAsia="Calibri" w:cs="Times New Roman"/>
              </w:rPr>
              <w:t>29 000</w:t>
            </w:r>
          </w:p>
        </w:tc>
        <w:tc>
          <w:tcPr>
            <w:tcW w:w="1696" w:type="dxa"/>
            <w:tcBorders>
              <w:top w:val="single" w:sz="4" w:space="0" w:color="auto"/>
              <w:bottom w:val="single" w:sz="4" w:space="0" w:color="auto"/>
            </w:tcBorders>
          </w:tcPr>
          <w:p w14:paraId="03921336" w14:textId="77777777" w:rsidR="005E21C8" w:rsidRPr="005E21C8" w:rsidRDefault="005E21C8" w:rsidP="005E21C8">
            <w:pPr>
              <w:jc w:val="right"/>
              <w:rPr>
                <w:rFonts w:eastAsia="Calibri" w:cs="Times New Roman"/>
              </w:rPr>
            </w:pPr>
          </w:p>
        </w:tc>
        <w:tc>
          <w:tcPr>
            <w:tcW w:w="1906" w:type="dxa"/>
            <w:tcBorders>
              <w:top w:val="single" w:sz="4" w:space="0" w:color="auto"/>
              <w:bottom w:val="single" w:sz="4" w:space="0" w:color="auto"/>
            </w:tcBorders>
          </w:tcPr>
          <w:p w14:paraId="15F7A492" w14:textId="77777777" w:rsidR="005E21C8" w:rsidRPr="005E21C8" w:rsidRDefault="00DB7B35" w:rsidP="005E21C8">
            <w:pPr>
              <w:jc w:val="right"/>
              <w:rPr>
                <w:rFonts w:eastAsia="Calibri" w:cs="Times New Roman"/>
              </w:rPr>
            </w:pPr>
            <w:r w:rsidRPr="005E21C8">
              <w:rPr>
                <w:rFonts w:eastAsia="Calibri" w:cs="Times New Roman"/>
              </w:rPr>
              <w:t>29 000</w:t>
            </w:r>
          </w:p>
        </w:tc>
      </w:tr>
    </w:tbl>
    <w:p w14:paraId="0B0D7075" w14:textId="77777777" w:rsidR="002E201C" w:rsidRDefault="002E201C" w:rsidP="002E201C">
      <w:pPr>
        <w:pStyle w:val="Normaltindrag"/>
      </w:pPr>
    </w:p>
    <w:tbl>
      <w:tblPr>
        <w:tblW w:w="7401" w:type="dxa"/>
        <w:tblInd w:w="1304" w:type="dxa"/>
        <w:tblLayout w:type="fixed"/>
        <w:tblLook w:val="00A0" w:firstRow="1" w:lastRow="0" w:firstColumn="1" w:lastColumn="0" w:noHBand="0" w:noVBand="0"/>
      </w:tblPr>
      <w:tblGrid>
        <w:gridCol w:w="2098"/>
        <w:gridCol w:w="1701"/>
        <w:gridCol w:w="1696"/>
        <w:gridCol w:w="1906"/>
      </w:tblGrid>
      <w:tr w:rsidR="00BA7CAD" w14:paraId="51FA3070" w14:textId="77777777" w:rsidTr="00F55FF5">
        <w:tc>
          <w:tcPr>
            <w:tcW w:w="2098" w:type="dxa"/>
            <w:tcBorders>
              <w:bottom w:val="single" w:sz="4" w:space="0" w:color="auto"/>
              <w:right w:val="single" w:sz="4" w:space="0" w:color="auto"/>
            </w:tcBorders>
          </w:tcPr>
          <w:p w14:paraId="1D9FE982" w14:textId="77777777" w:rsidR="002E201C" w:rsidRPr="005E21C8" w:rsidRDefault="00DB7B35" w:rsidP="00F55FF5">
            <w:pPr>
              <w:rPr>
                <w:rFonts w:eastAsia="Calibri" w:cs="Times New Roman"/>
              </w:rPr>
            </w:pPr>
            <w:r>
              <w:rPr>
                <w:rFonts w:eastAsia="Calibri" w:cs="Times New Roman"/>
              </w:rPr>
              <w:t>Eget kapital och skulder</w:t>
            </w:r>
          </w:p>
        </w:tc>
        <w:tc>
          <w:tcPr>
            <w:tcW w:w="1701" w:type="dxa"/>
            <w:tcBorders>
              <w:left w:val="single" w:sz="4" w:space="0" w:color="auto"/>
              <w:bottom w:val="single" w:sz="4" w:space="0" w:color="auto"/>
            </w:tcBorders>
          </w:tcPr>
          <w:p w14:paraId="1ACDF220" w14:textId="77777777" w:rsidR="002E201C" w:rsidRPr="005E21C8" w:rsidRDefault="00DB7B35" w:rsidP="00F55FF5">
            <w:pPr>
              <w:jc w:val="center"/>
              <w:rPr>
                <w:rFonts w:eastAsia="Calibri" w:cs="Times New Roman"/>
              </w:rPr>
            </w:pPr>
            <w:r w:rsidRPr="005E21C8">
              <w:rPr>
                <w:rFonts w:eastAsia="Calibri" w:cs="Times New Roman"/>
              </w:rPr>
              <w:t>Koncern BR</w:t>
            </w:r>
            <w:r>
              <w:rPr>
                <w:rFonts w:eastAsia="Calibri" w:cs="Times New Roman"/>
              </w:rPr>
              <w:t xml:space="preserve"> </w:t>
            </w:r>
            <w:r w:rsidRPr="005E21C8">
              <w:rPr>
                <w:rFonts w:eastAsia="Calibri" w:cs="Times New Roman"/>
              </w:rPr>
              <w:t>före förvärvet</w:t>
            </w:r>
          </w:p>
        </w:tc>
        <w:tc>
          <w:tcPr>
            <w:tcW w:w="1696" w:type="dxa"/>
            <w:tcBorders>
              <w:bottom w:val="single" w:sz="4" w:space="0" w:color="auto"/>
            </w:tcBorders>
          </w:tcPr>
          <w:p w14:paraId="69CE7D8E" w14:textId="77777777" w:rsidR="002E201C" w:rsidRPr="005E21C8" w:rsidRDefault="00DB7B35" w:rsidP="00F55FF5">
            <w:pPr>
              <w:jc w:val="center"/>
              <w:rPr>
                <w:rFonts w:eastAsia="Calibri" w:cs="Times New Roman"/>
                <w:sz w:val="22"/>
              </w:rPr>
            </w:pPr>
            <w:r w:rsidRPr="005E21C8">
              <w:rPr>
                <w:rFonts w:eastAsia="Calibri" w:cs="Times New Roman"/>
              </w:rPr>
              <w:t>Köp av 20 % av B</w:t>
            </w:r>
          </w:p>
        </w:tc>
        <w:tc>
          <w:tcPr>
            <w:tcW w:w="1906" w:type="dxa"/>
            <w:tcBorders>
              <w:bottom w:val="single" w:sz="4" w:space="0" w:color="auto"/>
            </w:tcBorders>
          </w:tcPr>
          <w:p w14:paraId="31B398D0" w14:textId="77777777" w:rsidR="002E201C" w:rsidRPr="005E21C8" w:rsidRDefault="00DB7B35" w:rsidP="00F55FF5">
            <w:pPr>
              <w:jc w:val="center"/>
              <w:rPr>
                <w:rFonts w:eastAsia="Calibri" w:cs="Times New Roman"/>
              </w:rPr>
            </w:pPr>
            <w:r w:rsidRPr="005E21C8">
              <w:rPr>
                <w:rFonts w:eastAsia="Calibri" w:cs="Times New Roman"/>
              </w:rPr>
              <w:t>Koncern BR efter förvärvet</w:t>
            </w:r>
          </w:p>
        </w:tc>
      </w:tr>
      <w:tr w:rsidR="00BA7CAD" w14:paraId="7D053A8B" w14:textId="77777777" w:rsidTr="00F55FF5">
        <w:trPr>
          <w:trHeight w:val="907"/>
        </w:trPr>
        <w:tc>
          <w:tcPr>
            <w:tcW w:w="2098" w:type="dxa"/>
            <w:tcBorders>
              <w:right w:val="single" w:sz="4" w:space="0" w:color="auto"/>
            </w:tcBorders>
            <w:vAlign w:val="bottom"/>
          </w:tcPr>
          <w:p w14:paraId="06212078" w14:textId="77777777" w:rsidR="002E201C" w:rsidRPr="005E21C8" w:rsidRDefault="00DB7B35" w:rsidP="00F55FF5">
            <w:pPr>
              <w:rPr>
                <w:rFonts w:eastAsia="Calibri" w:cs="Times New Roman"/>
              </w:rPr>
            </w:pPr>
            <w:r w:rsidRPr="005E21C8">
              <w:rPr>
                <w:rFonts w:eastAsia="Calibri" w:cs="Times New Roman"/>
              </w:rPr>
              <w:t>EK</w:t>
            </w:r>
          </w:p>
        </w:tc>
        <w:tc>
          <w:tcPr>
            <w:tcW w:w="1701" w:type="dxa"/>
            <w:tcBorders>
              <w:left w:val="single" w:sz="4" w:space="0" w:color="auto"/>
            </w:tcBorders>
            <w:vAlign w:val="bottom"/>
          </w:tcPr>
          <w:p w14:paraId="3FE73EA9" w14:textId="77777777" w:rsidR="002E201C" w:rsidRPr="005E21C8" w:rsidRDefault="00DB7B35" w:rsidP="00F55FF5">
            <w:pPr>
              <w:jc w:val="right"/>
              <w:rPr>
                <w:rFonts w:eastAsia="Calibri" w:cs="Times New Roman"/>
              </w:rPr>
            </w:pPr>
            <w:r w:rsidRPr="005E21C8">
              <w:rPr>
                <w:rFonts w:eastAsia="Calibri" w:cs="Times New Roman"/>
              </w:rPr>
              <w:t>24 000</w:t>
            </w:r>
          </w:p>
        </w:tc>
        <w:tc>
          <w:tcPr>
            <w:tcW w:w="1696" w:type="dxa"/>
            <w:vAlign w:val="bottom"/>
          </w:tcPr>
          <w:p w14:paraId="255BB389" w14:textId="77777777" w:rsidR="002E201C" w:rsidRPr="005E21C8" w:rsidRDefault="00DB7B35" w:rsidP="00F55FF5">
            <w:pPr>
              <w:jc w:val="right"/>
              <w:rPr>
                <w:rFonts w:eastAsia="Calibri" w:cs="Times New Roman"/>
              </w:rPr>
            </w:pPr>
            <w:r>
              <w:rPr>
                <w:rFonts w:eastAsia="Calibri" w:cs="Times New Roman"/>
              </w:rPr>
              <w:t>-</w:t>
            </w:r>
            <w:r w:rsidRPr="005E21C8">
              <w:rPr>
                <w:rFonts w:eastAsia="Calibri" w:cs="Times New Roman"/>
              </w:rPr>
              <w:t>3 700</w:t>
            </w:r>
          </w:p>
        </w:tc>
        <w:tc>
          <w:tcPr>
            <w:tcW w:w="1906" w:type="dxa"/>
            <w:vAlign w:val="bottom"/>
          </w:tcPr>
          <w:p w14:paraId="4A0355F3" w14:textId="77777777" w:rsidR="002E201C" w:rsidRPr="005E21C8" w:rsidRDefault="00DB7B35" w:rsidP="00F55FF5">
            <w:pPr>
              <w:jc w:val="right"/>
              <w:rPr>
                <w:rFonts w:eastAsia="Calibri" w:cs="Times New Roman"/>
              </w:rPr>
            </w:pPr>
            <w:r w:rsidRPr="005E21C8">
              <w:rPr>
                <w:rFonts w:eastAsia="Calibri" w:cs="Times New Roman"/>
              </w:rPr>
              <w:t>20 300</w:t>
            </w:r>
          </w:p>
        </w:tc>
      </w:tr>
      <w:tr w:rsidR="00BA7CAD" w14:paraId="1D041919" w14:textId="77777777" w:rsidTr="00F55FF5">
        <w:tc>
          <w:tcPr>
            <w:tcW w:w="2098" w:type="dxa"/>
            <w:tcBorders>
              <w:right w:val="single" w:sz="4" w:space="0" w:color="auto"/>
            </w:tcBorders>
          </w:tcPr>
          <w:p w14:paraId="4CA3DC95" w14:textId="77777777" w:rsidR="002E201C" w:rsidRPr="005E21C8" w:rsidRDefault="00DB7B35" w:rsidP="00F55FF5">
            <w:pPr>
              <w:rPr>
                <w:rFonts w:eastAsia="Calibri" w:cs="Times New Roman"/>
              </w:rPr>
            </w:pPr>
            <w:r w:rsidRPr="005E21C8">
              <w:rPr>
                <w:rFonts w:eastAsia="Calibri" w:cs="Times New Roman"/>
              </w:rPr>
              <w:t>EK minoritet</w:t>
            </w:r>
          </w:p>
        </w:tc>
        <w:tc>
          <w:tcPr>
            <w:tcW w:w="1701" w:type="dxa"/>
            <w:tcBorders>
              <w:left w:val="single" w:sz="4" w:space="0" w:color="auto"/>
            </w:tcBorders>
          </w:tcPr>
          <w:p w14:paraId="45522428" w14:textId="77777777" w:rsidR="002E201C" w:rsidRPr="005E21C8" w:rsidRDefault="00DB7B35" w:rsidP="00F55FF5">
            <w:pPr>
              <w:jc w:val="right"/>
              <w:rPr>
                <w:rFonts w:eastAsia="Calibri" w:cs="Times New Roman"/>
              </w:rPr>
            </w:pPr>
            <w:r w:rsidRPr="005E21C8">
              <w:rPr>
                <w:rFonts w:eastAsia="Calibri" w:cs="Times New Roman"/>
              </w:rPr>
              <w:t>3 500</w:t>
            </w:r>
          </w:p>
        </w:tc>
        <w:tc>
          <w:tcPr>
            <w:tcW w:w="1696" w:type="dxa"/>
          </w:tcPr>
          <w:p w14:paraId="7B41FF2D" w14:textId="77777777" w:rsidR="002E201C" w:rsidRPr="005E21C8" w:rsidRDefault="00DB7B35" w:rsidP="00F55FF5">
            <w:pPr>
              <w:jc w:val="right"/>
              <w:rPr>
                <w:rFonts w:eastAsia="Calibri" w:cs="Times New Roman"/>
              </w:rPr>
            </w:pPr>
            <w:r>
              <w:rPr>
                <w:rFonts w:eastAsia="Calibri" w:cs="Times New Roman"/>
              </w:rPr>
              <w:t>-</w:t>
            </w:r>
            <w:r w:rsidRPr="005E21C8">
              <w:rPr>
                <w:rFonts w:eastAsia="Calibri" w:cs="Times New Roman"/>
              </w:rPr>
              <w:t>3 500</w:t>
            </w:r>
          </w:p>
        </w:tc>
        <w:tc>
          <w:tcPr>
            <w:tcW w:w="1906" w:type="dxa"/>
          </w:tcPr>
          <w:p w14:paraId="2DE749B9" w14:textId="77777777" w:rsidR="002E201C" w:rsidRPr="005E21C8" w:rsidRDefault="00DB7B35" w:rsidP="00F55FF5">
            <w:pPr>
              <w:jc w:val="right"/>
              <w:rPr>
                <w:rFonts w:eastAsia="Calibri" w:cs="Times New Roman"/>
              </w:rPr>
            </w:pPr>
            <w:r w:rsidRPr="005E21C8">
              <w:rPr>
                <w:rFonts w:eastAsia="Calibri" w:cs="Times New Roman"/>
              </w:rPr>
              <w:t>0</w:t>
            </w:r>
          </w:p>
        </w:tc>
      </w:tr>
      <w:tr w:rsidR="00BA7CAD" w14:paraId="158EB0CF" w14:textId="77777777" w:rsidTr="00F55FF5">
        <w:tc>
          <w:tcPr>
            <w:tcW w:w="2098" w:type="dxa"/>
            <w:tcBorders>
              <w:right w:val="single" w:sz="4" w:space="0" w:color="auto"/>
            </w:tcBorders>
          </w:tcPr>
          <w:p w14:paraId="41439439" w14:textId="77777777" w:rsidR="002E201C" w:rsidRPr="005E21C8" w:rsidRDefault="00DB7B35" w:rsidP="00F55FF5">
            <w:pPr>
              <w:rPr>
                <w:rFonts w:eastAsia="Calibri" w:cs="Times New Roman"/>
              </w:rPr>
            </w:pPr>
            <w:r w:rsidRPr="005E21C8">
              <w:rPr>
                <w:rFonts w:eastAsia="Calibri" w:cs="Times New Roman"/>
              </w:rPr>
              <w:t>Uppskjuten skatteskuld</w:t>
            </w:r>
          </w:p>
        </w:tc>
        <w:tc>
          <w:tcPr>
            <w:tcW w:w="1701" w:type="dxa"/>
            <w:tcBorders>
              <w:left w:val="single" w:sz="4" w:space="0" w:color="auto"/>
            </w:tcBorders>
          </w:tcPr>
          <w:p w14:paraId="589A14C4" w14:textId="77777777" w:rsidR="002E201C" w:rsidRPr="005E21C8" w:rsidRDefault="00DB7B35" w:rsidP="00F55FF5">
            <w:pPr>
              <w:jc w:val="right"/>
              <w:rPr>
                <w:rFonts w:eastAsia="Calibri" w:cs="Times New Roman"/>
              </w:rPr>
            </w:pPr>
            <w:r w:rsidRPr="005E21C8">
              <w:rPr>
                <w:rFonts w:eastAsia="Calibri" w:cs="Times New Roman"/>
              </w:rPr>
              <w:t>1 500</w:t>
            </w:r>
          </w:p>
        </w:tc>
        <w:tc>
          <w:tcPr>
            <w:tcW w:w="1696" w:type="dxa"/>
          </w:tcPr>
          <w:p w14:paraId="2A1B76AD" w14:textId="77777777" w:rsidR="002E201C" w:rsidRPr="005E21C8" w:rsidRDefault="002E201C" w:rsidP="00F55FF5">
            <w:pPr>
              <w:jc w:val="right"/>
              <w:rPr>
                <w:rFonts w:eastAsia="Calibri" w:cs="Times New Roman"/>
              </w:rPr>
            </w:pPr>
          </w:p>
        </w:tc>
        <w:tc>
          <w:tcPr>
            <w:tcW w:w="1906" w:type="dxa"/>
          </w:tcPr>
          <w:p w14:paraId="7AA48BA8" w14:textId="77777777" w:rsidR="002E201C" w:rsidRPr="005E21C8" w:rsidRDefault="00DB7B35" w:rsidP="00F55FF5">
            <w:pPr>
              <w:jc w:val="right"/>
              <w:rPr>
                <w:rFonts w:eastAsia="Calibri" w:cs="Times New Roman"/>
              </w:rPr>
            </w:pPr>
            <w:r w:rsidRPr="005E21C8">
              <w:rPr>
                <w:rFonts w:eastAsia="Calibri" w:cs="Times New Roman"/>
              </w:rPr>
              <w:t>1 500</w:t>
            </w:r>
          </w:p>
        </w:tc>
      </w:tr>
      <w:tr w:rsidR="00BA7CAD" w14:paraId="261369D9" w14:textId="77777777" w:rsidTr="00F55FF5">
        <w:tc>
          <w:tcPr>
            <w:tcW w:w="2098" w:type="dxa"/>
            <w:tcBorders>
              <w:bottom w:val="single" w:sz="4" w:space="0" w:color="auto"/>
              <w:right w:val="single" w:sz="4" w:space="0" w:color="auto"/>
            </w:tcBorders>
          </w:tcPr>
          <w:p w14:paraId="1E21A395" w14:textId="77777777" w:rsidR="002E201C" w:rsidRPr="005E21C8" w:rsidRDefault="00DB7B35" w:rsidP="00F55FF5">
            <w:pPr>
              <w:rPr>
                <w:rFonts w:eastAsia="Calibri" w:cs="Times New Roman"/>
              </w:rPr>
            </w:pPr>
            <w:r w:rsidRPr="005E21C8">
              <w:rPr>
                <w:rFonts w:eastAsia="Calibri" w:cs="Times New Roman"/>
              </w:rPr>
              <w:t xml:space="preserve">Lån </w:t>
            </w:r>
          </w:p>
        </w:tc>
        <w:tc>
          <w:tcPr>
            <w:tcW w:w="1701" w:type="dxa"/>
            <w:tcBorders>
              <w:left w:val="single" w:sz="4" w:space="0" w:color="auto"/>
              <w:bottom w:val="single" w:sz="4" w:space="0" w:color="auto"/>
            </w:tcBorders>
          </w:tcPr>
          <w:p w14:paraId="0B8D4F51" w14:textId="77777777" w:rsidR="002E201C" w:rsidRPr="005E21C8" w:rsidRDefault="00DB7B35" w:rsidP="00F55FF5">
            <w:pPr>
              <w:jc w:val="right"/>
              <w:rPr>
                <w:rFonts w:eastAsia="Calibri" w:cs="Times New Roman"/>
              </w:rPr>
            </w:pPr>
            <w:r w:rsidRPr="005E21C8">
              <w:rPr>
                <w:rFonts w:eastAsia="Calibri" w:cs="Times New Roman"/>
              </w:rPr>
              <w:t>0</w:t>
            </w:r>
          </w:p>
        </w:tc>
        <w:tc>
          <w:tcPr>
            <w:tcW w:w="1696" w:type="dxa"/>
            <w:tcBorders>
              <w:bottom w:val="single" w:sz="4" w:space="0" w:color="auto"/>
            </w:tcBorders>
          </w:tcPr>
          <w:p w14:paraId="47289524" w14:textId="77777777" w:rsidR="002E201C" w:rsidRPr="005E21C8" w:rsidRDefault="00DB7B35" w:rsidP="00F55FF5">
            <w:pPr>
              <w:jc w:val="right"/>
              <w:rPr>
                <w:rFonts w:eastAsia="Calibri" w:cs="Times New Roman"/>
              </w:rPr>
            </w:pPr>
            <w:r w:rsidRPr="005E21C8">
              <w:rPr>
                <w:rFonts w:eastAsia="Calibri" w:cs="Times New Roman"/>
              </w:rPr>
              <w:t>7 200</w:t>
            </w:r>
          </w:p>
        </w:tc>
        <w:tc>
          <w:tcPr>
            <w:tcW w:w="1906" w:type="dxa"/>
            <w:tcBorders>
              <w:bottom w:val="single" w:sz="4" w:space="0" w:color="auto"/>
            </w:tcBorders>
          </w:tcPr>
          <w:p w14:paraId="7AEE6130" w14:textId="77777777" w:rsidR="002E201C" w:rsidRPr="005E21C8" w:rsidRDefault="00DB7B35" w:rsidP="00F55FF5">
            <w:pPr>
              <w:jc w:val="right"/>
              <w:rPr>
                <w:rFonts w:eastAsia="Calibri" w:cs="Times New Roman"/>
              </w:rPr>
            </w:pPr>
            <w:r w:rsidRPr="005E21C8">
              <w:rPr>
                <w:rFonts w:eastAsia="Calibri" w:cs="Times New Roman"/>
              </w:rPr>
              <w:t>7 200</w:t>
            </w:r>
          </w:p>
        </w:tc>
      </w:tr>
      <w:tr w:rsidR="00BA7CAD" w14:paraId="2721F031" w14:textId="77777777" w:rsidTr="00314712">
        <w:trPr>
          <w:trHeight w:val="70"/>
        </w:trPr>
        <w:tc>
          <w:tcPr>
            <w:tcW w:w="2098" w:type="dxa"/>
            <w:tcBorders>
              <w:top w:val="single" w:sz="4" w:space="0" w:color="auto"/>
              <w:bottom w:val="single" w:sz="4" w:space="0" w:color="auto"/>
              <w:right w:val="single" w:sz="4" w:space="0" w:color="auto"/>
            </w:tcBorders>
          </w:tcPr>
          <w:p w14:paraId="51D0639A" w14:textId="77777777" w:rsidR="002E201C" w:rsidRPr="005E21C8" w:rsidRDefault="00DB7B35" w:rsidP="00F55FF5">
            <w:pPr>
              <w:rPr>
                <w:rFonts w:eastAsia="Calibri" w:cs="Times New Roman"/>
              </w:rPr>
            </w:pPr>
            <w:r>
              <w:rPr>
                <w:rFonts w:eastAsia="Calibri" w:cs="Times New Roman"/>
              </w:rPr>
              <w:t>Summa eget kapital och skulder</w:t>
            </w:r>
          </w:p>
        </w:tc>
        <w:tc>
          <w:tcPr>
            <w:tcW w:w="1701" w:type="dxa"/>
            <w:tcBorders>
              <w:top w:val="single" w:sz="4" w:space="0" w:color="auto"/>
              <w:left w:val="single" w:sz="4" w:space="0" w:color="auto"/>
              <w:bottom w:val="single" w:sz="4" w:space="0" w:color="auto"/>
            </w:tcBorders>
            <w:vAlign w:val="bottom"/>
          </w:tcPr>
          <w:p w14:paraId="4289E682" w14:textId="77777777" w:rsidR="002E201C" w:rsidRPr="005E21C8" w:rsidRDefault="00DB7B35" w:rsidP="00314712">
            <w:pPr>
              <w:jc w:val="right"/>
              <w:rPr>
                <w:rFonts w:eastAsia="Calibri" w:cs="Times New Roman"/>
              </w:rPr>
            </w:pPr>
            <w:r w:rsidRPr="005E21C8">
              <w:rPr>
                <w:rFonts w:eastAsia="Calibri" w:cs="Times New Roman"/>
              </w:rPr>
              <w:t>29 000</w:t>
            </w:r>
          </w:p>
        </w:tc>
        <w:tc>
          <w:tcPr>
            <w:tcW w:w="1696" w:type="dxa"/>
            <w:tcBorders>
              <w:top w:val="single" w:sz="4" w:space="0" w:color="auto"/>
              <w:bottom w:val="single" w:sz="4" w:space="0" w:color="auto"/>
            </w:tcBorders>
            <w:vAlign w:val="bottom"/>
          </w:tcPr>
          <w:p w14:paraId="3F5CE1B8" w14:textId="77777777" w:rsidR="002E201C" w:rsidRPr="005E21C8" w:rsidRDefault="00DB7B35" w:rsidP="00314712">
            <w:pPr>
              <w:jc w:val="right"/>
              <w:rPr>
                <w:rFonts w:eastAsia="Calibri" w:cs="Times New Roman"/>
              </w:rPr>
            </w:pPr>
            <w:r w:rsidRPr="005E21C8">
              <w:rPr>
                <w:rFonts w:eastAsia="Calibri" w:cs="Times New Roman"/>
              </w:rPr>
              <w:t>0</w:t>
            </w:r>
          </w:p>
        </w:tc>
        <w:tc>
          <w:tcPr>
            <w:tcW w:w="1906" w:type="dxa"/>
            <w:tcBorders>
              <w:top w:val="single" w:sz="4" w:space="0" w:color="auto"/>
              <w:bottom w:val="single" w:sz="4" w:space="0" w:color="auto"/>
            </w:tcBorders>
            <w:vAlign w:val="bottom"/>
          </w:tcPr>
          <w:p w14:paraId="694C172C" w14:textId="77777777" w:rsidR="002E201C" w:rsidRPr="005E21C8" w:rsidRDefault="00DB7B35" w:rsidP="00314712">
            <w:pPr>
              <w:jc w:val="right"/>
              <w:rPr>
                <w:rFonts w:eastAsia="Calibri" w:cs="Times New Roman"/>
              </w:rPr>
            </w:pPr>
            <w:r w:rsidRPr="005E21C8">
              <w:rPr>
                <w:rFonts w:eastAsia="Calibri" w:cs="Times New Roman"/>
              </w:rPr>
              <w:t>29 000</w:t>
            </w:r>
          </w:p>
        </w:tc>
      </w:tr>
    </w:tbl>
    <w:p w14:paraId="5C084F48" w14:textId="77777777" w:rsidR="00A510D1" w:rsidRDefault="00DB7B35" w:rsidP="0043502A">
      <w:pPr>
        <w:pStyle w:val="Spalttext"/>
      </w:pPr>
      <w:r w:rsidRPr="0043502A">
        <w:t>Redovisa så här</w:t>
      </w:r>
      <w:r>
        <w:br/>
      </w:r>
      <w:r w:rsidRPr="0043502A">
        <w:t>i koncernbalans-</w:t>
      </w:r>
      <w:r>
        <w:br/>
      </w:r>
      <w:r w:rsidRPr="0043502A">
        <w:t>räkningen uti</w:t>
      </w:r>
      <w:r w:rsidR="00B16137">
        <w:t>-</w:t>
      </w:r>
      <w:r w:rsidR="00B16137">
        <w:br/>
      </w:r>
      <w:r w:rsidRPr="0043502A">
        <w:t>från</w:t>
      </w:r>
      <w:r w:rsidR="001E7C89">
        <w:t xml:space="preserve"> </w:t>
      </w:r>
      <w:r w:rsidRPr="0043502A">
        <w:t>de</w:t>
      </w:r>
      <w:r w:rsidR="00B16137">
        <w:t xml:space="preserve"> </w:t>
      </w:r>
      <w:r w:rsidRPr="0043502A">
        <w:t>juridiska</w:t>
      </w:r>
      <w:r w:rsidR="001E7C89">
        <w:br/>
      </w:r>
      <w:r w:rsidRPr="0043502A">
        <w:t>personerna</w:t>
      </w:r>
    </w:p>
    <w:tbl>
      <w:tblPr>
        <w:tblW w:w="7337" w:type="dxa"/>
        <w:tblInd w:w="1304" w:type="dxa"/>
        <w:tblLayout w:type="fixed"/>
        <w:tblLook w:val="00A0" w:firstRow="1" w:lastRow="0" w:firstColumn="1" w:lastColumn="0" w:noHBand="0" w:noVBand="0"/>
      </w:tblPr>
      <w:tblGrid>
        <w:gridCol w:w="1928"/>
        <w:gridCol w:w="1106"/>
        <w:gridCol w:w="1106"/>
        <w:gridCol w:w="1491"/>
        <w:gridCol w:w="1706"/>
      </w:tblGrid>
      <w:tr w:rsidR="00BA7CAD" w14:paraId="1751EB6C" w14:textId="77777777" w:rsidTr="00D43872">
        <w:tc>
          <w:tcPr>
            <w:tcW w:w="1928" w:type="dxa"/>
            <w:tcBorders>
              <w:bottom w:val="single" w:sz="4" w:space="0" w:color="auto"/>
              <w:right w:val="single" w:sz="4" w:space="0" w:color="auto"/>
            </w:tcBorders>
          </w:tcPr>
          <w:p w14:paraId="45D661EF" w14:textId="77777777" w:rsidR="00826E0F" w:rsidRPr="00826E0F" w:rsidRDefault="00DB7B35" w:rsidP="00D43872">
            <w:pPr>
              <w:rPr>
                <w:rFonts w:eastAsia="Times New Roman" w:cs="Times New Roman"/>
                <w:szCs w:val="24"/>
                <w:lang w:eastAsia="sv-SE"/>
              </w:rPr>
            </w:pPr>
            <w:r>
              <w:rPr>
                <w:rFonts w:eastAsia="Times New Roman" w:cs="Times New Roman"/>
                <w:szCs w:val="24"/>
                <w:lang w:eastAsia="sv-SE"/>
              </w:rPr>
              <w:t>Tillgångar</w:t>
            </w:r>
          </w:p>
        </w:tc>
        <w:tc>
          <w:tcPr>
            <w:tcW w:w="1106" w:type="dxa"/>
            <w:tcBorders>
              <w:left w:val="single" w:sz="4" w:space="0" w:color="auto"/>
              <w:bottom w:val="single" w:sz="4" w:space="0" w:color="auto"/>
            </w:tcBorders>
          </w:tcPr>
          <w:p w14:paraId="4C77F36D" w14:textId="77777777" w:rsidR="00826E0F" w:rsidRPr="00826E0F" w:rsidRDefault="00DB7B35" w:rsidP="000D7171">
            <w:pPr>
              <w:jc w:val="center"/>
              <w:rPr>
                <w:rFonts w:eastAsia="Times New Roman" w:cs="Times New Roman"/>
                <w:szCs w:val="24"/>
                <w:lang w:eastAsia="sv-SE"/>
              </w:rPr>
            </w:pPr>
            <w:r w:rsidRPr="00826E0F">
              <w:rPr>
                <w:rFonts w:eastAsia="Times New Roman" w:cs="Times New Roman"/>
                <w:szCs w:val="24"/>
                <w:lang w:eastAsia="sv-SE"/>
              </w:rPr>
              <w:t>BR A</w:t>
            </w:r>
          </w:p>
        </w:tc>
        <w:tc>
          <w:tcPr>
            <w:tcW w:w="1106" w:type="dxa"/>
            <w:tcBorders>
              <w:bottom w:val="single" w:sz="4" w:space="0" w:color="auto"/>
            </w:tcBorders>
          </w:tcPr>
          <w:p w14:paraId="30C28220" w14:textId="77777777" w:rsidR="00826E0F" w:rsidRPr="00826E0F" w:rsidRDefault="00DB7B35" w:rsidP="000D7171">
            <w:pPr>
              <w:jc w:val="center"/>
              <w:rPr>
                <w:rFonts w:eastAsia="Times New Roman" w:cs="Times New Roman"/>
                <w:szCs w:val="24"/>
                <w:lang w:eastAsia="sv-SE"/>
              </w:rPr>
            </w:pPr>
            <w:r w:rsidRPr="00826E0F">
              <w:rPr>
                <w:rFonts w:eastAsia="Times New Roman" w:cs="Times New Roman"/>
                <w:szCs w:val="24"/>
                <w:lang w:eastAsia="sv-SE"/>
              </w:rPr>
              <w:t>BR B</w:t>
            </w:r>
          </w:p>
        </w:tc>
        <w:tc>
          <w:tcPr>
            <w:tcW w:w="1491" w:type="dxa"/>
            <w:tcBorders>
              <w:bottom w:val="single" w:sz="4" w:space="0" w:color="auto"/>
            </w:tcBorders>
          </w:tcPr>
          <w:p w14:paraId="3106E430" w14:textId="77777777" w:rsidR="00826E0F" w:rsidRPr="00826E0F" w:rsidRDefault="00DB7B35" w:rsidP="000D7171">
            <w:pPr>
              <w:jc w:val="center"/>
              <w:rPr>
                <w:rFonts w:eastAsia="Times New Roman" w:cs="Times New Roman"/>
                <w:sz w:val="22"/>
                <w:lang w:eastAsia="sv-SE"/>
              </w:rPr>
            </w:pPr>
            <w:r w:rsidRPr="00826E0F">
              <w:rPr>
                <w:rFonts w:eastAsia="Times New Roman" w:cs="Times New Roman"/>
                <w:szCs w:val="24"/>
                <w:lang w:eastAsia="sv-SE"/>
              </w:rPr>
              <w:t>Eliminering och justering</w:t>
            </w:r>
          </w:p>
        </w:tc>
        <w:tc>
          <w:tcPr>
            <w:tcW w:w="1706" w:type="dxa"/>
            <w:tcBorders>
              <w:bottom w:val="single" w:sz="4" w:space="0" w:color="auto"/>
            </w:tcBorders>
          </w:tcPr>
          <w:p w14:paraId="706CC1C1" w14:textId="77777777" w:rsidR="00826E0F" w:rsidRPr="00826E0F" w:rsidRDefault="00DB7B35" w:rsidP="000D7171">
            <w:pPr>
              <w:jc w:val="center"/>
              <w:rPr>
                <w:rFonts w:eastAsia="Times New Roman" w:cs="Times New Roman"/>
                <w:szCs w:val="24"/>
                <w:lang w:eastAsia="sv-SE"/>
              </w:rPr>
            </w:pPr>
            <w:r w:rsidRPr="00826E0F">
              <w:rPr>
                <w:rFonts w:eastAsia="Times New Roman" w:cs="Times New Roman"/>
                <w:szCs w:val="24"/>
                <w:lang w:eastAsia="sv-SE"/>
              </w:rPr>
              <w:t>Koncern BR direkt efter förvärvet</w:t>
            </w:r>
          </w:p>
        </w:tc>
      </w:tr>
      <w:tr w:rsidR="00BA7CAD" w14:paraId="389C6BBC" w14:textId="77777777" w:rsidTr="00E03CD7">
        <w:tc>
          <w:tcPr>
            <w:tcW w:w="1928" w:type="dxa"/>
            <w:tcBorders>
              <w:top w:val="single" w:sz="4" w:space="0" w:color="auto"/>
              <w:right w:val="single" w:sz="4" w:space="0" w:color="auto"/>
            </w:tcBorders>
          </w:tcPr>
          <w:p w14:paraId="3CC14DB3" w14:textId="77777777" w:rsidR="00826E0F" w:rsidRPr="00826E0F" w:rsidRDefault="00DB7B35" w:rsidP="00826E0F">
            <w:pPr>
              <w:jc w:val="both"/>
              <w:rPr>
                <w:rFonts w:eastAsia="Times New Roman" w:cs="Times New Roman"/>
                <w:szCs w:val="24"/>
                <w:lang w:eastAsia="sv-SE"/>
              </w:rPr>
            </w:pPr>
            <w:r w:rsidRPr="00826E0F">
              <w:rPr>
                <w:rFonts w:eastAsia="Times New Roman" w:cs="Times New Roman"/>
                <w:szCs w:val="24"/>
                <w:lang w:eastAsia="sv-SE"/>
              </w:rPr>
              <w:t>Goodwill</w:t>
            </w:r>
          </w:p>
        </w:tc>
        <w:tc>
          <w:tcPr>
            <w:tcW w:w="1106" w:type="dxa"/>
            <w:tcBorders>
              <w:top w:val="single" w:sz="4" w:space="0" w:color="auto"/>
              <w:left w:val="single" w:sz="4" w:space="0" w:color="auto"/>
            </w:tcBorders>
          </w:tcPr>
          <w:p w14:paraId="5ECEA018" w14:textId="77777777" w:rsidR="00826E0F" w:rsidRPr="00826E0F" w:rsidRDefault="00826E0F" w:rsidP="00826E0F">
            <w:pPr>
              <w:jc w:val="right"/>
              <w:rPr>
                <w:rFonts w:eastAsia="Times New Roman" w:cs="Times New Roman"/>
                <w:szCs w:val="24"/>
                <w:lang w:eastAsia="sv-SE"/>
              </w:rPr>
            </w:pPr>
          </w:p>
        </w:tc>
        <w:tc>
          <w:tcPr>
            <w:tcW w:w="1106" w:type="dxa"/>
            <w:tcBorders>
              <w:top w:val="single" w:sz="4" w:space="0" w:color="auto"/>
            </w:tcBorders>
          </w:tcPr>
          <w:p w14:paraId="37E0B147" w14:textId="77777777" w:rsidR="00826E0F" w:rsidRPr="00826E0F" w:rsidRDefault="00826E0F" w:rsidP="00826E0F">
            <w:pPr>
              <w:jc w:val="right"/>
              <w:rPr>
                <w:rFonts w:eastAsia="Times New Roman" w:cs="Times New Roman"/>
                <w:szCs w:val="24"/>
                <w:lang w:eastAsia="sv-SE"/>
              </w:rPr>
            </w:pPr>
          </w:p>
        </w:tc>
        <w:tc>
          <w:tcPr>
            <w:tcW w:w="1491" w:type="dxa"/>
            <w:tcBorders>
              <w:top w:val="single" w:sz="4" w:space="0" w:color="auto"/>
            </w:tcBorders>
          </w:tcPr>
          <w:p w14:paraId="41FDD499"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15 000</w:t>
            </w:r>
          </w:p>
          <w:p w14:paraId="41D1C953" w14:textId="77777777" w:rsidR="00826E0F" w:rsidRPr="00826E0F" w:rsidRDefault="00DB7B35" w:rsidP="00826E0F">
            <w:pPr>
              <w:jc w:val="right"/>
              <w:rPr>
                <w:rFonts w:eastAsia="Times New Roman" w:cs="Times New Roman"/>
                <w:szCs w:val="24"/>
                <w:lang w:eastAsia="sv-SE"/>
              </w:rPr>
            </w:pPr>
            <w:r>
              <w:rPr>
                <w:rFonts w:eastAsia="Times New Roman" w:cs="Times New Roman"/>
                <w:szCs w:val="20"/>
                <w:lang w:eastAsia="sv-SE"/>
              </w:rPr>
              <w:t>-</w:t>
            </w:r>
            <w:r w:rsidR="00697BE8" w:rsidRPr="00826E0F">
              <w:rPr>
                <w:rFonts w:eastAsia="Times New Roman" w:cs="Times New Roman"/>
                <w:szCs w:val="24"/>
                <w:lang w:eastAsia="sv-SE"/>
              </w:rPr>
              <w:t>15 000</w:t>
            </w:r>
          </w:p>
        </w:tc>
        <w:tc>
          <w:tcPr>
            <w:tcW w:w="1706" w:type="dxa"/>
            <w:tcBorders>
              <w:top w:val="single" w:sz="4" w:space="0" w:color="auto"/>
            </w:tcBorders>
          </w:tcPr>
          <w:p w14:paraId="28254387"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0</w:t>
            </w:r>
          </w:p>
        </w:tc>
      </w:tr>
      <w:tr w:rsidR="00BA7CAD" w14:paraId="7901B101" w14:textId="77777777" w:rsidTr="00E03CD7">
        <w:tc>
          <w:tcPr>
            <w:tcW w:w="1928" w:type="dxa"/>
            <w:tcBorders>
              <w:right w:val="single" w:sz="4" w:space="0" w:color="auto"/>
            </w:tcBorders>
          </w:tcPr>
          <w:p w14:paraId="63DDCF08" w14:textId="77777777" w:rsidR="00826E0F" w:rsidRPr="00826E0F" w:rsidRDefault="00DB7B35" w:rsidP="00826E0F">
            <w:pPr>
              <w:jc w:val="both"/>
              <w:rPr>
                <w:rFonts w:eastAsia="Times New Roman" w:cs="Times New Roman"/>
                <w:szCs w:val="24"/>
                <w:lang w:eastAsia="sv-SE"/>
              </w:rPr>
            </w:pPr>
            <w:r w:rsidRPr="00826E0F">
              <w:rPr>
                <w:rFonts w:eastAsia="Times New Roman" w:cs="Times New Roman"/>
                <w:szCs w:val="24"/>
                <w:lang w:eastAsia="sv-SE"/>
              </w:rPr>
              <w:t>Mark</w:t>
            </w:r>
          </w:p>
        </w:tc>
        <w:tc>
          <w:tcPr>
            <w:tcW w:w="1106" w:type="dxa"/>
            <w:tcBorders>
              <w:left w:val="single" w:sz="4" w:space="0" w:color="auto"/>
            </w:tcBorders>
          </w:tcPr>
          <w:p w14:paraId="4F5C478A" w14:textId="77777777" w:rsidR="00826E0F" w:rsidRPr="00826E0F" w:rsidRDefault="00826E0F" w:rsidP="00826E0F">
            <w:pPr>
              <w:jc w:val="right"/>
              <w:rPr>
                <w:rFonts w:eastAsia="Times New Roman" w:cs="Times New Roman"/>
                <w:szCs w:val="24"/>
                <w:lang w:eastAsia="sv-SE"/>
              </w:rPr>
            </w:pPr>
          </w:p>
        </w:tc>
        <w:tc>
          <w:tcPr>
            <w:tcW w:w="1106" w:type="dxa"/>
          </w:tcPr>
          <w:p w14:paraId="2231469C"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6 000</w:t>
            </w:r>
          </w:p>
        </w:tc>
        <w:tc>
          <w:tcPr>
            <w:tcW w:w="1491" w:type="dxa"/>
          </w:tcPr>
          <w:p w14:paraId="576EA177"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5 000</w:t>
            </w:r>
          </w:p>
        </w:tc>
        <w:tc>
          <w:tcPr>
            <w:tcW w:w="1706" w:type="dxa"/>
          </w:tcPr>
          <w:p w14:paraId="4A35476B"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11 000</w:t>
            </w:r>
          </w:p>
        </w:tc>
      </w:tr>
      <w:tr w:rsidR="00BA7CAD" w14:paraId="5681948D" w14:textId="77777777" w:rsidTr="00E03CD7">
        <w:tc>
          <w:tcPr>
            <w:tcW w:w="1928" w:type="dxa"/>
            <w:tcBorders>
              <w:right w:val="single" w:sz="4" w:space="0" w:color="auto"/>
            </w:tcBorders>
          </w:tcPr>
          <w:p w14:paraId="50F06B19" w14:textId="77777777" w:rsidR="00826E0F" w:rsidRPr="00826E0F" w:rsidRDefault="00DB7B35" w:rsidP="00826E0F">
            <w:pPr>
              <w:jc w:val="both"/>
              <w:rPr>
                <w:rFonts w:eastAsia="Times New Roman" w:cs="Times New Roman"/>
                <w:szCs w:val="24"/>
                <w:lang w:eastAsia="sv-SE"/>
              </w:rPr>
            </w:pPr>
            <w:r w:rsidRPr="00826E0F">
              <w:rPr>
                <w:rFonts w:eastAsia="Times New Roman" w:cs="Times New Roman"/>
                <w:szCs w:val="24"/>
                <w:lang w:eastAsia="sv-SE"/>
              </w:rPr>
              <w:lastRenderedPageBreak/>
              <w:t>Andelar B</w:t>
            </w:r>
          </w:p>
        </w:tc>
        <w:tc>
          <w:tcPr>
            <w:tcW w:w="1106" w:type="dxa"/>
            <w:tcBorders>
              <w:left w:val="single" w:sz="4" w:space="0" w:color="auto"/>
            </w:tcBorders>
          </w:tcPr>
          <w:p w14:paraId="3249821D"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33 200</w:t>
            </w:r>
          </w:p>
        </w:tc>
        <w:tc>
          <w:tcPr>
            <w:tcW w:w="1106" w:type="dxa"/>
          </w:tcPr>
          <w:p w14:paraId="491158D1" w14:textId="77777777" w:rsidR="00826E0F" w:rsidRPr="00826E0F" w:rsidRDefault="00826E0F" w:rsidP="00826E0F">
            <w:pPr>
              <w:jc w:val="right"/>
              <w:rPr>
                <w:rFonts w:eastAsia="Times New Roman" w:cs="Times New Roman"/>
                <w:szCs w:val="24"/>
                <w:lang w:eastAsia="sv-SE"/>
              </w:rPr>
            </w:pPr>
          </w:p>
        </w:tc>
        <w:tc>
          <w:tcPr>
            <w:tcW w:w="1491" w:type="dxa"/>
          </w:tcPr>
          <w:p w14:paraId="3989324D" w14:textId="77777777" w:rsidR="00826E0F" w:rsidRPr="00826E0F" w:rsidRDefault="00DB7B35" w:rsidP="00826E0F">
            <w:pPr>
              <w:jc w:val="right"/>
              <w:rPr>
                <w:rFonts w:eastAsia="Times New Roman" w:cs="Times New Roman"/>
                <w:szCs w:val="24"/>
                <w:lang w:eastAsia="sv-SE"/>
              </w:rPr>
            </w:pPr>
            <w:r>
              <w:rPr>
                <w:rFonts w:eastAsia="Times New Roman" w:cs="Times New Roman"/>
                <w:szCs w:val="20"/>
                <w:lang w:eastAsia="sv-SE"/>
              </w:rPr>
              <w:t>-</w:t>
            </w:r>
            <w:r w:rsidR="00697BE8" w:rsidRPr="00826E0F">
              <w:rPr>
                <w:rFonts w:eastAsia="Times New Roman" w:cs="Times New Roman"/>
                <w:szCs w:val="24"/>
                <w:lang w:eastAsia="sv-SE"/>
              </w:rPr>
              <w:t>33 200</w:t>
            </w:r>
          </w:p>
        </w:tc>
        <w:tc>
          <w:tcPr>
            <w:tcW w:w="1706" w:type="dxa"/>
          </w:tcPr>
          <w:p w14:paraId="5F5B8EC9"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0</w:t>
            </w:r>
          </w:p>
        </w:tc>
      </w:tr>
      <w:tr w:rsidR="00BA7CAD" w14:paraId="7501C777" w14:textId="77777777" w:rsidTr="00E03CD7">
        <w:tc>
          <w:tcPr>
            <w:tcW w:w="1928" w:type="dxa"/>
            <w:tcBorders>
              <w:right w:val="single" w:sz="4" w:space="0" w:color="auto"/>
            </w:tcBorders>
          </w:tcPr>
          <w:p w14:paraId="442CD5C4" w14:textId="77777777" w:rsidR="00826E0F" w:rsidRPr="00826E0F" w:rsidRDefault="00DB7B35" w:rsidP="00826E0F">
            <w:pPr>
              <w:jc w:val="both"/>
              <w:rPr>
                <w:rFonts w:eastAsia="Times New Roman" w:cs="Times New Roman"/>
                <w:szCs w:val="24"/>
                <w:lang w:eastAsia="sv-SE"/>
              </w:rPr>
            </w:pPr>
            <w:r w:rsidRPr="00826E0F">
              <w:rPr>
                <w:rFonts w:eastAsia="Times New Roman" w:cs="Times New Roman"/>
                <w:szCs w:val="24"/>
                <w:lang w:eastAsia="sv-SE"/>
              </w:rPr>
              <w:t>Fordran mb</w:t>
            </w:r>
          </w:p>
        </w:tc>
        <w:tc>
          <w:tcPr>
            <w:tcW w:w="1106" w:type="dxa"/>
            <w:tcBorders>
              <w:left w:val="single" w:sz="4" w:space="0" w:color="auto"/>
            </w:tcBorders>
          </w:tcPr>
          <w:p w14:paraId="0711934D" w14:textId="77777777" w:rsidR="00826E0F" w:rsidRPr="00826E0F" w:rsidRDefault="00826E0F" w:rsidP="00826E0F">
            <w:pPr>
              <w:jc w:val="right"/>
              <w:rPr>
                <w:rFonts w:eastAsia="Times New Roman" w:cs="Times New Roman"/>
                <w:szCs w:val="24"/>
                <w:lang w:eastAsia="sv-SE"/>
              </w:rPr>
            </w:pPr>
          </w:p>
        </w:tc>
        <w:tc>
          <w:tcPr>
            <w:tcW w:w="1106" w:type="dxa"/>
          </w:tcPr>
          <w:p w14:paraId="484CB54F"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8 000</w:t>
            </w:r>
          </w:p>
        </w:tc>
        <w:tc>
          <w:tcPr>
            <w:tcW w:w="1491" w:type="dxa"/>
          </w:tcPr>
          <w:p w14:paraId="41D4645A" w14:textId="77777777" w:rsidR="00826E0F" w:rsidRPr="00826E0F" w:rsidRDefault="00DB7B35" w:rsidP="00826E0F">
            <w:pPr>
              <w:jc w:val="right"/>
              <w:rPr>
                <w:rFonts w:eastAsia="Times New Roman" w:cs="Times New Roman"/>
                <w:szCs w:val="24"/>
                <w:lang w:eastAsia="sv-SE"/>
              </w:rPr>
            </w:pPr>
            <w:r>
              <w:rPr>
                <w:rFonts w:eastAsia="Times New Roman" w:cs="Times New Roman"/>
                <w:szCs w:val="20"/>
                <w:lang w:eastAsia="sv-SE"/>
              </w:rPr>
              <w:t>-</w:t>
            </w:r>
            <w:r w:rsidR="00697BE8" w:rsidRPr="00826E0F">
              <w:rPr>
                <w:rFonts w:eastAsia="Times New Roman" w:cs="Times New Roman"/>
                <w:szCs w:val="24"/>
                <w:lang w:eastAsia="sv-SE"/>
              </w:rPr>
              <w:t>8 000</w:t>
            </w:r>
          </w:p>
        </w:tc>
        <w:tc>
          <w:tcPr>
            <w:tcW w:w="1706" w:type="dxa"/>
          </w:tcPr>
          <w:p w14:paraId="0C1AA392"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0</w:t>
            </w:r>
          </w:p>
        </w:tc>
      </w:tr>
      <w:tr w:rsidR="00BA7CAD" w14:paraId="038E9FCD" w14:textId="77777777" w:rsidTr="00E03CD7">
        <w:tc>
          <w:tcPr>
            <w:tcW w:w="1928" w:type="dxa"/>
            <w:tcBorders>
              <w:bottom w:val="single" w:sz="4" w:space="0" w:color="auto"/>
              <w:right w:val="single" w:sz="4" w:space="0" w:color="auto"/>
            </w:tcBorders>
          </w:tcPr>
          <w:p w14:paraId="604E1F9B" w14:textId="77777777" w:rsidR="00826E0F" w:rsidRPr="00826E0F" w:rsidRDefault="00DB7B35" w:rsidP="00826E0F">
            <w:pPr>
              <w:jc w:val="both"/>
              <w:rPr>
                <w:rFonts w:eastAsia="Times New Roman" w:cs="Times New Roman"/>
                <w:szCs w:val="24"/>
                <w:lang w:eastAsia="sv-SE"/>
              </w:rPr>
            </w:pPr>
            <w:r w:rsidRPr="00826E0F">
              <w:rPr>
                <w:rFonts w:eastAsia="Times New Roman" w:cs="Times New Roman"/>
                <w:szCs w:val="24"/>
                <w:lang w:eastAsia="sv-SE"/>
              </w:rPr>
              <w:t>Övriga tillgångar</w:t>
            </w:r>
          </w:p>
        </w:tc>
        <w:tc>
          <w:tcPr>
            <w:tcW w:w="1106" w:type="dxa"/>
            <w:tcBorders>
              <w:left w:val="single" w:sz="4" w:space="0" w:color="auto"/>
              <w:bottom w:val="single" w:sz="4" w:space="0" w:color="auto"/>
            </w:tcBorders>
          </w:tcPr>
          <w:p w14:paraId="301F756C"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18 000</w:t>
            </w:r>
          </w:p>
        </w:tc>
        <w:tc>
          <w:tcPr>
            <w:tcW w:w="1106" w:type="dxa"/>
            <w:tcBorders>
              <w:bottom w:val="single" w:sz="4" w:space="0" w:color="auto"/>
            </w:tcBorders>
          </w:tcPr>
          <w:p w14:paraId="41E86A3B" w14:textId="77777777" w:rsidR="00826E0F" w:rsidRPr="00826E0F" w:rsidRDefault="00826E0F" w:rsidP="00826E0F">
            <w:pPr>
              <w:jc w:val="right"/>
              <w:rPr>
                <w:rFonts w:eastAsia="Times New Roman" w:cs="Times New Roman"/>
                <w:szCs w:val="24"/>
                <w:lang w:eastAsia="sv-SE"/>
              </w:rPr>
            </w:pPr>
          </w:p>
        </w:tc>
        <w:tc>
          <w:tcPr>
            <w:tcW w:w="1491" w:type="dxa"/>
            <w:tcBorders>
              <w:bottom w:val="single" w:sz="4" w:space="0" w:color="auto"/>
            </w:tcBorders>
          </w:tcPr>
          <w:p w14:paraId="0C40238B" w14:textId="77777777" w:rsidR="00826E0F" w:rsidRPr="00826E0F" w:rsidRDefault="00826E0F" w:rsidP="00826E0F">
            <w:pPr>
              <w:jc w:val="right"/>
              <w:rPr>
                <w:rFonts w:eastAsia="Times New Roman" w:cs="Times New Roman"/>
                <w:szCs w:val="24"/>
                <w:lang w:eastAsia="sv-SE"/>
              </w:rPr>
            </w:pPr>
          </w:p>
        </w:tc>
        <w:tc>
          <w:tcPr>
            <w:tcW w:w="1706" w:type="dxa"/>
            <w:tcBorders>
              <w:bottom w:val="single" w:sz="4" w:space="0" w:color="auto"/>
            </w:tcBorders>
          </w:tcPr>
          <w:p w14:paraId="13A03143"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18 000</w:t>
            </w:r>
          </w:p>
        </w:tc>
      </w:tr>
      <w:tr w:rsidR="00BA7CAD" w14:paraId="1ECF920E" w14:textId="77777777" w:rsidTr="00E03CD7">
        <w:tc>
          <w:tcPr>
            <w:tcW w:w="1928" w:type="dxa"/>
            <w:tcBorders>
              <w:top w:val="single" w:sz="4" w:space="0" w:color="auto"/>
              <w:bottom w:val="single" w:sz="4" w:space="0" w:color="auto"/>
              <w:right w:val="single" w:sz="4" w:space="0" w:color="auto"/>
            </w:tcBorders>
          </w:tcPr>
          <w:p w14:paraId="11952164" w14:textId="77777777" w:rsidR="00826E0F" w:rsidRPr="00826E0F" w:rsidRDefault="00DB7B35" w:rsidP="00826E0F">
            <w:pPr>
              <w:jc w:val="both"/>
              <w:rPr>
                <w:rFonts w:eastAsia="Times New Roman" w:cs="Times New Roman"/>
                <w:szCs w:val="24"/>
                <w:lang w:eastAsia="sv-SE"/>
              </w:rPr>
            </w:pPr>
            <w:r>
              <w:rPr>
                <w:rFonts w:eastAsia="Times New Roman" w:cs="Times New Roman"/>
                <w:szCs w:val="24"/>
                <w:lang w:eastAsia="sv-SE"/>
              </w:rPr>
              <w:t>Summa tillgångar</w:t>
            </w:r>
          </w:p>
        </w:tc>
        <w:tc>
          <w:tcPr>
            <w:tcW w:w="1106" w:type="dxa"/>
            <w:tcBorders>
              <w:top w:val="single" w:sz="4" w:space="0" w:color="auto"/>
              <w:left w:val="single" w:sz="4" w:space="0" w:color="auto"/>
              <w:bottom w:val="single" w:sz="4" w:space="0" w:color="auto"/>
            </w:tcBorders>
          </w:tcPr>
          <w:p w14:paraId="212EA95C"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51 200</w:t>
            </w:r>
          </w:p>
        </w:tc>
        <w:tc>
          <w:tcPr>
            <w:tcW w:w="1106" w:type="dxa"/>
            <w:tcBorders>
              <w:top w:val="single" w:sz="4" w:space="0" w:color="auto"/>
              <w:bottom w:val="single" w:sz="4" w:space="0" w:color="auto"/>
            </w:tcBorders>
          </w:tcPr>
          <w:p w14:paraId="1623F276"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14 000</w:t>
            </w:r>
          </w:p>
        </w:tc>
        <w:tc>
          <w:tcPr>
            <w:tcW w:w="1491" w:type="dxa"/>
            <w:tcBorders>
              <w:top w:val="single" w:sz="4" w:space="0" w:color="auto"/>
              <w:bottom w:val="single" w:sz="4" w:space="0" w:color="auto"/>
            </w:tcBorders>
          </w:tcPr>
          <w:p w14:paraId="7C1949A4" w14:textId="77777777" w:rsidR="00826E0F" w:rsidRPr="00826E0F" w:rsidRDefault="00DB7B35" w:rsidP="00826E0F">
            <w:pPr>
              <w:jc w:val="right"/>
              <w:rPr>
                <w:rFonts w:eastAsia="Times New Roman" w:cs="Times New Roman"/>
                <w:szCs w:val="24"/>
                <w:lang w:eastAsia="sv-SE"/>
              </w:rPr>
            </w:pPr>
            <w:r>
              <w:rPr>
                <w:rFonts w:eastAsia="Times New Roman" w:cs="Times New Roman"/>
                <w:szCs w:val="20"/>
                <w:lang w:eastAsia="sv-SE"/>
              </w:rPr>
              <w:t>-</w:t>
            </w:r>
            <w:r w:rsidR="00697BE8" w:rsidRPr="00826E0F">
              <w:rPr>
                <w:rFonts w:eastAsia="Times New Roman" w:cs="Times New Roman"/>
                <w:szCs w:val="24"/>
                <w:lang w:eastAsia="sv-SE"/>
              </w:rPr>
              <w:t>36 200</w:t>
            </w:r>
          </w:p>
        </w:tc>
        <w:tc>
          <w:tcPr>
            <w:tcW w:w="1706" w:type="dxa"/>
            <w:tcBorders>
              <w:top w:val="single" w:sz="4" w:space="0" w:color="auto"/>
              <w:bottom w:val="single" w:sz="4" w:space="0" w:color="auto"/>
            </w:tcBorders>
          </w:tcPr>
          <w:p w14:paraId="712B224B" w14:textId="77777777" w:rsidR="00826E0F" w:rsidRPr="00826E0F" w:rsidRDefault="00DB7B35" w:rsidP="00826E0F">
            <w:pPr>
              <w:jc w:val="right"/>
              <w:rPr>
                <w:rFonts w:eastAsia="Times New Roman" w:cs="Times New Roman"/>
                <w:szCs w:val="24"/>
                <w:lang w:eastAsia="sv-SE"/>
              </w:rPr>
            </w:pPr>
            <w:r w:rsidRPr="00826E0F">
              <w:rPr>
                <w:rFonts w:eastAsia="Times New Roman" w:cs="Times New Roman"/>
                <w:szCs w:val="24"/>
                <w:lang w:eastAsia="sv-SE"/>
              </w:rPr>
              <w:t>29 000</w:t>
            </w:r>
          </w:p>
        </w:tc>
      </w:tr>
    </w:tbl>
    <w:p w14:paraId="1C22F1D7" w14:textId="77777777" w:rsidR="00D43872" w:rsidRDefault="00D43872" w:rsidP="00D43872">
      <w:pPr>
        <w:pStyle w:val="Normaltindrag"/>
      </w:pPr>
    </w:p>
    <w:tbl>
      <w:tblPr>
        <w:tblW w:w="7337" w:type="dxa"/>
        <w:tblInd w:w="1304" w:type="dxa"/>
        <w:tblLayout w:type="fixed"/>
        <w:tblLook w:val="00A0" w:firstRow="1" w:lastRow="0" w:firstColumn="1" w:lastColumn="0" w:noHBand="0" w:noVBand="0"/>
      </w:tblPr>
      <w:tblGrid>
        <w:gridCol w:w="1928"/>
        <w:gridCol w:w="1106"/>
        <w:gridCol w:w="1106"/>
        <w:gridCol w:w="1491"/>
        <w:gridCol w:w="1706"/>
      </w:tblGrid>
      <w:tr w:rsidR="00BA7CAD" w14:paraId="73E03487" w14:textId="77777777" w:rsidTr="00D43872">
        <w:tc>
          <w:tcPr>
            <w:tcW w:w="1928" w:type="dxa"/>
            <w:tcBorders>
              <w:bottom w:val="single" w:sz="4" w:space="0" w:color="auto"/>
              <w:right w:val="single" w:sz="4" w:space="0" w:color="auto"/>
            </w:tcBorders>
          </w:tcPr>
          <w:p w14:paraId="03A474EA" w14:textId="77777777" w:rsidR="00D43872" w:rsidRPr="00826E0F" w:rsidRDefault="00DB7B35" w:rsidP="00D43872">
            <w:pPr>
              <w:rPr>
                <w:rFonts w:eastAsia="Times New Roman" w:cs="Times New Roman"/>
                <w:szCs w:val="24"/>
                <w:lang w:eastAsia="sv-SE"/>
              </w:rPr>
            </w:pPr>
            <w:r>
              <w:rPr>
                <w:rFonts w:eastAsia="Calibri" w:cs="Times New Roman"/>
              </w:rPr>
              <w:t>Eget kapital och skulder</w:t>
            </w:r>
          </w:p>
        </w:tc>
        <w:tc>
          <w:tcPr>
            <w:tcW w:w="1106" w:type="dxa"/>
            <w:tcBorders>
              <w:left w:val="single" w:sz="4" w:space="0" w:color="auto"/>
              <w:bottom w:val="single" w:sz="4" w:space="0" w:color="auto"/>
            </w:tcBorders>
          </w:tcPr>
          <w:p w14:paraId="5725E423" w14:textId="77777777" w:rsidR="00D43872" w:rsidRPr="00826E0F" w:rsidRDefault="00DB7B35" w:rsidP="00F55FF5">
            <w:pPr>
              <w:jc w:val="center"/>
              <w:rPr>
                <w:rFonts w:eastAsia="Times New Roman" w:cs="Times New Roman"/>
                <w:szCs w:val="24"/>
                <w:lang w:eastAsia="sv-SE"/>
              </w:rPr>
            </w:pPr>
            <w:r w:rsidRPr="00826E0F">
              <w:rPr>
                <w:rFonts w:eastAsia="Times New Roman" w:cs="Times New Roman"/>
                <w:szCs w:val="24"/>
                <w:lang w:eastAsia="sv-SE"/>
              </w:rPr>
              <w:t>BR A</w:t>
            </w:r>
          </w:p>
        </w:tc>
        <w:tc>
          <w:tcPr>
            <w:tcW w:w="1106" w:type="dxa"/>
            <w:tcBorders>
              <w:bottom w:val="single" w:sz="4" w:space="0" w:color="auto"/>
            </w:tcBorders>
          </w:tcPr>
          <w:p w14:paraId="63ADF638" w14:textId="77777777" w:rsidR="00D43872" w:rsidRPr="00826E0F" w:rsidRDefault="00DB7B35" w:rsidP="00F55FF5">
            <w:pPr>
              <w:jc w:val="center"/>
              <w:rPr>
                <w:rFonts w:eastAsia="Times New Roman" w:cs="Times New Roman"/>
                <w:szCs w:val="24"/>
                <w:lang w:eastAsia="sv-SE"/>
              </w:rPr>
            </w:pPr>
            <w:r w:rsidRPr="00826E0F">
              <w:rPr>
                <w:rFonts w:eastAsia="Times New Roman" w:cs="Times New Roman"/>
                <w:szCs w:val="24"/>
                <w:lang w:eastAsia="sv-SE"/>
              </w:rPr>
              <w:t>BR B</w:t>
            </w:r>
          </w:p>
        </w:tc>
        <w:tc>
          <w:tcPr>
            <w:tcW w:w="1491" w:type="dxa"/>
            <w:tcBorders>
              <w:bottom w:val="single" w:sz="4" w:space="0" w:color="auto"/>
            </w:tcBorders>
          </w:tcPr>
          <w:p w14:paraId="23CBA494" w14:textId="77777777" w:rsidR="00D43872" w:rsidRPr="00826E0F" w:rsidRDefault="00DB7B35" w:rsidP="00F55FF5">
            <w:pPr>
              <w:jc w:val="center"/>
              <w:rPr>
                <w:rFonts w:eastAsia="Times New Roman" w:cs="Times New Roman"/>
                <w:sz w:val="22"/>
                <w:lang w:eastAsia="sv-SE"/>
              </w:rPr>
            </w:pPr>
            <w:r w:rsidRPr="00826E0F">
              <w:rPr>
                <w:rFonts w:eastAsia="Times New Roman" w:cs="Times New Roman"/>
                <w:szCs w:val="24"/>
                <w:lang w:eastAsia="sv-SE"/>
              </w:rPr>
              <w:t>Eliminering och justering</w:t>
            </w:r>
          </w:p>
        </w:tc>
        <w:tc>
          <w:tcPr>
            <w:tcW w:w="1706" w:type="dxa"/>
            <w:tcBorders>
              <w:bottom w:val="single" w:sz="4" w:space="0" w:color="auto"/>
            </w:tcBorders>
          </w:tcPr>
          <w:p w14:paraId="56757A43" w14:textId="77777777" w:rsidR="00D43872" w:rsidRPr="00826E0F" w:rsidRDefault="00DB7B35" w:rsidP="00F55FF5">
            <w:pPr>
              <w:jc w:val="center"/>
              <w:rPr>
                <w:rFonts w:eastAsia="Times New Roman" w:cs="Times New Roman"/>
                <w:szCs w:val="24"/>
                <w:lang w:eastAsia="sv-SE"/>
              </w:rPr>
            </w:pPr>
            <w:r w:rsidRPr="00826E0F">
              <w:rPr>
                <w:rFonts w:eastAsia="Times New Roman" w:cs="Times New Roman"/>
                <w:szCs w:val="24"/>
                <w:lang w:eastAsia="sv-SE"/>
              </w:rPr>
              <w:t>Koncern BR direkt efter förvärvet</w:t>
            </w:r>
          </w:p>
        </w:tc>
      </w:tr>
      <w:tr w:rsidR="00BA7CAD" w14:paraId="142C41B7" w14:textId="77777777" w:rsidTr="00890D62">
        <w:trPr>
          <w:trHeight w:val="1803"/>
        </w:trPr>
        <w:tc>
          <w:tcPr>
            <w:tcW w:w="1928" w:type="dxa"/>
            <w:tcBorders>
              <w:right w:val="single" w:sz="4" w:space="0" w:color="auto"/>
            </w:tcBorders>
          </w:tcPr>
          <w:p w14:paraId="7B4C173A" w14:textId="77777777" w:rsidR="00D43872" w:rsidRPr="00826E0F" w:rsidRDefault="00DB7B35" w:rsidP="00F55FF5">
            <w:pPr>
              <w:spacing w:before="360"/>
              <w:jc w:val="both"/>
              <w:rPr>
                <w:rFonts w:eastAsia="Times New Roman" w:cs="Times New Roman"/>
                <w:szCs w:val="24"/>
                <w:lang w:eastAsia="sv-SE"/>
              </w:rPr>
            </w:pPr>
            <w:r w:rsidRPr="00826E0F">
              <w:rPr>
                <w:rFonts w:eastAsia="Times New Roman" w:cs="Times New Roman"/>
                <w:szCs w:val="24"/>
                <w:lang w:eastAsia="sv-SE"/>
              </w:rPr>
              <w:t>EK</w:t>
            </w:r>
          </w:p>
        </w:tc>
        <w:tc>
          <w:tcPr>
            <w:tcW w:w="1106" w:type="dxa"/>
            <w:tcBorders>
              <w:left w:val="single" w:sz="4" w:space="0" w:color="auto"/>
            </w:tcBorders>
          </w:tcPr>
          <w:p w14:paraId="3123F366" w14:textId="77777777" w:rsidR="00D43872" w:rsidRPr="00826E0F" w:rsidRDefault="00DB7B35" w:rsidP="00F55FF5">
            <w:pPr>
              <w:spacing w:before="360"/>
              <w:jc w:val="right"/>
              <w:rPr>
                <w:rFonts w:eastAsia="Times New Roman" w:cs="Times New Roman"/>
                <w:szCs w:val="24"/>
                <w:lang w:eastAsia="sv-SE"/>
              </w:rPr>
            </w:pPr>
            <w:r w:rsidRPr="00826E0F">
              <w:rPr>
                <w:rFonts w:eastAsia="Times New Roman" w:cs="Times New Roman"/>
                <w:szCs w:val="24"/>
                <w:lang w:eastAsia="sv-SE"/>
              </w:rPr>
              <w:t>36 000</w:t>
            </w:r>
          </w:p>
        </w:tc>
        <w:tc>
          <w:tcPr>
            <w:tcW w:w="1106" w:type="dxa"/>
          </w:tcPr>
          <w:p w14:paraId="4B3D561D" w14:textId="77777777" w:rsidR="00D43872" w:rsidRPr="00826E0F" w:rsidRDefault="00DB7B35" w:rsidP="00F55FF5">
            <w:pPr>
              <w:spacing w:before="360"/>
              <w:jc w:val="right"/>
              <w:rPr>
                <w:rFonts w:eastAsia="Times New Roman" w:cs="Times New Roman"/>
                <w:szCs w:val="24"/>
                <w:lang w:eastAsia="sv-SE"/>
              </w:rPr>
            </w:pPr>
            <w:r w:rsidRPr="00826E0F">
              <w:rPr>
                <w:rFonts w:eastAsia="Times New Roman" w:cs="Times New Roman"/>
                <w:szCs w:val="24"/>
                <w:lang w:eastAsia="sv-SE"/>
              </w:rPr>
              <w:t>14 000</w:t>
            </w:r>
          </w:p>
        </w:tc>
        <w:tc>
          <w:tcPr>
            <w:tcW w:w="1491" w:type="dxa"/>
          </w:tcPr>
          <w:p w14:paraId="0B1D6A02" w14:textId="77777777" w:rsidR="00D43872" w:rsidRPr="00826E0F" w:rsidRDefault="00DB7B35" w:rsidP="00F55FF5">
            <w:pPr>
              <w:spacing w:before="360"/>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14 000</w:t>
            </w:r>
          </w:p>
          <w:p w14:paraId="02788F8B" w14:textId="77777777" w:rsidR="00D43872" w:rsidRPr="00826E0F" w:rsidRDefault="00DB7B35" w:rsidP="00F55FF5">
            <w:pPr>
              <w:spacing w:before="360"/>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12 000</w:t>
            </w:r>
          </w:p>
          <w:p w14:paraId="66277F8A" w14:textId="77777777" w:rsidR="00D43872" w:rsidRPr="00826E0F" w:rsidRDefault="00DB7B35" w:rsidP="00F55FF5">
            <w:pPr>
              <w:spacing w:before="360"/>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3 700</w:t>
            </w:r>
          </w:p>
        </w:tc>
        <w:tc>
          <w:tcPr>
            <w:tcW w:w="1706" w:type="dxa"/>
          </w:tcPr>
          <w:p w14:paraId="1454CC3F" w14:textId="77777777" w:rsidR="00D43872" w:rsidRPr="00826E0F" w:rsidRDefault="00DB7B35" w:rsidP="00F55FF5">
            <w:pPr>
              <w:spacing w:before="360"/>
              <w:jc w:val="right"/>
              <w:rPr>
                <w:rFonts w:eastAsia="Times New Roman" w:cs="Times New Roman"/>
                <w:szCs w:val="24"/>
                <w:lang w:eastAsia="sv-SE"/>
              </w:rPr>
            </w:pPr>
            <w:r w:rsidRPr="00826E0F">
              <w:rPr>
                <w:rFonts w:eastAsia="Times New Roman" w:cs="Times New Roman"/>
                <w:szCs w:val="24"/>
                <w:lang w:eastAsia="sv-SE"/>
              </w:rPr>
              <w:t>20 300</w:t>
            </w:r>
          </w:p>
        </w:tc>
      </w:tr>
      <w:tr w:rsidR="00BA7CAD" w14:paraId="4E1E7E0B" w14:textId="77777777" w:rsidTr="00F55FF5">
        <w:tc>
          <w:tcPr>
            <w:tcW w:w="1928" w:type="dxa"/>
            <w:tcBorders>
              <w:right w:val="single" w:sz="4" w:space="0" w:color="auto"/>
            </w:tcBorders>
          </w:tcPr>
          <w:p w14:paraId="00E1BF22" w14:textId="77777777" w:rsidR="00D43872" w:rsidRPr="00826E0F" w:rsidRDefault="00DB7B35" w:rsidP="00F55FF5">
            <w:pPr>
              <w:jc w:val="both"/>
              <w:rPr>
                <w:rFonts w:eastAsia="Times New Roman" w:cs="Times New Roman"/>
                <w:szCs w:val="24"/>
                <w:lang w:eastAsia="sv-SE"/>
              </w:rPr>
            </w:pPr>
            <w:r w:rsidRPr="00826E0F">
              <w:rPr>
                <w:rFonts w:eastAsia="Times New Roman" w:cs="Times New Roman"/>
                <w:szCs w:val="24"/>
                <w:lang w:eastAsia="sv-SE"/>
              </w:rPr>
              <w:t>EK minoritet</w:t>
            </w:r>
          </w:p>
        </w:tc>
        <w:tc>
          <w:tcPr>
            <w:tcW w:w="1106" w:type="dxa"/>
            <w:tcBorders>
              <w:left w:val="single" w:sz="4" w:space="0" w:color="auto"/>
            </w:tcBorders>
          </w:tcPr>
          <w:p w14:paraId="6F6E30EC" w14:textId="77777777" w:rsidR="00D43872" w:rsidRPr="00826E0F" w:rsidRDefault="00D43872" w:rsidP="00F55FF5">
            <w:pPr>
              <w:jc w:val="right"/>
              <w:rPr>
                <w:rFonts w:eastAsia="Times New Roman" w:cs="Times New Roman"/>
                <w:szCs w:val="24"/>
                <w:lang w:eastAsia="sv-SE"/>
              </w:rPr>
            </w:pPr>
          </w:p>
        </w:tc>
        <w:tc>
          <w:tcPr>
            <w:tcW w:w="1106" w:type="dxa"/>
          </w:tcPr>
          <w:p w14:paraId="7157C911" w14:textId="77777777" w:rsidR="00D43872" w:rsidRPr="00826E0F" w:rsidRDefault="00D43872" w:rsidP="00F55FF5">
            <w:pPr>
              <w:jc w:val="right"/>
              <w:rPr>
                <w:rFonts w:eastAsia="Times New Roman" w:cs="Times New Roman"/>
                <w:szCs w:val="24"/>
                <w:lang w:eastAsia="sv-SE"/>
              </w:rPr>
            </w:pPr>
          </w:p>
        </w:tc>
        <w:tc>
          <w:tcPr>
            <w:tcW w:w="1491" w:type="dxa"/>
          </w:tcPr>
          <w:p w14:paraId="4FC975CE"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6 500</w:t>
            </w:r>
          </w:p>
          <w:p w14:paraId="7EB93793" w14:textId="77777777" w:rsidR="00D43872" w:rsidRPr="00826E0F" w:rsidRDefault="00DB7B35" w:rsidP="00F55FF5">
            <w:pPr>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3</w:t>
            </w:r>
            <w:r w:rsidRPr="00826E0F">
              <w:rPr>
                <w:rFonts w:eastAsia="Times New Roman" w:cs="Times New Roman"/>
                <w:szCs w:val="20"/>
                <w:lang w:eastAsia="sv-SE"/>
              </w:rPr>
              <w:t> </w:t>
            </w:r>
            <w:r w:rsidRPr="00826E0F">
              <w:rPr>
                <w:rFonts w:eastAsia="Times New Roman" w:cs="Times New Roman"/>
                <w:szCs w:val="24"/>
                <w:lang w:eastAsia="sv-SE"/>
              </w:rPr>
              <w:t>000</w:t>
            </w:r>
          </w:p>
          <w:p w14:paraId="2295F725" w14:textId="77777777" w:rsidR="00D43872" w:rsidRPr="00826E0F" w:rsidRDefault="00DB7B35" w:rsidP="00F55FF5">
            <w:pPr>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3 500</w:t>
            </w:r>
          </w:p>
        </w:tc>
        <w:tc>
          <w:tcPr>
            <w:tcW w:w="1706" w:type="dxa"/>
          </w:tcPr>
          <w:p w14:paraId="6E36F9EA"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0</w:t>
            </w:r>
          </w:p>
        </w:tc>
      </w:tr>
      <w:tr w:rsidR="00BA7CAD" w14:paraId="434FB4EE" w14:textId="77777777" w:rsidTr="00F55FF5">
        <w:tc>
          <w:tcPr>
            <w:tcW w:w="1928" w:type="dxa"/>
            <w:tcBorders>
              <w:right w:val="single" w:sz="4" w:space="0" w:color="auto"/>
            </w:tcBorders>
          </w:tcPr>
          <w:p w14:paraId="02D6458A" w14:textId="77777777" w:rsidR="00D43872" w:rsidRPr="00826E0F" w:rsidRDefault="00DB7B35" w:rsidP="00F55FF5">
            <w:pPr>
              <w:jc w:val="both"/>
              <w:rPr>
                <w:rFonts w:eastAsia="Times New Roman" w:cs="Times New Roman"/>
                <w:szCs w:val="24"/>
                <w:lang w:eastAsia="sv-SE"/>
              </w:rPr>
            </w:pPr>
            <w:r>
              <w:rPr>
                <w:rFonts w:eastAsia="Times New Roman" w:cs="Times New Roman"/>
                <w:szCs w:val="24"/>
                <w:lang w:eastAsia="sv-SE"/>
              </w:rPr>
              <w:t xml:space="preserve">Uppskjuten </w:t>
            </w:r>
            <w:r w:rsidRPr="00826E0F">
              <w:rPr>
                <w:rFonts w:eastAsia="Times New Roman" w:cs="Times New Roman"/>
                <w:szCs w:val="24"/>
                <w:lang w:eastAsia="sv-SE"/>
              </w:rPr>
              <w:t>skatteskuld</w:t>
            </w:r>
          </w:p>
        </w:tc>
        <w:tc>
          <w:tcPr>
            <w:tcW w:w="1106" w:type="dxa"/>
            <w:tcBorders>
              <w:left w:val="single" w:sz="4" w:space="0" w:color="auto"/>
            </w:tcBorders>
          </w:tcPr>
          <w:p w14:paraId="713674EE" w14:textId="77777777" w:rsidR="00D43872" w:rsidRPr="00826E0F" w:rsidRDefault="00D43872" w:rsidP="00F55FF5">
            <w:pPr>
              <w:jc w:val="right"/>
              <w:rPr>
                <w:rFonts w:eastAsia="Times New Roman" w:cs="Times New Roman"/>
                <w:szCs w:val="24"/>
                <w:lang w:eastAsia="sv-SE"/>
              </w:rPr>
            </w:pPr>
          </w:p>
        </w:tc>
        <w:tc>
          <w:tcPr>
            <w:tcW w:w="1106" w:type="dxa"/>
          </w:tcPr>
          <w:p w14:paraId="5130B856" w14:textId="77777777" w:rsidR="00D43872" w:rsidRPr="00826E0F" w:rsidRDefault="00D43872" w:rsidP="00F55FF5">
            <w:pPr>
              <w:jc w:val="right"/>
              <w:rPr>
                <w:rFonts w:eastAsia="Times New Roman" w:cs="Times New Roman"/>
                <w:szCs w:val="24"/>
                <w:lang w:eastAsia="sv-SE"/>
              </w:rPr>
            </w:pPr>
          </w:p>
        </w:tc>
        <w:tc>
          <w:tcPr>
            <w:tcW w:w="1491" w:type="dxa"/>
          </w:tcPr>
          <w:p w14:paraId="551C9EF9"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1 500</w:t>
            </w:r>
          </w:p>
        </w:tc>
        <w:tc>
          <w:tcPr>
            <w:tcW w:w="1706" w:type="dxa"/>
          </w:tcPr>
          <w:p w14:paraId="460B873B"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1 500</w:t>
            </w:r>
          </w:p>
        </w:tc>
      </w:tr>
      <w:tr w:rsidR="00BA7CAD" w14:paraId="0201BBF3" w14:textId="77777777" w:rsidTr="00F55FF5">
        <w:tc>
          <w:tcPr>
            <w:tcW w:w="1928" w:type="dxa"/>
            <w:tcBorders>
              <w:right w:val="single" w:sz="4" w:space="0" w:color="auto"/>
            </w:tcBorders>
          </w:tcPr>
          <w:p w14:paraId="63DCE7C6" w14:textId="77777777" w:rsidR="00D43872" w:rsidRPr="00826E0F" w:rsidRDefault="00DB7B35" w:rsidP="00F55FF5">
            <w:pPr>
              <w:jc w:val="both"/>
              <w:rPr>
                <w:rFonts w:eastAsia="Times New Roman" w:cs="Times New Roman"/>
                <w:szCs w:val="24"/>
                <w:lang w:eastAsia="sv-SE"/>
              </w:rPr>
            </w:pPr>
            <w:r w:rsidRPr="00826E0F">
              <w:rPr>
                <w:rFonts w:eastAsia="Times New Roman" w:cs="Times New Roman"/>
                <w:szCs w:val="24"/>
                <w:lang w:eastAsia="sv-SE"/>
              </w:rPr>
              <w:t>Skuld db</w:t>
            </w:r>
          </w:p>
        </w:tc>
        <w:tc>
          <w:tcPr>
            <w:tcW w:w="1106" w:type="dxa"/>
            <w:tcBorders>
              <w:left w:val="single" w:sz="4" w:space="0" w:color="auto"/>
            </w:tcBorders>
          </w:tcPr>
          <w:p w14:paraId="2CB4848D"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8 000</w:t>
            </w:r>
          </w:p>
        </w:tc>
        <w:tc>
          <w:tcPr>
            <w:tcW w:w="1106" w:type="dxa"/>
          </w:tcPr>
          <w:p w14:paraId="244DE519" w14:textId="77777777" w:rsidR="00D43872" w:rsidRPr="00826E0F" w:rsidRDefault="00D43872" w:rsidP="00F55FF5">
            <w:pPr>
              <w:jc w:val="right"/>
              <w:rPr>
                <w:rFonts w:eastAsia="Times New Roman" w:cs="Times New Roman"/>
                <w:szCs w:val="24"/>
                <w:lang w:eastAsia="sv-SE"/>
              </w:rPr>
            </w:pPr>
          </w:p>
        </w:tc>
        <w:tc>
          <w:tcPr>
            <w:tcW w:w="1491" w:type="dxa"/>
          </w:tcPr>
          <w:p w14:paraId="5B5ABBAF" w14:textId="77777777" w:rsidR="00D43872" w:rsidRPr="00826E0F" w:rsidRDefault="00DB7B35" w:rsidP="00F55FF5">
            <w:pPr>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8 000</w:t>
            </w:r>
          </w:p>
        </w:tc>
        <w:tc>
          <w:tcPr>
            <w:tcW w:w="1706" w:type="dxa"/>
          </w:tcPr>
          <w:p w14:paraId="42DF0CFA"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0</w:t>
            </w:r>
          </w:p>
        </w:tc>
      </w:tr>
      <w:tr w:rsidR="00BA7CAD" w14:paraId="23208296" w14:textId="77777777" w:rsidTr="00F55FF5">
        <w:tc>
          <w:tcPr>
            <w:tcW w:w="1928" w:type="dxa"/>
            <w:tcBorders>
              <w:bottom w:val="single" w:sz="4" w:space="0" w:color="auto"/>
              <w:right w:val="single" w:sz="4" w:space="0" w:color="auto"/>
            </w:tcBorders>
          </w:tcPr>
          <w:p w14:paraId="179406B0" w14:textId="77777777" w:rsidR="00D43872" w:rsidRPr="00826E0F" w:rsidRDefault="00DB7B35" w:rsidP="00F55FF5">
            <w:pPr>
              <w:jc w:val="both"/>
              <w:rPr>
                <w:rFonts w:eastAsia="Times New Roman" w:cs="Times New Roman"/>
                <w:szCs w:val="24"/>
                <w:lang w:eastAsia="sv-SE"/>
              </w:rPr>
            </w:pPr>
            <w:r w:rsidRPr="00826E0F">
              <w:rPr>
                <w:rFonts w:eastAsia="Times New Roman" w:cs="Times New Roman"/>
                <w:szCs w:val="24"/>
                <w:lang w:eastAsia="sv-SE"/>
              </w:rPr>
              <w:t>Lån</w:t>
            </w:r>
          </w:p>
        </w:tc>
        <w:tc>
          <w:tcPr>
            <w:tcW w:w="1106" w:type="dxa"/>
            <w:tcBorders>
              <w:left w:val="single" w:sz="4" w:space="0" w:color="auto"/>
              <w:bottom w:val="single" w:sz="4" w:space="0" w:color="auto"/>
            </w:tcBorders>
          </w:tcPr>
          <w:p w14:paraId="24D14444"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7 200</w:t>
            </w:r>
          </w:p>
        </w:tc>
        <w:tc>
          <w:tcPr>
            <w:tcW w:w="1106" w:type="dxa"/>
            <w:tcBorders>
              <w:bottom w:val="single" w:sz="4" w:space="0" w:color="auto"/>
            </w:tcBorders>
          </w:tcPr>
          <w:p w14:paraId="0B34A346" w14:textId="77777777" w:rsidR="00D43872" w:rsidRPr="00826E0F" w:rsidRDefault="00D43872" w:rsidP="00F55FF5">
            <w:pPr>
              <w:jc w:val="right"/>
              <w:rPr>
                <w:rFonts w:eastAsia="Times New Roman" w:cs="Times New Roman"/>
                <w:szCs w:val="24"/>
                <w:lang w:eastAsia="sv-SE"/>
              </w:rPr>
            </w:pPr>
          </w:p>
        </w:tc>
        <w:tc>
          <w:tcPr>
            <w:tcW w:w="1491" w:type="dxa"/>
            <w:tcBorders>
              <w:bottom w:val="single" w:sz="4" w:space="0" w:color="auto"/>
            </w:tcBorders>
          </w:tcPr>
          <w:p w14:paraId="7D685B3D" w14:textId="77777777" w:rsidR="00D43872" w:rsidRPr="00826E0F" w:rsidRDefault="00D43872" w:rsidP="00F55FF5">
            <w:pPr>
              <w:jc w:val="right"/>
              <w:rPr>
                <w:rFonts w:eastAsia="Times New Roman" w:cs="Times New Roman"/>
                <w:szCs w:val="24"/>
                <w:lang w:eastAsia="sv-SE"/>
              </w:rPr>
            </w:pPr>
          </w:p>
        </w:tc>
        <w:tc>
          <w:tcPr>
            <w:tcW w:w="1706" w:type="dxa"/>
            <w:tcBorders>
              <w:bottom w:val="single" w:sz="4" w:space="0" w:color="auto"/>
            </w:tcBorders>
          </w:tcPr>
          <w:p w14:paraId="278136D0" w14:textId="77777777" w:rsidR="00D43872" w:rsidRPr="00826E0F" w:rsidRDefault="00DB7B35" w:rsidP="00F55FF5">
            <w:pPr>
              <w:jc w:val="right"/>
              <w:rPr>
                <w:rFonts w:eastAsia="Times New Roman" w:cs="Times New Roman"/>
                <w:szCs w:val="24"/>
                <w:lang w:eastAsia="sv-SE"/>
              </w:rPr>
            </w:pPr>
            <w:r w:rsidRPr="00826E0F">
              <w:rPr>
                <w:rFonts w:eastAsia="Times New Roman" w:cs="Times New Roman"/>
                <w:szCs w:val="24"/>
                <w:lang w:eastAsia="sv-SE"/>
              </w:rPr>
              <w:t>7 200</w:t>
            </w:r>
          </w:p>
        </w:tc>
      </w:tr>
      <w:tr w:rsidR="00BA7CAD" w14:paraId="01C8E9A8" w14:textId="77777777" w:rsidTr="00314712">
        <w:tc>
          <w:tcPr>
            <w:tcW w:w="1928" w:type="dxa"/>
            <w:tcBorders>
              <w:top w:val="single" w:sz="4" w:space="0" w:color="auto"/>
              <w:bottom w:val="single" w:sz="4" w:space="0" w:color="auto"/>
              <w:right w:val="single" w:sz="4" w:space="0" w:color="auto"/>
            </w:tcBorders>
          </w:tcPr>
          <w:p w14:paraId="313E70BC" w14:textId="77777777" w:rsidR="00D43872" w:rsidRPr="00826E0F" w:rsidRDefault="00DB7B35" w:rsidP="00D43872">
            <w:pPr>
              <w:rPr>
                <w:rFonts w:eastAsia="Times New Roman" w:cs="Times New Roman"/>
                <w:szCs w:val="24"/>
                <w:lang w:eastAsia="sv-SE"/>
              </w:rPr>
            </w:pPr>
            <w:r>
              <w:rPr>
                <w:rFonts w:eastAsia="Calibri" w:cs="Times New Roman"/>
              </w:rPr>
              <w:t>Summa eget kapital och skulder</w:t>
            </w:r>
          </w:p>
        </w:tc>
        <w:tc>
          <w:tcPr>
            <w:tcW w:w="1106" w:type="dxa"/>
            <w:tcBorders>
              <w:top w:val="single" w:sz="4" w:space="0" w:color="auto"/>
              <w:left w:val="single" w:sz="4" w:space="0" w:color="auto"/>
              <w:bottom w:val="single" w:sz="4" w:space="0" w:color="auto"/>
            </w:tcBorders>
            <w:vAlign w:val="bottom"/>
          </w:tcPr>
          <w:p w14:paraId="4377B7A2" w14:textId="77777777" w:rsidR="00D43872" w:rsidRPr="00826E0F" w:rsidRDefault="00DB7B35" w:rsidP="00314712">
            <w:pPr>
              <w:jc w:val="right"/>
              <w:rPr>
                <w:rFonts w:eastAsia="Times New Roman" w:cs="Times New Roman"/>
                <w:szCs w:val="24"/>
                <w:lang w:eastAsia="sv-SE"/>
              </w:rPr>
            </w:pPr>
            <w:r w:rsidRPr="00826E0F">
              <w:rPr>
                <w:rFonts w:eastAsia="Times New Roman" w:cs="Times New Roman"/>
                <w:szCs w:val="24"/>
                <w:lang w:eastAsia="sv-SE"/>
              </w:rPr>
              <w:t>51 200</w:t>
            </w:r>
          </w:p>
        </w:tc>
        <w:tc>
          <w:tcPr>
            <w:tcW w:w="1106" w:type="dxa"/>
            <w:tcBorders>
              <w:top w:val="single" w:sz="4" w:space="0" w:color="auto"/>
              <w:bottom w:val="single" w:sz="4" w:space="0" w:color="auto"/>
            </w:tcBorders>
            <w:vAlign w:val="bottom"/>
          </w:tcPr>
          <w:p w14:paraId="62CCABCC" w14:textId="77777777" w:rsidR="00D43872" w:rsidRPr="00826E0F" w:rsidRDefault="00DB7B35" w:rsidP="00314712">
            <w:pPr>
              <w:jc w:val="right"/>
              <w:rPr>
                <w:rFonts w:eastAsia="Times New Roman" w:cs="Times New Roman"/>
                <w:szCs w:val="24"/>
                <w:lang w:eastAsia="sv-SE"/>
              </w:rPr>
            </w:pPr>
            <w:r w:rsidRPr="00826E0F">
              <w:rPr>
                <w:rFonts w:eastAsia="Times New Roman" w:cs="Times New Roman"/>
                <w:szCs w:val="24"/>
                <w:lang w:eastAsia="sv-SE"/>
              </w:rPr>
              <w:t>14 000</w:t>
            </w:r>
          </w:p>
        </w:tc>
        <w:tc>
          <w:tcPr>
            <w:tcW w:w="1491" w:type="dxa"/>
            <w:tcBorders>
              <w:top w:val="single" w:sz="4" w:space="0" w:color="auto"/>
              <w:bottom w:val="single" w:sz="4" w:space="0" w:color="auto"/>
            </w:tcBorders>
            <w:vAlign w:val="bottom"/>
          </w:tcPr>
          <w:p w14:paraId="60E7AB2A" w14:textId="77777777" w:rsidR="00D43872" w:rsidRPr="00826E0F" w:rsidRDefault="00DB7B35" w:rsidP="00314712">
            <w:pPr>
              <w:jc w:val="right"/>
              <w:rPr>
                <w:rFonts w:eastAsia="Times New Roman" w:cs="Times New Roman"/>
                <w:szCs w:val="24"/>
                <w:lang w:eastAsia="sv-SE"/>
              </w:rPr>
            </w:pPr>
            <w:r>
              <w:rPr>
                <w:rFonts w:eastAsia="Times New Roman" w:cs="Times New Roman"/>
                <w:szCs w:val="20"/>
                <w:lang w:eastAsia="sv-SE"/>
              </w:rPr>
              <w:t>-</w:t>
            </w:r>
            <w:r w:rsidRPr="00826E0F">
              <w:rPr>
                <w:rFonts w:eastAsia="Times New Roman" w:cs="Times New Roman"/>
                <w:szCs w:val="24"/>
                <w:lang w:eastAsia="sv-SE"/>
              </w:rPr>
              <w:t>36 200</w:t>
            </w:r>
          </w:p>
        </w:tc>
        <w:tc>
          <w:tcPr>
            <w:tcW w:w="1706" w:type="dxa"/>
            <w:tcBorders>
              <w:top w:val="single" w:sz="4" w:space="0" w:color="auto"/>
              <w:bottom w:val="single" w:sz="4" w:space="0" w:color="auto"/>
            </w:tcBorders>
            <w:vAlign w:val="bottom"/>
          </w:tcPr>
          <w:p w14:paraId="329E6657" w14:textId="77777777" w:rsidR="00D43872" w:rsidRPr="00826E0F" w:rsidRDefault="00DB7B35" w:rsidP="00314712">
            <w:pPr>
              <w:jc w:val="right"/>
              <w:rPr>
                <w:rFonts w:eastAsia="Times New Roman" w:cs="Times New Roman"/>
                <w:szCs w:val="24"/>
                <w:lang w:eastAsia="sv-SE"/>
              </w:rPr>
            </w:pPr>
            <w:r w:rsidRPr="00826E0F">
              <w:rPr>
                <w:rFonts w:eastAsia="Times New Roman" w:cs="Times New Roman"/>
                <w:szCs w:val="24"/>
                <w:lang w:eastAsia="sv-SE"/>
              </w:rPr>
              <w:t>29 000</w:t>
            </w:r>
          </w:p>
        </w:tc>
      </w:tr>
    </w:tbl>
    <w:p w14:paraId="51156A44" w14:textId="77777777" w:rsidR="00E24113" w:rsidRDefault="00E24113" w:rsidP="00912280">
      <w:pPr>
        <w:pStyle w:val="Rubrik2exempel"/>
      </w:pPr>
    </w:p>
    <w:p w14:paraId="6D1FC164" w14:textId="77777777" w:rsidR="00E24113" w:rsidRDefault="00E24113">
      <w:pPr>
        <w:spacing w:line="288" w:lineRule="auto"/>
        <w:rPr>
          <w:rFonts w:eastAsiaTheme="majorEastAsia" w:cstheme="majorBidi"/>
          <w:bCs/>
          <w:i/>
          <w:sz w:val="28"/>
          <w:szCs w:val="26"/>
        </w:rPr>
      </w:pPr>
      <w:r>
        <w:br w:type="page"/>
      </w:r>
    </w:p>
    <w:p w14:paraId="13B8818A" w14:textId="178600E3" w:rsidR="00A510D1" w:rsidRDefault="00E24113" w:rsidP="00912280">
      <w:pPr>
        <w:pStyle w:val="Rubrik2exempel"/>
      </w:pPr>
      <w:bookmarkStart w:id="601" w:name="_Toc201935803"/>
      <w:r>
        <w:lastRenderedPageBreak/>
        <w:t xml:space="preserve">Exempel </w:t>
      </w:r>
      <w:r w:rsidR="004F5AF3">
        <w:t>5</w:t>
      </w:r>
      <w:r w:rsidR="00DB7B35" w:rsidRPr="00912280">
        <w:t xml:space="preserve"> Avyttring av andelar i dotterföretag</w:t>
      </w:r>
      <w:bookmarkEnd w:id="601"/>
    </w:p>
    <w:p w14:paraId="284E44C2" w14:textId="77777777" w:rsidR="00A510D1" w:rsidRDefault="00DB7B35" w:rsidP="00732A4D">
      <w:pPr>
        <w:pStyle w:val="Rubrik6-spaltrubrik"/>
      </w:pPr>
      <w:r w:rsidRPr="003D61FB">
        <w:t>Förutsättningar</w:t>
      </w:r>
    </w:p>
    <w:p w14:paraId="5DB084BE" w14:textId="77777777" w:rsidR="004B23D3" w:rsidRDefault="00DB7B35" w:rsidP="004B23D3">
      <w:pPr>
        <w:pStyle w:val="Normaltindrag"/>
      </w:pPr>
      <w:r>
        <w:t>I exempel 3 och 4 visas vad som tidigare har hänt.</w:t>
      </w:r>
    </w:p>
    <w:p w14:paraId="57E144B0" w14:textId="77777777" w:rsidR="00A510D1" w:rsidRDefault="00DB7B35" w:rsidP="004B23D3">
      <w:pPr>
        <w:pStyle w:val="Normaltindrag"/>
      </w:pPr>
      <w:r>
        <w:t>Efter sex år säljer företaget A 60 % av företaget B. A erhåller 30 000 för aktierna. Samtidigt köps 100 % av företaget C för 10 000, vilket motsvarar det egna kapitalet i C. I C finns inga övervärden. I samband med försäljningen amorterar A sin skuld till B på 8 000.</w:t>
      </w:r>
    </w:p>
    <w:p w14:paraId="781501B4" w14:textId="77777777" w:rsidR="00A510D1" w:rsidRDefault="00DB7B35" w:rsidP="00732A4D">
      <w:pPr>
        <w:pStyle w:val="Rubrik6-spaltrubrik"/>
      </w:pPr>
      <w:r w:rsidRPr="005D54E1">
        <w:t>Tänk så här</w:t>
      </w:r>
    </w:p>
    <w:p w14:paraId="58EF5A90" w14:textId="77777777" w:rsidR="00AE1FCB" w:rsidRDefault="00DB7B35" w:rsidP="00AE1FCB">
      <w:pPr>
        <w:pStyle w:val="Normaltindrag"/>
      </w:pPr>
      <w:r>
        <w:t>Försäljningen av andelarna i B innebär att A inte längre har ett bestämmande inflytande över B och att samtliga andelar i dotterföretaget ska ses som avyttrade. En vinst eller förlust ska redovisas i koncernredovisningen. I stället har A förvärvat andelar i intresseföretaget B. Dessa andelar ska värderas till verkligt värde vid försäljningstidpunkten.</w:t>
      </w:r>
    </w:p>
    <w:p w14:paraId="71723009" w14:textId="77777777" w:rsidR="00AE1FCB" w:rsidRDefault="00DB7B35" w:rsidP="00AE1FCB">
      <w:pPr>
        <w:pStyle w:val="Normaltindrag"/>
      </w:pPr>
      <w:r>
        <w:t>I den juridiska personen A är anskaffningsvärdet på andelarna i dotterföretaget B 26 000 + 7 200=33 200.</w:t>
      </w:r>
      <w:r>
        <w:br/>
        <w:t>Anskaffningsvärdet på As kvarvarande innehav i intresseföretaget B är</w:t>
      </w:r>
    </w:p>
    <w:p w14:paraId="44A9AE6C" w14:textId="77777777" w:rsidR="004C1664" w:rsidRDefault="00DB7B35" w:rsidP="00AE1FCB">
      <w:pPr>
        <w:pStyle w:val="Normaltindrag"/>
      </w:pPr>
      <w:r>
        <w:t>40 % × 33 200=13 280.</w:t>
      </w:r>
      <w:r>
        <w:br/>
        <w:t>Redovisad realisationsvinst i den juridiska personen A är</w:t>
      </w:r>
      <w:r>
        <w:br/>
        <w:t>30 000 – (33 200 – 13 280)=10 080.</w:t>
      </w:r>
    </w:p>
    <w:p w14:paraId="3C954777" w14:textId="77777777" w:rsidR="00627AFB" w:rsidRDefault="00DB7B35" w:rsidP="00627AFB">
      <w:pPr>
        <w:pStyle w:val="Rubrik3exempel"/>
      </w:pPr>
      <w:r w:rsidRPr="00627AFB">
        <w:t>Omvärdering av andelarna i B</w:t>
      </w:r>
    </w:p>
    <w:p w14:paraId="45E37F17" w14:textId="77777777" w:rsidR="00AE1FCB" w:rsidRDefault="00DB7B35" w:rsidP="004C1664">
      <w:pPr>
        <w:pStyle w:val="Normaltindrag"/>
      </w:pPr>
      <w:r>
        <w:t>I koncernredovisningen är B nu ett intresseföretag i stället för ett dotterföretag och värdet på det kvarvarande innehavet (40 %) ska omvärderas till verkligt värde vid försäljningstidpunkten. Eftersom 60 % av innehavet sålts för 30 000 kan verkligt värde på det kvarvarande innehavet bestämmas till (30 000/0,60) × 40 % = 20 000.</w:t>
      </w:r>
    </w:p>
    <w:p w14:paraId="438F6D8C" w14:textId="77777777" w:rsidR="00AE1FCB" w:rsidRDefault="00DB7B35" w:rsidP="004C1664">
      <w:pPr>
        <w:pStyle w:val="Normaltindrag"/>
      </w:pPr>
      <w:r>
        <w:t>Eftersom anskaffningsvärdet i den juridiska personen är 13 280 och anskaffningsvärdet i koncernen 20 000 justeras värdet i koncernbalansräkningen med 6 720.</w:t>
      </w:r>
    </w:p>
    <w:p w14:paraId="706A65AE" w14:textId="77777777" w:rsidR="00AE1FCB" w:rsidRDefault="00DB7B35" w:rsidP="00627AFB">
      <w:pPr>
        <w:pStyle w:val="Rubrik3exempel"/>
      </w:pPr>
      <w:r>
        <w:t>Justering av eget kapital</w:t>
      </w:r>
    </w:p>
    <w:p w14:paraId="3CCBAB8A" w14:textId="77777777" w:rsidR="00A510D1" w:rsidRDefault="00DB7B35" w:rsidP="00AE1FCB">
      <w:pPr>
        <w:pStyle w:val="Normaltindrag"/>
      </w:pPr>
      <w:r>
        <w:t>Eget kapital i koncernbalansräkningen justeras med vinsten vid försäljningstillfället. Vinsten består dels av realisationsvinsten i koncernredovisningen, dels av vinsten som uppstår vid omvärderingen av innehavet i B.</w:t>
      </w:r>
    </w:p>
    <w:p w14:paraId="6C809330" w14:textId="77777777" w:rsidR="00247B04" w:rsidRPr="0039200B" w:rsidRDefault="00DB7B35" w:rsidP="00247B04">
      <w:pPr>
        <w:tabs>
          <w:tab w:val="right" w:pos="7938"/>
          <w:tab w:val="left" w:pos="8364"/>
        </w:tabs>
        <w:spacing w:after="0"/>
        <w:ind w:left="1412"/>
        <w:rPr>
          <w:rFonts w:eastAsia="Times New Roman" w:cs="Times New Roman"/>
          <w:szCs w:val="20"/>
          <w:lang w:eastAsia="sv-SE"/>
        </w:rPr>
      </w:pPr>
      <w:r w:rsidRPr="0039200B">
        <w:rPr>
          <w:rFonts w:eastAsia="Times New Roman" w:cs="Times New Roman"/>
          <w:szCs w:val="20"/>
          <w:lang w:eastAsia="sv-SE"/>
        </w:rPr>
        <w:t>Försäljningspris</w:t>
      </w:r>
      <w:r w:rsidRPr="0039200B">
        <w:rPr>
          <w:rFonts w:eastAsia="Times New Roman" w:cs="Times New Roman"/>
          <w:szCs w:val="20"/>
          <w:lang w:eastAsia="sv-SE"/>
        </w:rPr>
        <w:tab/>
        <w:t>30 000</w:t>
      </w:r>
    </w:p>
    <w:p w14:paraId="1B9B9246" w14:textId="57EE5D0B" w:rsidR="00247B04" w:rsidRPr="0039200B" w:rsidRDefault="00DB7B35" w:rsidP="00247B04">
      <w:pPr>
        <w:tabs>
          <w:tab w:val="right" w:pos="7938"/>
          <w:tab w:val="left" w:pos="8364"/>
        </w:tabs>
        <w:spacing w:after="0"/>
        <w:ind w:left="1412"/>
        <w:rPr>
          <w:rFonts w:eastAsia="Times New Roman" w:cs="Times New Roman"/>
          <w:szCs w:val="20"/>
          <w:lang w:eastAsia="sv-SE"/>
        </w:rPr>
      </w:pPr>
      <w:r w:rsidRPr="0039200B">
        <w:rPr>
          <w:rFonts w:eastAsia="Times New Roman" w:cs="Times New Roman"/>
          <w:szCs w:val="20"/>
          <w:lang w:eastAsia="sv-SE"/>
        </w:rPr>
        <w:t xml:space="preserve">60 % av Bs värde i koncernen innan försäljningen </w:t>
      </w:r>
      <w:r>
        <w:rPr>
          <w:rFonts w:eastAsia="Times New Roman" w:cs="Times New Roman"/>
          <w:szCs w:val="20"/>
          <w:lang w:eastAsia="sv-SE"/>
        </w:rPr>
        <w:t>1)</w:t>
      </w:r>
      <w:r w:rsidRPr="0039200B">
        <w:rPr>
          <w:rFonts w:eastAsia="Times New Roman" w:cs="Times New Roman"/>
          <w:szCs w:val="20"/>
          <w:lang w:eastAsia="sv-SE"/>
        </w:rPr>
        <w:tab/>
      </w:r>
      <w:r>
        <w:rPr>
          <w:rFonts w:eastAsia="Times New Roman" w:cs="Times New Roman"/>
          <w:szCs w:val="20"/>
          <w:lang w:eastAsia="sv-SE"/>
        </w:rPr>
        <w:t>-</w:t>
      </w:r>
      <w:r w:rsidRPr="0039200B">
        <w:rPr>
          <w:rFonts w:eastAsia="Times New Roman" w:cs="Times New Roman"/>
          <w:szCs w:val="20"/>
          <w:u w:val="single"/>
          <w:lang w:eastAsia="sv-SE"/>
        </w:rPr>
        <w:t>10 500</w:t>
      </w:r>
      <w:r w:rsidRPr="0039200B">
        <w:rPr>
          <w:rFonts w:eastAsia="Times New Roman" w:cs="Times New Roman"/>
          <w:szCs w:val="20"/>
          <w:lang w:eastAsia="sv-SE"/>
        </w:rPr>
        <w:tab/>
      </w:r>
    </w:p>
    <w:p w14:paraId="3A474865" w14:textId="77777777" w:rsidR="00247B04" w:rsidRPr="0039200B" w:rsidRDefault="00DB7B35" w:rsidP="00247B04">
      <w:pPr>
        <w:tabs>
          <w:tab w:val="right" w:pos="7938"/>
          <w:tab w:val="left" w:pos="8364"/>
        </w:tabs>
        <w:ind w:left="1412"/>
        <w:rPr>
          <w:rFonts w:eastAsia="Times New Roman" w:cs="Times New Roman"/>
          <w:szCs w:val="20"/>
          <w:u w:val="single"/>
          <w:lang w:eastAsia="sv-SE"/>
        </w:rPr>
      </w:pPr>
      <w:r w:rsidRPr="0039200B">
        <w:rPr>
          <w:rFonts w:eastAsia="Times New Roman" w:cs="Times New Roman"/>
          <w:szCs w:val="20"/>
          <w:lang w:eastAsia="sv-SE"/>
        </w:rPr>
        <w:t>Realisationsvinst</w:t>
      </w:r>
      <w:r w:rsidRPr="0039200B">
        <w:rPr>
          <w:rFonts w:eastAsia="Times New Roman" w:cs="Times New Roman"/>
          <w:szCs w:val="20"/>
          <w:lang w:eastAsia="sv-SE"/>
        </w:rPr>
        <w:tab/>
        <w:t>19 500</w:t>
      </w:r>
    </w:p>
    <w:p w14:paraId="5BB110AC" w14:textId="77777777" w:rsidR="00247B04" w:rsidRPr="0039200B" w:rsidRDefault="00DB7B35" w:rsidP="00247B04">
      <w:pPr>
        <w:tabs>
          <w:tab w:val="right" w:pos="7938"/>
          <w:tab w:val="left" w:pos="8364"/>
        </w:tabs>
        <w:spacing w:after="0"/>
        <w:ind w:left="1412"/>
        <w:rPr>
          <w:rFonts w:eastAsia="Times New Roman" w:cs="Times New Roman"/>
          <w:szCs w:val="20"/>
          <w:u w:val="single"/>
          <w:lang w:eastAsia="sv-SE"/>
        </w:rPr>
      </w:pPr>
      <w:r w:rsidRPr="0039200B">
        <w:rPr>
          <w:rFonts w:eastAsia="Times New Roman" w:cs="Times New Roman"/>
          <w:szCs w:val="20"/>
          <w:lang w:eastAsia="sv-SE"/>
        </w:rPr>
        <w:t>Verkligt värde</w:t>
      </w:r>
      <w:r w:rsidRPr="0039200B">
        <w:rPr>
          <w:rFonts w:eastAsia="Times New Roman" w:cs="Times New Roman"/>
          <w:szCs w:val="20"/>
          <w:lang w:eastAsia="sv-SE"/>
        </w:rPr>
        <w:tab/>
        <w:t>20 000</w:t>
      </w:r>
    </w:p>
    <w:p w14:paraId="32D9895A" w14:textId="6E7455B8" w:rsidR="00247B04" w:rsidRPr="0039200B" w:rsidRDefault="00DB7B35" w:rsidP="00247B04">
      <w:pPr>
        <w:tabs>
          <w:tab w:val="right" w:pos="7938"/>
          <w:tab w:val="left" w:pos="8364"/>
        </w:tabs>
        <w:spacing w:after="0"/>
        <w:ind w:left="1412"/>
        <w:rPr>
          <w:rFonts w:eastAsia="Times New Roman" w:cs="Times New Roman"/>
          <w:szCs w:val="20"/>
          <w:lang w:eastAsia="sv-SE"/>
        </w:rPr>
      </w:pPr>
      <w:r w:rsidRPr="0039200B">
        <w:rPr>
          <w:rFonts w:eastAsia="Times New Roman" w:cs="Times New Roman"/>
          <w:szCs w:val="20"/>
          <w:lang w:eastAsia="sv-SE"/>
        </w:rPr>
        <w:t>40 % av Bs värde i koncernen innan försäljningen</w:t>
      </w:r>
      <w:r>
        <w:rPr>
          <w:rFonts w:eastAsia="Times New Roman" w:cs="Times New Roman"/>
          <w:szCs w:val="20"/>
          <w:lang w:eastAsia="sv-SE"/>
        </w:rPr>
        <w:t xml:space="preserve"> 2)</w:t>
      </w:r>
      <w:r w:rsidRPr="0039200B">
        <w:rPr>
          <w:rFonts w:eastAsia="Times New Roman" w:cs="Times New Roman"/>
          <w:szCs w:val="20"/>
          <w:lang w:eastAsia="sv-SE"/>
        </w:rPr>
        <w:tab/>
      </w:r>
      <w:r>
        <w:rPr>
          <w:rFonts w:eastAsia="Times New Roman" w:cs="Times New Roman"/>
          <w:szCs w:val="20"/>
          <w:u w:val="single"/>
          <w:lang w:eastAsia="sv-SE"/>
        </w:rPr>
        <w:t>-</w:t>
      </w:r>
      <w:r w:rsidRPr="00475904">
        <w:rPr>
          <w:rFonts w:eastAsia="Times New Roman" w:cs="Times New Roman"/>
          <w:szCs w:val="20"/>
          <w:u w:val="single"/>
          <w:lang w:eastAsia="sv-SE"/>
        </w:rPr>
        <w:t>7</w:t>
      </w:r>
      <w:r>
        <w:rPr>
          <w:rFonts w:eastAsia="Times New Roman" w:cs="Times New Roman"/>
          <w:szCs w:val="20"/>
          <w:u w:val="single"/>
          <w:lang w:eastAsia="sv-SE"/>
        </w:rPr>
        <w:t> </w:t>
      </w:r>
      <w:r w:rsidRPr="00475904">
        <w:rPr>
          <w:rFonts w:eastAsia="Times New Roman" w:cs="Times New Roman"/>
          <w:szCs w:val="20"/>
          <w:u w:val="single"/>
          <w:lang w:eastAsia="sv-SE"/>
        </w:rPr>
        <w:t>000</w:t>
      </w:r>
      <w:r w:rsidRPr="00247B04">
        <w:rPr>
          <w:rFonts w:eastAsia="Times New Roman" w:cs="Times New Roman"/>
          <w:szCs w:val="20"/>
          <w:lang w:eastAsia="sv-SE"/>
        </w:rPr>
        <w:tab/>
      </w:r>
    </w:p>
    <w:p w14:paraId="5E7706A1" w14:textId="77777777" w:rsidR="00247B04" w:rsidRPr="0039200B" w:rsidRDefault="00DB7B35" w:rsidP="00247B04">
      <w:pPr>
        <w:tabs>
          <w:tab w:val="right" w:pos="7938"/>
          <w:tab w:val="left" w:pos="8364"/>
        </w:tabs>
        <w:ind w:left="1412"/>
        <w:rPr>
          <w:rFonts w:eastAsia="Times New Roman" w:cs="Times New Roman"/>
          <w:szCs w:val="20"/>
          <w:lang w:eastAsia="sv-SE"/>
        </w:rPr>
      </w:pPr>
      <w:r w:rsidRPr="0039200B">
        <w:rPr>
          <w:rFonts w:eastAsia="Times New Roman" w:cs="Times New Roman"/>
          <w:szCs w:val="20"/>
          <w:lang w:eastAsia="sv-SE"/>
        </w:rPr>
        <w:lastRenderedPageBreak/>
        <w:t>Omvärderingsvinst</w:t>
      </w:r>
      <w:r w:rsidRPr="0039200B">
        <w:rPr>
          <w:rFonts w:eastAsia="Times New Roman" w:cs="Times New Roman"/>
          <w:szCs w:val="20"/>
          <w:lang w:eastAsia="sv-SE"/>
        </w:rPr>
        <w:tab/>
      </w:r>
      <w:r w:rsidRPr="0039200B">
        <w:rPr>
          <w:rFonts w:eastAsia="Times New Roman" w:cs="Times New Roman"/>
          <w:szCs w:val="20"/>
          <w:u w:val="single"/>
          <w:lang w:eastAsia="sv-SE"/>
        </w:rPr>
        <w:t>13 000</w:t>
      </w:r>
    </w:p>
    <w:p w14:paraId="17462C87" w14:textId="77777777" w:rsidR="00247B04" w:rsidRPr="0039200B" w:rsidRDefault="00DB7B35" w:rsidP="00247B04">
      <w:pPr>
        <w:tabs>
          <w:tab w:val="right" w:pos="7938"/>
          <w:tab w:val="left" w:pos="8364"/>
        </w:tabs>
        <w:ind w:left="1412"/>
        <w:rPr>
          <w:rFonts w:eastAsia="Times New Roman" w:cs="Times New Roman"/>
          <w:szCs w:val="20"/>
          <w:lang w:eastAsia="sv-SE"/>
        </w:rPr>
      </w:pPr>
      <w:r w:rsidRPr="0039200B">
        <w:rPr>
          <w:rFonts w:eastAsia="Times New Roman" w:cs="Times New Roman"/>
          <w:szCs w:val="20"/>
          <w:lang w:eastAsia="sv-SE"/>
        </w:rPr>
        <w:t>Total vinst i koncernredovisningen</w:t>
      </w:r>
      <w:r w:rsidRPr="0039200B">
        <w:rPr>
          <w:rFonts w:eastAsia="Times New Roman" w:cs="Times New Roman"/>
          <w:szCs w:val="20"/>
          <w:lang w:eastAsia="sv-SE"/>
        </w:rPr>
        <w:tab/>
        <w:t>32 500</w:t>
      </w:r>
    </w:p>
    <w:p w14:paraId="7A26E8F1" w14:textId="77777777" w:rsidR="004B23D3" w:rsidRDefault="00DB7B35" w:rsidP="00CA7D3D">
      <w:pPr>
        <w:pStyle w:val="Normaltindrag"/>
      </w:pPr>
      <w:r w:rsidRPr="00AD0DAE">
        <w:t>I koncernen är Bs värde innan försäljningen:</w:t>
      </w:r>
    </w:p>
    <w:p w14:paraId="41C364B4" w14:textId="77777777" w:rsidR="00247B04" w:rsidRPr="00197024" w:rsidRDefault="00DB7B35" w:rsidP="00247B04">
      <w:pPr>
        <w:tabs>
          <w:tab w:val="right" w:pos="7371"/>
        </w:tabs>
        <w:spacing w:after="0"/>
        <w:ind w:left="1412"/>
        <w:rPr>
          <w:rFonts w:eastAsia="Calibri" w:cs="Times New Roman"/>
        </w:rPr>
      </w:pPr>
      <w:r w:rsidRPr="00197024">
        <w:rPr>
          <w:rFonts w:eastAsia="Calibri" w:cs="Times New Roman"/>
        </w:rPr>
        <w:t>Tillgångar minus skulder</w:t>
      </w:r>
      <w:r w:rsidRPr="00197024">
        <w:rPr>
          <w:rFonts w:eastAsia="Calibri" w:cs="Times New Roman"/>
        </w:rPr>
        <w:tab/>
        <w:t>14 000</w:t>
      </w:r>
    </w:p>
    <w:p w14:paraId="7FFB30AB" w14:textId="77777777" w:rsidR="00247B04" w:rsidRPr="00197024" w:rsidRDefault="00DB7B35" w:rsidP="00247B04">
      <w:pPr>
        <w:tabs>
          <w:tab w:val="right" w:pos="7371"/>
        </w:tabs>
        <w:spacing w:after="0"/>
        <w:ind w:left="1412"/>
        <w:rPr>
          <w:rFonts w:eastAsia="Calibri" w:cs="Times New Roman"/>
        </w:rPr>
      </w:pPr>
      <w:r w:rsidRPr="00197024">
        <w:rPr>
          <w:rFonts w:eastAsia="Calibri" w:cs="Times New Roman"/>
        </w:rPr>
        <w:t>Övervärde mark</w:t>
      </w:r>
      <w:r w:rsidRPr="00197024">
        <w:rPr>
          <w:rFonts w:eastAsia="Calibri" w:cs="Times New Roman"/>
        </w:rPr>
        <w:tab/>
        <w:t>5 000</w:t>
      </w:r>
    </w:p>
    <w:p w14:paraId="628703CF" w14:textId="77777777" w:rsidR="00247B04" w:rsidRPr="00197024" w:rsidRDefault="00DB7B35" w:rsidP="00247B04">
      <w:pPr>
        <w:tabs>
          <w:tab w:val="right" w:pos="7371"/>
        </w:tabs>
        <w:spacing w:after="0"/>
        <w:ind w:left="1412"/>
        <w:rPr>
          <w:rFonts w:eastAsia="Calibri" w:cs="Times New Roman"/>
        </w:rPr>
      </w:pPr>
      <w:r w:rsidRPr="00197024">
        <w:rPr>
          <w:rFonts w:eastAsia="Calibri" w:cs="Times New Roman"/>
        </w:rPr>
        <w:t>Uppskjuten skatt</w:t>
      </w:r>
      <w:r w:rsidRPr="00197024">
        <w:rPr>
          <w:rFonts w:eastAsia="Calibri" w:cs="Times New Roman"/>
        </w:rPr>
        <w:tab/>
      </w:r>
      <w:r>
        <w:rPr>
          <w:rFonts w:eastAsia="Calibri" w:cs="Times New Roman"/>
        </w:rPr>
        <w:t>-</w:t>
      </w:r>
      <w:r w:rsidRPr="00197024">
        <w:rPr>
          <w:rFonts w:eastAsia="Calibri" w:cs="Times New Roman"/>
          <w:u w:val="single"/>
        </w:rPr>
        <w:t>1 500</w:t>
      </w:r>
    </w:p>
    <w:p w14:paraId="70AA076B" w14:textId="77777777" w:rsidR="00247B04" w:rsidRPr="00197024" w:rsidRDefault="00DB7B35" w:rsidP="00247B04">
      <w:pPr>
        <w:tabs>
          <w:tab w:val="right" w:pos="7371"/>
        </w:tabs>
        <w:ind w:left="1412"/>
        <w:rPr>
          <w:rFonts w:eastAsia="Calibri" w:cs="Times New Roman"/>
        </w:rPr>
      </w:pPr>
      <w:r w:rsidRPr="00197024">
        <w:rPr>
          <w:rFonts w:eastAsia="Calibri" w:cs="Times New Roman"/>
        </w:rPr>
        <w:t>Summa</w:t>
      </w:r>
      <w:r w:rsidRPr="00197024">
        <w:rPr>
          <w:rFonts w:eastAsia="Calibri" w:cs="Times New Roman"/>
        </w:rPr>
        <w:tab/>
        <w:t>17 500</w:t>
      </w:r>
    </w:p>
    <w:p w14:paraId="45EB914D" w14:textId="77777777" w:rsidR="00EB4904" w:rsidRDefault="00DB7B35" w:rsidP="00B978FC">
      <w:pPr>
        <w:pStyle w:val="Normaltindrag"/>
        <w:numPr>
          <w:ilvl w:val="0"/>
          <w:numId w:val="246"/>
        </w:numPr>
        <w:spacing w:after="0"/>
        <w:ind w:left="1718" w:hanging="357"/>
      </w:pPr>
      <w:r>
        <w:t>60 % × 17 500=10 500</w:t>
      </w:r>
    </w:p>
    <w:p w14:paraId="79321382" w14:textId="77777777" w:rsidR="00EB4904" w:rsidRDefault="00DB7B35" w:rsidP="00B978FC">
      <w:pPr>
        <w:pStyle w:val="Normaltindrag"/>
        <w:numPr>
          <w:ilvl w:val="0"/>
          <w:numId w:val="246"/>
        </w:numPr>
      </w:pPr>
      <w:r>
        <w:t>40 % × 17 500=7</w:t>
      </w:r>
      <w:r w:rsidR="00B33CEF">
        <w:t> </w:t>
      </w:r>
      <w:r>
        <w:t>000</w:t>
      </w:r>
    </w:p>
    <w:p w14:paraId="11234895" w14:textId="77777777" w:rsidR="00EB4904" w:rsidRDefault="00DB7B35" w:rsidP="00EB4904">
      <w:pPr>
        <w:pStyle w:val="Normaltindrag"/>
      </w:pPr>
      <w:r>
        <w:t>Eftersom realisationsvinsten i den juridiska personen är 10 080 och realisationsvinsten i koncernen 19 500 justeras det egna kapitalet i koncernbalansräkningen med 9 420.</w:t>
      </w:r>
    </w:p>
    <w:p w14:paraId="11A43467" w14:textId="77777777" w:rsidR="00EB4904" w:rsidRDefault="00DB7B35" w:rsidP="00EB4904">
      <w:pPr>
        <w:pStyle w:val="Normaltindrag"/>
      </w:pPr>
      <w:r>
        <w:t>Det egna kapitalet justeras också med omvärderingsvinsten på 13 000.</w:t>
      </w:r>
    </w:p>
    <w:p w14:paraId="637B16B4" w14:textId="77777777" w:rsidR="00EB4904" w:rsidRDefault="00DB7B35" w:rsidP="00EB4904">
      <w:pPr>
        <w:pStyle w:val="Normaltindrag"/>
      </w:pPr>
      <w:r>
        <w:t>Även den tidigare resultatpåverkan på grund av fem års goodwillavskrivningar avseende majoriteten samt den negativa egetkapitaleffekten för majoriteten av det ytterligare förvärvet år 5 justeras i eget kapital: 12 000 + 3 700=15 700.</w:t>
      </w:r>
    </w:p>
    <w:p w14:paraId="0422D594" w14:textId="77777777" w:rsidR="00EB4904" w:rsidRDefault="00DB7B35" w:rsidP="00EB4904">
      <w:pPr>
        <w:pStyle w:val="Normaltindrag"/>
      </w:pPr>
      <w:r>
        <w:t>I samband med försäljningen av B ökade posten Övriga tillgångar med försäljningspriset minskats med amorteringen: 30 000 – 8 000= 22 000.</w:t>
      </w:r>
    </w:p>
    <w:p w14:paraId="47684E9B" w14:textId="77777777" w:rsidR="004B23D3" w:rsidRDefault="00DB7B35" w:rsidP="00EB4904">
      <w:pPr>
        <w:pStyle w:val="Normaltindrag"/>
      </w:pPr>
      <w:r>
        <w:t>Köpet av C innebar att tillgångarna i A minskade med 10 000 men samtidigt ökade koncernens tillgångar med lika mycket då tillgångarna i C uppgick till 10 000.</w:t>
      </w:r>
    </w:p>
    <w:p w14:paraId="079C60DC" w14:textId="77777777" w:rsidR="004B23D3" w:rsidRDefault="00DB7B35" w:rsidP="001807C6">
      <w:pPr>
        <w:pStyle w:val="Spalttext"/>
      </w:pPr>
      <w:r w:rsidRPr="001807C6">
        <w:t>Redovisa så här</w:t>
      </w:r>
      <w:r>
        <w:br/>
      </w:r>
      <w:r w:rsidRPr="001807C6">
        <w:t>i koncernbalans-</w:t>
      </w:r>
      <w:r>
        <w:br/>
      </w:r>
      <w:r w:rsidRPr="001807C6">
        <w:t>räkningen</w:t>
      </w:r>
    </w:p>
    <w:tbl>
      <w:tblPr>
        <w:tblW w:w="7581" w:type="dxa"/>
        <w:tblInd w:w="1304" w:type="dxa"/>
        <w:tblLayout w:type="fixed"/>
        <w:tblLook w:val="00A0" w:firstRow="1" w:lastRow="0" w:firstColumn="1" w:lastColumn="0" w:noHBand="0" w:noVBand="0"/>
      </w:tblPr>
      <w:tblGrid>
        <w:gridCol w:w="1485"/>
        <w:gridCol w:w="1843"/>
        <w:gridCol w:w="2126"/>
        <w:gridCol w:w="2127"/>
      </w:tblGrid>
      <w:tr w:rsidR="00BA7CAD" w14:paraId="0169B9CA" w14:textId="77777777" w:rsidTr="003C12DC">
        <w:tc>
          <w:tcPr>
            <w:tcW w:w="1485" w:type="dxa"/>
            <w:tcBorders>
              <w:bottom w:val="single" w:sz="4" w:space="0" w:color="auto"/>
              <w:right w:val="single" w:sz="4" w:space="0" w:color="auto"/>
            </w:tcBorders>
          </w:tcPr>
          <w:p w14:paraId="153C9584" w14:textId="77777777" w:rsidR="00494BCD" w:rsidRPr="00494BCD" w:rsidRDefault="00DB7B35" w:rsidP="003C12DC">
            <w:pPr>
              <w:rPr>
                <w:rFonts w:eastAsia="Calibri" w:cs="Times New Roman"/>
              </w:rPr>
            </w:pPr>
            <w:r>
              <w:rPr>
                <w:rFonts w:eastAsia="Calibri" w:cs="Times New Roman"/>
              </w:rPr>
              <w:t>Tillgångar</w:t>
            </w:r>
          </w:p>
        </w:tc>
        <w:tc>
          <w:tcPr>
            <w:tcW w:w="1843" w:type="dxa"/>
            <w:tcBorders>
              <w:left w:val="single" w:sz="4" w:space="0" w:color="auto"/>
              <w:bottom w:val="single" w:sz="4" w:space="0" w:color="auto"/>
            </w:tcBorders>
          </w:tcPr>
          <w:p w14:paraId="5040A844" w14:textId="77777777" w:rsidR="00494BCD" w:rsidRPr="00494BCD" w:rsidRDefault="00DB7B35" w:rsidP="000D7171">
            <w:pPr>
              <w:jc w:val="center"/>
              <w:rPr>
                <w:rFonts w:eastAsia="Calibri" w:cs="Times New Roman"/>
              </w:rPr>
            </w:pPr>
            <w:r w:rsidRPr="00494BCD">
              <w:rPr>
                <w:rFonts w:eastAsia="Calibri" w:cs="Times New Roman"/>
              </w:rPr>
              <w:t>Koncern BR</w:t>
            </w:r>
            <w:r w:rsidR="00C2465A">
              <w:rPr>
                <w:rFonts w:eastAsia="Calibri" w:cs="Times New Roman"/>
              </w:rPr>
              <w:t xml:space="preserve"> före förs. av B och köp av C</w:t>
            </w:r>
          </w:p>
        </w:tc>
        <w:tc>
          <w:tcPr>
            <w:tcW w:w="2126" w:type="dxa"/>
            <w:tcBorders>
              <w:bottom w:val="single" w:sz="4" w:space="0" w:color="auto"/>
            </w:tcBorders>
          </w:tcPr>
          <w:p w14:paraId="5B842533" w14:textId="77777777" w:rsidR="00494BCD" w:rsidRPr="00494BCD" w:rsidRDefault="00DB7B35" w:rsidP="000D7171">
            <w:pPr>
              <w:jc w:val="center"/>
              <w:rPr>
                <w:rFonts w:eastAsia="Calibri" w:cs="Times New Roman"/>
                <w:sz w:val="22"/>
              </w:rPr>
            </w:pPr>
            <w:r w:rsidRPr="00494BCD">
              <w:rPr>
                <w:rFonts w:eastAsia="Calibri" w:cs="Times New Roman"/>
                <w:sz w:val="22"/>
              </w:rPr>
              <w:t>Förs. av 60 % av B Köp av C</w:t>
            </w:r>
          </w:p>
        </w:tc>
        <w:tc>
          <w:tcPr>
            <w:tcW w:w="2127" w:type="dxa"/>
            <w:tcBorders>
              <w:bottom w:val="single" w:sz="4" w:space="0" w:color="auto"/>
            </w:tcBorders>
          </w:tcPr>
          <w:p w14:paraId="7793EFF6" w14:textId="77777777" w:rsidR="00494BCD" w:rsidRPr="00494BCD" w:rsidRDefault="00DB7B35" w:rsidP="000D7171">
            <w:pPr>
              <w:jc w:val="center"/>
              <w:rPr>
                <w:rFonts w:eastAsia="Calibri" w:cs="Times New Roman"/>
              </w:rPr>
            </w:pPr>
            <w:r w:rsidRPr="00494BCD">
              <w:rPr>
                <w:rFonts w:eastAsia="Calibri" w:cs="Times New Roman"/>
              </w:rPr>
              <w:t>Koncern BR efter förs. av B och köp av C</w:t>
            </w:r>
          </w:p>
        </w:tc>
      </w:tr>
      <w:tr w:rsidR="00BA7CAD" w14:paraId="1D94C1AC" w14:textId="77777777" w:rsidTr="00AD1DED">
        <w:tc>
          <w:tcPr>
            <w:tcW w:w="1485" w:type="dxa"/>
            <w:tcBorders>
              <w:right w:val="single" w:sz="4" w:space="0" w:color="auto"/>
            </w:tcBorders>
          </w:tcPr>
          <w:p w14:paraId="500932F4" w14:textId="77777777" w:rsidR="00494BCD" w:rsidRPr="00494BCD" w:rsidRDefault="00DB7B35" w:rsidP="00494BCD">
            <w:pPr>
              <w:rPr>
                <w:rFonts w:eastAsia="Calibri" w:cs="Times New Roman"/>
              </w:rPr>
            </w:pPr>
            <w:r w:rsidRPr="00494BCD">
              <w:rPr>
                <w:rFonts w:eastAsia="Calibri" w:cs="Times New Roman"/>
              </w:rPr>
              <w:t>Mark</w:t>
            </w:r>
          </w:p>
        </w:tc>
        <w:tc>
          <w:tcPr>
            <w:tcW w:w="1843" w:type="dxa"/>
            <w:tcBorders>
              <w:left w:val="single" w:sz="4" w:space="0" w:color="auto"/>
            </w:tcBorders>
          </w:tcPr>
          <w:p w14:paraId="0BF499CE" w14:textId="77777777" w:rsidR="00494BCD" w:rsidRPr="00494BCD" w:rsidRDefault="00DB7B35" w:rsidP="00494BCD">
            <w:pPr>
              <w:jc w:val="right"/>
              <w:rPr>
                <w:rFonts w:eastAsia="Calibri" w:cs="Times New Roman"/>
              </w:rPr>
            </w:pPr>
            <w:r w:rsidRPr="00494BCD">
              <w:rPr>
                <w:rFonts w:eastAsia="Calibri" w:cs="Times New Roman"/>
              </w:rPr>
              <w:t>11 000</w:t>
            </w:r>
          </w:p>
        </w:tc>
        <w:tc>
          <w:tcPr>
            <w:tcW w:w="2126" w:type="dxa"/>
          </w:tcPr>
          <w:p w14:paraId="41BD26A3" w14:textId="77777777" w:rsidR="00494BCD" w:rsidRPr="00494BCD" w:rsidRDefault="00DB7B35" w:rsidP="00494BCD">
            <w:pPr>
              <w:jc w:val="right"/>
              <w:rPr>
                <w:rFonts w:eastAsia="Calibri" w:cs="Times New Roman"/>
              </w:rPr>
            </w:pPr>
            <w:r>
              <w:rPr>
                <w:rFonts w:eastAsia="Calibri" w:cs="Times New Roman"/>
              </w:rPr>
              <w:t>-</w:t>
            </w:r>
            <w:r w:rsidR="00697BE8" w:rsidRPr="00494BCD">
              <w:rPr>
                <w:rFonts w:eastAsia="Calibri" w:cs="Times New Roman"/>
              </w:rPr>
              <w:t>11 000</w:t>
            </w:r>
          </w:p>
        </w:tc>
        <w:tc>
          <w:tcPr>
            <w:tcW w:w="2127" w:type="dxa"/>
          </w:tcPr>
          <w:p w14:paraId="10801AE7" w14:textId="77777777" w:rsidR="00494BCD" w:rsidRPr="00494BCD" w:rsidRDefault="00DB7B35" w:rsidP="00494BCD">
            <w:pPr>
              <w:jc w:val="right"/>
              <w:rPr>
                <w:rFonts w:eastAsia="Calibri" w:cs="Times New Roman"/>
              </w:rPr>
            </w:pPr>
            <w:r w:rsidRPr="00494BCD">
              <w:rPr>
                <w:rFonts w:eastAsia="Calibri" w:cs="Times New Roman"/>
              </w:rPr>
              <w:t>0</w:t>
            </w:r>
          </w:p>
        </w:tc>
      </w:tr>
      <w:tr w:rsidR="00BA7CAD" w14:paraId="4E95D671" w14:textId="77777777" w:rsidTr="00AD1DED">
        <w:tc>
          <w:tcPr>
            <w:tcW w:w="1485" w:type="dxa"/>
            <w:tcBorders>
              <w:right w:val="single" w:sz="4" w:space="0" w:color="auto"/>
            </w:tcBorders>
          </w:tcPr>
          <w:p w14:paraId="6ED6AE56" w14:textId="77777777" w:rsidR="00494BCD" w:rsidRPr="00494BCD" w:rsidRDefault="00DB7B35" w:rsidP="00494BCD">
            <w:pPr>
              <w:rPr>
                <w:rFonts w:eastAsia="Calibri" w:cs="Times New Roman"/>
              </w:rPr>
            </w:pPr>
            <w:r w:rsidRPr="00494BCD">
              <w:rPr>
                <w:rFonts w:eastAsia="Calibri" w:cs="Times New Roman"/>
              </w:rPr>
              <w:t>Andelar i B</w:t>
            </w:r>
          </w:p>
        </w:tc>
        <w:tc>
          <w:tcPr>
            <w:tcW w:w="1843" w:type="dxa"/>
            <w:tcBorders>
              <w:left w:val="single" w:sz="4" w:space="0" w:color="auto"/>
            </w:tcBorders>
          </w:tcPr>
          <w:p w14:paraId="3CEB04B1" w14:textId="77777777" w:rsidR="00494BCD" w:rsidRPr="00494BCD" w:rsidRDefault="00494BCD" w:rsidP="00494BCD">
            <w:pPr>
              <w:jc w:val="right"/>
              <w:rPr>
                <w:rFonts w:eastAsia="Calibri" w:cs="Times New Roman"/>
              </w:rPr>
            </w:pPr>
          </w:p>
        </w:tc>
        <w:tc>
          <w:tcPr>
            <w:tcW w:w="2126" w:type="dxa"/>
          </w:tcPr>
          <w:p w14:paraId="1F1FC010" w14:textId="77777777" w:rsidR="00494BCD" w:rsidRPr="00494BCD" w:rsidRDefault="00DB7B35" w:rsidP="00494BCD">
            <w:pPr>
              <w:jc w:val="right"/>
              <w:rPr>
                <w:rFonts w:eastAsia="Calibri" w:cs="Times New Roman"/>
              </w:rPr>
            </w:pPr>
            <w:r w:rsidRPr="00494BCD">
              <w:rPr>
                <w:rFonts w:eastAsia="Calibri" w:cs="Times New Roman"/>
              </w:rPr>
              <w:t>20 000</w:t>
            </w:r>
          </w:p>
        </w:tc>
        <w:tc>
          <w:tcPr>
            <w:tcW w:w="2127" w:type="dxa"/>
          </w:tcPr>
          <w:p w14:paraId="2017DD69" w14:textId="77777777" w:rsidR="00494BCD" w:rsidRPr="00494BCD" w:rsidRDefault="00DB7B35" w:rsidP="00494BCD">
            <w:pPr>
              <w:jc w:val="right"/>
              <w:rPr>
                <w:rFonts w:eastAsia="Calibri" w:cs="Times New Roman"/>
              </w:rPr>
            </w:pPr>
            <w:r w:rsidRPr="00494BCD">
              <w:rPr>
                <w:rFonts w:eastAsia="Calibri" w:cs="Times New Roman"/>
              </w:rPr>
              <w:t>20 000</w:t>
            </w:r>
          </w:p>
        </w:tc>
      </w:tr>
      <w:tr w:rsidR="00BA7CAD" w14:paraId="7B9AA8F7" w14:textId="77777777" w:rsidTr="00AD1DED">
        <w:tc>
          <w:tcPr>
            <w:tcW w:w="1485" w:type="dxa"/>
            <w:tcBorders>
              <w:bottom w:val="single" w:sz="4" w:space="0" w:color="auto"/>
              <w:right w:val="single" w:sz="4" w:space="0" w:color="auto"/>
            </w:tcBorders>
          </w:tcPr>
          <w:p w14:paraId="655089F6" w14:textId="77777777" w:rsidR="00494BCD" w:rsidRPr="00494BCD" w:rsidRDefault="00DB7B35" w:rsidP="00494BCD">
            <w:pPr>
              <w:rPr>
                <w:rFonts w:eastAsia="Calibri" w:cs="Times New Roman"/>
              </w:rPr>
            </w:pPr>
            <w:r w:rsidRPr="00494BCD">
              <w:rPr>
                <w:rFonts w:eastAsia="Calibri" w:cs="Times New Roman"/>
              </w:rPr>
              <w:t>Övriga tillgångar</w:t>
            </w:r>
          </w:p>
        </w:tc>
        <w:tc>
          <w:tcPr>
            <w:tcW w:w="1843" w:type="dxa"/>
            <w:tcBorders>
              <w:left w:val="single" w:sz="4" w:space="0" w:color="auto"/>
              <w:bottom w:val="single" w:sz="4" w:space="0" w:color="auto"/>
            </w:tcBorders>
          </w:tcPr>
          <w:p w14:paraId="5DC98532" w14:textId="77777777" w:rsidR="00494BCD" w:rsidRPr="00494BCD" w:rsidRDefault="00DB7B35" w:rsidP="00494BCD">
            <w:pPr>
              <w:jc w:val="right"/>
              <w:rPr>
                <w:rFonts w:eastAsia="Calibri" w:cs="Times New Roman"/>
              </w:rPr>
            </w:pPr>
            <w:r w:rsidRPr="00494BCD">
              <w:rPr>
                <w:rFonts w:eastAsia="Calibri" w:cs="Times New Roman"/>
              </w:rPr>
              <w:t>18 000</w:t>
            </w:r>
          </w:p>
        </w:tc>
        <w:tc>
          <w:tcPr>
            <w:tcW w:w="2126" w:type="dxa"/>
            <w:tcBorders>
              <w:bottom w:val="single" w:sz="4" w:space="0" w:color="auto"/>
            </w:tcBorders>
          </w:tcPr>
          <w:p w14:paraId="1707BF69" w14:textId="77777777" w:rsidR="00494BCD" w:rsidRPr="00494BCD" w:rsidRDefault="00DB7B35" w:rsidP="00494BCD">
            <w:pPr>
              <w:jc w:val="right"/>
              <w:rPr>
                <w:rFonts w:eastAsia="Calibri" w:cs="Times New Roman"/>
              </w:rPr>
            </w:pPr>
            <w:r w:rsidRPr="00494BCD">
              <w:rPr>
                <w:rFonts w:eastAsia="Calibri" w:cs="Times New Roman"/>
              </w:rPr>
              <w:t>22 000</w:t>
            </w:r>
          </w:p>
        </w:tc>
        <w:tc>
          <w:tcPr>
            <w:tcW w:w="2127" w:type="dxa"/>
            <w:tcBorders>
              <w:bottom w:val="single" w:sz="4" w:space="0" w:color="auto"/>
            </w:tcBorders>
          </w:tcPr>
          <w:p w14:paraId="1F46D65E" w14:textId="77777777" w:rsidR="00494BCD" w:rsidRPr="00494BCD" w:rsidRDefault="00DB7B35" w:rsidP="00494BCD">
            <w:pPr>
              <w:jc w:val="right"/>
              <w:rPr>
                <w:rFonts w:eastAsia="Calibri" w:cs="Times New Roman"/>
              </w:rPr>
            </w:pPr>
            <w:r w:rsidRPr="00494BCD">
              <w:rPr>
                <w:rFonts w:eastAsia="Calibri" w:cs="Times New Roman"/>
              </w:rPr>
              <w:t>40 000</w:t>
            </w:r>
          </w:p>
        </w:tc>
      </w:tr>
      <w:tr w:rsidR="00BA7CAD" w14:paraId="611CEB88" w14:textId="77777777" w:rsidTr="00314712">
        <w:tc>
          <w:tcPr>
            <w:tcW w:w="1485" w:type="dxa"/>
            <w:tcBorders>
              <w:top w:val="single" w:sz="4" w:space="0" w:color="auto"/>
              <w:bottom w:val="single" w:sz="4" w:space="0" w:color="auto"/>
              <w:right w:val="single" w:sz="4" w:space="0" w:color="auto"/>
            </w:tcBorders>
          </w:tcPr>
          <w:p w14:paraId="7750FD3E" w14:textId="77777777" w:rsidR="00494BCD" w:rsidRPr="00494BCD" w:rsidRDefault="00DB7B35" w:rsidP="00494BCD">
            <w:pPr>
              <w:rPr>
                <w:rFonts w:eastAsia="Calibri" w:cs="Times New Roman"/>
              </w:rPr>
            </w:pPr>
            <w:r>
              <w:rPr>
                <w:rFonts w:eastAsia="Calibri" w:cs="Times New Roman"/>
              </w:rPr>
              <w:t>Summa tillgångar</w:t>
            </w:r>
          </w:p>
        </w:tc>
        <w:tc>
          <w:tcPr>
            <w:tcW w:w="1843" w:type="dxa"/>
            <w:tcBorders>
              <w:top w:val="single" w:sz="4" w:space="0" w:color="auto"/>
              <w:left w:val="single" w:sz="4" w:space="0" w:color="auto"/>
              <w:bottom w:val="single" w:sz="4" w:space="0" w:color="auto"/>
            </w:tcBorders>
            <w:vAlign w:val="bottom"/>
          </w:tcPr>
          <w:p w14:paraId="79103AEA" w14:textId="77777777" w:rsidR="00494BCD" w:rsidRPr="00494BCD" w:rsidRDefault="00DB7B35" w:rsidP="00314712">
            <w:pPr>
              <w:jc w:val="right"/>
              <w:rPr>
                <w:rFonts w:eastAsia="Calibri" w:cs="Times New Roman"/>
              </w:rPr>
            </w:pPr>
            <w:r w:rsidRPr="00494BCD">
              <w:rPr>
                <w:rFonts w:eastAsia="Calibri" w:cs="Times New Roman"/>
              </w:rPr>
              <w:t>29 000</w:t>
            </w:r>
          </w:p>
        </w:tc>
        <w:tc>
          <w:tcPr>
            <w:tcW w:w="2126" w:type="dxa"/>
            <w:tcBorders>
              <w:top w:val="single" w:sz="4" w:space="0" w:color="auto"/>
              <w:bottom w:val="single" w:sz="4" w:space="0" w:color="auto"/>
            </w:tcBorders>
            <w:vAlign w:val="bottom"/>
          </w:tcPr>
          <w:p w14:paraId="7EB12BE6" w14:textId="77777777" w:rsidR="00494BCD" w:rsidRPr="00494BCD" w:rsidRDefault="00DB7B35" w:rsidP="00314712">
            <w:pPr>
              <w:jc w:val="right"/>
              <w:rPr>
                <w:rFonts w:eastAsia="Calibri" w:cs="Times New Roman"/>
              </w:rPr>
            </w:pPr>
            <w:r w:rsidRPr="00494BCD">
              <w:rPr>
                <w:rFonts w:eastAsia="Calibri" w:cs="Times New Roman"/>
              </w:rPr>
              <w:t>31 000</w:t>
            </w:r>
          </w:p>
        </w:tc>
        <w:tc>
          <w:tcPr>
            <w:tcW w:w="2127" w:type="dxa"/>
            <w:tcBorders>
              <w:top w:val="single" w:sz="4" w:space="0" w:color="auto"/>
              <w:bottom w:val="single" w:sz="4" w:space="0" w:color="auto"/>
            </w:tcBorders>
            <w:vAlign w:val="bottom"/>
          </w:tcPr>
          <w:p w14:paraId="6DEE115C" w14:textId="77777777" w:rsidR="00494BCD" w:rsidRPr="00494BCD" w:rsidRDefault="00DB7B35" w:rsidP="00314712">
            <w:pPr>
              <w:jc w:val="right"/>
              <w:rPr>
                <w:rFonts w:eastAsia="Calibri" w:cs="Times New Roman"/>
              </w:rPr>
            </w:pPr>
            <w:r w:rsidRPr="00494BCD">
              <w:rPr>
                <w:rFonts w:eastAsia="Calibri" w:cs="Times New Roman"/>
              </w:rPr>
              <w:t>60 000</w:t>
            </w:r>
          </w:p>
        </w:tc>
      </w:tr>
    </w:tbl>
    <w:p w14:paraId="2D84BD03" w14:textId="77777777" w:rsidR="003C12DC" w:rsidRDefault="003C12DC" w:rsidP="003C12DC">
      <w:pPr>
        <w:pStyle w:val="Normaltindrag"/>
      </w:pPr>
    </w:p>
    <w:tbl>
      <w:tblPr>
        <w:tblW w:w="7581" w:type="dxa"/>
        <w:tblInd w:w="1304" w:type="dxa"/>
        <w:tblLayout w:type="fixed"/>
        <w:tblLook w:val="00A0" w:firstRow="1" w:lastRow="0" w:firstColumn="1" w:lastColumn="0" w:noHBand="0" w:noVBand="0"/>
      </w:tblPr>
      <w:tblGrid>
        <w:gridCol w:w="1485"/>
        <w:gridCol w:w="1843"/>
        <w:gridCol w:w="2126"/>
        <w:gridCol w:w="2127"/>
      </w:tblGrid>
      <w:tr w:rsidR="00BA7CAD" w14:paraId="719049EA" w14:textId="77777777" w:rsidTr="003C12DC">
        <w:tc>
          <w:tcPr>
            <w:tcW w:w="1485" w:type="dxa"/>
            <w:tcBorders>
              <w:bottom w:val="single" w:sz="4" w:space="0" w:color="auto"/>
              <w:right w:val="single" w:sz="4" w:space="0" w:color="auto"/>
            </w:tcBorders>
          </w:tcPr>
          <w:p w14:paraId="5853F88D" w14:textId="77777777" w:rsidR="003C12DC" w:rsidRPr="00494BCD" w:rsidRDefault="00DB7B35" w:rsidP="003C12DC">
            <w:pPr>
              <w:rPr>
                <w:rFonts w:eastAsia="Calibri" w:cs="Times New Roman"/>
              </w:rPr>
            </w:pPr>
            <w:r>
              <w:rPr>
                <w:rFonts w:eastAsia="Calibri" w:cs="Times New Roman"/>
              </w:rPr>
              <w:lastRenderedPageBreak/>
              <w:t>Eget kapital och skulder</w:t>
            </w:r>
          </w:p>
        </w:tc>
        <w:tc>
          <w:tcPr>
            <w:tcW w:w="1843" w:type="dxa"/>
            <w:tcBorders>
              <w:left w:val="single" w:sz="4" w:space="0" w:color="auto"/>
              <w:bottom w:val="single" w:sz="4" w:space="0" w:color="auto"/>
            </w:tcBorders>
          </w:tcPr>
          <w:p w14:paraId="2873189C" w14:textId="77777777" w:rsidR="003C12DC" w:rsidRPr="00494BCD" w:rsidRDefault="00DB7B35" w:rsidP="00F55FF5">
            <w:pPr>
              <w:jc w:val="center"/>
              <w:rPr>
                <w:rFonts w:eastAsia="Calibri" w:cs="Times New Roman"/>
              </w:rPr>
            </w:pPr>
            <w:r w:rsidRPr="00494BCD">
              <w:rPr>
                <w:rFonts w:eastAsia="Calibri" w:cs="Times New Roman"/>
              </w:rPr>
              <w:t>Koncern BR</w:t>
            </w:r>
            <w:r>
              <w:rPr>
                <w:rFonts w:eastAsia="Calibri" w:cs="Times New Roman"/>
              </w:rPr>
              <w:t xml:space="preserve"> före förs. av B och köp av C</w:t>
            </w:r>
          </w:p>
        </w:tc>
        <w:tc>
          <w:tcPr>
            <w:tcW w:w="2126" w:type="dxa"/>
            <w:tcBorders>
              <w:bottom w:val="single" w:sz="4" w:space="0" w:color="auto"/>
            </w:tcBorders>
          </w:tcPr>
          <w:p w14:paraId="6283D4EA" w14:textId="77777777" w:rsidR="003C12DC" w:rsidRPr="00494BCD" w:rsidRDefault="00DB7B35" w:rsidP="00F55FF5">
            <w:pPr>
              <w:jc w:val="center"/>
              <w:rPr>
                <w:rFonts w:eastAsia="Calibri" w:cs="Times New Roman"/>
                <w:sz w:val="22"/>
              </w:rPr>
            </w:pPr>
            <w:r w:rsidRPr="00494BCD">
              <w:rPr>
                <w:rFonts w:eastAsia="Calibri" w:cs="Times New Roman"/>
                <w:sz w:val="22"/>
              </w:rPr>
              <w:t>Förs. av 60 % av B Köp av C</w:t>
            </w:r>
          </w:p>
        </w:tc>
        <w:tc>
          <w:tcPr>
            <w:tcW w:w="2127" w:type="dxa"/>
            <w:tcBorders>
              <w:bottom w:val="single" w:sz="4" w:space="0" w:color="auto"/>
            </w:tcBorders>
          </w:tcPr>
          <w:p w14:paraId="768BF058" w14:textId="77777777" w:rsidR="003C12DC" w:rsidRPr="00494BCD" w:rsidRDefault="00DB7B35" w:rsidP="00F55FF5">
            <w:pPr>
              <w:jc w:val="center"/>
              <w:rPr>
                <w:rFonts w:eastAsia="Calibri" w:cs="Times New Roman"/>
              </w:rPr>
            </w:pPr>
            <w:r w:rsidRPr="00494BCD">
              <w:rPr>
                <w:rFonts w:eastAsia="Calibri" w:cs="Times New Roman"/>
              </w:rPr>
              <w:t>Koncern BR efter förs. av B och köp av C</w:t>
            </w:r>
          </w:p>
        </w:tc>
      </w:tr>
      <w:tr w:rsidR="00BA7CAD" w14:paraId="2277AD78" w14:textId="77777777" w:rsidTr="00F55FF5">
        <w:tc>
          <w:tcPr>
            <w:tcW w:w="1485" w:type="dxa"/>
            <w:tcBorders>
              <w:right w:val="single" w:sz="4" w:space="0" w:color="auto"/>
            </w:tcBorders>
          </w:tcPr>
          <w:p w14:paraId="47709037" w14:textId="77777777" w:rsidR="003C12DC" w:rsidRPr="00494BCD" w:rsidRDefault="00DB7B35" w:rsidP="00F55FF5">
            <w:pPr>
              <w:spacing w:before="360"/>
              <w:rPr>
                <w:rFonts w:eastAsia="Calibri" w:cs="Times New Roman"/>
              </w:rPr>
            </w:pPr>
            <w:r w:rsidRPr="00494BCD">
              <w:rPr>
                <w:rFonts w:eastAsia="Calibri" w:cs="Times New Roman"/>
              </w:rPr>
              <w:t>EK</w:t>
            </w:r>
          </w:p>
        </w:tc>
        <w:tc>
          <w:tcPr>
            <w:tcW w:w="1843" w:type="dxa"/>
            <w:tcBorders>
              <w:left w:val="single" w:sz="4" w:space="0" w:color="auto"/>
            </w:tcBorders>
          </w:tcPr>
          <w:p w14:paraId="445971B6" w14:textId="77777777" w:rsidR="003C12DC" w:rsidRPr="00494BCD" w:rsidRDefault="00DB7B35" w:rsidP="00F55FF5">
            <w:pPr>
              <w:spacing w:before="360"/>
              <w:jc w:val="right"/>
              <w:rPr>
                <w:rFonts w:eastAsia="Calibri" w:cs="Times New Roman"/>
              </w:rPr>
            </w:pPr>
            <w:r w:rsidRPr="00494BCD">
              <w:rPr>
                <w:rFonts w:eastAsia="Calibri" w:cs="Times New Roman"/>
              </w:rPr>
              <w:t>20 300</w:t>
            </w:r>
          </w:p>
        </w:tc>
        <w:tc>
          <w:tcPr>
            <w:tcW w:w="2126" w:type="dxa"/>
          </w:tcPr>
          <w:p w14:paraId="366C23E4" w14:textId="77777777" w:rsidR="003C12DC" w:rsidRPr="00494BCD" w:rsidRDefault="00DB7B35" w:rsidP="00F55FF5">
            <w:pPr>
              <w:spacing w:before="360"/>
              <w:jc w:val="right"/>
              <w:rPr>
                <w:rFonts w:eastAsia="Calibri" w:cs="Times New Roman"/>
              </w:rPr>
            </w:pPr>
            <w:r w:rsidRPr="00494BCD">
              <w:rPr>
                <w:rFonts w:eastAsia="Calibri" w:cs="Times New Roman"/>
              </w:rPr>
              <w:t>32 500</w:t>
            </w:r>
          </w:p>
        </w:tc>
        <w:tc>
          <w:tcPr>
            <w:tcW w:w="2127" w:type="dxa"/>
          </w:tcPr>
          <w:p w14:paraId="6DA9B452" w14:textId="77777777" w:rsidR="003C12DC" w:rsidRPr="00494BCD" w:rsidRDefault="00DB7B35" w:rsidP="00F55FF5">
            <w:pPr>
              <w:spacing w:before="360"/>
              <w:jc w:val="right"/>
              <w:rPr>
                <w:rFonts w:eastAsia="Calibri" w:cs="Times New Roman"/>
              </w:rPr>
            </w:pPr>
            <w:r w:rsidRPr="00494BCD">
              <w:rPr>
                <w:rFonts w:eastAsia="Calibri" w:cs="Times New Roman"/>
              </w:rPr>
              <w:t>52 800</w:t>
            </w:r>
          </w:p>
        </w:tc>
      </w:tr>
      <w:tr w:rsidR="00BA7CAD" w14:paraId="6FC6BCCE" w14:textId="77777777" w:rsidTr="00F55FF5">
        <w:tc>
          <w:tcPr>
            <w:tcW w:w="1485" w:type="dxa"/>
            <w:tcBorders>
              <w:right w:val="single" w:sz="4" w:space="0" w:color="auto"/>
            </w:tcBorders>
          </w:tcPr>
          <w:p w14:paraId="64469BD9" w14:textId="77777777" w:rsidR="003C12DC" w:rsidRPr="00494BCD" w:rsidRDefault="00DB7B35" w:rsidP="00F55FF5">
            <w:pPr>
              <w:rPr>
                <w:rFonts w:eastAsia="Calibri" w:cs="Times New Roman"/>
              </w:rPr>
            </w:pPr>
            <w:r w:rsidRPr="00494BCD">
              <w:rPr>
                <w:rFonts w:eastAsia="Calibri" w:cs="Times New Roman"/>
              </w:rPr>
              <w:t>Uppskjuten skatteskuld</w:t>
            </w:r>
          </w:p>
        </w:tc>
        <w:tc>
          <w:tcPr>
            <w:tcW w:w="1843" w:type="dxa"/>
            <w:tcBorders>
              <w:left w:val="single" w:sz="4" w:space="0" w:color="auto"/>
            </w:tcBorders>
          </w:tcPr>
          <w:p w14:paraId="03D5CA13" w14:textId="77777777" w:rsidR="003C12DC" w:rsidRPr="00494BCD" w:rsidRDefault="00DB7B35" w:rsidP="00F55FF5">
            <w:pPr>
              <w:jc w:val="right"/>
              <w:rPr>
                <w:rFonts w:eastAsia="Calibri" w:cs="Times New Roman"/>
              </w:rPr>
            </w:pPr>
            <w:r w:rsidRPr="00494BCD">
              <w:rPr>
                <w:rFonts w:eastAsia="Calibri" w:cs="Times New Roman"/>
              </w:rPr>
              <w:t>1 500</w:t>
            </w:r>
          </w:p>
        </w:tc>
        <w:tc>
          <w:tcPr>
            <w:tcW w:w="2126" w:type="dxa"/>
          </w:tcPr>
          <w:p w14:paraId="3BB5E024" w14:textId="77777777" w:rsidR="003C12DC" w:rsidRPr="00494BCD" w:rsidRDefault="00DB7B35" w:rsidP="00F55FF5">
            <w:pPr>
              <w:jc w:val="right"/>
              <w:rPr>
                <w:rFonts w:eastAsia="Calibri" w:cs="Times New Roman"/>
              </w:rPr>
            </w:pPr>
            <w:r>
              <w:rPr>
                <w:rFonts w:eastAsia="Calibri" w:cs="Times New Roman"/>
              </w:rPr>
              <w:t>-</w:t>
            </w:r>
            <w:r w:rsidRPr="00494BCD">
              <w:rPr>
                <w:rFonts w:eastAsia="Calibri" w:cs="Times New Roman"/>
              </w:rPr>
              <w:t>1 500</w:t>
            </w:r>
          </w:p>
        </w:tc>
        <w:tc>
          <w:tcPr>
            <w:tcW w:w="2127" w:type="dxa"/>
          </w:tcPr>
          <w:p w14:paraId="4B64A97B" w14:textId="77777777" w:rsidR="003C12DC" w:rsidRPr="00494BCD" w:rsidRDefault="00DB7B35" w:rsidP="00F55FF5">
            <w:pPr>
              <w:jc w:val="right"/>
              <w:rPr>
                <w:rFonts w:eastAsia="Calibri" w:cs="Times New Roman"/>
              </w:rPr>
            </w:pPr>
            <w:r w:rsidRPr="00494BCD">
              <w:rPr>
                <w:rFonts w:eastAsia="Calibri" w:cs="Times New Roman"/>
              </w:rPr>
              <w:t>0</w:t>
            </w:r>
          </w:p>
        </w:tc>
      </w:tr>
      <w:tr w:rsidR="00BA7CAD" w14:paraId="6EE2F360" w14:textId="77777777" w:rsidTr="00F55FF5">
        <w:tc>
          <w:tcPr>
            <w:tcW w:w="1485" w:type="dxa"/>
            <w:tcBorders>
              <w:bottom w:val="single" w:sz="4" w:space="0" w:color="auto"/>
              <w:right w:val="single" w:sz="4" w:space="0" w:color="auto"/>
            </w:tcBorders>
          </w:tcPr>
          <w:p w14:paraId="364624F8" w14:textId="77777777" w:rsidR="003C12DC" w:rsidRPr="00494BCD" w:rsidRDefault="00DB7B35" w:rsidP="00F55FF5">
            <w:pPr>
              <w:rPr>
                <w:rFonts w:eastAsia="Calibri" w:cs="Times New Roman"/>
              </w:rPr>
            </w:pPr>
            <w:r w:rsidRPr="00494BCD">
              <w:rPr>
                <w:rFonts w:eastAsia="Calibri" w:cs="Times New Roman"/>
              </w:rPr>
              <w:t xml:space="preserve">Lån </w:t>
            </w:r>
          </w:p>
        </w:tc>
        <w:tc>
          <w:tcPr>
            <w:tcW w:w="1843" w:type="dxa"/>
            <w:tcBorders>
              <w:left w:val="single" w:sz="4" w:space="0" w:color="auto"/>
              <w:bottom w:val="single" w:sz="4" w:space="0" w:color="auto"/>
            </w:tcBorders>
          </w:tcPr>
          <w:p w14:paraId="3C051AEE" w14:textId="77777777" w:rsidR="003C12DC" w:rsidRPr="00494BCD" w:rsidRDefault="00DB7B35" w:rsidP="00F55FF5">
            <w:pPr>
              <w:jc w:val="right"/>
              <w:rPr>
                <w:rFonts w:eastAsia="Calibri" w:cs="Times New Roman"/>
              </w:rPr>
            </w:pPr>
            <w:r w:rsidRPr="00494BCD">
              <w:rPr>
                <w:rFonts w:eastAsia="Calibri" w:cs="Times New Roman"/>
              </w:rPr>
              <w:t>7 200</w:t>
            </w:r>
          </w:p>
        </w:tc>
        <w:tc>
          <w:tcPr>
            <w:tcW w:w="2126" w:type="dxa"/>
            <w:tcBorders>
              <w:bottom w:val="single" w:sz="4" w:space="0" w:color="auto"/>
            </w:tcBorders>
          </w:tcPr>
          <w:p w14:paraId="2AE6F853" w14:textId="77777777" w:rsidR="003C12DC" w:rsidRPr="00494BCD" w:rsidRDefault="00DB7B35" w:rsidP="00F55FF5">
            <w:pPr>
              <w:jc w:val="right"/>
              <w:rPr>
                <w:rFonts w:eastAsia="Calibri" w:cs="Times New Roman"/>
              </w:rPr>
            </w:pPr>
            <w:r w:rsidRPr="00494BCD">
              <w:rPr>
                <w:rFonts w:eastAsia="Calibri" w:cs="Times New Roman"/>
              </w:rPr>
              <w:t>0</w:t>
            </w:r>
          </w:p>
        </w:tc>
        <w:tc>
          <w:tcPr>
            <w:tcW w:w="2127" w:type="dxa"/>
            <w:tcBorders>
              <w:bottom w:val="single" w:sz="4" w:space="0" w:color="auto"/>
            </w:tcBorders>
          </w:tcPr>
          <w:p w14:paraId="79D15626" w14:textId="77777777" w:rsidR="003C12DC" w:rsidRPr="00494BCD" w:rsidRDefault="00DB7B35" w:rsidP="00F55FF5">
            <w:pPr>
              <w:jc w:val="right"/>
              <w:rPr>
                <w:rFonts w:eastAsia="Calibri" w:cs="Times New Roman"/>
              </w:rPr>
            </w:pPr>
            <w:r w:rsidRPr="00494BCD">
              <w:rPr>
                <w:rFonts w:eastAsia="Calibri" w:cs="Times New Roman"/>
              </w:rPr>
              <w:t>7 200</w:t>
            </w:r>
          </w:p>
        </w:tc>
      </w:tr>
      <w:tr w:rsidR="00BA7CAD" w14:paraId="0E5D7198" w14:textId="77777777" w:rsidTr="00314712">
        <w:tc>
          <w:tcPr>
            <w:tcW w:w="1485" w:type="dxa"/>
            <w:tcBorders>
              <w:top w:val="single" w:sz="4" w:space="0" w:color="auto"/>
              <w:bottom w:val="single" w:sz="4" w:space="0" w:color="auto"/>
              <w:right w:val="single" w:sz="4" w:space="0" w:color="auto"/>
            </w:tcBorders>
          </w:tcPr>
          <w:p w14:paraId="139FA895" w14:textId="77777777" w:rsidR="003C12DC" w:rsidRPr="00494BCD" w:rsidRDefault="00DB7B35" w:rsidP="003C12DC">
            <w:pPr>
              <w:rPr>
                <w:rFonts w:eastAsia="Calibri" w:cs="Times New Roman"/>
              </w:rPr>
            </w:pPr>
            <w:r>
              <w:rPr>
                <w:rFonts w:eastAsia="Calibri" w:cs="Times New Roman"/>
              </w:rPr>
              <w:t>Summa eget kapital och skulder</w:t>
            </w:r>
          </w:p>
        </w:tc>
        <w:tc>
          <w:tcPr>
            <w:tcW w:w="1843" w:type="dxa"/>
            <w:tcBorders>
              <w:top w:val="single" w:sz="4" w:space="0" w:color="auto"/>
              <w:left w:val="single" w:sz="4" w:space="0" w:color="auto"/>
              <w:bottom w:val="single" w:sz="4" w:space="0" w:color="auto"/>
            </w:tcBorders>
            <w:vAlign w:val="bottom"/>
          </w:tcPr>
          <w:p w14:paraId="6F131599" w14:textId="77777777" w:rsidR="003C12DC" w:rsidRPr="00494BCD" w:rsidRDefault="00DB7B35" w:rsidP="00314712">
            <w:pPr>
              <w:jc w:val="right"/>
              <w:rPr>
                <w:rFonts w:eastAsia="Calibri" w:cs="Times New Roman"/>
              </w:rPr>
            </w:pPr>
            <w:r w:rsidRPr="00494BCD">
              <w:rPr>
                <w:rFonts w:eastAsia="Calibri" w:cs="Times New Roman"/>
              </w:rPr>
              <w:t>29 000</w:t>
            </w:r>
          </w:p>
        </w:tc>
        <w:tc>
          <w:tcPr>
            <w:tcW w:w="2126" w:type="dxa"/>
            <w:tcBorders>
              <w:top w:val="single" w:sz="4" w:space="0" w:color="auto"/>
              <w:bottom w:val="single" w:sz="4" w:space="0" w:color="auto"/>
            </w:tcBorders>
            <w:vAlign w:val="bottom"/>
          </w:tcPr>
          <w:p w14:paraId="4A3074A2" w14:textId="77777777" w:rsidR="003C12DC" w:rsidRPr="00494BCD" w:rsidRDefault="00DB7B35" w:rsidP="00314712">
            <w:pPr>
              <w:jc w:val="right"/>
              <w:rPr>
                <w:rFonts w:eastAsia="Calibri" w:cs="Times New Roman"/>
              </w:rPr>
            </w:pPr>
            <w:r w:rsidRPr="00494BCD">
              <w:rPr>
                <w:rFonts w:eastAsia="Calibri" w:cs="Times New Roman"/>
              </w:rPr>
              <w:t>31 000</w:t>
            </w:r>
          </w:p>
        </w:tc>
        <w:tc>
          <w:tcPr>
            <w:tcW w:w="2127" w:type="dxa"/>
            <w:tcBorders>
              <w:top w:val="single" w:sz="4" w:space="0" w:color="auto"/>
              <w:bottom w:val="single" w:sz="4" w:space="0" w:color="auto"/>
            </w:tcBorders>
            <w:vAlign w:val="bottom"/>
          </w:tcPr>
          <w:p w14:paraId="3FF753FA" w14:textId="77777777" w:rsidR="003C12DC" w:rsidRPr="00494BCD" w:rsidRDefault="00DB7B35" w:rsidP="00314712">
            <w:pPr>
              <w:jc w:val="right"/>
              <w:rPr>
                <w:rFonts w:eastAsia="Calibri" w:cs="Times New Roman"/>
              </w:rPr>
            </w:pPr>
            <w:r w:rsidRPr="00494BCD">
              <w:rPr>
                <w:rFonts w:eastAsia="Calibri" w:cs="Times New Roman"/>
              </w:rPr>
              <w:t>60 000</w:t>
            </w:r>
          </w:p>
        </w:tc>
      </w:tr>
    </w:tbl>
    <w:p w14:paraId="31DB8A8B" w14:textId="77777777" w:rsidR="004B23D3" w:rsidRDefault="00DB7B35" w:rsidP="000845AC">
      <w:pPr>
        <w:pStyle w:val="Spalttext"/>
      </w:pPr>
      <w:r w:rsidRPr="000845AC">
        <w:t>Redovisa så här</w:t>
      </w:r>
      <w:r>
        <w:br/>
      </w:r>
      <w:r w:rsidRPr="000845AC">
        <w:t>i koncernbalans-</w:t>
      </w:r>
      <w:r>
        <w:br/>
      </w:r>
      <w:r w:rsidRPr="000845AC">
        <w:t>räkningen uti</w:t>
      </w:r>
      <w:r>
        <w:t>-</w:t>
      </w:r>
      <w:r>
        <w:br/>
      </w:r>
      <w:r w:rsidRPr="000845AC">
        <w:t>från de juridiska</w:t>
      </w:r>
      <w:r>
        <w:br/>
      </w:r>
      <w:r w:rsidRPr="000845AC">
        <w:t>personerna</w:t>
      </w:r>
    </w:p>
    <w:tbl>
      <w:tblPr>
        <w:tblStyle w:val="Tabellrutnt"/>
        <w:tblW w:w="7836" w:type="dxa"/>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9"/>
        <w:gridCol w:w="1140"/>
        <w:gridCol w:w="1140"/>
        <w:gridCol w:w="1389"/>
        <w:gridCol w:w="1389"/>
        <w:gridCol w:w="1389"/>
      </w:tblGrid>
      <w:tr w:rsidR="00BA7CAD" w14:paraId="1D6C51FA" w14:textId="77777777" w:rsidTr="00F55FF5">
        <w:tc>
          <w:tcPr>
            <w:tcW w:w="1389" w:type="dxa"/>
            <w:tcBorders>
              <w:bottom w:val="single" w:sz="4" w:space="0" w:color="auto"/>
              <w:right w:val="single" w:sz="4" w:space="0" w:color="auto"/>
            </w:tcBorders>
          </w:tcPr>
          <w:p w14:paraId="4E5EC46C" w14:textId="77777777" w:rsidR="00F55FF5" w:rsidRPr="00127276" w:rsidRDefault="00DB7B35" w:rsidP="00F55FF5">
            <w:pPr>
              <w:spacing w:after="240"/>
              <w:rPr>
                <w:rFonts w:eastAsia="Calibri" w:cs="Times New Roman"/>
                <w:sz w:val="24"/>
              </w:rPr>
            </w:pPr>
            <w:r>
              <w:rPr>
                <w:rFonts w:eastAsia="Calibri" w:cs="Times New Roman"/>
                <w:sz w:val="24"/>
              </w:rPr>
              <w:t>Tillgångar</w:t>
            </w:r>
          </w:p>
        </w:tc>
        <w:tc>
          <w:tcPr>
            <w:tcW w:w="1140" w:type="dxa"/>
            <w:tcBorders>
              <w:left w:val="single" w:sz="4" w:space="0" w:color="auto"/>
              <w:bottom w:val="single" w:sz="4" w:space="0" w:color="auto"/>
            </w:tcBorders>
          </w:tcPr>
          <w:p w14:paraId="24A2397B" w14:textId="77777777" w:rsidR="00F55FF5" w:rsidRPr="00127276" w:rsidRDefault="00DB7B35" w:rsidP="00F55FF5">
            <w:pPr>
              <w:spacing w:after="240"/>
              <w:jc w:val="center"/>
              <w:rPr>
                <w:rFonts w:eastAsia="Calibri" w:cs="Times New Roman"/>
                <w:sz w:val="24"/>
              </w:rPr>
            </w:pPr>
            <w:r w:rsidRPr="00127276">
              <w:rPr>
                <w:rFonts w:eastAsia="Calibri" w:cs="Times New Roman"/>
                <w:sz w:val="24"/>
              </w:rPr>
              <w:t>BR A</w:t>
            </w:r>
          </w:p>
        </w:tc>
        <w:tc>
          <w:tcPr>
            <w:tcW w:w="1140" w:type="dxa"/>
            <w:tcBorders>
              <w:bottom w:val="single" w:sz="4" w:space="0" w:color="auto"/>
            </w:tcBorders>
          </w:tcPr>
          <w:p w14:paraId="7E83D9C7" w14:textId="77777777" w:rsidR="00F55FF5" w:rsidRPr="00127276" w:rsidRDefault="00DB7B35" w:rsidP="00F55FF5">
            <w:pPr>
              <w:spacing w:after="240"/>
              <w:jc w:val="center"/>
              <w:rPr>
                <w:rFonts w:eastAsia="Calibri" w:cs="Times New Roman"/>
                <w:sz w:val="24"/>
              </w:rPr>
            </w:pPr>
            <w:r w:rsidRPr="00127276">
              <w:rPr>
                <w:rFonts w:eastAsia="Calibri" w:cs="Times New Roman"/>
                <w:sz w:val="24"/>
              </w:rPr>
              <w:t>BR C</w:t>
            </w:r>
          </w:p>
        </w:tc>
        <w:tc>
          <w:tcPr>
            <w:tcW w:w="1389" w:type="dxa"/>
            <w:tcBorders>
              <w:bottom w:val="single" w:sz="4" w:space="0" w:color="auto"/>
            </w:tcBorders>
          </w:tcPr>
          <w:p w14:paraId="2346AD0B" w14:textId="77777777" w:rsidR="00F55FF5" w:rsidRPr="00127276" w:rsidRDefault="00DB7B35" w:rsidP="00F55FF5">
            <w:pPr>
              <w:spacing w:after="240"/>
              <w:jc w:val="center"/>
              <w:rPr>
                <w:rFonts w:eastAsia="Calibri" w:cs="Times New Roman"/>
                <w:sz w:val="24"/>
              </w:rPr>
            </w:pPr>
            <w:r w:rsidRPr="00127276">
              <w:rPr>
                <w:rFonts w:eastAsia="Calibri" w:cs="Times New Roman"/>
                <w:sz w:val="24"/>
              </w:rPr>
              <w:t>Eliminering C</w:t>
            </w:r>
          </w:p>
        </w:tc>
        <w:tc>
          <w:tcPr>
            <w:tcW w:w="1389" w:type="dxa"/>
            <w:tcBorders>
              <w:bottom w:val="single" w:sz="4" w:space="0" w:color="auto"/>
            </w:tcBorders>
          </w:tcPr>
          <w:p w14:paraId="69693B50" w14:textId="77777777" w:rsidR="00F55FF5" w:rsidRPr="00127276" w:rsidRDefault="00DB7B35" w:rsidP="00F55FF5">
            <w:pPr>
              <w:spacing w:after="240"/>
              <w:jc w:val="center"/>
              <w:rPr>
                <w:rFonts w:eastAsia="Calibri" w:cs="Times New Roman"/>
                <w:sz w:val="24"/>
              </w:rPr>
            </w:pPr>
            <w:r w:rsidRPr="00127276">
              <w:rPr>
                <w:rFonts w:eastAsia="Calibri" w:cs="Times New Roman"/>
                <w:sz w:val="24"/>
              </w:rPr>
              <w:t>Eliminering och om-värdering B</w:t>
            </w:r>
          </w:p>
        </w:tc>
        <w:tc>
          <w:tcPr>
            <w:tcW w:w="1389" w:type="dxa"/>
            <w:tcBorders>
              <w:bottom w:val="single" w:sz="4" w:space="0" w:color="auto"/>
            </w:tcBorders>
          </w:tcPr>
          <w:p w14:paraId="05154E5F" w14:textId="77777777" w:rsidR="00F55FF5" w:rsidRPr="00127276" w:rsidRDefault="00DB7B35" w:rsidP="00F55FF5">
            <w:pPr>
              <w:spacing w:after="240"/>
              <w:jc w:val="center"/>
              <w:rPr>
                <w:rFonts w:eastAsia="Calibri" w:cs="Times New Roman"/>
                <w:sz w:val="24"/>
              </w:rPr>
            </w:pPr>
            <w:r w:rsidRPr="00127276">
              <w:rPr>
                <w:rFonts w:eastAsia="Calibri" w:cs="Times New Roman"/>
                <w:sz w:val="24"/>
              </w:rPr>
              <w:t>Koncern BR efter försäljning och förvärv</w:t>
            </w:r>
          </w:p>
        </w:tc>
      </w:tr>
      <w:tr w:rsidR="00BA7CAD" w14:paraId="1AB711DC" w14:textId="77777777" w:rsidTr="00F55FF5">
        <w:tc>
          <w:tcPr>
            <w:tcW w:w="1389" w:type="dxa"/>
            <w:tcBorders>
              <w:top w:val="single" w:sz="4" w:space="0" w:color="auto"/>
              <w:right w:val="single" w:sz="4" w:space="0" w:color="auto"/>
            </w:tcBorders>
          </w:tcPr>
          <w:p w14:paraId="5F91B7E3" w14:textId="77777777" w:rsidR="00F55FF5" w:rsidRPr="00127276" w:rsidRDefault="00DB7B35" w:rsidP="00F55FF5">
            <w:pPr>
              <w:spacing w:after="240"/>
              <w:rPr>
                <w:rFonts w:eastAsia="Calibri" w:cs="Times New Roman"/>
                <w:sz w:val="24"/>
              </w:rPr>
            </w:pPr>
            <w:r w:rsidRPr="00127276">
              <w:rPr>
                <w:rFonts w:eastAsia="Calibri" w:cs="Times New Roman"/>
                <w:sz w:val="24"/>
              </w:rPr>
              <w:t>Andelar i B</w:t>
            </w:r>
          </w:p>
        </w:tc>
        <w:tc>
          <w:tcPr>
            <w:tcW w:w="1140" w:type="dxa"/>
            <w:tcBorders>
              <w:top w:val="single" w:sz="4" w:space="0" w:color="auto"/>
              <w:left w:val="single" w:sz="4" w:space="0" w:color="auto"/>
            </w:tcBorders>
          </w:tcPr>
          <w:p w14:paraId="74487806"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13 280</w:t>
            </w:r>
          </w:p>
        </w:tc>
        <w:tc>
          <w:tcPr>
            <w:tcW w:w="1140" w:type="dxa"/>
            <w:tcBorders>
              <w:top w:val="single" w:sz="4" w:space="0" w:color="auto"/>
            </w:tcBorders>
          </w:tcPr>
          <w:p w14:paraId="1B3161FD" w14:textId="77777777" w:rsidR="00F55FF5" w:rsidRPr="00127276" w:rsidRDefault="00F55FF5" w:rsidP="00F55FF5">
            <w:pPr>
              <w:spacing w:after="240"/>
              <w:rPr>
                <w:rFonts w:eastAsia="Calibri" w:cs="Times New Roman"/>
                <w:sz w:val="24"/>
              </w:rPr>
            </w:pPr>
          </w:p>
        </w:tc>
        <w:tc>
          <w:tcPr>
            <w:tcW w:w="1389" w:type="dxa"/>
            <w:tcBorders>
              <w:top w:val="single" w:sz="4" w:space="0" w:color="auto"/>
            </w:tcBorders>
          </w:tcPr>
          <w:p w14:paraId="5088D84A" w14:textId="77777777" w:rsidR="00F55FF5" w:rsidRPr="00127276" w:rsidRDefault="00F55FF5" w:rsidP="00F55FF5">
            <w:pPr>
              <w:spacing w:after="240"/>
              <w:rPr>
                <w:rFonts w:eastAsia="Calibri" w:cs="Times New Roman"/>
                <w:sz w:val="24"/>
              </w:rPr>
            </w:pPr>
          </w:p>
        </w:tc>
        <w:tc>
          <w:tcPr>
            <w:tcW w:w="1389" w:type="dxa"/>
            <w:tcBorders>
              <w:top w:val="single" w:sz="4" w:space="0" w:color="auto"/>
            </w:tcBorders>
          </w:tcPr>
          <w:p w14:paraId="2CDE5D42"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6 720</w:t>
            </w:r>
          </w:p>
        </w:tc>
        <w:tc>
          <w:tcPr>
            <w:tcW w:w="1389" w:type="dxa"/>
            <w:tcBorders>
              <w:top w:val="single" w:sz="4" w:space="0" w:color="auto"/>
            </w:tcBorders>
          </w:tcPr>
          <w:p w14:paraId="69AC86AA"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20 000</w:t>
            </w:r>
          </w:p>
        </w:tc>
      </w:tr>
      <w:tr w:rsidR="00BA7CAD" w14:paraId="7F7CC901" w14:textId="77777777" w:rsidTr="00F55FF5">
        <w:tc>
          <w:tcPr>
            <w:tcW w:w="1389" w:type="dxa"/>
            <w:tcBorders>
              <w:right w:val="single" w:sz="4" w:space="0" w:color="auto"/>
            </w:tcBorders>
          </w:tcPr>
          <w:p w14:paraId="7C34E030" w14:textId="77777777" w:rsidR="00F55FF5" w:rsidRPr="00127276" w:rsidRDefault="00DB7B35" w:rsidP="00F55FF5">
            <w:pPr>
              <w:spacing w:after="240"/>
              <w:rPr>
                <w:rFonts w:eastAsia="Calibri" w:cs="Times New Roman"/>
                <w:sz w:val="24"/>
              </w:rPr>
            </w:pPr>
            <w:r w:rsidRPr="00127276">
              <w:rPr>
                <w:rFonts w:eastAsia="Calibri" w:cs="Times New Roman"/>
                <w:sz w:val="24"/>
              </w:rPr>
              <w:t>Andelar i C</w:t>
            </w:r>
          </w:p>
        </w:tc>
        <w:tc>
          <w:tcPr>
            <w:tcW w:w="1140" w:type="dxa"/>
            <w:tcBorders>
              <w:left w:val="single" w:sz="4" w:space="0" w:color="auto"/>
            </w:tcBorders>
          </w:tcPr>
          <w:p w14:paraId="13898548"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10 000</w:t>
            </w:r>
          </w:p>
        </w:tc>
        <w:tc>
          <w:tcPr>
            <w:tcW w:w="1140" w:type="dxa"/>
          </w:tcPr>
          <w:p w14:paraId="1DCAC7BE" w14:textId="77777777" w:rsidR="00F55FF5" w:rsidRPr="00127276" w:rsidRDefault="00F55FF5" w:rsidP="00F55FF5">
            <w:pPr>
              <w:spacing w:after="240"/>
              <w:jc w:val="right"/>
              <w:rPr>
                <w:rFonts w:eastAsia="Calibri" w:cs="Times New Roman"/>
                <w:sz w:val="24"/>
              </w:rPr>
            </w:pPr>
          </w:p>
        </w:tc>
        <w:tc>
          <w:tcPr>
            <w:tcW w:w="1389" w:type="dxa"/>
          </w:tcPr>
          <w:p w14:paraId="075D7A6D" w14:textId="77777777" w:rsidR="00F55FF5" w:rsidRPr="00127276" w:rsidRDefault="00DB7B35" w:rsidP="00F55FF5">
            <w:pPr>
              <w:spacing w:after="240"/>
              <w:jc w:val="right"/>
              <w:rPr>
                <w:rFonts w:eastAsia="Calibri" w:cs="Times New Roman"/>
                <w:sz w:val="24"/>
              </w:rPr>
            </w:pPr>
            <w:r>
              <w:rPr>
                <w:rFonts w:eastAsia="Calibri" w:cs="Times New Roman"/>
                <w:sz w:val="24"/>
              </w:rPr>
              <w:t>-</w:t>
            </w:r>
            <w:r w:rsidRPr="00127276">
              <w:rPr>
                <w:rFonts w:eastAsia="Calibri" w:cs="Times New Roman"/>
                <w:sz w:val="24"/>
              </w:rPr>
              <w:t>10 000</w:t>
            </w:r>
          </w:p>
        </w:tc>
        <w:tc>
          <w:tcPr>
            <w:tcW w:w="1389" w:type="dxa"/>
          </w:tcPr>
          <w:p w14:paraId="282E5621" w14:textId="77777777" w:rsidR="00F55FF5" w:rsidRPr="00127276" w:rsidRDefault="00F55FF5" w:rsidP="00F55FF5">
            <w:pPr>
              <w:spacing w:after="240"/>
              <w:jc w:val="right"/>
              <w:rPr>
                <w:rFonts w:eastAsia="Calibri" w:cs="Times New Roman"/>
                <w:sz w:val="24"/>
              </w:rPr>
            </w:pPr>
          </w:p>
        </w:tc>
        <w:tc>
          <w:tcPr>
            <w:tcW w:w="1389" w:type="dxa"/>
          </w:tcPr>
          <w:p w14:paraId="14AB021D"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0</w:t>
            </w:r>
          </w:p>
        </w:tc>
      </w:tr>
      <w:tr w:rsidR="00BA7CAD" w14:paraId="1EA7BAC3" w14:textId="77777777" w:rsidTr="00F55FF5">
        <w:tc>
          <w:tcPr>
            <w:tcW w:w="1389" w:type="dxa"/>
            <w:tcBorders>
              <w:bottom w:val="single" w:sz="4" w:space="0" w:color="auto"/>
              <w:right w:val="single" w:sz="4" w:space="0" w:color="auto"/>
            </w:tcBorders>
          </w:tcPr>
          <w:p w14:paraId="71382D96" w14:textId="77777777" w:rsidR="00F55FF5" w:rsidRPr="00127276" w:rsidRDefault="00DB7B35" w:rsidP="00F55FF5">
            <w:pPr>
              <w:spacing w:after="240"/>
              <w:rPr>
                <w:rFonts w:eastAsia="Calibri" w:cs="Times New Roman"/>
                <w:sz w:val="24"/>
              </w:rPr>
            </w:pPr>
            <w:r w:rsidRPr="00127276">
              <w:rPr>
                <w:rFonts w:eastAsia="Calibri" w:cs="Times New Roman"/>
                <w:sz w:val="24"/>
              </w:rPr>
              <w:t>Övriga tillgångar</w:t>
            </w:r>
          </w:p>
        </w:tc>
        <w:tc>
          <w:tcPr>
            <w:tcW w:w="1140" w:type="dxa"/>
            <w:tcBorders>
              <w:left w:val="single" w:sz="4" w:space="0" w:color="auto"/>
              <w:bottom w:val="single" w:sz="4" w:space="0" w:color="auto"/>
            </w:tcBorders>
          </w:tcPr>
          <w:p w14:paraId="1339C802"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30 000</w:t>
            </w:r>
          </w:p>
        </w:tc>
        <w:tc>
          <w:tcPr>
            <w:tcW w:w="1140" w:type="dxa"/>
            <w:tcBorders>
              <w:bottom w:val="single" w:sz="4" w:space="0" w:color="auto"/>
            </w:tcBorders>
          </w:tcPr>
          <w:p w14:paraId="2ABAB996"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10 000</w:t>
            </w:r>
          </w:p>
        </w:tc>
        <w:tc>
          <w:tcPr>
            <w:tcW w:w="1389" w:type="dxa"/>
            <w:tcBorders>
              <w:bottom w:val="single" w:sz="4" w:space="0" w:color="auto"/>
            </w:tcBorders>
          </w:tcPr>
          <w:p w14:paraId="586E868F" w14:textId="77777777" w:rsidR="00F55FF5" w:rsidRPr="00127276" w:rsidRDefault="00F55FF5" w:rsidP="00F55FF5">
            <w:pPr>
              <w:spacing w:after="240"/>
              <w:jc w:val="right"/>
              <w:rPr>
                <w:rFonts w:eastAsia="Calibri" w:cs="Times New Roman"/>
                <w:sz w:val="24"/>
              </w:rPr>
            </w:pPr>
          </w:p>
        </w:tc>
        <w:tc>
          <w:tcPr>
            <w:tcW w:w="1389" w:type="dxa"/>
            <w:tcBorders>
              <w:bottom w:val="single" w:sz="4" w:space="0" w:color="auto"/>
            </w:tcBorders>
          </w:tcPr>
          <w:p w14:paraId="232CF856" w14:textId="77777777" w:rsidR="00F55FF5" w:rsidRPr="00127276" w:rsidRDefault="00F55FF5" w:rsidP="00F55FF5">
            <w:pPr>
              <w:spacing w:after="240"/>
              <w:jc w:val="right"/>
              <w:rPr>
                <w:rFonts w:eastAsia="Calibri" w:cs="Times New Roman"/>
                <w:sz w:val="24"/>
              </w:rPr>
            </w:pPr>
          </w:p>
        </w:tc>
        <w:tc>
          <w:tcPr>
            <w:tcW w:w="1389" w:type="dxa"/>
            <w:tcBorders>
              <w:bottom w:val="single" w:sz="4" w:space="0" w:color="auto"/>
            </w:tcBorders>
          </w:tcPr>
          <w:p w14:paraId="0F3FD3A9" w14:textId="77777777" w:rsidR="00F55FF5" w:rsidRPr="00127276" w:rsidRDefault="00DB7B35" w:rsidP="00F55FF5">
            <w:pPr>
              <w:spacing w:after="240"/>
              <w:jc w:val="right"/>
              <w:rPr>
                <w:rFonts w:eastAsia="Calibri" w:cs="Times New Roman"/>
                <w:sz w:val="24"/>
              </w:rPr>
            </w:pPr>
            <w:r w:rsidRPr="00127276">
              <w:rPr>
                <w:rFonts w:eastAsia="Calibri" w:cs="Times New Roman"/>
                <w:sz w:val="24"/>
              </w:rPr>
              <w:t>40 000</w:t>
            </w:r>
          </w:p>
        </w:tc>
      </w:tr>
      <w:tr w:rsidR="00BA7CAD" w14:paraId="31617079" w14:textId="77777777" w:rsidTr="00314712">
        <w:tc>
          <w:tcPr>
            <w:tcW w:w="1389" w:type="dxa"/>
            <w:tcBorders>
              <w:top w:val="single" w:sz="4" w:space="0" w:color="auto"/>
              <w:bottom w:val="single" w:sz="4" w:space="0" w:color="auto"/>
              <w:right w:val="single" w:sz="4" w:space="0" w:color="auto"/>
            </w:tcBorders>
          </w:tcPr>
          <w:p w14:paraId="23B47F71" w14:textId="77777777" w:rsidR="00F55FF5" w:rsidRPr="00127276" w:rsidRDefault="00DB7B35" w:rsidP="00F55FF5">
            <w:pPr>
              <w:spacing w:after="240"/>
              <w:rPr>
                <w:rFonts w:eastAsia="Calibri" w:cs="Times New Roman"/>
                <w:sz w:val="24"/>
              </w:rPr>
            </w:pPr>
            <w:r>
              <w:rPr>
                <w:rFonts w:eastAsia="Calibri" w:cs="Times New Roman"/>
                <w:sz w:val="24"/>
              </w:rPr>
              <w:t>Summa tillgångar</w:t>
            </w:r>
          </w:p>
        </w:tc>
        <w:tc>
          <w:tcPr>
            <w:tcW w:w="1140" w:type="dxa"/>
            <w:tcBorders>
              <w:top w:val="single" w:sz="4" w:space="0" w:color="auto"/>
              <w:left w:val="single" w:sz="4" w:space="0" w:color="auto"/>
              <w:bottom w:val="single" w:sz="4" w:space="0" w:color="auto"/>
            </w:tcBorders>
            <w:vAlign w:val="bottom"/>
          </w:tcPr>
          <w:p w14:paraId="5E89D928" w14:textId="77777777" w:rsidR="00F55FF5" w:rsidRPr="00127276" w:rsidRDefault="00DB7B35" w:rsidP="00314712">
            <w:pPr>
              <w:spacing w:after="240"/>
              <w:jc w:val="right"/>
              <w:rPr>
                <w:rFonts w:eastAsia="Calibri" w:cs="Times New Roman"/>
                <w:sz w:val="24"/>
              </w:rPr>
            </w:pPr>
            <w:r w:rsidRPr="00127276">
              <w:rPr>
                <w:rFonts w:eastAsia="Calibri" w:cs="Times New Roman"/>
                <w:sz w:val="24"/>
              </w:rPr>
              <w:t>53 280</w:t>
            </w:r>
          </w:p>
        </w:tc>
        <w:tc>
          <w:tcPr>
            <w:tcW w:w="1140" w:type="dxa"/>
            <w:tcBorders>
              <w:top w:val="single" w:sz="4" w:space="0" w:color="auto"/>
              <w:bottom w:val="single" w:sz="4" w:space="0" w:color="auto"/>
            </w:tcBorders>
            <w:vAlign w:val="bottom"/>
          </w:tcPr>
          <w:p w14:paraId="695CBBD4" w14:textId="77777777" w:rsidR="00F55FF5" w:rsidRPr="00127276" w:rsidRDefault="00DB7B35" w:rsidP="00314712">
            <w:pPr>
              <w:spacing w:after="240"/>
              <w:jc w:val="right"/>
              <w:rPr>
                <w:rFonts w:eastAsia="Calibri" w:cs="Times New Roman"/>
                <w:sz w:val="24"/>
              </w:rPr>
            </w:pPr>
            <w:r w:rsidRPr="00127276">
              <w:rPr>
                <w:rFonts w:eastAsia="Calibri" w:cs="Times New Roman"/>
                <w:sz w:val="24"/>
              </w:rPr>
              <w:t>10 000</w:t>
            </w:r>
          </w:p>
        </w:tc>
        <w:tc>
          <w:tcPr>
            <w:tcW w:w="1389" w:type="dxa"/>
            <w:tcBorders>
              <w:top w:val="single" w:sz="4" w:space="0" w:color="auto"/>
              <w:bottom w:val="single" w:sz="4" w:space="0" w:color="auto"/>
            </w:tcBorders>
            <w:vAlign w:val="bottom"/>
          </w:tcPr>
          <w:p w14:paraId="259EAE3A" w14:textId="77777777" w:rsidR="00F55FF5" w:rsidRPr="00127276" w:rsidRDefault="00DB7B35" w:rsidP="00314712">
            <w:pPr>
              <w:spacing w:after="240"/>
              <w:jc w:val="right"/>
              <w:rPr>
                <w:rFonts w:eastAsia="Calibri" w:cs="Times New Roman"/>
                <w:sz w:val="24"/>
              </w:rPr>
            </w:pPr>
            <w:r>
              <w:rPr>
                <w:rFonts w:eastAsia="Calibri" w:cs="Times New Roman"/>
                <w:sz w:val="24"/>
              </w:rPr>
              <w:t>-</w:t>
            </w:r>
            <w:r w:rsidRPr="00127276">
              <w:rPr>
                <w:rFonts w:eastAsia="Calibri" w:cs="Times New Roman"/>
                <w:sz w:val="24"/>
              </w:rPr>
              <w:t>10 000</w:t>
            </w:r>
          </w:p>
        </w:tc>
        <w:tc>
          <w:tcPr>
            <w:tcW w:w="1389" w:type="dxa"/>
            <w:tcBorders>
              <w:top w:val="single" w:sz="4" w:space="0" w:color="auto"/>
              <w:bottom w:val="single" w:sz="4" w:space="0" w:color="auto"/>
            </w:tcBorders>
            <w:vAlign w:val="bottom"/>
          </w:tcPr>
          <w:p w14:paraId="538EA45C" w14:textId="77777777" w:rsidR="00F55FF5" w:rsidRPr="00127276" w:rsidRDefault="00DB7B35" w:rsidP="00314712">
            <w:pPr>
              <w:spacing w:after="240"/>
              <w:jc w:val="right"/>
              <w:rPr>
                <w:rFonts w:eastAsia="Calibri" w:cs="Times New Roman"/>
                <w:sz w:val="24"/>
              </w:rPr>
            </w:pPr>
            <w:r w:rsidRPr="00127276">
              <w:rPr>
                <w:rFonts w:eastAsia="Calibri" w:cs="Times New Roman"/>
                <w:sz w:val="24"/>
              </w:rPr>
              <w:t>6 720</w:t>
            </w:r>
          </w:p>
        </w:tc>
        <w:tc>
          <w:tcPr>
            <w:tcW w:w="1389" w:type="dxa"/>
            <w:tcBorders>
              <w:top w:val="single" w:sz="4" w:space="0" w:color="auto"/>
              <w:bottom w:val="single" w:sz="4" w:space="0" w:color="auto"/>
            </w:tcBorders>
            <w:vAlign w:val="bottom"/>
          </w:tcPr>
          <w:p w14:paraId="22444D97" w14:textId="77777777" w:rsidR="00F55FF5" w:rsidRPr="00127276" w:rsidRDefault="00DB7B35" w:rsidP="00314712">
            <w:pPr>
              <w:spacing w:after="240"/>
              <w:jc w:val="right"/>
              <w:rPr>
                <w:rFonts w:eastAsia="Calibri" w:cs="Times New Roman"/>
                <w:sz w:val="24"/>
              </w:rPr>
            </w:pPr>
            <w:r w:rsidRPr="00127276">
              <w:rPr>
                <w:rFonts w:eastAsia="Calibri" w:cs="Times New Roman"/>
                <w:sz w:val="24"/>
              </w:rPr>
              <w:t>60 000</w:t>
            </w:r>
          </w:p>
        </w:tc>
      </w:tr>
    </w:tbl>
    <w:p w14:paraId="0224AAE7" w14:textId="77777777" w:rsidR="00F55FF5" w:rsidRDefault="00F55FF5" w:rsidP="00F55FF5">
      <w:pPr>
        <w:pStyle w:val="Normaltindrag"/>
      </w:pPr>
    </w:p>
    <w:tbl>
      <w:tblPr>
        <w:tblStyle w:val="Tabellrutnt"/>
        <w:tblW w:w="7836" w:type="dxa"/>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9"/>
        <w:gridCol w:w="1140"/>
        <w:gridCol w:w="1140"/>
        <w:gridCol w:w="1389"/>
        <w:gridCol w:w="1389"/>
        <w:gridCol w:w="1389"/>
      </w:tblGrid>
      <w:tr w:rsidR="00BA7CAD" w14:paraId="581C6458" w14:textId="77777777" w:rsidTr="00AF358D">
        <w:tc>
          <w:tcPr>
            <w:tcW w:w="1389" w:type="dxa"/>
            <w:tcBorders>
              <w:bottom w:val="single" w:sz="4" w:space="0" w:color="auto"/>
              <w:right w:val="single" w:sz="4" w:space="0" w:color="auto"/>
            </w:tcBorders>
          </w:tcPr>
          <w:p w14:paraId="53BD0455" w14:textId="77777777" w:rsidR="00D27556" w:rsidRPr="00314712" w:rsidRDefault="00DB7B35" w:rsidP="00AF358D">
            <w:pPr>
              <w:spacing w:after="240"/>
              <w:rPr>
                <w:rFonts w:eastAsia="Calibri" w:cs="Times New Roman"/>
                <w:sz w:val="24"/>
                <w:szCs w:val="24"/>
              </w:rPr>
            </w:pPr>
            <w:r w:rsidRPr="00314712">
              <w:rPr>
                <w:rFonts w:eastAsia="Calibri" w:cs="Times New Roman"/>
                <w:sz w:val="24"/>
                <w:szCs w:val="24"/>
              </w:rPr>
              <w:t>Summa eget kapital och skulder</w:t>
            </w:r>
          </w:p>
        </w:tc>
        <w:tc>
          <w:tcPr>
            <w:tcW w:w="1140" w:type="dxa"/>
            <w:tcBorders>
              <w:left w:val="single" w:sz="4" w:space="0" w:color="auto"/>
              <w:bottom w:val="single" w:sz="4" w:space="0" w:color="auto"/>
            </w:tcBorders>
          </w:tcPr>
          <w:p w14:paraId="155C155D" w14:textId="77777777" w:rsidR="00D27556" w:rsidRPr="00127276" w:rsidRDefault="00DB7B35" w:rsidP="000D7171">
            <w:pPr>
              <w:spacing w:after="240"/>
              <w:jc w:val="center"/>
              <w:rPr>
                <w:rFonts w:eastAsia="Calibri" w:cs="Times New Roman"/>
                <w:sz w:val="24"/>
              </w:rPr>
            </w:pPr>
            <w:r w:rsidRPr="00127276">
              <w:rPr>
                <w:rFonts w:eastAsia="Calibri" w:cs="Times New Roman"/>
                <w:sz w:val="24"/>
              </w:rPr>
              <w:t>BR A</w:t>
            </w:r>
          </w:p>
        </w:tc>
        <w:tc>
          <w:tcPr>
            <w:tcW w:w="1140" w:type="dxa"/>
            <w:tcBorders>
              <w:bottom w:val="single" w:sz="4" w:space="0" w:color="auto"/>
            </w:tcBorders>
          </w:tcPr>
          <w:p w14:paraId="08AC4B28" w14:textId="77777777" w:rsidR="00D27556" w:rsidRPr="00127276" w:rsidRDefault="00DB7B35" w:rsidP="000D7171">
            <w:pPr>
              <w:spacing w:after="240"/>
              <w:jc w:val="center"/>
              <w:rPr>
                <w:rFonts w:eastAsia="Calibri" w:cs="Times New Roman"/>
                <w:sz w:val="24"/>
              </w:rPr>
            </w:pPr>
            <w:r w:rsidRPr="00127276">
              <w:rPr>
                <w:rFonts w:eastAsia="Calibri" w:cs="Times New Roman"/>
                <w:sz w:val="24"/>
              </w:rPr>
              <w:t>BR C</w:t>
            </w:r>
          </w:p>
        </w:tc>
        <w:tc>
          <w:tcPr>
            <w:tcW w:w="1389" w:type="dxa"/>
            <w:tcBorders>
              <w:bottom w:val="single" w:sz="4" w:space="0" w:color="auto"/>
            </w:tcBorders>
          </w:tcPr>
          <w:p w14:paraId="54CC041D" w14:textId="77777777" w:rsidR="00D27556" w:rsidRPr="00127276" w:rsidRDefault="00DB7B35" w:rsidP="000D7171">
            <w:pPr>
              <w:spacing w:after="240"/>
              <w:jc w:val="center"/>
              <w:rPr>
                <w:rFonts w:eastAsia="Calibri" w:cs="Times New Roman"/>
                <w:sz w:val="24"/>
              </w:rPr>
            </w:pPr>
            <w:r w:rsidRPr="00127276">
              <w:rPr>
                <w:rFonts w:eastAsia="Calibri" w:cs="Times New Roman"/>
                <w:sz w:val="24"/>
              </w:rPr>
              <w:t>Eliminering C</w:t>
            </w:r>
          </w:p>
        </w:tc>
        <w:tc>
          <w:tcPr>
            <w:tcW w:w="1389" w:type="dxa"/>
            <w:tcBorders>
              <w:bottom w:val="single" w:sz="4" w:space="0" w:color="auto"/>
            </w:tcBorders>
          </w:tcPr>
          <w:p w14:paraId="31C6AA6C" w14:textId="77777777" w:rsidR="00D27556" w:rsidRPr="00127276" w:rsidRDefault="00DB7B35" w:rsidP="000D7171">
            <w:pPr>
              <w:spacing w:after="240"/>
              <w:jc w:val="center"/>
              <w:rPr>
                <w:rFonts w:eastAsia="Calibri" w:cs="Times New Roman"/>
                <w:sz w:val="24"/>
              </w:rPr>
            </w:pPr>
            <w:r w:rsidRPr="00127276">
              <w:rPr>
                <w:rFonts w:eastAsia="Calibri" w:cs="Times New Roman"/>
                <w:sz w:val="24"/>
              </w:rPr>
              <w:t>Eliminering och om-värdering B</w:t>
            </w:r>
          </w:p>
        </w:tc>
        <w:tc>
          <w:tcPr>
            <w:tcW w:w="1389" w:type="dxa"/>
            <w:tcBorders>
              <w:bottom w:val="single" w:sz="4" w:space="0" w:color="auto"/>
            </w:tcBorders>
          </w:tcPr>
          <w:p w14:paraId="2D84BB91" w14:textId="77777777" w:rsidR="00D27556" w:rsidRPr="00127276" w:rsidRDefault="00DB7B35" w:rsidP="000D7171">
            <w:pPr>
              <w:spacing w:after="240"/>
              <w:jc w:val="center"/>
              <w:rPr>
                <w:rFonts w:eastAsia="Calibri" w:cs="Times New Roman"/>
                <w:sz w:val="24"/>
              </w:rPr>
            </w:pPr>
            <w:r w:rsidRPr="00127276">
              <w:rPr>
                <w:rFonts w:eastAsia="Calibri" w:cs="Times New Roman"/>
                <w:sz w:val="24"/>
              </w:rPr>
              <w:t>Koncern BR efter försäljning och förvärv</w:t>
            </w:r>
          </w:p>
        </w:tc>
      </w:tr>
      <w:tr w:rsidR="00BA7CAD" w14:paraId="32E03D72" w14:textId="77777777" w:rsidTr="000D7171">
        <w:tc>
          <w:tcPr>
            <w:tcW w:w="1389" w:type="dxa"/>
            <w:tcBorders>
              <w:right w:val="single" w:sz="4" w:space="0" w:color="auto"/>
            </w:tcBorders>
          </w:tcPr>
          <w:p w14:paraId="5442666C" w14:textId="77777777" w:rsidR="00D27556" w:rsidRPr="00127276" w:rsidRDefault="00DB7B35" w:rsidP="000D7171">
            <w:pPr>
              <w:spacing w:before="360" w:after="240"/>
              <w:rPr>
                <w:rFonts w:eastAsia="Calibri" w:cs="Times New Roman"/>
                <w:sz w:val="24"/>
              </w:rPr>
            </w:pPr>
            <w:r w:rsidRPr="00127276">
              <w:rPr>
                <w:rFonts w:eastAsia="Calibri" w:cs="Times New Roman"/>
                <w:sz w:val="24"/>
              </w:rPr>
              <w:t xml:space="preserve">EK </w:t>
            </w:r>
          </w:p>
        </w:tc>
        <w:tc>
          <w:tcPr>
            <w:tcW w:w="1140" w:type="dxa"/>
            <w:tcBorders>
              <w:left w:val="single" w:sz="4" w:space="0" w:color="auto"/>
            </w:tcBorders>
          </w:tcPr>
          <w:p w14:paraId="12603100" w14:textId="77777777" w:rsidR="00D27556" w:rsidRPr="00127276" w:rsidRDefault="00DB7B35" w:rsidP="000D7171">
            <w:pPr>
              <w:spacing w:before="360" w:after="240"/>
              <w:jc w:val="right"/>
              <w:rPr>
                <w:rFonts w:eastAsia="Calibri" w:cs="Times New Roman"/>
                <w:sz w:val="24"/>
              </w:rPr>
            </w:pPr>
            <w:r w:rsidRPr="00127276">
              <w:rPr>
                <w:rFonts w:eastAsia="Calibri" w:cs="Times New Roman"/>
                <w:sz w:val="24"/>
              </w:rPr>
              <w:t>46 080</w:t>
            </w:r>
            <w:r w:rsidRPr="00127276">
              <w:rPr>
                <w:rFonts w:eastAsia="Calibri" w:cs="Times New Roman"/>
                <w:sz w:val="24"/>
              </w:rPr>
              <w:br/>
              <w:t>(varav reavinst 10 080)</w:t>
            </w:r>
          </w:p>
        </w:tc>
        <w:tc>
          <w:tcPr>
            <w:tcW w:w="1140" w:type="dxa"/>
          </w:tcPr>
          <w:p w14:paraId="0F4498D5" w14:textId="77777777" w:rsidR="00D27556" w:rsidRPr="00127276" w:rsidRDefault="00DB7B35" w:rsidP="000D7171">
            <w:pPr>
              <w:spacing w:before="360" w:after="240"/>
              <w:jc w:val="right"/>
              <w:rPr>
                <w:rFonts w:eastAsia="Calibri" w:cs="Times New Roman"/>
                <w:sz w:val="24"/>
              </w:rPr>
            </w:pPr>
            <w:r w:rsidRPr="00127276">
              <w:rPr>
                <w:rFonts w:eastAsia="Calibri" w:cs="Times New Roman"/>
                <w:sz w:val="24"/>
              </w:rPr>
              <w:t>10 000</w:t>
            </w:r>
          </w:p>
        </w:tc>
        <w:tc>
          <w:tcPr>
            <w:tcW w:w="1389" w:type="dxa"/>
          </w:tcPr>
          <w:p w14:paraId="55A7CFF6" w14:textId="77777777" w:rsidR="00D27556" w:rsidRPr="00127276" w:rsidRDefault="00DB7B35" w:rsidP="000D7171">
            <w:pPr>
              <w:spacing w:before="360" w:after="240"/>
              <w:jc w:val="right"/>
              <w:rPr>
                <w:rFonts w:eastAsia="Calibri" w:cs="Times New Roman"/>
                <w:sz w:val="24"/>
              </w:rPr>
            </w:pPr>
            <w:r>
              <w:rPr>
                <w:rFonts w:eastAsia="Calibri" w:cs="Times New Roman"/>
                <w:sz w:val="24"/>
              </w:rPr>
              <w:t>-</w:t>
            </w:r>
            <w:r w:rsidR="00697BE8" w:rsidRPr="00127276">
              <w:rPr>
                <w:rFonts w:eastAsia="Calibri" w:cs="Times New Roman"/>
                <w:sz w:val="24"/>
              </w:rPr>
              <w:t>10 000</w:t>
            </w:r>
          </w:p>
        </w:tc>
        <w:tc>
          <w:tcPr>
            <w:tcW w:w="1389" w:type="dxa"/>
          </w:tcPr>
          <w:p w14:paraId="21E1ED21" w14:textId="77777777" w:rsidR="00D27556" w:rsidRPr="00127276" w:rsidRDefault="00DB7B35" w:rsidP="000D7171">
            <w:pPr>
              <w:spacing w:before="360" w:after="240"/>
              <w:jc w:val="right"/>
              <w:rPr>
                <w:rFonts w:eastAsia="Calibri" w:cs="Times New Roman"/>
                <w:sz w:val="24"/>
              </w:rPr>
            </w:pPr>
            <w:r w:rsidRPr="00127276">
              <w:rPr>
                <w:rFonts w:eastAsia="Calibri" w:cs="Times New Roman"/>
                <w:sz w:val="24"/>
              </w:rPr>
              <w:t>9 420</w:t>
            </w:r>
          </w:p>
          <w:p w14:paraId="7352DFE1" w14:textId="77777777" w:rsidR="00D27556" w:rsidRPr="00127276" w:rsidRDefault="00DB7B35" w:rsidP="00127276">
            <w:pPr>
              <w:spacing w:after="240"/>
              <w:jc w:val="right"/>
              <w:rPr>
                <w:rFonts w:eastAsia="Calibri" w:cs="Times New Roman"/>
                <w:sz w:val="24"/>
              </w:rPr>
            </w:pPr>
            <w:r w:rsidRPr="00127276">
              <w:rPr>
                <w:rFonts w:eastAsia="Calibri" w:cs="Times New Roman"/>
                <w:sz w:val="24"/>
              </w:rPr>
              <w:t>13 000</w:t>
            </w:r>
          </w:p>
          <w:p w14:paraId="4D63B339" w14:textId="77777777" w:rsidR="00D27556" w:rsidRPr="00127276" w:rsidRDefault="00DB7B35" w:rsidP="00127276">
            <w:pPr>
              <w:spacing w:after="240"/>
              <w:jc w:val="right"/>
              <w:rPr>
                <w:rFonts w:eastAsia="Calibri" w:cs="Times New Roman"/>
                <w:sz w:val="24"/>
              </w:rPr>
            </w:pPr>
            <w:r>
              <w:rPr>
                <w:rFonts w:eastAsia="Calibri" w:cs="Times New Roman"/>
                <w:sz w:val="24"/>
              </w:rPr>
              <w:lastRenderedPageBreak/>
              <w:t>-</w:t>
            </w:r>
            <w:r w:rsidR="00697BE8" w:rsidRPr="00127276">
              <w:rPr>
                <w:rFonts w:eastAsia="Calibri" w:cs="Times New Roman"/>
                <w:sz w:val="24"/>
              </w:rPr>
              <w:t>15 700</w:t>
            </w:r>
          </w:p>
        </w:tc>
        <w:tc>
          <w:tcPr>
            <w:tcW w:w="1389" w:type="dxa"/>
          </w:tcPr>
          <w:p w14:paraId="04DF6E8C" w14:textId="77777777" w:rsidR="00D27556" w:rsidRPr="00127276" w:rsidRDefault="00D27556" w:rsidP="000D7171">
            <w:pPr>
              <w:spacing w:before="360" w:after="240"/>
              <w:jc w:val="right"/>
              <w:rPr>
                <w:rFonts w:eastAsia="Calibri" w:cs="Times New Roman"/>
                <w:sz w:val="24"/>
              </w:rPr>
            </w:pPr>
          </w:p>
          <w:p w14:paraId="0AA0A65D" w14:textId="77777777" w:rsidR="00D27556" w:rsidRPr="00127276" w:rsidRDefault="00D27556" w:rsidP="00127276">
            <w:pPr>
              <w:spacing w:after="240"/>
              <w:jc w:val="right"/>
              <w:rPr>
                <w:rFonts w:eastAsia="Calibri" w:cs="Times New Roman"/>
                <w:sz w:val="24"/>
              </w:rPr>
            </w:pPr>
          </w:p>
          <w:p w14:paraId="501AE56C" w14:textId="77777777" w:rsidR="00D27556" w:rsidRPr="00127276" w:rsidRDefault="00DB7B35" w:rsidP="00127276">
            <w:pPr>
              <w:spacing w:after="240"/>
              <w:jc w:val="right"/>
              <w:rPr>
                <w:rFonts w:eastAsia="Calibri" w:cs="Times New Roman"/>
                <w:sz w:val="24"/>
              </w:rPr>
            </w:pPr>
            <w:r w:rsidRPr="00127276">
              <w:rPr>
                <w:rFonts w:eastAsia="Calibri" w:cs="Times New Roman"/>
                <w:sz w:val="24"/>
              </w:rPr>
              <w:lastRenderedPageBreak/>
              <w:t>52 800</w:t>
            </w:r>
          </w:p>
        </w:tc>
      </w:tr>
      <w:tr w:rsidR="00BA7CAD" w14:paraId="7E823380" w14:textId="77777777" w:rsidTr="000D7171">
        <w:tc>
          <w:tcPr>
            <w:tcW w:w="1389" w:type="dxa"/>
            <w:tcBorders>
              <w:bottom w:val="single" w:sz="4" w:space="0" w:color="auto"/>
              <w:right w:val="single" w:sz="4" w:space="0" w:color="auto"/>
            </w:tcBorders>
          </w:tcPr>
          <w:p w14:paraId="5FA216C1" w14:textId="77777777" w:rsidR="00D27556" w:rsidRPr="00127276" w:rsidRDefault="00DB7B35" w:rsidP="00127276">
            <w:pPr>
              <w:spacing w:after="240"/>
              <w:rPr>
                <w:rFonts w:eastAsia="Calibri" w:cs="Times New Roman"/>
                <w:sz w:val="24"/>
              </w:rPr>
            </w:pPr>
            <w:r w:rsidRPr="00127276">
              <w:rPr>
                <w:rFonts w:eastAsia="Calibri" w:cs="Times New Roman"/>
                <w:sz w:val="24"/>
              </w:rPr>
              <w:lastRenderedPageBreak/>
              <w:t>Lån</w:t>
            </w:r>
          </w:p>
        </w:tc>
        <w:tc>
          <w:tcPr>
            <w:tcW w:w="1140" w:type="dxa"/>
            <w:tcBorders>
              <w:left w:val="single" w:sz="4" w:space="0" w:color="auto"/>
              <w:bottom w:val="single" w:sz="4" w:space="0" w:color="auto"/>
            </w:tcBorders>
          </w:tcPr>
          <w:p w14:paraId="684FC9DF" w14:textId="77777777" w:rsidR="00D27556" w:rsidRPr="00127276" w:rsidRDefault="00DB7B35" w:rsidP="00127276">
            <w:pPr>
              <w:spacing w:after="240"/>
              <w:jc w:val="right"/>
              <w:rPr>
                <w:rFonts w:eastAsia="Calibri" w:cs="Times New Roman"/>
                <w:sz w:val="24"/>
              </w:rPr>
            </w:pPr>
            <w:r w:rsidRPr="00127276">
              <w:rPr>
                <w:rFonts w:eastAsia="Calibri" w:cs="Times New Roman"/>
                <w:sz w:val="24"/>
              </w:rPr>
              <w:t>7 200</w:t>
            </w:r>
          </w:p>
        </w:tc>
        <w:tc>
          <w:tcPr>
            <w:tcW w:w="1140" w:type="dxa"/>
            <w:tcBorders>
              <w:bottom w:val="single" w:sz="4" w:space="0" w:color="auto"/>
            </w:tcBorders>
          </w:tcPr>
          <w:p w14:paraId="58004F18" w14:textId="77777777" w:rsidR="00D27556" w:rsidRPr="00127276" w:rsidRDefault="00D27556" w:rsidP="00127276">
            <w:pPr>
              <w:spacing w:after="240"/>
              <w:jc w:val="right"/>
              <w:rPr>
                <w:rFonts w:eastAsia="Calibri" w:cs="Times New Roman"/>
                <w:sz w:val="24"/>
              </w:rPr>
            </w:pPr>
          </w:p>
        </w:tc>
        <w:tc>
          <w:tcPr>
            <w:tcW w:w="1389" w:type="dxa"/>
            <w:tcBorders>
              <w:bottom w:val="single" w:sz="4" w:space="0" w:color="auto"/>
            </w:tcBorders>
          </w:tcPr>
          <w:p w14:paraId="1EE738D1" w14:textId="77777777" w:rsidR="00D27556" w:rsidRPr="00127276" w:rsidRDefault="00D27556" w:rsidP="00127276">
            <w:pPr>
              <w:spacing w:after="240"/>
              <w:jc w:val="right"/>
              <w:rPr>
                <w:rFonts w:eastAsia="Calibri" w:cs="Times New Roman"/>
                <w:sz w:val="24"/>
              </w:rPr>
            </w:pPr>
          </w:p>
        </w:tc>
        <w:tc>
          <w:tcPr>
            <w:tcW w:w="1389" w:type="dxa"/>
            <w:tcBorders>
              <w:bottom w:val="single" w:sz="4" w:space="0" w:color="auto"/>
            </w:tcBorders>
          </w:tcPr>
          <w:p w14:paraId="277B6F63" w14:textId="77777777" w:rsidR="00D27556" w:rsidRPr="00127276" w:rsidRDefault="00D27556" w:rsidP="00127276">
            <w:pPr>
              <w:spacing w:after="240"/>
              <w:jc w:val="right"/>
              <w:rPr>
                <w:rFonts w:eastAsia="Calibri" w:cs="Times New Roman"/>
                <w:sz w:val="24"/>
              </w:rPr>
            </w:pPr>
          </w:p>
        </w:tc>
        <w:tc>
          <w:tcPr>
            <w:tcW w:w="1389" w:type="dxa"/>
            <w:tcBorders>
              <w:bottom w:val="single" w:sz="4" w:space="0" w:color="auto"/>
            </w:tcBorders>
          </w:tcPr>
          <w:p w14:paraId="456CEB0D" w14:textId="77777777" w:rsidR="00D27556" w:rsidRPr="00127276" w:rsidRDefault="00DB7B35" w:rsidP="00127276">
            <w:pPr>
              <w:spacing w:after="240"/>
              <w:jc w:val="right"/>
              <w:rPr>
                <w:rFonts w:eastAsia="Calibri" w:cs="Times New Roman"/>
                <w:sz w:val="24"/>
              </w:rPr>
            </w:pPr>
            <w:r w:rsidRPr="00127276">
              <w:rPr>
                <w:rFonts w:eastAsia="Calibri" w:cs="Times New Roman"/>
                <w:sz w:val="24"/>
              </w:rPr>
              <w:t>7 200</w:t>
            </w:r>
          </w:p>
        </w:tc>
      </w:tr>
      <w:tr w:rsidR="00BA7CAD" w14:paraId="528CCA11" w14:textId="77777777" w:rsidTr="00314712">
        <w:tc>
          <w:tcPr>
            <w:tcW w:w="1389" w:type="dxa"/>
            <w:tcBorders>
              <w:top w:val="single" w:sz="4" w:space="0" w:color="auto"/>
              <w:bottom w:val="single" w:sz="4" w:space="0" w:color="auto"/>
              <w:right w:val="single" w:sz="4" w:space="0" w:color="auto"/>
            </w:tcBorders>
          </w:tcPr>
          <w:p w14:paraId="63FEB746" w14:textId="77777777" w:rsidR="00D27556" w:rsidRPr="00314712" w:rsidRDefault="00DB7B35" w:rsidP="00AF358D">
            <w:pPr>
              <w:spacing w:after="240"/>
              <w:rPr>
                <w:rFonts w:eastAsia="Calibri" w:cs="Times New Roman"/>
                <w:sz w:val="24"/>
                <w:szCs w:val="24"/>
              </w:rPr>
            </w:pPr>
            <w:r w:rsidRPr="00314712">
              <w:rPr>
                <w:rFonts w:eastAsia="Calibri" w:cs="Times New Roman"/>
                <w:sz w:val="24"/>
                <w:szCs w:val="24"/>
              </w:rPr>
              <w:t>Summa eget kapital och skulder</w:t>
            </w:r>
          </w:p>
        </w:tc>
        <w:tc>
          <w:tcPr>
            <w:tcW w:w="1140" w:type="dxa"/>
            <w:tcBorders>
              <w:top w:val="single" w:sz="4" w:space="0" w:color="auto"/>
              <w:left w:val="single" w:sz="4" w:space="0" w:color="auto"/>
              <w:bottom w:val="single" w:sz="4" w:space="0" w:color="auto"/>
            </w:tcBorders>
            <w:vAlign w:val="bottom"/>
          </w:tcPr>
          <w:p w14:paraId="3DC9E959" w14:textId="77777777" w:rsidR="00D27556" w:rsidRPr="00127276" w:rsidRDefault="00DB7B35" w:rsidP="00314712">
            <w:pPr>
              <w:spacing w:after="240"/>
              <w:jc w:val="right"/>
              <w:rPr>
                <w:rFonts w:eastAsia="Calibri" w:cs="Times New Roman"/>
                <w:sz w:val="24"/>
              </w:rPr>
            </w:pPr>
            <w:r w:rsidRPr="00127276">
              <w:rPr>
                <w:rFonts w:eastAsia="Calibri" w:cs="Times New Roman"/>
                <w:sz w:val="24"/>
              </w:rPr>
              <w:t>53 280</w:t>
            </w:r>
          </w:p>
        </w:tc>
        <w:tc>
          <w:tcPr>
            <w:tcW w:w="1140" w:type="dxa"/>
            <w:tcBorders>
              <w:top w:val="single" w:sz="4" w:space="0" w:color="auto"/>
              <w:bottom w:val="single" w:sz="4" w:space="0" w:color="auto"/>
            </w:tcBorders>
            <w:vAlign w:val="bottom"/>
          </w:tcPr>
          <w:p w14:paraId="0609CAE9" w14:textId="77777777" w:rsidR="00D27556" w:rsidRPr="00127276" w:rsidRDefault="00DB7B35" w:rsidP="00314712">
            <w:pPr>
              <w:spacing w:after="240"/>
              <w:jc w:val="right"/>
              <w:rPr>
                <w:rFonts w:eastAsia="Calibri" w:cs="Times New Roman"/>
                <w:sz w:val="24"/>
              </w:rPr>
            </w:pPr>
            <w:r w:rsidRPr="00127276">
              <w:rPr>
                <w:rFonts w:eastAsia="Calibri" w:cs="Times New Roman"/>
                <w:sz w:val="24"/>
              </w:rPr>
              <w:t>10 000</w:t>
            </w:r>
          </w:p>
        </w:tc>
        <w:tc>
          <w:tcPr>
            <w:tcW w:w="1389" w:type="dxa"/>
            <w:tcBorders>
              <w:top w:val="single" w:sz="4" w:space="0" w:color="auto"/>
              <w:bottom w:val="single" w:sz="4" w:space="0" w:color="auto"/>
            </w:tcBorders>
            <w:vAlign w:val="bottom"/>
          </w:tcPr>
          <w:p w14:paraId="40B9FC60" w14:textId="77777777" w:rsidR="00D27556" w:rsidRPr="00127276" w:rsidRDefault="00DB7B35" w:rsidP="00314712">
            <w:pPr>
              <w:spacing w:after="240"/>
              <w:jc w:val="right"/>
              <w:rPr>
                <w:rFonts w:eastAsia="Calibri" w:cs="Times New Roman"/>
                <w:sz w:val="24"/>
              </w:rPr>
            </w:pPr>
            <w:r w:rsidRPr="00127276">
              <w:rPr>
                <w:rFonts w:eastAsia="Calibri" w:cs="Times New Roman"/>
                <w:sz w:val="24"/>
              </w:rPr>
              <w:t>− 10 000</w:t>
            </w:r>
          </w:p>
        </w:tc>
        <w:tc>
          <w:tcPr>
            <w:tcW w:w="1389" w:type="dxa"/>
            <w:tcBorders>
              <w:top w:val="single" w:sz="4" w:space="0" w:color="auto"/>
              <w:bottom w:val="single" w:sz="4" w:space="0" w:color="auto"/>
            </w:tcBorders>
            <w:vAlign w:val="bottom"/>
          </w:tcPr>
          <w:p w14:paraId="3A13BD67" w14:textId="77777777" w:rsidR="00D27556" w:rsidRPr="00127276" w:rsidRDefault="00DB7B35" w:rsidP="00314712">
            <w:pPr>
              <w:spacing w:after="240"/>
              <w:jc w:val="right"/>
              <w:rPr>
                <w:rFonts w:eastAsia="Calibri" w:cs="Times New Roman"/>
                <w:sz w:val="24"/>
              </w:rPr>
            </w:pPr>
            <w:r w:rsidRPr="00127276">
              <w:rPr>
                <w:rFonts w:eastAsia="Calibri" w:cs="Times New Roman"/>
                <w:sz w:val="24"/>
              </w:rPr>
              <w:t>6 720</w:t>
            </w:r>
          </w:p>
        </w:tc>
        <w:tc>
          <w:tcPr>
            <w:tcW w:w="1389" w:type="dxa"/>
            <w:tcBorders>
              <w:top w:val="single" w:sz="4" w:space="0" w:color="auto"/>
              <w:bottom w:val="single" w:sz="4" w:space="0" w:color="auto"/>
            </w:tcBorders>
            <w:vAlign w:val="bottom"/>
          </w:tcPr>
          <w:p w14:paraId="2255D9AF" w14:textId="77777777" w:rsidR="00D27556" w:rsidRPr="00127276" w:rsidRDefault="00DB7B35" w:rsidP="00314712">
            <w:pPr>
              <w:spacing w:after="240"/>
              <w:jc w:val="right"/>
              <w:rPr>
                <w:rFonts w:eastAsia="Calibri" w:cs="Times New Roman"/>
                <w:sz w:val="24"/>
              </w:rPr>
            </w:pPr>
            <w:r w:rsidRPr="00127276">
              <w:rPr>
                <w:rFonts w:eastAsia="Calibri" w:cs="Times New Roman"/>
                <w:sz w:val="24"/>
              </w:rPr>
              <w:t>60 000</w:t>
            </w:r>
          </w:p>
        </w:tc>
      </w:tr>
    </w:tbl>
    <w:p w14:paraId="7E30D08E" w14:textId="77777777" w:rsidR="001830AC" w:rsidRDefault="001830AC" w:rsidP="00D27556">
      <w:pPr>
        <w:pStyle w:val="Normalindragejavstnd"/>
        <w:sectPr w:rsidR="001830AC" w:rsidSect="00AD62E1">
          <w:headerReference w:type="even" r:id="rId30"/>
          <w:headerReference w:type="default" r:id="rId31"/>
          <w:headerReference w:type="first" r:id="rId32"/>
          <w:pgSz w:w="11906" w:h="16838"/>
          <w:pgMar w:top="1985" w:right="1418" w:bottom="851" w:left="1418" w:header="284" w:footer="284" w:gutter="0"/>
          <w:cols w:space="708"/>
          <w:docGrid w:linePitch="360"/>
        </w:sectPr>
      </w:pPr>
    </w:p>
    <w:p w14:paraId="31BDC462" w14:textId="77777777" w:rsidR="00D27556" w:rsidRDefault="00DB7B35" w:rsidP="00E50687">
      <w:pPr>
        <w:pStyle w:val="Rubrik1exempel"/>
      </w:pPr>
      <w:bookmarkStart w:id="602" w:name="_Toc201935804"/>
      <w:r w:rsidRPr="00E50687">
        <w:lastRenderedPageBreak/>
        <w:t>Bilaga 1 – Definitioner</w:t>
      </w:r>
      <w:bookmarkEnd w:id="602"/>
    </w:p>
    <w:p w14:paraId="5823B38D" w14:textId="77777777" w:rsidR="006A6418" w:rsidRDefault="00DB7B35" w:rsidP="006A6418">
      <w:pPr>
        <w:pStyle w:val="Normaltindrag"/>
      </w:pPr>
      <w:r>
        <w:t>I denna bilaga har de begrepp som är definierade i vägledningen samlats. Av andra kolumnen framgår i vilken punkt begreppet är definierat. I de fall ett begrepp är definierat i kommentartext står hänvisningen inom parentes. Några begrepp är endast definierade i bilagan. De är märkta med en stjärna.</w:t>
      </w:r>
    </w:p>
    <w:p w14:paraId="6CABFACB" w14:textId="77777777" w:rsidR="004B23D3" w:rsidRDefault="00DB7B35" w:rsidP="006A6418">
      <w:pPr>
        <w:pStyle w:val="Normaltindrag"/>
      </w:pPr>
      <w:r>
        <w:t>I kapitlen är det definierade begreppet i fetstil första gången begreppet förekommer i punkten. I kommentartexten är ett begrepp i fetstil första gången det förekommer i kommentaren om begreppet inte förekommer i fetstil i en punkt i det aktuella kapitlet.</w:t>
      </w:r>
    </w:p>
    <w:tbl>
      <w:tblPr>
        <w:tblStyle w:val="Tabellrutnt"/>
        <w:tblW w:w="9886" w:type="dxa"/>
        <w:tblLook w:val="04A0" w:firstRow="1" w:lastRow="0" w:firstColumn="1" w:lastColumn="0" w:noHBand="0" w:noVBand="1"/>
      </w:tblPr>
      <w:tblGrid>
        <w:gridCol w:w="3069"/>
        <w:gridCol w:w="1063"/>
        <w:gridCol w:w="5754"/>
      </w:tblGrid>
      <w:tr w:rsidR="00BA7CAD" w14:paraId="558A9418" w14:textId="77777777" w:rsidTr="00162D09">
        <w:trPr>
          <w:tblHeader/>
        </w:trPr>
        <w:tc>
          <w:tcPr>
            <w:tcW w:w="3069" w:type="dxa"/>
          </w:tcPr>
          <w:p w14:paraId="1CC11E08" w14:textId="77777777" w:rsidR="00030858" w:rsidRPr="00030858" w:rsidRDefault="00DB7B35" w:rsidP="00030858">
            <w:pPr>
              <w:spacing w:before="60" w:after="60"/>
              <w:rPr>
                <w:rFonts w:eastAsia="Calibri" w:cs="Times New Roman"/>
                <w:b/>
                <w:sz w:val="24"/>
              </w:rPr>
            </w:pPr>
            <w:r w:rsidRPr="00030858">
              <w:rPr>
                <w:rFonts w:eastAsia="Calibri" w:cs="Times New Roman"/>
                <w:b/>
                <w:sz w:val="24"/>
              </w:rPr>
              <w:t>Begrepp</w:t>
            </w:r>
          </w:p>
        </w:tc>
        <w:tc>
          <w:tcPr>
            <w:tcW w:w="1063" w:type="dxa"/>
          </w:tcPr>
          <w:p w14:paraId="37A9DC1E" w14:textId="77777777" w:rsidR="00030858" w:rsidRPr="00030858" w:rsidRDefault="00DB7B35" w:rsidP="00030858">
            <w:pPr>
              <w:spacing w:before="60" w:after="60"/>
              <w:rPr>
                <w:rFonts w:eastAsia="Calibri" w:cs="Times New Roman"/>
                <w:b/>
                <w:sz w:val="24"/>
              </w:rPr>
            </w:pPr>
            <w:r w:rsidRPr="00030858">
              <w:rPr>
                <w:rFonts w:eastAsia="Calibri" w:cs="Times New Roman"/>
                <w:b/>
                <w:sz w:val="24"/>
              </w:rPr>
              <w:t>AR</w:t>
            </w:r>
          </w:p>
          <w:p w14:paraId="0A6E421E" w14:textId="77777777" w:rsidR="00030858" w:rsidRPr="00030858" w:rsidRDefault="00DB7B35" w:rsidP="00030858">
            <w:pPr>
              <w:spacing w:before="60" w:after="60"/>
              <w:rPr>
                <w:rFonts w:eastAsia="Calibri" w:cs="Times New Roman"/>
                <w:b/>
                <w:sz w:val="24"/>
              </w:rPr>
            </w:pPr>
            <w:r w:rsidRPr="00030858">
              <w:rPr>
                <w:rFonts w:eastAsia="Calibri" w:cs="Times New Roman"/>
                <w:b/>
                <w:sz w:val="24"/>
              </w:rPr>
              <w:t>(Kom)</w:t>
            </w:r>
          </w:p>
        </w:tc>
        <w:tc>
          <w:tcPr>
            <w:tcW w:w="5754" w:type="dxa"/>
          </w:tcPr>
          <w:p w14:paraId="42EB3CDC" w14:textId="77777777" w:rsidR="00030858" w:rsidRPr="00030858" w:rsidRDefault="00DB7B35" w:rsidP="00030858">
            <w:pPr>
              <w:spacing w:before="60" w:after="60"/>
              <w:rPr>
                <w:rFonts w:eastAsia="Calibri" w:cs="Times New Roman"/>
                <w:b/>
                <w:sz w:val="24"/>
              </w:rPr>
            </w:pPr>
            <w:r w:rsidRPr="00030858">
              <w:rPr>
                <w:rFonts w:eastAsia="Calibri" w:cs="Times New Roman"/>
                <w:b/>
                <w:sz w:val="24"/>
              </w:rPr>
              <w:t>Definition</w:t>
            </w:r>
          </w:p>
        </w:tc>
      </w:tr>
      <w:tr w:rsidR="00BA7CAD" w14:paraId="46CC094C" w14:textId="77777777" w:rsidTr="00707B95">
        <w:tc>
          <w:tcPr>
            <w:tcW w:w="3069" w:type="dxa"/>
          </w:tcPr>
          <w:p w14:paraId="40604432" w14:textId="77777777" w:rsidR="00030858" w:rsidRPr="00030858" w:rsidRDefault="00DB7B35" w:rsidP="00030858">
            <w:pPr>
              <w:spacing w:after="240"/>
              <w:rPr>
                <w:rFonts w:eastAsia="Calibri" w:cs="Times New Roman"/>
                <w:b/>
                <w:sz w:val="24"/>
              </w:rPr>
            </w:pPr>
            <w:r w:rsidRPr="00030858">
              <w:rPr>
                <w:rFonts w:eastAsia="Calibri" w:cs="Times New Roman"/>
                <w:b/>
                <w:sz w:val="24"/>
              </w:rPr>
              <w:t>Affärsdagen</w:t>
            </w:r>
          </w:p>
        </w:tc>
        <w:tc>
          <w:tcPr>
            <w:tcW w:w="1063" w:type="dxa"/>
          </w:tcPr>
          <w:p w14:paraId="48250615" w14:textId="77777777" w:rsidR="00030858" w:rsidRPr="00030858" w:rsidRDefault="00DB7B35" w:rsidP="00030858">
            <w:pPr>
              <w:spacing w:after="240"/>
              <w:rPr>
                <w:rFonts w:eastAsia="Calibri" w:cs="Times New Roman"/>
                <w:sz w:val="24"/>
              </w:rPr>
            </w:pPr>
            <w:r w:rsidRPr="00030858">
              <w:rPr>
                <w:rFonts w:eastAsia="Calibri" w:cs="Times New Roman"/>
                <w:sz w:val="24"/>
              </w:rPr>
              <w:t>12.17</w:t>
            </w:r>
          </w:p>
        </w:tc>
        <w:tc>
          <w:tcPr>
            <w:tcW w:w="5754" w:type="dxa"/>
          </w:tcPr>
          <w:p w14:paraId="4F673E4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dag då </w:t>
            </w:r>
            <w:r w:rsidRPr="00030858">
              <w:rPr>
                <w:rFonts w:eastAsia="Calibri" w:cs="Times New Roman"/>
                <w:b/>
                <w:sz w:val="24"/>
              </w:rPr>
              <w:t>företaget</w:t>
            </w:r>
            <w:r w:rsidRPr="00030858">
              <w:rPr>
                <w:rFonts w:eastAsia="Calibri" w:cs="Times New Roman"/>
                <w:sz w:val="24"/>
              </w:rPr>
              <w:t xml:space="preserve"> ingår ett bindande avtal om att köpa eller sälja en </w:t>
            </w:r>
            <w:r w:rsidRPr="00030858">
              <w:rPr>
                <w:rFonts w:eastAsia="Calibri" w:cs="Times New Roman"/>
                <w:b/>
                <w:sz w:val="24"/>
              </w:rPr>
              <w:t>tillgång</w:t>
            </w:r>
            <w:r w:rsidRPr="00030858">
              <w:rPr>
                <w:rFonts w:eastAsia="Calibri" w:cs="Times New Roman"/>
                <w:sz w:val="24"/>
              </w:rPr>
              <w:t>.</w:t>
            </w:r>
          </w:p>
        </w:tc>
      </w:tr>
      <w:tr w:rsidR="00BA7CAD" w14:paraId="5E4FB837" w14:textId="77777777" w:rsidTr="00707B95">
        <w:tc>
          <w:tcPr>
            <w:tcW w:w="3069" w:type="dxa"/>
          </w:tcPr>
          <w:p w14:paraId="1C8D7F9B" w14:textId="77777777" w:rsidR="00030858" w:rsidRPr="00030858" w:rsidRDefault="00DB7B35" w:rsidP="00030858">
            <w:pPr>
              <w:spacing w:after="240"/>
              <w:rPr>
                <w:rFonts w:eastAsia="Calibri" w:cs="Times New Roman"/>
                <w:b/>
                <w:sz w:val="24"/>
              </w:rPr>
            </w:pPr>
            <w:r w:rsidRPr="00030858">
              <w:rPr>
                <w:rFonts w:eastAsia="Calibri" w:cs="Times New Roman"/>
                <w:b/>
                <w:sz w:val="24"/>
              </w:rPr>
              <w:t>Aktierelaterade ersättningar</w:t>
            </w:r>
          </w:p>
        </w:tc>
        <w:tc>
          <w:tcPr>
            <w:tcW w:w="1063" w:type="dxa"/>
          </w:tcPr>
          <w:p w14:paraId="7B650C5C" w14:textId="77777777" w:rsidR="00030858" w:rsidRPr="00030858" w:rsidRDefault="00DB7B35" w:rsidP="00030858">
            <w:pPr>
              <w:spacing w:after="240"/>
              <w:rPr>
                <w:rFonts w:eastAsia="Calibri" w:cs="Times New Roman"/>
                <w:sz w:val="24"/>
              </w:rPr>
            </w:pPr>
            <w:r w:rsidRPr="00030858">
              <w:rPr>
                <w:rFonts w:eastAsia="Calibri" w:cs="Times New Roman"/>
                <w:sz w:val="24"/>
              </w:rPr>
              <w:t>26.2</w:t>
            </w:r>
          </w:p>
        </w:tc>
        <w:tc>
          <w:tcPr>
            <w:tcW w:w="5754" w:type="dxa"/>
          </w:tcPr>
          <w:p w14:paraId="2413B1FE" w14:textId="6D959664" w:rsidR="00745AA6" w:rsidRDefault="00DB7B35" w:rsidP="00030858">
            <w:pPr>
              <w:spacing w:after="240"/>
              <w:rPr>
                <w:rFonts w:eastAsia="Calibri" w:cs="Times New Roman"/>
                <w:sz w:val="24"/>
              </w:rPr>
            </w:pPr>
            <w:r w:rsidRPr="00030858">
              <w:rPr>
                <w:rFonts w:eastAsia="Calibri" w:cs="Times New Roman"/>
                <w:sz w:val="24"/>
              </w:rPr>
              <w:t xml:space="preserve">Ersättningar till parter, inklusive anställda, som levererat varor eller tjänster till </w:t>
            </w:r>
            <w:r w:rsidRPr="00030858">
              <w:rPr>
                <w:rFonts w:eastAsia="Calibri" w:cs="Times New Roman"/>
                <w:b/>
                <w:sz w:val="24"/>
              </w:rPr>
              <w:t>företaget</w:t>
            </w:r>
            <w:r w:rsidRPr="00030858">
              <w:rPr>
                <w:rFonts w:eastAsia="Calibri" w:cs="Times New Roman"/>
                <w:sz w:val="24"/>
              </w:rPr>
              <w:t xml:space="preserve"> där ersättningen regleras </w:t>
            </w:r>
            <w:r w:rsidR="00BB4ADC">
              <w:rPr>
                <w:rFonts w:eastAsia="Calibri" w:cs="Times New Roman"/>
                <w:sz w:val="24"/>
              </w:rPr>
              <w:t xml:space="preserve">antingen </w:t>
            </w:r>
            <w:r w:rsidRPr="00030858">
              <w:rPr>
                <w:rFonts w:eastAsia="Calibri" w:cs="Times New Roman"/>
                <w:sz w:val="24"/>
              </w:rPr>
              <w:t xml:space="preserve">med företagets </w:t>
            </w:r>
            <w:r w:rsidRPr="00030858">
              <w:rPr>
                <w:rFonts w:eastAsia="Calibri" w:cs="Times New Roman"/>
                <w:b/>
                <w:sz w:val="24"/>
              </w:rPr>
              <w:t xml:space="preserve">egetkapitalinstrument </w:t>
            </w:r>
            <w:r w:rsidRPr="00030858">
              <w:rPr>
                <w:rFonts w:eastAsia="Calibri" w:cs="Times New Roman"/>
                <w:sz w:val="24"/>
              </w:rPr>
              <w:t>eller med kontanter eller andra tillgångar till ett värde som baseras på kursen (eller värdet) på företagets egetkapitalinstrument.</w:t>
            </w:r>
          </w:p>
          <w:p w14:paraId="6E982852" w14:textId="0104E7AB" w:rsidR="00030858" w:rsidRPr="00030858" w:rsidRDefault="00B55192" w:rsidP="00030858">
            <w:pPr>
              <w:spacing w:after="240"/>
              <w:rPr>
                <w:rFonts w:eastAsia="Calibri" w:cs="Times New Roman"/>
                <w:sz w:val="24"/>
              </w:rPr>
            </w:pPr>
            <w:r w:rsidRPr="00B55192">
              <w:rPr>
                <w:rFonts w:eastAsia="Calibri" w:cs="Times New Roman"/>
                <w:sz w:val="24"/>
              </w:rPr>
              <w:t>Såsom aktierelaterade ersättningar räknas även motsvarande ersättningar från ett annat företag i samma koncern</w:t>
            </w:r>
            <w:r w:rsidR="00745AA6" w:rsidRPr="00745AA6">
              <w:rPr>
                <w:rFonts w:eastAsia="Calibri" w:cs="Times New Roman"/>
                <w:sz w:val="24"/>
              </w:rPr>
              <w:t>.</w:t>
            </w:r>
          </w:p>
        </w:tc>
      </w:tr>
      <w:tr w:rsidR="00BA7CAD" w14:paraId="66E6DA55" w14:textId="77777777" w:rsidTr="00707B95">
        <w:tc>
          <w:tcPr>
            <w:tcW w:w="3069" w:type="dxa"/>
          </w:tcPr>
          <w:p w14:paraId="335AFB82" w14:textId="77777777" w:rsidR="00030858" w:rsidRPr="00030858" w:rsidRDefault="00DB7B35" w:rsidP="00030858">
            <w:pPr>
              <w:spacing w:after="240"/>
              <w:rPr>
                <w:rFonts w:eastAsia="Calibri" w:cs="Times New Roman"/>
                <w:b/>
                <w:sz w:val="24"/>
              </w:rPr>
            </w:pPr>
            <w:r w:rsidRPr="00030858">
              <w:rPr>
                <w:rFonts w:eastAsia="Calibri" w:cs="Times New Roman"/>
                <w:b/>
                <w:sz w:val="24"/>
              </w:rPr>
              <w:t>Aktierelaterade ersättningar som regleras med egetkapitalinstrument</w:t>
            </w:r>
          </w:p>
        </w:tc>
        <w:tc>
          <w:tcPr>
            <w:tcW w:w="1063" w:type="dxa"/>
          </w:tcPr>
          <w:p w14:paraId="446F88C9" w14:textId="77777777" w:rsidR="00030858" w:rsidRPr="00030858" w:rsidRDefault="00DB7B35" w:rsidP="00030858">
            <w:pPr>
              <w:spacing w:after="240"/>
              <w:rPr>
                <w:rFonts w:eastAsia="Calibri" w:cs="Times New Roman"/>
                <w:sz w:val="24"/>
              </w:rPr>
            </w:pPr>
            <w:r w:rsidRPr="00030858">
              <w:rPr>
                <w:rFonts w:eastAsia="Calibri" w:cs="Times New Roman"/>
                <w:sz w:val="24"/>
              </w:rPr>
              <w:t>26.3</w:t>
            </w:r>
          </w:p>
        </w:tc>
        <w:tc>
          <w:tcPr>
            <w:tcW w:w="5754" w:type="dxa"/>
          </w:tcPr>
          <w:p w14:paraId="05DF69B4" w14:textId="7BBBDA60" w:rsidR="00030858" w:rsidRPr="00030858" w:rsidRDefault="00DB7B35" w:rsidP="00030858">
            <w:pPr>
              <w:spacing w:after="240"/>
              <w:rPr>
                <w:rFonts w:eastAsia="Calibri" w:cs="Times New Roman"/>
                <w:sz w:val="24"/>
              </w:rPr>
            </w:pPr>
            <w:r w:rsidRPr="00030858">
              <w:rPr>
                <w:rFonts w:eastAsia="Calibri" w:cs="Times New Roman"/>
                <w:sz w:val="24"/>
              </w:rPr>
              <w:t xml:space="preserve">Ersättningar genom vilka </w:t>
            </w:r>
            <w:r w:rsidRPr="00030858">
              <w:rPr>
                <w:rFonts w:eastAsia="Calibri" w:cs="Times New Roman"/>
                <w:b/>
                <w:sz w:val="24"/>
              </w:rPr>
              <w:t>företaget</w:t>
            </w:r>
            <w:r w:rsidRPr="00030858">
              <w:rPr>
                <w:rFonts w:eastAsia="Calibri" w:cs="Times New Roman"/>
                <w:sz w:val="24"/>
              </w:rPr>
              <w:t xml:space="preserve"> </w:t>
            </w:r>
            <w:r w:rsidR="00745AA6">
              <w:rPr>
                <w:rFonts w:eastAsia="Calibri" w:cs="Times New Roman"/>
                <w:sz w:val="24"/>
              </w:rPr>
              <w:t xml:space="preserve">eller </w:t>
            </w:r>
            <w:r w:rsidR="006F2978">
              <w:rPr>
                <w:rFonts w:eastAsia="Calibri" w:cs="Times New Roman"/>
                <w:sz w:val="24"/>
              </w:rPr>
              <w:t xml:space="preserve">ett </w:t>
            </w:r>
            <w:r w:rsidR="00745AA6">
              <w:rPr>
                <w:rFonts w:eastAsia="Calibri" w:cs="Times New Roman"/>
                <w:sz w:val="24"/>
              </w:rPr>
              <w:t xml:space="preserve">annat företag i samma koncern </w:t>
            </w:r>
            <w:r w:rsidRPr="00030858">
              <w:rPr>
                <w:rFonts w:eastAsia="Calibri" w:cs="Times New Roman"/>
                <w:sz w:val="24"/>
              </w:rPr>
              <w:t xml:space="preserve">förvärvar varor eller tjänster som ersättning för företagets </w:t>
            </w:r>
            <w:r w:rsidRPr="00030858">
              <w:rPr>
                <w:rFonts w:eastAsia="Calibri" w:cs="Times New Roman"/>
                <w:b/>
                <w:sz w:val="24"/>
              </w:rPr>
              <w:t>egetkapitalinstrument</w:t>
            </w:r>
            <w:r w:rsidRPr="00030858">
              <w:rPr>
                <w:rFonts w:eastAsia="Calibri" w:cs="Times New Roman"/>
                <w:sz w:val="24"/>
              </w:rPr>
              <w:t>.</w:t>
            </w:r>
          </w:p>
        </w:tc>
      </w:tr>
      <w:tr w:rsidR="00BA7CAD" w14:paraId="68F507A2" w14:textId="77777777" w:rsidTr="00707B95">
        <w:tc>
          <w:tcPr>
            <w:tcW w:w="3069" w:type="dxa"/>
          </w:tcPr>
          <w:p w14:paraId="4152D4B5" w14:textId="77777777" w:rsidR="00030858" w:rsidRPr="00030858" w:rsidRDefault="00DB7B35" w:rsidP="00030858">
            <w:pPr>
              <w:spacing w:after="240"/>
              <w:rPr>
                <w:rFonts w:eastAsia="Calibri" w:cs="Times New Roman"/>
                <w:b/>
                <w:sz w:val="24"/>
              </w:rPr>
            </w:pPr>
            <w:r w:rsidRPr="00030858">
              <w:rPr>
                <w:rFonts w:eastAsia="Calibri" w:cs="Times New Roman"/>
                <w:b/>
                <w:sz w:val="24"/>
              </w:rPr>
              <w:t>Aktierelaterade ersättningar som regleras med kontanter</w:t>
            </w:r>
          </w:p>
        </w:tc>
        <w:tc>
          <w:tcPr>
            <w:tcW w:w="1063" w:type="dxa"/>
          </w:tcPr>
          <w:p w14:paraId="21B6F7D3" w14:textId="77777777" w:rsidR="00030858" w:rsidRPr="00030858" w:rsidRDefault="00DB7B35" w:rsidP="00030858">
            <w:pPr>
              <w:spacing w:after="240"/>
              <w:rPr>
                <w:rFonts w:eastAsia="Calibri" w:cs="Times New Roman"/>
                <w:sz w:val="24"/>
              </w:rPr>
            </w:pPr>
            <w:r w:rsidRPr="00030858">
              <w:rPr>
                <w:rFonts w:eastAsia="Calibri" w:cs="Times New Roman"/>
                <w:sz w:val="24"/>
              </w:rPr>
              <w:t>26.4</w:t>
            </w:r>
          </w:p>
        </w:tc>
        <w:tc>
          <w:tcPr>
            <w:tcW w:w="5754" w:type="dxa"/>
          </w:tcPr>
          <w:p w14:paraId="034E2BDA" w14:textId="14F169FC" w:rsidR="00030858" w:rsidRPr="00030858" w:rsidRDefault="00DB7B35" w:rsidP="00030858">
            <w:pPr>
              <w:spacing w:after="240"/>
              <w:rPr>
                <w:rFonts w:eastAsia="Calibri" w:cs="Times New Roman"/>
                <w:sz w:val="24"/>
              </w:rPr>
            </w:pPr>
            <w:r w:rsidRPr="00030858">
              <w:rPr>
                <w:rFonts w:eastAsia="Calibri" w:cs="Times New Roman"/>
                <w:sz w:val="24"/>
              </w:rPr>
              <w:t xml:space="preserve">Ersättningar genom vilka </w:t>
            </w:r>
            <w:r w:rsidRPr="00030858">
              <w:rPr>
                <w:rFonts w:eastAsia="Calibri" w:cs="Times New Roman"/>
                <w:b/>
                <w:sz w:val="24"/>
              </w:rPr>
              <w:t>företaget</w:t>
            </w:r>
            <w:r w:rsidRPr="00030858">
              <w:rPr>
                <w:rFonts w:eastAsia="Calibri" w:cs="Times New Roman"/>
                <w:sz w:val="24"/>
              </w:rPr>
              <w:t xml:space="preserve"> </w:t>
            </w:r>
            <w:r w:rsidR="00745AA6">
              <w:rPr>
                <w:rFonts w:eastAsia="Calibri" w:cs="Times New Roman"/>
                <w:sz w:val="24"/>
              </w:rPr>
              <w:t xml:space="preserve">eller </w:t>
            </w:r>
            <w:r w:rsidR="006F2978">
              <w:rPr>
                <w:rFonts w:eastAsia="Calibri" w:cs="Times New Roman"/>
                <w:sz w:val="24"/>
              </w:rPr>
              <w:t xml:space="preserve">ett </w:t>
            </w:r>
            <w:r w:rsidR="00745AA6">
              <w:rPr>
                <w:rFonts w:eastAsia="Calibri" w:cs="Times New Roman"/>
                <w:sz w:val="24"/>
              </w:rPr>
              <w:t>annat företag i samma koncern</w:t>
            </w:r>
            <w:r w:rsidR="006F2978">
              <w:rPr>
                <w:rFonts w:eastAsia="Calibri" w:cs="Times New Roman"/>
                <w:sz w:val="24"/>
              </w:rPr>
              <w:t xml:space="preserve"> </w:t>
            </w:r>
            <w:r w:rsidRPr="00030858">
              <w:rPr>
                <w:rFonts w:eastAsia="Calibri" w:cs="Times New Roman"/>
                <w:sz w:val="24"/>
              </w:rPr>
              <w:t xml:space="preserve">förvärvar varor eller tjänster genom att </w:t>
            </w:r>
            <w:r w:rsidR="00BB4ADC">
              <w:rPr>
                <w:rFonts w:eastAsia="Calibri" w:cs="Times New Roman"/>
                <w:sz w:val="24"/>
              </w:rPr>
              <w:t xml:space="preserve">företaget eller ett annat företag i koncernen </w:t>
            </w:r>
            <w:r w:rsidRPr="00030858">
              <w:rPr>
                <w:rFonts w:eastAsia="Calibri" w:cs="Times New Roman"/>
                <w:sz w:val="24"/>
              </w:rPr>
              <w:t>ådra</w:t>
            </w:r>
            <w:r w:rsidR="00BB4ADC">
              <w:rPr>
                <w:rFonts w:eastAsia="Calibri" w:cs="Times New Roman"/>
                <w:sz w:val="24"/>
              </w:rPr>
              <w:t>r</w:t>
            </w:r>
            <w:r w:rsidRPr="00030858">
              <w:rPr>
                <w:rFonts w:eastAsia="Calibri" w:cs="Times New Roman"/>
                <w:sz w:val="24"/>
              </w:rPr>
              <w:t xml:space="preserve"> sig skulder till leverantören av dessa varor eller tjänster till ett värde som baseras på kursen (eller värdet) på företagets </w:t>
            </w:r>
            <w:r w:rsidRPr="00030858">
              <w:rPr>
                <w:rFonts w:eastAsia="Calibri" w:cs="Times New Roman"/>
                <w:b/>
                <w:sz w:val="24"/>
              </w:rPr>
              <w:t>egetkapitalinstrument</w:t>
            </w:r>
            <w:r w:rsidRPr="00030858">
              <w:rPr>
                <w:rFonts w:eastAsia="Calibri" w:cs="Times New Roman"/>
                <w:sz w:val="24"/>
              </w:rPr>
              <w:t>.</w:t>
            </w:r>
          </w:p>
        </w:tc>
      </w:tr>
      <w:tr w:rsidR="00BA7CAD" w14:paraId="44182391" w14:textId="77777777" w:rsidTr="00D9767A">
        <w:trPr>
          <w:trHeight w:val="1644"/>
        </w:trPr>
        <w:tc>
          <w:tcPr>
            <w:tcW w:w="3069" w:type="dxa"/>
          </w:tcPr>
          <w:p w14:paraId="1B32CFF6" w14:textId="77777777" w:rsidR="00030858" w:rsidRPr="00030858" w:rsidRDefault="00DB7B35" w:rsidP="00030858">
            <w:pPr>
              <w:spacing w:after="240"/>
              <w:rPr>
                <w:rFonts w:eastAsia="Calibri" w:cs="Times New Roman"/>
                <w:b/>
                <w:sz w:val="24"/>
              </w:rPr>
            </w:pPr>
            <w:r w:rsidRPr="00030858">
              <w:rPr>
                <w:rFonts w:eastAsia="Calibri" w:cs="Times New Roman"/>
                <w:b/>
                <w:sz w:val="24"/>
              </w:rPr>
              <w:t>Aktiv marknad</w:t>
            </w:r>
          </w:p>
        </w:tc>
        <w:tc>
          <w:tcPr>
            <w:tcW w:w="1063" w:type="dxa"/>
          </w:tcPr>
          <w:p w14:paraId="0760CF63" w14:textId="77777777" w:rsidR="00030858" w:rsidRPr="00030858" w:rsidRDefault="00DB7B35" w:rsidP="00030858">
            <w:pPr>
              <w:spacing w:after="240"/>
              <w:rPr>
                <w:rFonts w:eastAsia="Calibri" w:cs="Times New Roman"/>
                <w:sz w:val="24"/>
              </w:rPr>
            </w:pPr>
            <w:r w:rsidRPr="00030858">
              <w:rPr>
                <w:rFonts w:eastAsia="Calibri" w:cs="Times New Roman"/>
                <w:sz w:val="24"/>
              </w:rPr>
              <w:t>12.25</w:t>
            </w:r>
          </w:p>
        </w:tc>
        <w:tc>
          <w:tcPr>
            <w:tcW w:w="5754" w:type="dxa"/>
          </w:tcPr>
          <w:p w14:paraId="2800B33A" w14:textId="77777777" w:rsidR="00030858" w:rsidRPr="00030858" w:rsidRDefault="00DB7B35" w:rsidP="00030858">
            <w:pPr>
              <w:rPr>
                <w:rFonts w:eastAsia="Calibri" w:cs="Times New Roman"/>
                <w:sz w:val="24"/>
              </w:rPr>
            </w:pPr>
            <w:r w:rsidRPr="00030858">
              <w:rPr>
                <w:rFonts w:eastAsia="Calibri" w:cs="Times New Roman"/>
                <w:sz w:val="24"/>
              </w:rPr>
              <w:t>En aktiv marknad existerar när följande villkor är uppfyllda:</w:t>
            </w:r>
          </w:p>
          <w:p w14:paraId="3DE87CA1" w14:textId="77777777" w:rsidR="00030858" w:rsidRPr="0081598C" w:rsidRDefault="00DB7B35" w:rsidP="00D9767A">
            <w:pPr>
              <w:pStyle w:val="Punktlista"/>
              <w:rPr>
                <w:rFonts w:eastAsia="Calibri"/>
                <w:sz w:val="24"/>
                <w:szCs w:val="24"/>
              </w:rPr>
            </w:pPr>
            <w:r w:rsidRPr="0081598C">
              <w:rPr>
                <w:rFonts w:eastAsia="Calibri"/>
                <w:sz w:val="24"/>
                <w:szCs w:val="24"/>
              </w:rPr>
              <w:t>Handeln avser likartade produkter.</w:t>
            </w:r>
          </w:p>
          <w:p w14:paraId="1B020E0C" w14:textId="77777777" w:rsidR="00030858" w:rsidRPr="0081598C" w:rsidRDefault="00DB7B35" w:rsidP="00D9767A">
            <w:pPr>
              <w:pStyle w:val="Punktlista"/>
              <w:rPr>
                <w:rFonts w:eastAsia="Calibri"/>
                <w:sz w:val="24"/>
                <w:szCs w:val="24"/>
              </w:rPr>
            </w:pPr>
            <w:r w:rsidRPr="0081598C">
              <w:rPr>
                <w:rFonts w:eastAsia="Calibri"/>
                <w:sz w:val="24"/>
                <w:szCs w:val="24"/>
              </w:rPr>
              <w:t>Intresserade köpare och säljare finns normalt.</w:t>
            </w:r>
          </w:p>
          <w:p w14:paraId="38E1A8DE" w14:textId="77777777" w:rsidR="00030858" w:rsidRPr="00030858" w:rsidRDefault="00DB7B35" w:rsidP="00D9767A">
            <w:pPr>
              <w:pStyle w:val="Punktlista"/>
              <w:rPr>
                <w:rFonts w:eastAsia="Calibri"/>
              </w:rPr>
            </w:pPr>
            <w:r w:rsidRPr="0081598C">
              <w:rPr>
                <w:rFonts w:eastAsia="Calibri"/>
                <w:sz w:val="24"/>
                <w:szCs w:val="24"/>
              </w:rPr>
              <w:t>Information om priserna är allmänt tillgängliga.</w:t>
            </w:r>
          </w:p>
        </w:tc>
      </w:tr>
      <w:tr w:rsidR="00BA7CAD" w14:paraId="332CF62D" w14:textId="77777777" w:rsidTr="00707B95">
        <w:tc>
          <w:tcPr>
            <w:tcW w:w="3069" w:type="dxa"/>
          </w:tcPr>
          <w:p w14:paraId="6D194020"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Aktuell skatt</w:t>
            </w:r>
          </w:p>
        </w:tc>
        <w:tc>
          <w:tcPr>
            <w:tcW w:w="1063" w:type="dxa"/>
          </w:tcPr>
          <w:p w14:paraId="7CBDEC47" w14:textId="77777777" w:rsidR="00030858" w:rsidRPr="00030858" w:rsidRDefault="00DB7B35" w:rsidP="00030858">
            <w:pPr>
              <w:spacing w:after="240"/>
              <w:rPr>
                <w:rFonts w:eastAsia="Calibri" w:cs="Times New Roman"/>
                <w:sz w:val="24"/>
              </w:rPr>
            </w:pPr>
            <w:r w:rsidRPr="00030858">
              <w:rPr>
                <w:rFonts w:eastAsia="Calibri" w:cs="Times New Roman"/>
                <w:sz w:val="24"/>
              </w:rPr>
              <w:t>29.4</w:t>
            </w:r>
          </w:p>
        </w:tc>
        <w:tc>
          <w:tcPr>
            <w:tcW w:w="5754" w:type="dxa"/>
          </w:tcPr>
          <w:p w14:paraId="1D1E6C49" w14:textId="77777777" w:rsidR="00030858" w:rsidRPr="00030858" w:rsidRDefault="00DB7B35" w:rsidP="00030858">
            <w:pPr>
              <w:spacing w:after="240"/>
              <w:rPr>
                <w:rFonts w:eastAsia="Calibri" w:cs="Times New Roman"/>
                <w:sz w:val="24"/>
              </w:rPr>
            </w:pPr>
            <w:r w:rsidRPr="00030858">
              <w:rPr>
                <w:rFonts w:eastAsia="Calibri" w:cs="Times New Roman"/>
                <w:b/>
                <w:sz w:val="24"/>
              </w:rPr>
              <w:t>Inkomstskatt</w:t>
            </w:r>
            <w:r w:rsidRPr="00030858">
              <w:rPr>
                <w:rFonts w:eastAsia="Calibri" w:cs="Times New Roman"/>
                <w:sz w:val="24"/>
              </w:rPr>
              <w:t xml:space="preserve"> för innevarande räkenskapsår som avser årets </w:t>
            </w:r>
            <w:r w:rsidRPr="00030858">
              <w:rPr>
                <w:rFonts w:eastAsia="Calibri" w:cs="Times New Roman"/>
                <w:b/>
                <w:sz w:val="24"/>
              </w:rPr>
              <w:t>skattepliktiga resultat</w:t>
            </w:r>
            <w:r w:rsidRPr="00030858">
              <w:rPr>
                <w:rFonts w:eastAsia="Calibri" w:cs="Times New Roman"/>
                <w:sz w:val="24"/>
              </w:rPr>
              <w:t xml:space="preserve"> och den del av tidigare räkenskapsårs inkomstskatt som ännu inte har redovisats.</w:t>
            </w:r>
          </w:p>
        </w:tc>
      </w:tr>
      <w:tr w:rsidR="00BA7CAD" w14:paraId="076FCC1C" w14:textId="77777777" w:rsidTr="00707B95">
        <w:tc>
          <w:tcPr>
            <w:tcW w:w="3069" w:type="dxa"/>
          </w:tcPr>
          <w:p w14:paraId="5EECE507" w14:textId="77777777" w:rsidR="00030858" w:rsidRPr="00030858" w:rsidRDefault="00DB7B35" w:rsidP="00030858">
            <w:pPr>
              <w:spacing w:after="240"/>
              <w:rPr>
                <w:rFonts w:eastAsia="Calibri" w:cs="Times New Roman"/>
                <w:b/>
                <w:sz w:val="24"/>
              </w:rPr>
            </w:pPr>
            <w:r w:rsidRPr="00030858">
              <w:rPr>
                <w:rFonts w:eastAsia="Calibri" w:cs="Times New Roman"/>
                <w:b/>
                <w:sz w:val="24"/>
              </w:rPr>
              <w:t>Avistaköp eller avistaförsäljning</w:t>
            </w:r>
          </w:p>
        </w:tc>
        <w:tc>
          <w:tcPr>
            <w:tcW w:w="1063" w:type="dxa"/>
          </w:tcPr>
          <w:p w14:paraId="411B1EBA" w14:textId="77777777" w:rsidR="00030858" w:rsidRPr="00030858" w:rsidRDefault="00DB7B35" w:rsidP="00030858">
            <w:pPr>
              <w:spacing w:after="240"/>
              <w:rPr>
                <w:rFonts w:eastAsia="Calibri" w:cs="Times New Roman"/>
                <w:sz w:val="24"/>
              </w:rPr>
            </w:pPr>
            <w:r w:rsidRPr="00030858">
              <w:rPr>
                <w:rFonts w:eastAsia="Calibri" w:cs="Times New Roman"/>
                <w:sz w:val="24"/>
              </w:rPr>
              <w:t>12.16</w:t>
            </w:r>
          </w:p>
        </w:tc>
        <w:tc>
          <w:tcPr>
            <w:tcW w:w="5754" w:type="dxa"/>
          </w:tcPr>
          <w:p w14:paraId="48768F9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Köp eller försäljning av en </w:t>
            </w:r>
            <w:r w:rsidRPr="00030858">
              <w:rPr>
                <w:rFonts w:eastAsia="Calibri" w:cs="Times New Roman"/>
                <w:b/>
                <w:sz w:val="24"/>
              </w:rPr>
              <w:t>finansiell tillgång</w:t>
            </w:r>
            <w:r w:rsidRPr="00030858">
              <w:rPr>
                <w:rFonts w:eastAsia="Calibri" w:cs="Times New Roman"/>
                <w:sz w:val="24"/>
              </w:rPr>
              <w:t xml:space="preserve"> som görs enligt ett avtal vars villkor kräver leverans av tillgången inom den generella tidsram som fastställts av regelverk eller praxis på den berörda marknaden.</w:t>
            </w:r>
          </w:p>
        </w:tc>
      </w:tr>
      <w:tr w:rsidR="00BA7CAD" w14:paraId="66537FF3" w14:textId="77777777" w:rsidTr="00707B95">
        <w:tc>
          <w:tcPr>
            <w:tcW w:w="3069" w:type="dxa"/>
          </w:tcPr>
          <w:p w14:paraId="66F5F462" w14:textId="77777777" w:rsidR="00030858" w:rsidRPr="00030858" w:rsidRDefault="00DB7B35" w:rsidP="00030858">
            <w:pPr>
              <w:spacing w:after="240"/>
              <w:rPr>
                <w:rFonts w:eastAsia="Calibri" w:cs="Times New Roman"/>
                <w:b/>
                <w:sz w:val="24"/>
              </w:rPr>
            </w:pPr>
            <w:r w:rsidRPr="00030858">
              <w:rPr>
                <w:rFonts w:eastAsia="Calibri" w:cs="Times New Roman"/>
                <w:b/>
                <w:sz w:val="24"/>
              </w:rPr>
              <w:t>Avgiftsbestämda planer</w:t>
            </w:r>
          </w:p>
        </w:tc>
        <w:tc>
          <w:tcPr>
            <w:tcW w:w="1063" w:type="dxa"/>
          </w:tcPr>
          <w:p w14:paraId="04AD45DF" w14:textId="77777777" w:rsidR="00030858" w:rsidRPr="00030858" w:rsidRDefault="00DB7B35" w:rsidP="00030858">
            <w:pPr>
              <w:spacing w:after="240"/>
              <w:rPr>
                <w:rFonts w:eastAsia="Calibri" w:cs="Times New Roman"/>
                <w:sz w:val="24"/>
              </w:rPr>
            </w:pPr>
            <w:r w:rsidRPr="00030858">
              <w:rPr>
                <w:rFonts w:eastAsia="Calibri" w:cs="Times New Roman"/>
                <w:sz w:val="24"/>
              </w:rPr>
              <w:t>28.8</w:t>
            </w:r>
          </w:p>
        </w:tc>
        <w:tc>
          <w:tcPr>
            <w:tcW w:w="5754" w:type="dxa"/>
          </w:tcPr>
          <w:p w14:paraId="065E2F91"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Planer för </w:t>
            </w:r>
            <w:r w:rsidRPr="00030858">
              <w:rPr>
                <w:rFonts w:eastAsia="Calibri" w:cs="Times New Roman"/>
                <w:b/>
                <w:sz w:val="24"/>
              </w:rPr>
              <w:t>ersättningar efter avslutad anställning</w:t>
            </w:r>
            <w:r w:rsidRPr="00030858">
              <w:rPr>
                <w:rFonts w:eastAsia="Calibri" w:cs="Times New Roman"/>
                <w:sz w:val="24"/>
              </w:rPr>
              <w:t xml:space="preserve"> enligt vilka ett </w:t>
            </w:r>
            <w:r w:rsidRPr="00030858">
              <w:rPr>
                <w:rFonts w:eastAsia="Calibri" w:cs="Times New Roman"/>
                <w:b/>
                <w:sz w:val="24"/>
              </w:rPr>
              <w:t>företag</w:t>
            </w:r>
            <w:r w:rsidRPr="00030858">
              <w:rPr>
                <w:rFonts w:eastAsia="Calibri" w:cs="Times New Roman"/>
                <w:sz w:val="24"/>
              </w:rPr>
              <w:t xml:space="preserve"> betalar fastställda avgifter till ett annat företag och inte har någon </w:t>
            </w:r>
            <w:r w:rsidRPr="00030858">
              <w:rPr>
                <w:rFonts w:eastAsia="Calibri" w:cs="Times New Roman"/>
                <w:b/>
                <w:sz w:val="24"/>
              </w:rPr>
              <w:t>legal förpliktelse</w:t>
            </w:r>
            <w:r w:rsidRPr="00030858">
              <w:rPr>
                <w:rFonts w:eastAsia="Calibri" w:cs="Times New Roman"/>
                <w:sz w:val="24"/>
              </w:rPr>
              <w:t xml:space="preserve"> eller </w:t>
            </w:r>
            <w:r w:rsidRPr="00030858">
              <w:rPr>
                <w:rFonts w:eastAsia="Calibri" w:cs="Times New Roman"/>
                <w:b/>
                <w:sz w:val="24"/>
              </w:rPr>
              <w:t>informell förpliktelse</w:t>
            </w:r>
            <w:r w:rsidRPr="00030858">
              <w:rPr>
                <w:rFonts w:eastAsia="Calibri" w:cs="Times New Roman"/>
                <w:sz w:val="24"/>
              </w:rPr>
              <w:t xml:space="preserve"> att betala något ytterligare även om det andra företaget inte kan uppfylla sitt åtagande.</w:t>
            </w:r>
          </w:p>
        </w:tc>
      </w:tr>
      <w:tr w:rsidR="00BA7CAD" w14:paraId="39C9FAA2" w14:textId="77777777" w:rsidTr="00707B95">
        <w:tc>
          <w:tcPr>
            <w:tcW w:w="3069" w:type="dxa"/>
          </w:tcPr>
          <w:p w14:paraId="2C6088E9" w14:textId="77777777" w:rsidR="00030858" w:rsidRPr="00030858" w:rsidRDefault="00DB7B35" w:rsidP="00030858">
            <w:pPr>
              <w:spacing w:after="240"/>
              <w:rPr>
                <w:rFonts w:eastAsia="Calibri" w:cs="Times New Roman"/>
                <w:b/>
                <w:sz w:val="24"/>
              </w:rPr>
            </w:pPr>
            <w:r w:rsidRPr="00030858">
              <w:rPr>
                <w:rFonts w:eastAsia="Calibri" w:cs="Times New Roman"/>
                <w:b/>
                <w:sz w:val="24"/>
              </w:rPr>
              <w:t>Avskrivning</w:t>
            </w:r>
          </w:p>
        </w:tc>
        <w:tc>
          <w:tcPr>
            <w:tcW w:w="1063" w:type="dxa"/>
          </w:tcPr>
          <w:p w14:paraId="0E71213F" w14:textId="77777777" w:rsidR="00030858" w:rsidRPr="00030858" w:rsidRDefault="00DB7B35" w:rsidP="00030858">
            <w:pPr>
              <w:spacing w:after="240"/>
              <w:rPr>
                <w:rFonts w:eastAsia="Calibri" w:cs="Times New Roman"/>
                <w:sz w:val="24"/>
              </w:rPr>
            </w:pPr>
            <w:r w:rsidRPr="00030858">
              <w:rPr>
                <w:rFonts w:eastAsia="Calibri" w:cs="Times New Roman"/>
                <w:sz w:val="24"/>
              </w:rPr>
              <w:t>17.12</w:t>
            </w:r>
          </w:p>
        </w:tc>
        <w:tc>
          <w:tcPr>
            <w:tcW w:w="5754" w:type="dxa"/>
          </w:tcPr>
          <w:p w14:paraId="2515361F"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systematisk periodisering av en </w:t>
            </w:r>
            <w:r w:rsidRPr="00030858">
              <w:rPr>
                <w:rFonts w:eastAsia="Calibri" w:cs="Times New Roman"/>
                <w:b/>
                <w:sz w:val="24"/>
              </w:rPr>
              <w:t>tillgångs avskrivningsbara belopp</w:t>
            </w:r>
            <w:r w:rsidRPr="00030858">
              <w:rPr>
                <w:rFonts w:eastAsia="Calibri" w:cs="Times New Roman"/>
                <w:sz w:val="24"/>
              </w:rPr>
              <w:t xml:space="preserve"> över dess </w:t>
            </w:r>
            <w:r w:rsidRPr="00030858">
              <w:rPr>
                <w:rFonts w:eastAsia="Calibri" w:cs="Times New Roman"/>
                <w:b/>
                <w:sz w:val="24"/>
              </w:rPr>
              <w:t>nyttjandeperiod</w:t>
            </w:r>
            <w:r w:rsidRPr="00030858">
              <w:rPr>
                <w:rFonts w:eastAsia="Calibri" w:cs="Times New Roman"/>
                <w:sz w:val="24"/>
              </w:rPr>
              <w:t>.</w:t>
            </w:r>
          </w:p>
        </w:tc>
      </w:tr>
      <w:tr w:rsidR="00BA7CAD" w14:paraId="5748892F" w14:textId="77777777" w:rsidTr="00707B95">
        <w:tc>
          <w:tcPr>
            <w:tcW w:w="3069" w:type="dxa"/>
          </w:tcPr>
          <w:p w14:paraId="14A0FB9C" w14:textId="77777777" w:rsidR="00030858" w:rsidRPr="00030858" w:rsidRDefault="00DB7B35" w:rsidP="00030858">
            <w:pPr>
              <w:spacing w:after="240"/>
              <w:rPr>
                <w:rFonts w:eastAsia="Calibri" w:cs="Times New Roman"/>
                <w:b/>
                <w:sz w:val="24"/>
              </w:rPr>
            </w:pPr>
            <w:r w:rsidRPr="00030858">
              <w:rPr>
                <w:rFonts w:eastAsia="Calibri" w:cs="Times New Roman"/>
                <w:b/>
                <w:sz w:val="24"/>
              </w:rPr>
              <w:t>Avskrivningsbart belopp</w:t>
            </w:r>
          </w:p>
        </w:tc>
        <w:tc>
          <w:tcPr>
            <w:tcW w:w="1063" w:type="dxa"/>
          </w:tcPr>
          <w:p w14:paraId="7EE15294" w14:textId="77777777" w:rsidR="00030858" w:rsidRPr="00030858" w:rsidRDefault="00DB7B35" w:rsidP="00030858">
            <w:pPr>
              <w:spacing w:after="240"/>
              <w:rPr>
                <w:rFonts w:eastAsia="Calibri" w:cs="Times New Roman"/>
                <w:sz w:val="24"/>
              </w:rPr>
            </w:pPr>
            <w:r w:rsidRPr="00030858">
              <w:rPr>
                <w:rFonts w:eastAsia="Calibri" w:cs="Times New Roman"/>
                <w:sz w:val="24"/>
              </w:rPr>
              <w:t>17.14</w:t>
            </w:r>
          </w:p>
        </w:tc>
        <w:tc>
          <w:tcPr>
            <w:tcW w:w="5754" w:type="dxa"/>
          </w:tcPr>
          <w:p w14:paraId="2529FFD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w:t>
            </w:r>
            <w:r w:rsidRPr="00030858">
              <w:rPr>
                <w:rFonts w:eastAsia="Calibri" w:cs="Times New Roman"/>
                <w:b/>
                <w:sz w:val="24"/>
              </w:rPr>
              <w:t>tillgångs</w:t>
            </w:r>
            <w:r w:rsidRPr="00030858">
              <w:rPr>
                <w:rFonts w:eastAsia="Calibri" w:cs="Times New Roman"/>
                <w:sz w:val="24"/>
              </w:rPr>
              <w:t xml:space="preserve"> anskaffningsvärde eller det belopp som används i stället för anskaffningsvärdet, efter avdrag för beräknat </w:t>
            </w:r>
            <w:r w:rsidRPr="00030858">
              <w:rPr>
                <w:rFonts w:eastAsia="Calibri" w:cs="Times New Roman"/>
                <w:b/>
                <w:sz w:val="24"/>
              </w:rPr>
              <w:t>restvärde</w:t>
            </w:r>
            <w:r w:rsidRPr="00030858">
              <w:rPr>
                <w:rFonts w:eastAsia="Calibri" w:cs="Times New Roman"/>
                <w:sz w:val="24"/>
              </w:rPr>
              <w:t>.</w:t>
            </w:r>
          </w:p>
        </w:tc>
      </w:tr>
      <w:tr w:rsidR="00BA7CAD" w14:paraId="4BD216C6" w14:textId="77777777" w:rsidTr="00707B95">
        <w:tc>
          <w:tcPr>
            <w:tcW w:w="3069" w:type="dxa"/>
          </w:tcPr>
          <w:p w14:paraId="14C3C51D" w14:textId="77777777" w:rsidR="00030858" w:rsidRPr="00030858" w:rsidRDefault="00DB7B35" w:rsidP="00030858">
            <w:pPr>
              <w:spacing w:after="240"/>
              <w:rPr>
                <w:rFonts w:eastAsia="Calibri" w:cs="Times New Roman"/>
                <w:b/>
                <w:sz w:val="24"/>
              </w:rPr>
            </w:pPr>
            <w:r w:rsidRPr="00030858">
              <w:rPr>
                <w:rFonts w:eastAsia="Calibri" w:cs="Times New Roman"/>
                <w:b/>
                <w:sz w:val="24"/>
              </w:rPr>
              <w:t>Avsättning</w:t>
            </w:r>
          </w:p>
        </w:tc>
        <w:tc>
          <w:tcPr>
            <w:tcW w:w="1063" w:type="dxa"/>
          </w:tcPr>
          <w:p w14:paraId="356DB8BC" w14:textId="77777777" w:rsidR="00030858" w:rsidRPr="00030858" w:rsidRDefault="00DB7B35" w:rsidP="00030858">
            <w:pPr>
              <w:spacing w:after="240"/>
              <w:rPr>
                <w:rFonts w:eastAsia="Calibri" w:cs="Times New Roman"/>
                <w:sz w:val="24"/>
              </w:rPr>
            </w:pPr>
            <w:r w:rsidRPr="00030858">
              <w:rPr>
                <w:rFonts w:eastAsia="Calibri" w:cs="Times New Roman"/>
                <w:sz w:val="24"/>
              </w:rPr>
              <w:t>(21)</w:t>
            </w:r>
          </w:p>
        </w:tc>
        <w:tc>
          <w:tcPr>
            <w:tcW w:w="5754" w:type="dxa"/>
          </w:tcPr>
          <w:p w14:paraId="4D54DDE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w:t>
            </w:r>
            <w:r w:rsidRPr="00030858">
              <w:rPr>
                <w:rFonts w:eastAsia="Calibri" w:cs="Times New Roman"/>
                <w:b/>
                <w:sz w:val="24"/>
              </w:rPr>
              <w:t xml:space="preserve">skuld </w:t>
            </w:r>
            <w:r w:rsidRPr="00030858">
              <w:rPr>
                <w:rFonts w:eastAsia="Calibri" w:cs="Times New Roman"/>
                <w:sz w:val="24"/>
              </w:rPr>
              <w:t>som är oviss vad gäller förfallotidpunkt eller belopp.</w:t>
            </w:r>
          </w:p>
        </w:tc>
      </w:tr>
      <w:tr w:rsidR="00BA7CAD" w14:paraId="4DA686B0" w14:textId="77777777" w:rsidTr="00707B95">
        <w:tc>
          <w:tcPr>
            <w:tcW w:w="3069" w:type="dxa"/>
          </w:tcPr>
          <w:p w14:paraId="55C08FAE" w14:textId="77777777" w:rsidR="00030858" w:rsidRPr="00030858" w:rsidRDefault="00DB7B35" w:rsidP="00030858">
            <w:pPr>
              <w:spacing w:after="240"/>
              <w:rPr>
                <w:rFonts w:eastAsia="Calibri" w:cs="Times New Roman"/>
                <w:b/>
                <w:sz w:val="24"/>
              </w:rPr>
            </w:pPr>
            <w:r w:rsidRPr="00030858">
              <w:rPr>
                <w:rFonts w:eastAsia="Calibri" w:cs="Times New Roman"/>
                <w:b/>
                <w:sz w:val="24"/>
              </w:rPr>
              <w:t>Balansdagen</w:t>
            </w:r>
          </w:p>
        </w:tc>
        <w:tc>
          <w:tcPr>
            <w:tcW w:w="1063" w:type="dxa"/>
          </w:tcPr>
          <w:p w14:paraId="5754F9AD" w14:textId="77777777" w:rsidR="00030858" w:rsidRPr="00030858" w:rsidRDefault="00DB7B35" w:rsidP="00030858">
            <w:pPr>
              <w:spacing w:after="240"/>
              <w:rPr>
                <w:rFonts w:eastAsia="Calibri" w:cs="Times New Roman"/>
                <w:sz w:val="24"/>
              </w:rPr>
            </w:pPr>
            <w:r w:rsidRPr="00030858">
              <w:rPr>
                <w:rFonts w:eastAsia="Calibri" w:cs="Times New Roman"/>
                <w:sz w:val="24"/>
              </w:rPr>
              <w:t>*</w:t>
            </w:r>
          </w:p>
        </w:tc>
        <w:tc>
          <w:tcPr>
            <w:tcW w:w="5754" w:type="dxa"/>
          </w:tcPr>
          <w:p w14:paraId="71FB382A"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Sista dagen i det räkenskapsår som den </w:t>
            </w:r>
            <w:r w:rsidRPr="00030858">
              <w:rPr>
                <w:rFonts w:eastAsia="Calibri" w:cs="Times New Roman"/>
                <w:b/>
                <w:sz w:val="24"/>
              </w:rPr>
              <w:t>finansiella rapporten</w:t>
            </w:r>
            <w:r w:rsidRPr="00030858">
              <w:rPr>
                <w:rFonts w:eastAsia="Calibri" w:cs="Times New Roman"/>
                <w:sz w:val="24"/>
              </w:rPr>
              <w:t xml:space="preserve"> avser.</w:t>
            </w:r>
          </w:p>
        </w:tc>
      </w:tr>
      <w:tr w:rsidR="00BA7CAD" w14:paraId="5CED7E8A" w14:textId="77777777" w:rsidTr="00707B95">
        <w:tc>
          <w:tcPr>
            <w:tcW w:w="3069" w:type="dxa"/>
          </w:tcPr>
          <w:p w14:paraId="0889E947" w14:textId="77777777" w:rsidR="00030858" w:rsidRPr="00030858" w:rsidRDefault="00DB7B35" w:rsidP="00030858">
            <w:pPr>
              <w:spacing w:after="240"/>
              <w:rPr>
                <w:rFonts w:eastAsia="Calibri" w:cs="Times New Roman"/>
                <w:b/>
                <w:sz w:val="24"/>
              </w:rPr>
            </w:pPr>
            <w:r w:rsidRPr="00030858">
              <w:rPr>
                <w:rFonts w:eastAsia="Calibri" w:cs="Times New Roman"/>
                <w:b/>
                <w:sz w:val="24"/>
              </w:rPr>
              <w:t>Bestämmande inflytande</w:t>
            </w:r>
          </w:p>
        </w:tc>
        <w:tc>
          <w:tcPr>
            <w:tcW w:w="1063" w:type="dxa"/>
          </w:tcPr>
          <w:p w14:paraId="2DC70C61" w14:textId="77777777" w:rsidR="00030858" w:rsidRPr="00030858" w:rsidRDefault="00DB7B35" w:rsidP="00030858">
            <w:pPr>
              <w:spacing w:after="240"/>
              <w:rPr>
                <w:rFonts w:eastAsia="Calibri" w:cs="Times New Roman"/>
                <w:sz w:val="24"/>
              </w:rPr>
            </w:pPr>
            <w:r w:rsidRPr="00030858">
              <w:rPr>
                <w:rFonts w:eastAsia="Calibri" w:cs="Times New Roman"/>
                <w:sz w:val="24"/>
              </w:rPr>
              <w:t>9.2</w:t>
            </w:r>
          </w:p>
        </w:tc>
        <w:tc>
          <w:tcPr>
            <w:tcW w:w="5754" w:type="dxa"/>
          </w:tcPr>
          <w:p w14:paraId="4832B8EF" w14:textId="77777777" w:rsidR="00030858" w:rsidRPr="00030858" w:rsidRDefault="00DB7B35" w:rsidP="00030858">
            <w:pPr>
              <w:spacing w:after="240"/>
              <w:rPr>
                <w:rFonts w:eastAsia="Calibri" w:cs="Times New Roman"/>
                <w:sz w:val="24"/>
              </w:rPr>
            </w:pPr>
            <w:r w:rsidRPr="00030858">
              <w:rPr>
                <w:rFonts w:eastAsia="Calibri" w:cs="Times New Roman"/>
                <w:sz w:val="24"/>
              </w:rPr>
              <w:t>En rätt att utforma ett företags finansiella och operativa strategier i syfte att erhålla ekonomiska fördelar.</w:t>
            </w:r>
          </w:p>
        </w:tc>
      </w:tr>
      <w:tr w:rsidR="00BA7CAD" w14:paraId="3B801C31" w14:textId="77777777" w:rsidTr="00707B95">
        <w:tc>
          <w:tcPr>
            <w:tcW w:w="3069" w:type="dxa"/>
          </w:tcPr>
          <w:p w14:paraId="1E1C6C8C" w14:textId="77777777" w:rsidR="00030858" w:rsidRPr="00030858" w:rsidRDefault="00DB7B35" w:rsidP="00030858">
            <w:pPr>
              <w:spacing w:after="240"/>
              <w:rPr>
                <w:rFonts w:eastAsia="Calibri" w:cs="Times New Roman"/>
                <w:b/>
                <w:sz w:val="24"/>
              </w:rPr>
            </w:pPr>
            <w:r w:rsidRPr="00030858">
              <w:rPr>
                <w:rFonts w:eastAsia="Calibri" w:cs="Times New Roman"/>
                <w:b/>
                <w:sz w:val="24"/>
              </w:rPr>
              <w:t>Biologiska tillgångar</w:t>
            </w:r>
          </w:p>
        </w:tc>
        <w:tc>
          <w:tcPr>
            <w:tcW w:w="1063" w:type="dxa"/>
          </w:tcPr>
          <w:p w14:paraId="437CE65D" w14:textId="77777777" w:rsidR="00030858" w:rsidRPr="00030858" w:rsidRDefault="00DB7B35" w:rsidP="00030858">
            <w:pPr>
              <w:spacing w:after="240"/>
              <w:rPr>
                <w:rFonts w:eastAsia="Calibri" w:cs="Times New Roman"/>
                <w:sz w:val="24"/>
              </w:rPr>
            </w:pPr>
            <w:r w:rsidRPr="00030858">
              <w:rPr>
                <w:rFonts w:eastAsia="Calibri" w:cs="Times New Roman"/>
                <w:sz w:val="24"/>
              </w:rPr>
              <w:t>34.2</w:t>
            </w:r>
          </w:p>
        </w:tc>
        <w:tc>
          <w:tcPr>
            <w:tcW w:w="5754" w:type="dxa"/>
          </w:tcPr>
          <w:p w14:paraId="299E5DC5" w14:textId="77777777" w:rsidR="00030858" w:rsidRPr="00030858" w:rsidRDefault="00DB7B35" w:rsidP="00030858">
            <w:pPr>
              <w:spacing w:after="240"/>
              <w:rPr>
                <w:rFonts w:eastAsia="Calibri" w:cs="Times New Roman"/>
                <w:sz w:val="24"/>
              </w:rPr>
            </w:pPr>
            <w:r w:rsidRPr="00030858">
              <w:rPr>
                <w:rFonts w:eastAsia="Calibri" w:cs="Times New Roman"/>
                <w:sz w:val="24"/>
              </w:rPr>
              <w:t>Levande djur och levande växter.</w:t>
            </w:r>
          </w:p>
        </w:tc>
      </w:tr>
      <w:tr w:rsidR="00BA7CAD" w14:paraId="1BFD213A" w14:textId="77777777" w:rsidTr="00D9767A">
        <w:trPr>
          <w:trHeight w:val="1644"/>
        </w:trPr>
        <w:tc>
          <w:tcPr>
            <w:tcW w:w="3069" w:type="dxa"/>
          </w:tcPr>
          <w:p w14:paraId="3CC66489" w14:textId="77777777" w:rsidR="00030858" w:rsidRPr="00030858" w:rsidRDefault="00DB7B35" w:rsidP="00030858">
            <w:pPr>
              <w:spacing w:after="240"/>
              <w:rPr>
                <w:rFonts w:eastAsia="Calibri" w:cs="Times New Roman"/>
                <w:b/>
                <w:sz w:val="24"/>
              </w:rPr>
            </w:pPr>
            <w:r w:rsidRPr="00030858">
              <w:rPr>
                <w:rFonts w:eastAsia="Calibri" w:cs="Times New Roman"/>
                <w:b/>
                <w:sz w:val="24"/>
              </w:rPr>
              <w:t>Bruttoinvestering i ett leasingavtal</w:t>
            </w:r>
          </w:p>
        </w:tc>
        <w:tc>
          <w:tcPr>
            <w:tcW w:w="1063" w:type="dxa"/>
          </w:tcPr>
          <w:p w14:paraId="220BA25B" w14:textId="77777777" w:rsidR="00030858" w:rsidRPr="00030858" w:rsidRDefault="00DB7B35" w:rsidP="00030858">
            <w:pPr>
              <w:spacing w:after="240"/>
              <w:rPr>
                <w:rFonts w:eastAsia="Calibri" w:cs="Times New Roman"/>
                <w:sz w:val="24"/>
              </w:rPr>
            </w:pPr>
            <w:r w:rsidRPr="00030858">
              <w:rPr>
                <w:rFonts w:eastAsia="Calibri" w:cs="Times New Roman"/>
                <w:sz w:val="24"/>
              </w:rPr>
              <w:t>20.16</w:t>
            </w:r>
          </w:p>
        </w:tc>
        <w:tc>
          <w:tcPr>
            <w:tcW w:w="5754" w:type="dxa"/>
          </w:tcPr>
          <w:p w14:paraId="33603495" w14:textId="77777777" w:rsidR="00030858" w:rsidRPr="00030858" w:rsidRDefault="00DB7B35" w:rsidP="00030858">
            <w:pPr>
              <w:rPr>
                <w:rFonts w:eastAsia="Calibri" w:cs="Times New Roman"/>
                <w:sz w:val="24"/>
              </w:rPr>
            </w:pPr>
            <w:r w:rsidRPr="00030858">
              <w:rPr>
                <w:rFonts w:eastAsia="Calibri" w:cs="Times New Roman"/>
                <w:sz w:val="24"/>
              </w:rPr>
              <w:t>Summan av</w:t>
            </w:r>
          </w:p>
          <w:p w14:paraId="0CCE0276" w14:textId="77777777" w:rsidR="00030858" w:rsidRPr="0081598C" w:rsidRDefault="00DB7B35" w:rsidP="00D9767A">
            <w:pPr>
              <w:pStyle w:val="Punktlista"/>
              <w:rPr>
                <w:rFonts w:eastAsia="Calibri"/>
                <w:sz w:val="24"/>
                <w:szCs w:val="24"/>
              </w:rPr>
            </w:pPr>
            <w:r w:rsidRPr="0081598C">
              <w:rPr>
                <w:rFonts w:eastAsia="Calibri"/>
                <w:sz w:val="24"/>
                <w:szCs w:val="24"/>
              </w:rPr>
              <w:t xml:space="preserve">de </w:t>
            </w:r>
            <w:r w:rsidRPr="0081598C">
              <w:rPr>
                <w:rFonts w:eastAsia="Calibri"/>
                <w:b/>
                <w:sz w:val="24"/>
                <w:szCs w:val="24"/>
              </w:rPr>
              <w:t>minimileaseavgifter</w:t>
            </w:r>
            <w:r w:rsidRPr="0081598C">
              <w:rPr>
                <w:rFonts w:eastAsia="Calibri"/>
                <w:sz w:val="24"/>
                <w:szCs w:val="24"/>
              </w:rPr>
              <w:t xml:space="preserve"> som leasegivaren erhåller enligt ett </w:t>
            </w:r>
            <w:r w:rsidRPr="0081598C">
              <w:rPr>
                <w:rFonts w:eastAsia="Calibri"/>
                <w:b/>
                <w:sz w:val="24"/>
                <w:szCs w:val="24"/>
              </w:rPr>
              <w:t>finansiellt leasingavtal</w:t>
            </w:r>
            <w:r w:rsidRPr="0081598C">
              <w:rPr>
                <w:rFonts w:eastAsia="Calibri"/>
                <w:sz w:val="24"/>
                <w:szCs w:val="24"/>
              </w:rPr>
              <w:t>, och</w:t>
            </w:r>
          </w:p>
          <w:p w14:paraId="56412389" w14:textId="77777777" w:rsidR="00030858" w:rsidRPr="00030858" w:rsidRDefault="00DB7B35" w:rsidP="00D9767A">
            <w:pPr>
              <w:pStyle w:val="Punktlista"/>
              <w:rPr>
                <w:rFonts w:eastAsia="Calibri"/>
              </w:rPr>
            </w:pPr>
            <w:r w:rsidRPr="0081598C">
              <w:rPr>
                <w:rFonts w:eastAsia="Calibri"/>
                <w:sz w:val="24"/>
                <w:szCs w:val="24"/>
              </w:rPr>
              <w:t>eventuellt ej garanterat restvärde som tillfaller leasegivaren.</w:t>
            </w:r>
          </w:p>
        </w:tc>
      </w:tr>
      <w:tr w:rsidR="00BA7CAD" w14:paraId="4256045C" w14:textId="77777777" w:rsidTr="00BE0646">
        <w:trPr>
          <w:trHeight w:val="483"/>
        </w:trPr>
        <w:tc>
          <w:tcPr>
            <w:tcW w:w="3069" w:type="dxa"/>
          </w:tcPr>
          <w:p w14:paraId="58F07B78" w14:textId="77777777" w:rsidR="00030858" w:rsidRPr="00030858" w:rsidRDefault="00DB7B35" w:rsidP="00030858">
            <w:pPr>
              <w:spacing w:after="240"/>
              <w:rPr>
                <w:rFonts w:eastAsia="Calibri" w:cs="Times New Roman"/>
                <w:b/>
                <w:sz w:val="24"/>
              </w:rPr>
            </w:pPr>
            <w:r w:rsidRPr="00030858">
              <w:rPr>
                <w:rFonts w:eastAsia="Calibri" w:cs="Times New Roman"/>
                <w:b/>
                <w:sz w:val="24"/>
              </w:rPr>
              <w:t>Derivatinstrument</w:t>
            </w:r>
          </w:p>
        </w:tc>
        <w:tc>
          <w:tcPr>
            <w:tcW w:w="1063" w:type="dxa"/>
          </w:tcPr>
          <w:p w14:paraId="1CBD9CC9" w14:textId="77777777" w:rsidR="00030858" w:rsidRPr="00030858" w:rsidRDefault="00DB7B35" w:rsidP="00030858">
            <w:pPr>
              <w:spacing w:after="240"/>
              <w:rPr>
                <w:rFonts w:eastAsia="Calibri" w:cs="Times New Roman"/>
                <w:sz w:val="24"/>
              </w:rPr>
            </w:pPr>
            <w:r w:rsidRPr="00030858">
              <w:rPr>
                <w:rFonts w:eastAsia="Calibri" w:cs="Times New Roman"/>
                <w:sz w:val="24"/>
              </w:rPr>
              <w:t>11.8</w:t>
            </w:r>
          </w:p>
        </w:tc>
        <w:tc>
          <w:tcPr>
            <w:tcW w:w="5754" w:type="dxa"/>
          </w:tcPr>
          <w:p w14:paraId="31349DF7" w14:textId="77777777" w:rsidR="00030858" w:rsidRPr="00030858" w:rsidRDefault="00DB7B35" w:rsidP="00030858">
            <w:pPr>
              <w:rPr>
                <w:rFonts w:eastAsia="Calibri" w:cs="Times New Roman"/>
                <w:sz w:val="24"/>
              </w:rPr>
            </w:pPr>
            <w:r w:rsidRPr="00030858">
              <w:rPr>
                <w:rFonts w:eastAsia="Calibri" w:cs="Times New Roman"/>
                <w:sz w:val="24"/>
              </w:rPr>
              <w:t xml:space="preserve">Ett </w:t>
            </w:r>
            <w:r w:rsidRPr="00030858">
              <w:rPr>
                <w:rFonts w:eastAsia="Calibri" w:cs="Times New Roman"/>
                <w:b/>
                <w:sz w:val="24"/>
              </w:rPr>
              <w:t>finansiellt instrument</w:t>
            </w:r>
            <w:r w:rsidRPr="00030858">
              <w:rPr>
                <w:rFonts w:eastAsia="Calibri" w:cs="Times New Roman"/>
                <w:sz w:val="24"/>
              </w:rPr>
              <w:t xml:space="preserve"> som uppfyller följande kriterier:</w:t>
            </w:r>
          </w:p>
          <w:p w14:paraId="4A9CE97E" w14:textId="77777777" w:rsidR="00030858" w:rsidRPr="0081598C" w:rsidRDefault="00DB7B35" w:rsidP="00D9767A">
            <w:pPr>
              <w:pStyle w:val="Punktlista"/>
              <w:rPr>
                <w:rFonts w:eastAsia="Calibri"/>
                <w:sz w:val="24"/>
                <w:szCs w:val="24"/>
              </w:rPr>
            </w:pPr>
            <w:r w:rsidRPr="0081598C">
              <w:rPr>
                <w:rFonts w:eastAsia="Calibri"/>
                <w:sz w:val="24"/>
                <w:szCs w:val="24"/>
              </w:rPr>
              <w:t xml:space="preserve">Värdet på instrumentet ändras till följd av ändringar i en särskilt angiven räntesats, valutakurs, råvarupris, pris på ett finansiellt </w:t>
            </w:r>
            <w:r w:rsidRPr="0081598C">
              <w:rPr>
                <w:rFonts w:eastAsia="Calibri"/>
                <w:sz w:val="24"/>
                <w:szCs w:val="24"/>
              </w:rPr>
              <w:lastRenderedPageBreak/>
              <w:t>instrument eller annan variabel som inte är specifik för någon av avtalsparterna.</w:t>
            </w:r>
          </w:p>
          <w:p w14:paraId="00B65BAC" w14:textId="77777777" w:rsidR="00030858" w:rsidRPr="0081598C" w:rsidRDefault="00DB7B35" w:rsidP="00D9767A">
            <w:pPr>
              <w:pStyle w:val="Punktlista"/>
              <w:rPr>
                <w:rFonts w:eastAsia="Calibri"/>
                <w:sz w:val="24"/>
                <w:szCs w:val="24"/>
              </w:rPr>
            </w:pPr>
            <w:r w:rsidRPr="0081598C">
              <w:rPr>
                <w:rFonts w:eastAsia="Calibri"/>
                <w:sz w:val="24"/>
                <w:szCs w:val="24"/>
              </w:rPr>
              <w:t>Det krävs ingen initial nettoinvestering eller en initial nettoinvestering som är mindre än vad som skulle krävas för andra typer av avtal som kan förväntas reagera på ett liknande sätt vid förändringar i marknadsfaktorer.</w:t>
            </w:r>
          </w:p>
          <w:p w14:paraId="6EE7813D" w14:textId="77777777" w:rsidR="00030858" w:rsidRPr="00030858" w:rsidRDefault="00DB7B35" w:rsidP="00D9767A">
            <w:pPr>
              <w:pStyle w:val="Punktlista"/>
              <w:rPr>
                <w:rFonts w:eastAsia="Calibri"/>
              </w:rPr>
            </w:pPr>
            <w:r w:rsidRPr="0081598C">
              <w:rPr>
                <w:rFonts w:eastAsia="Calibri"/>
                <w:sz w:val="24"/>
                <w:szCs w:val="24"/>
              </w:rPr>
              <w:t>Instrumentet regleras vid en framtida tidpunkt.</w:t>
            </w:r>
          </w:p>
        </w:tc>
      </w:tr>
      <w:tr w:rsidR="00BA7CAD" w14:paraId="7D8E0CE2" w14:textId="77777777" w:rsidTr="00D9767A">
        <w:trPr>
          <w:trHeight w:val="1361"/>
        </w:trPr>
        <w:tc>
          <w:tcPr>
            <w:tcW w:w="3069" w:type="dxa"/>
          </w:tcPr>
          <w:p w14:paraId="78F224E5"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Effektivränta</w:t>
            </w:r>
          </w:p>
        </w:tc>
        <w:tc>
          <w:tcPr>
            <w:tcW w:w="1063" w:type="dxa"/>
          </w:tcPr>
          <w:p w14:paraId="7C7E5F79" w14:textId="77777777" w:rsidR="00030858" w:rsidRPr="00030858" w:rsidRDefault="00DB7B35" w:rsidP="00030858">
            <w:pPr>
              <w:spacing w:after="240"/>
              <w:rPr>
                <w:rFonts w:eastAsia="Calibri" w:cs="Times New Roman"/>
                <w:sz w:val="24"/>
              </w:rPr>
            </w:pPr>
            <w:r w:rsidRPr="00030858">
              <w:rPr>
                <w:rFonts w:eastAsia="Calibri" w:cs="Times New Roman"/>
                <w:sz w:val="24"/>
              </w:rPr>
              <w:t>11.11</w:t>
            </w:r>
          </w:p>
        </w:tc>
        <w:tc>
          <w:tcPr>
            <w:tcW w:w="5754" w:type="dxa"/>
          </w:tcPr>
          <w:p w14:paraId="17218F95" w14:textId="77777777" w:rsidR="00030858" w:rsidRPr="00030858" w:rsidRDefault="00DB7B35" w:rsidP="00030858">
            <w:pPr>
              <w:rPr>
                <w:rFonts w:eastAsia="Calibri" w:cs="Times New Roman"/>
                <w:sz w:val="24"/>
              </w:rPr>
            </w:pPr>
            <w:r w:rsidRPr="00030858">
              <w:rPr>
                <w:rFonts w:eastAsia="Calibri" w:cs="Times New Roman"/>
                <w:sz w:val="24"/>
              </w:rPr>
              <w:t xml:space="preserve">Den räntesats som diskonterar de uppskattade framtida in- och utbetalningarna under det </w:t>
            </w:r>
            <w:r w:rsidRPr="00030858">
              <w:rPr>
                <w:rFonts w:eastAsia="Calibri" w:cs="Times New Roman"/>
                <w:b/>
                <w:sz w:val="24"/>
              </w:rPr>
              <w:t>finansiella instrumentets</w:t>
            </w:r>
            <w:r w:rsidRPr="00030858">
              <w:rPr>
                <w:rFonts w:eastAsia="Calibri" w:cs="Times New Roman"/>
                <w:sz w:val="24"/>
              </w:rPr>
              <w:t xml:space="preserve"> förväntade löptid till instrumentets </w:t>
            </w:r>
            <w:r w:rsidRPr="00030858">
              <w:rPr>
                <w:rFonts w:eastAsia="Calibri" w:cs="Times New Roman"/>
                <w:b/>
                <w:sz w:val="24"/>
              </w:rPr>
              <w:t>redovisade värde</w:t>
            </w:r>
            <w:r w:rsidRPr="00030858">
              <w:rPr>
                <w:rFonts w:eastAsia="Calibri" w:cs="Times New Roman"/>
                <w:sz w:val="24"/>
              </w:rPr>
              <w:t>.</w:t>
            </w:r>
          </w:p>
        </w:tc>
      </w:tr>
      <w:tr w:rsidR="00BA7CAD" w14:paraId="17CC5E0F" w14:textId="77777777" w:rsidTr="00707B95">
        <w:tc>
          <w:tcPr>
            <w:tcW w:w="3069" w:type="dxa"/>
          </w:tcPr>
          <w:p w14:paraId="4D913E6D" w14:textId="77777777" w:rsidR="00030858" w:rsidRPr="00030858" w:rsidRDefault="00DB7B35" w:rsidP="00030858">
            <w:pPr>
              <w:spacing w:after="240"/>
              <w:rPr>
                <w:rFonts w:eastAsia="Calibri" w:cs="Times New Roman"/>
                <w:b/>
                <w:sz w:val="24"/>
              </w:rPr>
            </w:pPr>
            <w:r w:rsidRPr="00030858">
              <w:rPr>
                <w:rFonts w:eastAsia="Calibri" w:cs="Times New Roman"/>
                <w:b/>
                <w:sz w:val="24"/>
              </w:rPr>
              <w:t>Effektivräntemetoden</w:t>
            </w:r>
          </w:p>
        </w:tc>
        <w:tc>
          <w:tcPr>
            <w:tcW w:w="1063" w:type="dxa"/>
          </w:tcPr>
          <w:p w14:paraId="5814AD0B" w14:textId="77777777" w:rsidR="00030858" w:rsidRPr="00030858" w:rsidRDefault="00DB7B35" w:rsidP="00030858">
            <w:pPr>
              <w:spacing w:after="240"/>
              <w:rPr>
                <w:rFonts w:eastAsia="Calibri" w:cs="Times New Roman"/>
                <w:sz w:val="24"/>
              </w:rPr>
            </w:pPr>
            <w:r w:rsidRPr="00030858">
              <w:rPr>
                <w:rFonts w:eastAsia="Calibri" w:cs="Times New Roman"/>
                <w:sz w:val="24"/>
              </w:rPr>
              <w:t>11.12</w:t>
            </w:r>
          </w:p>
        </w:tc>
        <w:tc>
          <w:tcPr>
            <w:tcW w:w="5754" w:type="dxa"/>
          </w:tcPr>
          <w:p w14:paraId="2C3F69D8"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metod för beräkning enligt vilken ränteintäkten eller räntekostnaden ett räkenskapsår är lika med den </w:t>
            </w:r>
            <w:r w:rsidRPr="00030858">
              <w:rPr>
                <w:rFonts w:eastAsia="Calibri" w:cs="Times New Roman"/>
                <w:b/>
                <w:sz w:val="24"/>
              </w:rPr>
              <w:t>finansiella tillgångens</w:t>
            </w:r>
            <w:r w:rsidRPr="00030858">
              <w:rPr>
                <w:rFonts w:eastAsia="Calibri" w:cs="Times New Roman"/>
                <w:sz w:val="24"/>
              </w:rPr>
              <w:t xml:space="preserve"> eller </w:t>
            </w:r>
            <w:r w:rsidRPr="00030858">
              <w:rPr>
                <w:rFonts w:eastAsia="Calibri" w:cs="Times New Roman"/>
                <w:b/>
                <w:sz w:val="24"/>
              </w:rPr>
              <w:t>finansiella skuldens</w:t>
            </w:r>
            <w:r w:rsidRPr="00030858">
              <w:rPr>
                <w:rFonts w:eastAsia="Calibri" w:cs="Times New Roman"/>
                <w:sz w:val="24"/>
              </w:rPr>
              <w:t xml:space="preserve"> redovisade värde vid räkenskapsårets början multiplicerat med </w:t>
            </w:r>
            <w:r w:rsidRPr="00030858">
              <w:rPr>
                <w:rFonts w:eastAsia="Calibri" w:cs="Times New Roman"/>
                <w:b/>
                <w:sz w:val="24"/>
              </w:rPr>
              <w:t>effektivräntan</w:t>
            </w:r>
            <w:r w:rsidRPr="00030858">
              <w:rPr>
                <w:rFonts w:eastAsia="Calibri" w:cs="Times New Roman"/>
                <w:sz w:val="24"/>
              </w:rPr>
              <w:t xml:space="preserve">. </w:t>
            </w:r>
          </w:p>
        </w:tc>
      </w:tr>
      <w:tr w:rsidR="00BA7CAD" w14:paraId="435FAEE2" w14:textId="77777777" w:rsidTr="00707B95">
        <w:tc>
          <w:tcPr>
            <w:tcW w:w="3069" w:type="dxa"/>
          </w:tcPr>
          <w:p w14:paraId="16413015" w14:textId="77777777" w:rsidR="00030858" w:rsidRPr="00030858" w:rsidRDefault="00DB7B35" w:rsidP="00030858">
            <w:pPr>
              <w:spacing w:after="240"/>
              <w:rPr>
                <w:rFonts w:eastAsia="Calibri" w:cs="Times New Roman"/>
                <w:b/>
                <w:sz w:val="24"/>
              </w:rPr>
            </w:pPr>
            <w:r w:rsidRPr="00030858">
              <w:rPr>
                <w:rFonts w:eastAsia="Calibri" w:cs="Times New Roman"/>
                <w:b/>
                <w:sz w:val="24"/>
              </w:rPr>
              <w:t>Eget kapital</w:t>
            </w:r>
          </w:p>
        </w:tc>
        <w:tc>
          <w:tcPr>
            <w:tcW w:w="1063" w:type="dxa"/>
          </w:tcPr>
          <w:p w14:paraId="5DDE45CE" w14:textId="77777777" w:rsidR="00030858" w:rsidRPr="00030858" w:rsidRDefault="00DB7B35" w:rsidP="00030858">
            <w:pPr>
              <w:spacing w:after="240"/>
              <w:rPr>
                <w:rFonts w:eastAsia="Calibri" w:cs="Times New Roman"/>
                <w:sz w:val="24"/>
              </w:rPr>
            </w:pPr>
            <w:r w:rsidRPr="00030858">
              <w:rPr>
                <w:rFonts w:eastAsia="Calibri" w:cs="Times New Roman"/>
                <w:sz w:val="24"/>
              </w:rPr>
              <w:t>2.14</w:t>
            </w:r>
          </w:p>
        </w:tc>
        <w:tc>
          <w:tcPr>
            <w:tcW w:w="5754" w:type="dxa"/>
          </w:tcPr>
          <w:p w14:paraId="3328E82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Skillnaden mellan redovisade </w:t>
            </w:r>
            <w:r w:rsidRPr="00030858">
              <w:rPr>
                <w:rFonts w:eastAsia="Calibri" w:cs="Times New Roman"/>
                <w:b/>
                <w:sz w:val="24"/>
              </w:rPr>
              <w:t>tillgångar</w:t>
            </w:r>
            <w:r w:rsidRPr="00030858">
              <w:rPr>
                <w:rFonts w:eastAsia="Calibri" w:cs="Times New Roman"/>
                <w:sz w:val="24"/>
              </w:rPr>
              <w:t xml:space="preserve"> och redovisade </w:t>
            </w:r>
            <w:r w:rsidRPr="00030858">
              <w:rPr>
                <w:rFonts w:eastAsia="Calibri" w:cs="Times New Roman"/>
                <w:b/>
                <w:sz w:val="24"/>
              </w:rPr>
              <w:t>skulder</w:t>
            </w:r>
            <w:r w:rsidRPr="00030858">
              <w:rPr>
                <w:rFonts w:eastAsia="Calibri" w:cs="Times New Roman"/>
                <w:sz w:val="24"/>
              </w:rPr>
              <w:t>.</w:t>
            </w:r>
          </w:p>
        </w:tc>
      </w:tr>
      <w:tr w:rsidR="00BA7CAD" w14:paraId="49641516" w14:textId="77777777" w:rsidTr="00707B95">
        <w:tc>
          <w:tcPr>
            <w:tcW w:w="3069" w:type="dxa"/>
          </w:tcPr>
          <w:p w14:paraId="48C4F835" w14:textId="77777777" w:rsidR="00030858" w:rsidRPr="00030858" w:rsidRDefault="00DB7B35" w:rsidP="00030858">
            <w:pPr>
              <w:spacing w:after="240"/>
              <w:rPr>
                <w:rFonts w:eastAsia="Calibri" w:cs="Times New Roman"/>
                <w:b/>
                <w:sz w:val="24"/>
              </w:rPr>
            </w:pPr>
            <w:r w:rsidRPr="00030858">
              <w:rPr>
                <w:rFonts w:eastAsia="Calibri" w:cs="Times New Roman"/>
                <w:b/>
                <w:sz w:val="24"/>
              </w:rPr>
              <w:t>Egetkapitalinstrument</w:t>
            </w:r>
          </w:p>
        </w:tc>
        <w:tc>
          <w:tcPr>
            <w:tcW w:w="1063" w:type="dxa"/>
          </w:tcPr>
          <w:p w14:paraId="4772D681" w14:textId="77777777" w:rsidR="00030858" w:rsidRPr="00030858" w:rsidRDefault="00DB7B35" w:rsidP="00030858">
            <w:pPr>
              <w:spacing w:after="240"/>
              <w:rPr>
                <w:rFonts w:eastAsia="Calibri" w:cs="Times New Roman"/>
                <w:sz w:val="24"/>
              </w:rPr>
            </w:pPr>
            <w:r w:rsidRPr="00030858">
              <w:rPr>
                <w:rFonts w:eastAsia="Calibri" w:cs="Times New Roman"/>
                <w:sz w:val="24"/>
              </w:rPr>
              <w:t>22.3</w:t>
            </w:r>
          </w:p>
        </w:tc>
        <w:tc>
          <w:tcPr>
            <w:tcW w:w="5754" w:type="dxa"/>
          </w:tcPr>
          <w:p w14:paraId="1B9BF71F"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Varje form av avtal som innebär en residual rätt i ett företags </w:t>
            </w:r>
            <w:r w:rsidRPr="00030858">
              <w:rPr>
                <w:rFonts w:eastAsia="Calibri" w:cs="Times New Roman"/>
                <w:b/>
                <w:sz w:val="24"/>
              </w:rPr>
              <w:t>tillgångar</w:t>
            </w:r>
            <w:r w:rsidRPr="00030858">
              <w:rPr>
                <w:rFonts w:eastAsia="Calibri" w:cs="Times New Roman"/>
                <w:sz w:val="24"/>
              </w:rPr>
              <w:t xml:space="preserve"> efter avdrag för alla dess </w:t>
            </w:r>
            <w:r w:rsidRPr="00030858">
              <w:rPr>
                <w:rFonts w:eastAsia="Calibri" w:cs="Times New Roman"/>
                <w:b/>
                <w:sz w:val="24"/>
              </w:rPr>
              <w:t>skulder</w:t>
            </w:r>
            <w:r w:rsidRPr="00030858">
              <w:rPr>
                <w:rFonts w:eastAsia="Calibri" w:cs="Times New Roman"/>
                <w:sz w:val="24"/>
              </w:rPr>
              <w:t xml:space="preserve">. </w:t>
            </w:r>
          </w:p>
        </w:tc>
      </w:tr>
      <w:tr w:rsidR="00BA7CAD" w14:paraId="54689BA4" w14:textId="77777777" w:rsidTr="00707B95">
        <w:tc>
          <w:tcPr>
            <w:tcW w:w="3069" w:type="dxa"/>
          </w:tcPr>
          <w:p w14:paraId="1F89C902" w14:textId="77777777" w:rsidR="00030858" w:rsidRPr="00030858" w:rsidRDefault="00DB7B35" w:rsidP="00030858">
            <w:pPr>
              <w:spacing w:after="240"/>
              <w:rPr>
                <w:rFonts w:eastAsia="Calibri" w:cs="Times New Roman"/>
                <w:b/>
                <w:sz w:val="24"/>
              </w:rPr>
            </w:pPr>
            <w:r w:rsidRPr="00030858">
              <w:rPr>
                <w:rFonts w:eastAsia="Calibri" w:cs="Times New Roman"/>
                <w:b/>
                <w:sz w:val="24"/>
              </w:rPr>
              <w:t>Entreprenadavtal</w:t>
            </w:r>
          </w:p>
        </w:tc>
        <w:tc>
          <w:tcPr>
            <w:tcW w:w="1063" w:type="dxa"/>
          </w:tcPr>
          <w:p w14:paraId="03F1074E" w14:textId="77777777" w:rsidR="00030858" w:rsidRPr="00030858" w:rsidRDefault="00DB7B35" w:rsidP="00030858">
            <w:pPr>
              <w:spacing w:after="240"/>
              <w:rPr>
                <w:rFonts w:eastAsia="Calibri" w:cs="Times New Roman"/>
                <w:sz w:val="24"/>
              </w:rPr>
            </w:pPr>
            <w:r w:rsidRPr="00030858">
              <w:rPr>
                <w:rFonts w:eastAsia="Calibri" w:cs="Times New Roman"/>
                <w:sz w:val="24"/>
              </w:rPr>
              <w:t>23.10</w:t>
            </w:r>
          </w:p>
        </w:tc>
        <w:tc>
          <w:tcPr>
            <w:tcW w:w="5754" w:type="dxa"/>
          </w:tcPr>
          <w:p w14:paraId="50B1E9F1"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särskilt framförhandlat avtal om ett </w:t>
            </w:r>
            <w:r w:rsidRPr="00030858">
              <w:rPr>
                <w:rFonts w:eastAsia="Calibri" w:cs="Times New Roman"/>
                <w:b/>
                <w:sz w:val="24"/>
              </w:rPr>
              <w:t>uppdrag</w:t>
            </w:r>
            <w:r w:rsidRPr="00030858">
              <w:rPr>
                <w:rFonts w:eastAsia="Calibri" w:cs="Times New Roman"/>
                <w:sz w:val="24"/>
              </w:rPr>
              <w:t xml:space="preserve"> som avser produktion av ett objekt eller flera objekt som står i nära samband med, eller är beroende av, varandra med avseende på utformning, teknik och funktion eller användning.</w:t>
            </w:r>
          </w:p>
        </w:tc>
      </w:tr>
      <w:tr w:rsidR="00BA7CAD" w14:paraId="7CDFCEA5" w14:textId="77777777" w:rsidTr="00707B95">
        <w:tc>
          <w:tcPr>
            <w:tcW w:w="3069" w:type="dxa"/>
          </w:tcPr>
          <w:p w14:paraId="4C27BB4B" w14:textId="77777777" w:rsidR="00030858" w:rsidRPr="00030858" w:rsidRDefault="00DB7B35" w:rsidP="00030858">
            <w:pPr>
              <w:spacing w:after="240"/>
              <w:rPr>
                <w:rFonts w:eastAsia="Calibri" w:cs="Times New Roman"/>
                <w:b/>
                <w:sz w:val="24"/>
              </w:rPr>
            </w:pPr>
            <w:r w:rsidRPr="00030858">
              <w:rPr>
                <w:rFonts w:eastAsia="Calibri" w:cs="Times New Roman"/>
                <w:b/>
                <w:sz w:val="24"/>
              </w:rPr>
              <w:t>Ersättningar efter avslutad anställning</w:t>
            </w:r>
          </w:p>
        </w:tc>
        <w:tc>
          <w:tcPr>
            <w:tcW w:w="1063" w:type="dxa"/>
          </w:tcPr>
          <w:p w14:paraId="2B49087C" w14:textId="77777777" w:rsidR="00030858" w:rsidRPr="00030858" w:rsidRDefault="00DB7B35" w:rsidP="00030858">
            <w:pPr>
              <w:spacing w:after="240"/>
              <w:rPr>
                <w:rFonts w:eastAsia="Calibri" w:cs="Times New Roman"/>
                <w:sz w:val="24"/>
              </w:rPr>
            </w:pPr>
            <w:r w:rsidRPr="00030858">
              <w:rPr>
                <w:rFonts w:eastAsia="Calibri" w:cs="Times New Roman"/>
                <w:sz w:val="24"/>
              </w:rPr>
              <w:t>28.6</w:t>
            </w:r>
          </w:p>
        </w:tc>
        <w:tc>
          <w:tcPr>
            <w:tcW w:w="5754" w:type="dxa"/>
          </w:tcPr>
          <w:p w14:paraId="2BD74787" w14:textId="77777777" w:rsidR="00030858" w:rsidRPr="00030858" w:rsidRDefault="00DB7B35" w:rsidP="00030858">
            <w:pPr>
              <w:spacing w:after="240"/>
              <w:rPr>
                <w:rFonts w:eastAsia="Calibri" w:cs="Times New Roman"/>
                <w:sz w:val="24"/>
              </w:rPr>
            </w:pPr>
            <w:r w:rsidRPr="00030858">
              <w:rPr>
                <w:rFonts w:eastAsia="Calibri" w:cs="Times New Roman"/>
                <w:b/>
                <w:sz w:val="24"/>
              </w:rPr>
              <w:t>Ersättningar till anställda</w:t>
            </w:r>
            <w:r w:rsidRPr="00030858">
              <w:rPr>
                <w:rFonts w:eastAsia="Calibri" w:cs="Times New Roman"/>
                <w:sz w:val="24"/>
              </w:rPr>
              <w:t xml:space="preserve"> som utgår efter avslutad anställning med undantag av </w:t>
            </w:r>
            <w:r w:rsidRPr="00030858">
              <w:rPr>
                <w:rFonts w:eastAsia="Calibri" w:cs="Times New Roman"/>
                <w:b/>
                <w:sz w:val="24"/>
              </w:rPr>
              <w:t>ersättningar vid uppsägning</w:t>
            </w:r>
            <w:r w:rsidRPr="00030858">
              <w:rPr>
                <w:rFonts w:eastAsia="Calibri" w:cs="Times New Roman"/>
                <w:sz w:val="24"/>
              </w:rPr>
              <w:t>.</w:t>
            </w:r>
          </w:p>
        </w:tc>
      </w:tr>
      <w:tr w:rsidR="00BA7CAD" w14:paraId="4EEC8556" w14:textId="77777777" w:rsidTr="00707B95">
        <w:tc>
          <w:tcPr>
            <w:tcW w:w="3069" w:type="dxa"/>
          </w:tcPr>
          <w:p w14:paraId="31079085" w14:textId="77777777" w:rsidR="00030858" w:rsidRPr="00030858" w:rsidRDefault="00DB7B35" w:rsidP="00030858">
            <w:pPr>
              <w:spacing w:after="240"/>
              <w:rPr>
                <w:rFonts w:eastAsia="Calibri" w:cs="Times New Roman"/>
                <w:b/>
                <w:sz w:val="24"/>
              </w:rPr>
            </w:pPr>
            <w:r w:rsidRPr="00030858">
              <w:rPr>
                <w:rFonts w:eastAsia="Calibri" w:cs="Times New Roman"/>
                <w:b/>
                <w:sz w:val="24"/>
              </w:rPr>
              <w:t>Ersättningar till anställda</w:t>
            </w:r>
          </w:p>
        </w:tc>
        <w:tc>
          <w:tcPr>
            <w:tcW w:w="1063" w:type="dxa"/>
          </w:tcPr>
          <w:p w14:paraId="0A400C78" w14:textId="77777777" w:rsidR="00030858" w:rsidRPr="00030858" w:rsidRDefault="00DB7B35" w:rsidP="00030858">
            <w:pPr>
              <w:spacing w:after="240"/>
              <w:rPr>
                <w:rFonts w:eastAsia="Calibri" w:cs="Times New Roman"/>
                <w:sz w:val="24"/>
              </w:rPr>
            </w:pPr>
            <w:r w:rsidRPr="00030858">
              <w:rPr>
                <w:rFonts w:eastAsia="Calibri" w:cs="Times New Roman"/>
                <w:sz w:val="24"/>
              </w:rPr>
              <w:t>28.2</w:t>
            </w:r>
          </w:p>
        </w:tc>
        <w:tc>
          <w:tcPr>
            <w:tcW w:w="5754" w:type="dxa"/>
          </w:tcPr>
          <w:p w14:paraId="562B1C6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Alla former av ersättningar som ett </w:t>
            </w:r>
            <w:r w:rsidRPr="00030858">
              <w:rPr>
                <w:rFonts w:eastAsia="Calibri" w:cs="Times New Roman"/>
                <w:b/>
                <w:sz w:val="24"/>
              </w:rPr>
              <w:t>företag</w:t>
            </w:r>
            <w:r w:rsidRPr="00030858">
              <w:rPr>
                <w:rFonts w:eastAsia="Calibri" w:cs="Times New Roman"/>
                <w:sz w:val="24"/>
              </w:rPr>
              <w:t xml:space="preserve"> lämnar i utbyte mot tjänster som utförs av anställda.</w:t>
            </w:r>
          </w:p>
        </w:tc>
      </w:tr>
      <w:tr w:rsidR="00BA7CAD" w14:paraId="5A07AD1E" w14:textId="77777777" w:rsidTr="00D9767A">
        <w:trPr>
          <w:trHeight w:val="1928"/>
        </w:trPr>
        <w:tc>
          <w:tcPr>
            <w:tcW w:w="3069" w:type="dxa"/>
          </w:tcPr>
          <w:p w14:paraId="62C414BF" w14:textId="77777777" w:rsidR="00030858" w:rsidRPr="00030858" w:rsidRDefault="00DB7B35" w:rsidP="00030858">
            <w:pPr>
              <w:spacing w:after="240"/>
              <w:rPr>
                <w:rFonts w:eastAsia="Calibri" w:cs="Times New Roman"/>
                <w:b/>
                <w:sz w:val="24"/>
              </w:rPr>
            </w:pPr>
            <w:r w:rsidRPr="00030858">
              <w:rPr>
                <w:rFonts w:eastAsia="Calibri" w:cs="Times New Roman"/>
                <w:b/>
                <w:sz w:val="24"/>
              </w:rPr>
              <w:t>Ersättningar vid uppsägning</w:t>
            </w:r>
          </w:p>
        </w:tc>
        <w:tc>
          <w:tcPr>
            <w:tcW w:w="1063" w:type="dxa"/>
          </w:tcPr>
          <w:p w14:paraId="175CE1CB" w14:textId="77777777" w:rsidR="00030858" w:rsidRPr="00030858" w:rsidRDefault="00DB7B35" w:rsidP="00030858">
            <w:pPr>
              <w:spacing w:after="240"/>
              <w:rPr>
                <w:rFonts w:eastAsia="Calibri" w:cs="Times New Roman"/>
                <w:sz w:val="24"/>
              </w:rPr>
            </w:pPr>
            <w:r w:rsidRPr="00030858">
              <w:rPr>
                <w:rFonts w:eastAsia="Calibri" w:cs="Times New Roman"/>
                <w:sz w:val="24"/>
              </w:rPr>
              <w:t>28.25</w:t>
            </w:r>
          </w:p>
        </w:tc>
        <w:tc>
          <w:tcPr>
            <w:tcW w:w="5754" w:type="dxa"/>
          </w:tcPr>
          <w:p w14:paraId="614EECA1" w14:textId="77777777" w:rsidR="00030858" w:rsidRPr="00030858" w:rsidRDefault="00DB7B35" w:rsidP="00030858">
            <w:pPr>
              <w:rPr>
                <w:rFonts w:eastAsia="Calibri" w:cs="Times New Roman"/>
                <w:sz w:val="24"/>
              </w:rPr>
            </w:pPr>
            <w:r w:rsidRPr="00030858">
              <w:rPr>
                <w:rFonts w:eastAsia="Calibri" w:cs="Times New Roman"/>
                <w:b/>
                <w:sz w:val="24"/>
              </w:rPr>
              <w:t>Ersättningar till anställda</w:t>
            </w:r>
            <w:r w:rsidRPr="00030858">
              <w:rPr>
                <w:rFonts w:eastAsia="Calibri" w:cs="Times New Roman"/>
                <w:sz w:val="24"/>
              </w:rPr>
              <w:t xml:space="preserve"> som lämnas på grund av</w:t>
            </w:r>
          </w:p>
          <w:p w14:paraId="2BD8CC0F" w14:textId="77777777" w:rsidR="00030858" w:rsidRPr="0081598C" w:rsidRDefault="00DB7B35" w:rsidP="00D9767A">
            <w:pPr>
              <w:pStyle w:val="Punktlista"/>
              <w:rPr>
                <w:rFonts w:eastAsia="Calibri"/>
                <w:sz w:val="24"/>
                <w:szCs w:val="24"/>
              </w:rPr>
            </w:pPr>
            <w:r w:rsidRPr="0081598C">
              <w:rPr>
                <w:rFonts w:eastAsia="Calibri"/>
                <w:b/>
                <w:sz w:val="24"/>
                <w:szCs w:val="24"/>
              </w:rPr>
              <w:t>företagets</w:t>
            </w:r>
            <w:r w:rsidRPr="0081598C">
              <w:rPr>
                <w:rFonts w:eastAsia="Calibri"/>
                <w:sz w:val="24"/>
                <w:szCs w:val="24"/>
              </w:rPr>
              <w:t xml:space="preserve"> beslut att avsluta en anställning före den normala tidpunkten för anställningens upphörande, eller</w:t>
            </w:r>
          </w:p>
          <w:p w14:paraId="371920AF" w14:textId="77777777" w:rsidR="00030858" w:rsidRPr="00030858" w:rsidRDefault="00DB7B35" w:rsidP="00D9767A">
            <w:pPr>
              <w:pStyle w:val="Punktlista"/>
              <w:rPr>
                <w:rFonts w:eastAsia="Calibri"/>
              </w:rPr>
            </w:pPr>
            <w:r w:rsidRPr="0081598C">
              <w:rPr>
                <w:rFonts w:eastAsia="Calibri"/>
                <w:sz w:val="24"/>
                <w:szCs w:val="24"/>
              </w:rPr>
              <w:t>en anställds beslut att acceptera frivillig avgång i utbyte mot dessa ersättningar.</w:t>
            </w:r>
          </w:p>
        </w:tc>
      </w:tr>
      <w:tr w:rsidR="00BA7CAD" w14:paraId="67063BC1" w14:textId="77777777" w:rsidTr="00D9767A">
        <w:trPr>
          <w:trHeight w:val="3458"/>
        </w:trPr>
        <w:tc>
          <w:tcPr>
            <w:tcW w:w="3069" w:type="dxa"/>
          </w:tcPr>
          <w:p w14:paraId="7389460A"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Eventualförpliktelse</w:t>
            </w:r>
          </w:p>
        </w:tc>
        <w:tc>
          <w:tcPr>
            <w:tcW w:w="1063" w:type="dxa"/>
          </w:tcPr>
          <w:p w14:paraId="7450EE48" w14:textId="77777777" w:rsidR="00030858" w:rsidRPr="00030858" w:rsidRDefault="00DB7B35" w:rsidP="00030858">
            <w:pPr>
              <w:spacing w:after="240"/>
              <w:rPr>
                <w:rFonts w:eastAsia="Calibri" w:cs="Times New Roman"/>
                <w:sz w:val="24"/>
              </w:rPr>
            </w:pPr>
            <w:r w:rsidRPr="00030858">
              <w:rPr>
                <w:rFonts w:eastAsia="Calibri" w:cs="Times New Roman"/>
                <w:sz w:val="24"/>
              </w:rPr>
              <w:t>21.14</w:t>
            </w:r>
          </w:p>
        </w:tc>
        <w:tc>
          <w:tcPr>
            <w:tcW w:w="5754" w:type="dxa"/>
          </w:tcPr>
          <w:p w14:paraId="5FD23BB6" w14:textId="77777777" w:rsidR="00030858" w:rsidRPr="0081598C" w:rsidRDefault="00DB7B35" w:rsidP="00D9767A">
            <w:pPr>
              <w:pStyle w:val="Punktlista"/>
              <w:rPr>
                <w:rFonts w:eastAsia="Calibri"/>
                <w:sz w:val="24"/>
                <w:szCs w:val="24"/>
              </w:rPr>
            </w:pPr>
            <w:r w:rsidRPr="0081598C">
              <w:rPr>
                <w:rFonts w:eastAsia="Calibri"/>
                <w:sz w:val="24"/>
                <w:szCs w:val="24"/>
              </w:rPr>
              <w:t xml:space="preserve">En möjlig förpliktelse till följd av inträffade händelser och vars förekomst endast kommer att bekräftas av att en eller flera osäkra framtida händelser, som inte helt ligger inom </w:t>
            </w:r>
            <w:r w:rsidRPr="0081598C">
              <w:rPr>
                <w:rFonts w:eastAsia="Calibri"/>
                <w:b/>
                <w:sz w:val="24"/>
                <w:szCs w:val="24"/>
              </w:rPr>
              <w:t xml:space="preserve">företagets </w:t>
            </w:r>
            <w:r w:rsidRPr="0081598C">
              <w:rPr>
                <w:rFonts w:eastAsia="Calibri"/>
                <w:sz w:val="24"/>
                <w:szCs w:val="24"/>
              </w:rPr>
              <w:t>kontroll, inträffar eller uteblir, eller</w:t>
            </w:r>
          </w:p>
          <w:p w14:paraId="1F49A330" w14:textId="77777777" w:rsidR="00030858" w:rsidRPr="00030858" w:rsidRDefault="00DB7B35" w:rsidP="00D9767A">
            <w:pPr>
              <w:pStyle w:val="Punktlista"/>
              <w:rPr>
                <w:rFonts w:eastAsia="Calibri"/>
              </w:rPr>
            </w:pPr>
            <w:r w:rsidRPr="0081598C">
              <w:rPr>
                <w:rFonts w:eastAsia="Calibri"/>
                <w:sz w:val="24"/>
                <w:szCs w:val="24"/>
              </w:rPr>
              <w:t xml:space="preserve">en befintlig förpliktelse till följd av inträffade händelser, men som inte redovisas som </w:t>
            </w:r>
            <w:r w:rsidRPr="0081598C">
              <w:rPr>
                <w:rFonts w:eastAsia="Calibri"/>
                <w:b/>
                <w:sz w:val="24"/>
                <w:szCs w:val="24"/>
              </w:rPr>
              <w:t>skuld</w:t>
            </w:r>
            <w:r w:rsidRPr="0081598C">
              <w:rPr>
                <w:rFonts w:eastAsia="Calibri"/>
                <w:sz w:val="24"/>
                <w:szCs w:val="24"/>
              </w:rPr>
              <w:t xml:space="preserve"> eller </w:t>
            </w:r>
            <w:r w:rsidRPr="0081598C">
              <w:rPr>
                <w:rFonts w:eastAsia="Calibri"/>
                <w:b/>
                <w:sz w:val="24"/>
                <w:szCs w:val="24"/>
              </w:rPr>
              <w:t xml:space="preserve">avsättning </w:t>
            </w:r>
            <w:r w:rsidRPr="0081598C">
              <w:rPr>
                <w:rFonts w:eastAsia="Calibri"/>
                <w:sz w:val="24"/>
                <w:szCs w:val="24"/>
              </w:rPr>
              <w:t xml:space="preserve">eftersom det inte är </w:t>
            </w:r>
            <w:r w:rsidRPr="0081598C">
              <w:rPr>
                <w:rFonts w:eastAsia="Calibri"/>
                <w:b/>
                <w:sz w:val="24"/>
                <w:szCs w:val="24"/>
              </w:rPr>
              <w:t>sannolikt</w:t>
            </w:r>
            <w:r w:rsidRPr="0081598C">
              <w:rPr>
                <w:rFonts w:eastAsia="Calibri"/>
                <w:sz w:val="24"/>
                <w:szCs w:val="24"/>
              </w:rPr>
              <w:t xml:space="preserve"> att ett utflöde av resurser kommer att krävas för att reglera förpliktelsen eller förpliktelsens storlek inte kan beräknas med tillräcklig tillförlitlighet.</w:t>
            </w:r>
          </w:p>
        </w:tc>
      </w:tr>
      <w:tr w:rsidR="00BA7CAD" w14:paraId="14D78A4E" w14:textId="77777777" w:rsidTr="00707B95">
        <w:tc>
          <w:tcPr>
            <w:tcW w:w="3069" w:type="dxa"/>
          </w:tcPr>
          <w:p w14:paraId="752F5AB7" w14:textId="77777777" w:rsidR="00030858" w:rsidRPr="00030858" w:rsidRDefault="00DB7B35" w:rsidP="00030858">
            <w:pPr>
              <w:spacing w:after="240"/>
              <w:rPr>
                <w:rFonts w:eastAsia="Calibri" w:cs="Times New Roman"/>
                <w:b/>
                <w:sz w:val="24"/>
              </w:rPr>
            </w:pPr>
            <w:r w:rsidRPr="00030858">
              <w:rPr>
                <w:rFonts w:eastAsia="Calibri" w:cs="Times New Roman"/>
                <w:b/>
                <w:sz w:val="24"/>
              </w:rPr>
              <w:t>Eventualtillgång</w:t>
            </w:r>
          </w:p>
        </w:tc>
        <w:tc>
          <w:tcPr>
            <w:tcW w:w="1063" w:type="dxa"/>
          </w:tcPr>
          <w:p w14:paraId="34B80522" w14:textId="77777777" w:rsidR="00030858" w:rsidRPr="00030858" w:rsidRDefault="00DB7B35" w:rsidP="00030858">
            <w:pPr>
              <w:spacing w:after="240"/>
              <w:rPr>
                <w:rFonts w:eastAsia="Calibri" w:cs="Times New Roman"/>
                <w:sz w:val="24"/>
              </w:rPr>
            </w:pPr>
            <w:r w:rsidRPr="00030858">
              <w:rPr>
                <w:rFonts w:eastAsia="Calibri" w:cs="Times New Roman"/>
                <w:sz w:val="24"/>
              </w:rPr>
              <w:t>21.15</w:t>
            </w:r>
          </w:p>
        </w:tc>
        <w:tc>
          <w:tcPr>
            <w:tcW w:w="5754" w:type="dxa"/>
          </w:tcPr>
          <w:p w14:paraId="12A9BD8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möjlig </w:t>
            </w:r>
            <w:r w:rsidRPr="00030858">
              <w:rPr>
                <w:rFonts w:eastAsia="Calibri" w:cs="Times New Roman"/>
                <w:b/>
                <w:sz w:val="24"/>
              </w:rPr>
              <w:t>tillgång</w:t>
            </w:r>
            <w:r w:rsidRPr="00030858">
              <w:rPr>
                <w:rFonts w:eastAsia="Calibri" w:cs="Times New Roman"/>
                <w:sz w:val="24"/>
              </w:rPr>
              <w:t xml:space="preserve"> till följd av inträffade händelser och vars förekomst endast kommer att bekräftas av att en eller flera osäkra framtida händelser, som inte helt ligger inom </w:t>
            </w:r>
            <w:r w:rsidRPr="00030858">
              <w:rPr>
                <w:rFonts w:eastAsia="Calibri" w:cs="Times New Roman"/>
                <w:b/>
                <w:sz w:val="24"/>
              </w:rPr>
              <w:t>företagets</w:t>
            </w:r>
            <w:r w:rsidRPr="00030858">
              <w:rPr>
                <w:rFonts w:eastAsia="Calibri" w:cs="Times New Roman"/>
                <w:sz w:val="24"/>
              </w:rPr>
              <w:t xml:space="preserve"> kontroll, inträffar eller uteblir.</w:t>
            </w:r>
          </w:p>
        </w:tc>
      </w:tr>
      <w:tr w:rsidR="00BA7CAD" w14:paraId="6DF1F958" w14:textId="77777777" w:rsidTr="0081598C">
        <w:trPr>
          <w:trHeight w:val="2891"/>
        </w:trPr>
        <w:tc>
          <w:tcPr>
            <w:tcW w:w="3069" w:type="dxa"/>
          </w:tcPr>
          <w:p w14:paraId="2BE18BA8" w14:textId="77777777" w:rsidR="00030858" w:rsidRPr="00030858" w:rsidRDefault="00DB7B35" w:rsidP="00030858">
            <w:pPr>
              <w:spacing w:after="240"/>
              <w:rPr>
                <w:rFonts w:eastAsia="Calibri" w:cs="Times New Roman"/>
                <w:b/>
                <w:sz w:val="24"/>
              </w:rPr>
            </w:pPr>
            <w:r w:rsidRPr="00030858">
              <w:rPr>
                <w:rFonts w:eastAsia="Calibri" w:cs="Times New Roman"/>
                <w:b/>
                <w:sz w:val="24"/>
              </w:rPr>
              <w:t>Fel</w:t>
            </w:r>
          </w:p>
        </w:tc>
        <w:tc>
          <w:tcPr>
            <w:tcW w:w="1063" w:type="dxa"/>
          </w:tcPr>
          <w:p w14:paraId="06B78427" w14:textId="77777777" w:rsidR="00030858" w:rsidRPr="00030858" w:rsidRDefault="00DB7B35" w:rsidP="00030858">
            <w:pPr>
              <w:spacing w:after="240"/>
              <w:rPr>
                <w:rFonts w:eastAsia="Calibri" w:cs="Times New Roman"/>
                <w:sz w:val="24"/>
              </w:rPr>
            </w:pPr>
            <w:r w:rsidRPr="00030858">
              <w:rPr>
                <w:rFonts w:eastAsia="Calibri" w:cs="Times New Roman"/>
                <w:sz w:val="24"/>
              </w:rPr>
              <w:t>10.11</w:t>
            </w:r>
          </w:p>
        </w:tc>
        <w:tc>
          <w:tcPr>
            <w:tcW w:w="5754" w:type="dxa"/>
          </w:tcPr>
          <w:p w14:paraId="495570A8" w14:textId="77777777" w:rsidR="00030858" w:rsidRPr="00030858" w:rsidRDefault="00DB7B35" w:rsidP="00030858">
            <w:pPr>
              <w:rPr>
                <w:rFonts w:eastAsia="Calibri" w:cs="Times New Roman"/>
                <w:sz w:val="24"/>
              </w:rPr>
            </w:pPr>
            <w:r w:rsidRPr="00030858">
              <w:rPr>
                <w:rFonts w:eastAsia="Calibri" w:cs="Times New Roman"/>
                <w:sz w:val="24"/>
              </w:rPr>
              <w:t xml:space="preserve">Utelämnande eller felaktighet i de </w:t>
            </w:r>
            <w:r w:rsidRPr="00030858">
              <w:rPr>
                <w:rFonts w:eastAsia="Calibri" w:cs="Times New Roman"/>
                <w:b/>
                <w:sz w:val="24"/>
              </w:rPr>
              <w:t>finansiella rapporterna</w:t>
            </w:r>
            <w:r w:rsidRPr="00030858">
              <w:rPr>
                <w:rFonts w:eastAsia="Calibri" w:cs="Times New Roman"/>
                <w:sz w:val="24"/>
              </w:rPr>
              <w:t xml:space="preserve"> för ett eller flera tidigare räkenskapsår på grund av underlåtenhet att använda, eller felaktig användning av, </w:t>
            </w:r>
            <w:r w:rsidRPr="00030858">
              <w:rPr>
                <w:rFonts w:eastAsia="Calibri" w:cs="Times New Roman"/>
                <w:b/>
                <w:sz w:val="24"/>
              </w:rPr>
              <w:t>tillförlitlig</w:t>
            </w:r>
            <w:r w:rsidRPr="00030858">
              <w:rPr>
                <w:rFonts w:eastAsia="Calibri" w:cs="Times New Roman"/>
                <w:sz w:val="24"/>
              </w:rPr>
              <w:t xml:space="preserve"> information som</w:t>
            </w:r>
          </w:p>
          <w:p w14:paraId="6DCFC87A" w14:textId="42897CD4" w:rsidR="00030858" w:rsidRPr="0081598C" w:rsidRDefault="00DB7B35" w:rsidP="00D9767A">
            <w:pPr>
              <w:pStyle w:val="Punktlista"/>
              <w:rPr>
                <w:rFonts w:eastAsia="Calibri"/>
                <w:sz w:val="24"/>
                <w:szCs w:val="24"/>
              </w:rPr>
            </w:pPr>
            <w:r w:rsidRPr="0081598C">
              <w:rPr>
                <w:rFonts w:eastAsia="Calibri"/>
                <w:sz w:val="24"/>
                <w:szCs w:val="24"/>
              </w:rPr>
              <w:t>fanns tillgänglig när de finansi</w:t>
            </w:r>
            <w:r w:rsidR="00CD77E1">
              <w:rPr>
                <w:rFonts w:eastAsia="Calibri"/>
                <w:sz w:val="24"/>
                <w:szCs w:val="24"/>
              </w:rPr>
              <w:t>ella rapporterna upprättades</w:t>
            </w:r>
            <w:r w:rsidRPr="0081598C">
              <w:rPr>
                <w:rFonts w:eastAsia="Calibri"/>
                <w:sz w:val="24"/>
                <w:szCs w:val="24"/>
              </w:rPr>
              <w:t>, och</w:t>
            </w:r>
          </w:p>
          <w:p w14:paraId="574ADC4A" w14:textId="58E59234" w:rsidR="00030858" w:rsidRPr="00030858" w:rsidRDefault="00DB7B35" w:rsidP="00CD77E1">
            <w:pPr>
              <w:pStyle w:val="Punktlista"/>
              <w:rPr>
                <w:rFonts w:eastAsia="Calibri"/>
              </w:rPr>
            </w:pPr>
            <w:r w:rsidRPr="0081598C">
              <w:rPr>
                <w:rFonts w:eastAsia="Calibri"/>
                <w:sz w:val="24"/>
                <w:szCs w:val="24"/>
              </w:rPr>
              <w:t xml:space="preserve">rimligen kunde förväntas ha erhållits och beaktats </w:t>
            </w:r>
            <w:r w:rsidR="00CD77E1">
              <w:rPr>
                <w:rFonts w:eastAsia="Calibri"/>
                <w:sz w:val="24"/>
                <w:szCs w:val="24"/>
              </w:rPr>
              <w:t>i</w:t>
            </w:r>
            <w:r w:rsidRPr="0081598C">
              <w:rPr>
                <w:rFonts w:eastAsia="Calibri"/>
                <w:sz w:val="24"/>
                <w:szCs w:val="24"/>
              </w:rPr>
              <w:t xml:space="preserve"> de finansiella rapporterna</w:t>
            </w:r>
            <w:r w:rsidRPr="00030858">
              <w:rPr>
                <w:rFonts w:eastAsia="Calibri"/>
              </w:rPr>
              <w:t>.</w:t>
            </w:r>
          </w:p>
        </w:tc>
      </w:tr>
      <w:tr w:rsidR="00BA7CAD" w14:paraId="623C2F8F" w14:textId="77777777" w:rsidTr="00707B95">
        <w:tc>
          <w:tcPr>
            <w:tcW w:w="3069" w:type="dxa"/>
          </w:tcPr>
          <w:p w14:paraId="76F78579"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 rapport</w:t>
            </w:r>
          </w:p>
        </w:tc>
        <w:tc>
          <w:tcPr>
            <w:tcW w:w="1063" w:type="dxa"/>
          </w:tcPr>
          <w:p w14:paraId="10C8715D" w14:textId="77777777" w:rsidR="00030858" w:rsidRPr="00030858" w:rsidRDefault="00DB7B35" w:rsidP="00030858">
            <w:pPr>
              <w:spacing w:after="240"/>
              <w:rPr>
                <w:rFonts w:eastAsia="Calibri" w:cs="Times New Roman"/>
                <w:sz w:val="24"/>
              </w:rPr>
            </w:pPr>
            <w:r w:rsidRPr="00030858">
              <w:rPr>
                <w:rFonts w:eastAsia="Calibri" w:cs="Times New Roman"/>
                <w:sz w:val="24"/>
              </w:rPr>
              <w:t>3.2</w:t>
            </w:r>
          </w:p>
        </w:tc>
        <w:tc>
          <w:tcPr>
            <w:tcW w:w="5754" w:type="dxa"/>
          </w:tcPr>
          <w:p w14:paraId="74B1C0B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w:t>
            </w:r>
            <w:r w:rsidRPr="00030858">
              <w:rPr>
                <w:rFonts w:eastAsia="Calibri" w:cs="Times New Roman"/>
                <w:b/>
                <w:sz w:val="24"/>
              </w:rPr>
              <w:t>koncernredovisning</w:t>
            </w:r>
            <w:r w:rsidRPr="00030858">
              <w:rPr>
                <w:rFonts w:eastAsia="Calibri" w:cs="Times New Roman"/>
                <w:sz w:val="24"/>
              </w:rPr>
              <w:t xml:space="preserve"> eller en årsredovisning.</w:t>
            </w:r>
          </w:p>
        </w:tc>
      </w:tr>
      <w:tr w:rsidR="00BA7CAD" w14:paraId="30AD70E0" w14:textId="77777777" w:rsidTr="0081598C">
        <w:trPr>
          <w:trHeight w:val="1984"/>
        </w:trPr>
        <w:tc>
          <w:tcPr>
            <w:tcW w:w="3069" w:type="dxa"/>
          </w:tcPr>
          <w:p w14:paraId="39F96893"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 skuld</w:t>
            </w:r>
          </w:p>
        </w:tc>
        <w:tc>
          <w:tcPr>
            <w:tcW w:w="1063" w:type="dxa"/>
          </w:tcPr>
          <w:p w14:paraId="302DB143" w14:textId="77777777" w:rsidR="00030858" w:rsidRPr="00030858" w:rsidRDefault="00DB7B35" w:rsidP="00030858">
            <w:pPr>
              <w:spacing w:after="240"/>
              <w:rPr>
                <w:rFonts w:eastAsia="Calibri" w:cs="Times New Roman"/>
                <w:sz w:val="24"/>
              </w:rPr>
            </w:pPr>
            <w:r w:rsidRPr="00030858">
              <w:rPr>
                <w:rFonts w:eastAsia="Calibri" w:cs="Times New Roman"/>
                <w:sz w:val="24"/>
              </w:rPr>
              <w:t>11.6</w:t>
            </w:r>
          </w:p>
        </w:tc>
        <w:tc>
          <w:tcPr>
            <w:tcW w:w="5754" w:type="dxa"/>
          </w:tcPr>
          <w:p w14:paraId="63F6135B" w14:textId="77777777" w:rsidR="00030858" w:rsidRPr="00030858" w:rsidRDefault="00DB7B35" w:rsidP="00030858">
            <w:pPr>
              <w:rPr>
                <w:rFonts w:eastAsia="Calibri" w:cs="Times New Roman"/>
                <w:sz w:val="24"/>
              </w:rPr>
            </w:pPr>
            <w:r w:rsidRPr="00030858">
              <w:rPr>
                <w:rFonts w:eastAsia="Calibri" w:cs="Times New Roman"/>
                <w:sz w:val="24"/>
              </w:rPr>
              <w:t xml:space="preserve">En </w:t>
            </w:r>
            <w:r w:rsidRPr="00030858">
              <w:rPr>
                <w:rFonts w:eastAsia="Calibri" w:cs="Times New Roman"/>
                <w:b/>
                <w:sz w:val="24"/>
              </w:rPr>
              <w:t>skuld</w:t>
            </w:r>
            <w:r w:rsidRPr="00030858">
              <w:rPr>
                <w:rFonts w:eastAsia="Calibri" w:cs="Times New Roman"/>
                <w:sz w:val="24"/>
              </w:rPr>
              <w:t xml:space="preserve"> som innebär en avtalsenlig skyldighet att</w:t>
            </w:r>
          </w:p>
          <w:p w14:paraId="725176DA" w14:textId="77777777" w:rsidR="00030858" w:rsidRPr="0081598C" w:rsidRDefault="00DB7B35" w:rsidP="00D9767A">
            <w:pPr>
              <w:pStyle w:val="Punktlista"/>
              <w:rPr>
                <w:rFonts w:eastAsia="Calibri"/>
                <w:sz w:val="24"/>
                <w:szCs w:val="24"/>
              </w:rPr>
            </w:pPr>
            <w:r w:rsidRPr="0081598C">
              <w:rPr>
                <w:rFonts w:eastAsia="Calibri"/>
                <w:sz w:val="24"/>
                <w:szCs w:val="24"/>
              </w:rPr>
              <w:t xml:space="preserve">erlägga kontanter eller en annan </w:t>
            </w:r>
            <w:r w:rsidRPr="0081598C">
              <w:rPr>
                <w:rFonts w:eastAsia="Calibri"/>
                <w:b/>
                <w:sz w:val="24"/>
                <w:szCs w:val="24"/>
              </w:rPr>
              <w:t>finansiell tillgång</w:t>
            </w:r>
            <w:r w:rsidRPr="0081598C">
              <w:rPr>
                <w:rFonts w:eastAsia="Calibri"/>
                <w:sz w:val="24"/>
                <w:szCs w:val="24"/>
              </w:rPr>
              <w:t xml:space="preserve"> till en annan part, eller</w:t>
            </w:r>
          </w:p>
          <w:p w14:paraId="3A497F82" w14:textId="77777777" w:rsidR="00030858" w:rsidRPr="00030858" w:rsidRDefault="00DB7B35" w:rsidP="00D9767A">
            <w:pPr>
              <w:pStyle w:val="Punktlista"/>
              <w:rPr>
                <w:rFonts w:eastAsia="Calibri"/>
              </w:rPr>
            </w:pPr>
            <w:r w:rsidRPr="0081598C">
              <w:rPr>
                <w:rFonts w:eastAsia="Calibri"/>
                <w:sz w:val="24"/>
                <w:szCs w:val="24"/>
              </w:rPr>
              <w:t xml:space="preserve">byta </w:t>
            </w:r>
            <w:r w:rsidRPr="0081598C">
              <w:rPr>
                <w:rFonts w:eastAsia="Calibri"/>
                <w:b/>
                <w:sz w:val="24"/>
                <w:szCs w:val="24"/>
              </w:rPr>
              <w:t>finansiella instrument</w:t>
            </w:r>
            <w:r w:rsidRPr="0081598C">
              <w:rPr>
                <w:rFonts w:eastAsia="Calibri"/>
                <w:sz w:val="24"/>
                <w:szCs w:val="24"/>
              </w:rPr>
              <w:t xml:space="preserve"> med en annan part enligt villkor som kan komma att visa sig oförmånliga.</w:t>
            </w:r>
          </w:p>
        </w:tc>
      </w:tr>
      <w:tr w:rsidR="00BA7CAD" w14:paraId="12847287" w14:textId="77777777" w:rsidTr="0081598C">
        <w:trPr>
          <w:trHeight w:val="2891"/>
        </w:trPr>
        <w:tc>
          <w:tcPr>
            <w:tcW w:w="3069" w:type="dxa"/>
          </w:tcPr>
          <w:p w14:paraId="08D00244"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Finansiell tillgång</w:t>
            </w:r>
          </w:p>
        </w:tc>
        <w:tc>
          <w:tcPr>
            <w:tcW w:w="1063" w:type="dxa"/>
          </w:tcPr>
          <w:p w14:paraId="2EF3A9B8" w14:textId="77777777" w:rsidR="00030858" w:rsidRPr="00030858" w:rsidRDefault="00DB7B35" w:rsidP="00030858">
            <w:pPr>
              <w:spacing w:after="240"/>
              <w:rPr>
                <w:rFonts w:eastAsia="Calibri" w:cs="Times New Roman"/>
                <w:sz w:val="24"/>
              </w:rPr>
            </w:pPr>
            <w:r w:rsidRPr="00030858">
              <w:rPr>
                <w:rFonts w:eastAsia="Calibri" w:cs="Times New Roman"/>
                <w:sz w:val="24"/>
              </w:rPr>
              <w:t>11.5</w:t>
            </w:r>
          </w:p>
        </w:tc>
        <w:tc>
          <w:tcPr>
            <w:tcW w:w="5754" w:type="dxa"/>
          </w:tcPr>
          <w:p w14:paraId="54C2C877" w14:textId="77777777" w:rsidR="00030858" w:rsidRPr="00030858" w:rsidRDefault="00DB7B35" w:rsidP="00030858">
            <w:pPr>
              <w:rPr>
                <w:rFonts w:eastAsia="Calibri" w:cs="Times New Roman"/>
                <w:sz w:val="24"/>
              </w:rPr>
            </w:pPr>
            <w:r w:rsidRPr="00030858">
              <w:rPr>
                <w:rFonts w:eastAsia="Calibri" w:cs="Times New Roman"/>
                <w:sz w:val="24"/>
              </w:rPr>
              <w:t xml:space="preserve">En </w:t>
            </w:r>
            <w:r w:rsidRPr="00030858">
              <w:rPr>
                <w:rFonts w:eastAsia="Calibri" w:cs="Times New Roman"/>
                <w:b/>
                <w:sz w:val="24"/>
              </w:rPr>
              <w:t>tillgång</w:t>
            </w:r>
            <w:r w:rsidRPr="00030858">
              <w:rPr>
                <w:rFonts w:eastAsia="Calibri" w:cs="Times New Roman"/>
                <w:sz w:val="24"/>
              </w:rPr>
              <w:t xml:space="preserve"> i form av</w:t>
            </w:r>
          </w:p>
          <w:p w14:paraId="4F916827" w14:textId="77777777" w:rsidR="00030858" w:rsidRPr="0081598C" w:rsidRDefault="00DB7B35" w:rsidP="00D9767A">
            <w:pPr>
              <w:pStyle w:val="Punktlista"/>
              <w:rPr>
                <w:rFonts w:eastAsia="Calibri"/>
                <w:sz w:val="24"/>
                <w:szCs w:val="24"/>
              </w:rPr>
            </w:pPr>
            <w:r w:rsidRPr="0081598C">
              <w:rPr>
                <w:rFonts w:eastAsia="Calibri"/>
                <w:sz w:val="24"/>
                <w:szCs w:val="24"/>
              </w:rPr>
              <w:t>kontanter,</w:t>
            </w:r>
          </w:p>
          <w:p w14:paraId="185581BA" w14:textId="77777777" w:rsidR="00030858" w:rsidRPr="0081598C" w:rsidRDefault="00DB7B35" w:rsidP="00D9767A">
            <w:pPr>
              <w:pStyle w:val="Punktlista"/>
              <w:rPr>
                <w:rFonts w:eastAsia="Calibri"/>
                <w:sz w:val="24"/>
                <w:szCs w:val="24"/>
              </w:rPr>
            </w:pPr>
            <w:r w:rsidRPr="0081598C">
              <w:rPr>
                <w:rFonts w:eastAsia="Calibri"/>
                <w:sz w:val="24"/>
                <w:szCs w:val="24"/>
              </w:rPr>
              <w:t>en avtalsenlig rätt att erhålla kontanter eller en annan finansiell tillgång från en annan part,</w:t>
            </w:r>
          </w:p>
          <w:p w14:paraId="235E8314" w14:textId="77777777" w:rsidR="00030858" w:rsidRPr="0081598C" w:rsidRDefault="00DB7B35" w:rsidP="00D9767A">
            <w:pPr>
              <w:pStyle w:val="Punktlista"/>
              <w:rPr>
                <w:rFonts w:eastAsia="Calibri"/>
                <w:sz w:val="24"/>
                <w:szCs w:val="24"/>
              </w:rPr>
            </w:pPr>
            <w:r w:rsidRPr="0081598C">
              <w:rPr>
                <w:rFonts w:eastAsia="Calibri"/>
                <w:sz w:val="24"/>
                <w:szCs w:val="24"/>
              </w:rPr>
              <w:t xml:space="preserve">en avtalsenlig rätt att byta </w:t>
            </w:r>
            <w:r w:rsidRPr="0081598C">
              <w:rPr>
                <w:rFonts w:eastAsia="Calibri"/>
                <w:b/>
                <w:sz w:val="24"/>
                <w:szCs w:val="24"/>
              </w:rPr>
              <w:t>finansiella instrument</w:t>
            </w:r>
            <w:r w:rsidRPr="0081598C">
              <w:rPr>
                <w:rFonts w:eastAsia="Calibri"/>
                <w:sz w:val="24"/>
                <w:szCs w:val="24"/>
              </w:rPr>
              <w:t xml:space="preserve"> med en annan part enligt villkor som kan komma att visa sig förmånliga, eller</w:t>
            </w:r>
          </w:p>
          <w:p w14:paraId="7BD76D2E" w14:textId="77777777" w:rsidR="00030858" w:rsidRPr="00030858" w:rsidRDefault="00DB7B35" w:rsidP="00D9767A">
            <w:pPr>
              <w:pStyle w:val="Punktlista"/>
              <w:rPr>
                <w:rFonts w:eastAsia="Calibri"/>
              </w:rPr>
            </w:pPr>
            <w:r w:rsidRPr="0081598C">
              <w:rPr>
                <w:rFonts w:eastAsia="Calibri"/>
                <w:b/>
                <w:sz w:val="24"/>
                <w:szCs w:val="24"/>
              </w:rPr>
              <w:t>egetkapitalinstrument</w:t>
            </w:r>
            <w:r w:rsidRPr="0081598C">
              <w:rPr>
                <w:rFonts w:eastAsia="Calibri"/>
                <w:sz w:val="24"/>
                <w:szCs w:val="24"/>
              </w:rPr>
              <w:t xml:space="preserve"> utgivna av ett annat företag.</w:t>
            </w:r>
          </w:p>
        </w:tc>
      </w:tr>
      <w:tr w:rsidR="00BA7CAD" w14:paraId="043E4DF8" w14:textId="77777777" w:rsidTr="0081598C">
        <w:trPr>
          <w:trHeight w:val="3458"/>
        </w:trPr>
        <w:tc>
          <w:tcPr>
            <w:tcW w:w="3069" w:type="dxa"/>
          </w:tcPr>
          <w:p w14:paraId="7E2A5F69"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Finansiella tillgångar och finansiella skulder som innehas för handel</w:t>
            </w:r>
          </w:p>
        </w:tc>
        <w:tc>
          <w:tcPr>
            <w:tcW w:w="1063" w:type="dxa"/>
          </w:tcPr>
          <w:p w14:paraId="3A9B2C17" w14:textId="77777777" w:rsidR="00030858" w:rsidRPr="00030858" w:rsidRDefault="00DB7B35" w:rsidP="00030858">
            <w:pPr>
              <w:spacing w:after="240"/>
              <w:rPr>
                <w:rFonts w:eastAsia="Calibri" w:cs="Times New Roman"/>
                <w:sz w:val="24"/>
              </w:rPr>
            </w:pPr>
            <w:r w:rsidRPr="00030858">
              <w:rPr>
                <w:rFonts w:eastAsia="Calibri" w:cs="Times New Roman"/>
                <w:sz w:val="24"/>
              </w:rPr>
              <w:t>12.5</w:t>
            </w:r>
          </w:p>
        </w:tc>
        <w:tc>
          <w:tcPr>
            <w:tcW w:w="5754" w:type="dxa"/>
          </w:tcPr>
          <w:p w14:paraId="6DF74C63" w14:textId="77777777" w:rsidR="00030858" w:rsidRPr="00030858" w:rsidRDefault="00DB7B35" w:rsidP="00030858">
            <w:pPr>
              <w:rPr>
                <w:rFonts w:eastAsia="Calibri" w:cs="Times New Roman"/>
                <w:sz w:val="24"/>
              </w:rPr>
            </w:pPr>
            <w:r w:rsidRPr="00030858">
              <w:rPr>
                <w:rFonts w:eastAsia="Calibri" w:cs="Times New Roman"/>
                <w:sz w:val="24"/>
              </w:rPr>
              <w:t>Finansiella tillgångar eller finansiella skulder som</w:t>
            </w:r>
          </w:p>
          <w:p w14:paraId="433A7098" w14:textId="77777777" w:rsidR="00030858" w:rsidRPr="0081598C" w:rsidRDefault="00DB7B35" w:rsidP="00D9767A">
            <w:pPr>
              <w:pStyle w:val="Punktlista"/>
              <w:rPr>
                <w:rFonts w:eastAsia="Calibri"/>
                <w:sz w:val="24"/>
                <w:szCs w:val="24"/>
              </w:rPr>
            </w:pPr>
            <w:r w:rsidRPr="0081598C">
              <w:rPr>
                <w:rFonts w:eastAsia="Calibri"/>
                <w:sz w:val="24"/>
                <w:szCs w:val="24"/>
              </w:rPr>
              <w:t>förvärvades eller uppkom med syfte att säljas eller återköpas på kort sikt,</w:t>
            </w:r>
          </w:p>
          <w:p w14:paraId="33FE5029" w14:textId="77777777" w:rsidR="00030858" w:rsidRPr="0081598C" w:rsidRDefault="00DB7B35" w:rsidP="00D9767A">
            <w:pPr>
              <w:pStyle w:val="Punktlista"/>
              <w:rPr>
                <w:rFonts w:eastAsia="Calibri"/>
                <w:sz w:val="24"/>
                <w:szCs w:val="24"/>
              </w:rPr>
            </w:pPr>
            <w:r w:rsidRPr="0081598C">
              <w:rPr>
                <w:rFonts w:eastAsia="Calibri"/>
                <w:sz w:val="24"/>
                <w:szCs w:val="24"/>
              </w:rPr>
              <w:t>vid det första redovisningstillfället ingick i en portfölj med finansiella instrument som förvaltades tillsammans och för vilka det fanns ett nyligen uppvisat mönster av kortfristiga realiseringar av vinst, eller</w:t>
            </w:r>
          </w:p>
          <w:p w14:paraId="3E55FFAC" w14:textId="65546B02" w:rsidR="00030858" w:rsidRPr="00030858" w:rsidRDefault="00DB7B35" w:rsidP="00D9767A">
            <w:pPr>
              <w:pStyle w:val="Punktlista"/>
              <w:rPr>
                <w:rFonts w:eastAsia="Calibri"/>
              </w:rPr>
            </w:pPr>
            <w:r w:rsidRPr="0081598C">
              <w:rPr>
                <w:rFonts w:eastAsia="Calibri"/>
                <w:sz w:val="24"/>
                <w:szCs w:val="24"/>
              </w:rPr>
              <w:t xml:space="preserve">är </w:t>
            </w:r>
            <w:r w:rsidRPr="0081598C">
              <w:rPr>
                <w:rFonts w:eastAsia="Calibri"/>
                <w:b/>
                <w:sz w:val="24"/>
                <w:szCs w:val="24"/>
              </w:rPr>
              <w:t>derivatinstrument</w:t>
            </w:r>
            <w:r w:rsidRPr="0081598C">
              <w:rPr>
                <w:rFonts w:eastAsia="Calibri"/>
                <w:sz w:val="24"/>
                <w:szCs w:val="24"/>
              </w:rPr>
              <w:t xml:space="preserve"> och som inte har identifierats som ett säkringsinstrument enligt punkterna </w:t>
            </w:r>
            <w:r w:rsidR="001F6E08">
              <w:rPr>
                <w:rFonts w:eastAsia="Calibri"/>
                <w:szCs w:val="24"/>
              </w:rPr>
              <w:fldChar w:fldCharType="begin"/>
            </w:r>
            <w:r w:rsidR="001F6E08">
              <w:rPr>
                <w:rFonts w:eastAsia="Calibri"/>
                <w:sz w:val="24"/>
                <w:szCs w:val="24"/>
              </w:rPr>
              <w:instrText xml:space="preserve"> REF _Ref145263462 \r \h </w:instrText>
            </w:r>
            <w:r w:rsidR="001F6E08">
              <w:rPr>
                <w:rFonts w:eastAsia="Calibri"/>
                <w:szCs w:val="24"/>
              </w:rPr>
            </w:r>
            <w:r w:rsidR="001F6E08">
              <w:rPr>
                <w:rFonts w:eastAsia="Calibri"/>
                <w:szCs w:val="24"/>
              </w:rPr>
              <w:fldChar w:fldCharType="separate"/>
            </w:r>
            <w:r w:rsidR="00217159">
              <w:rPr>
                <w:rFonts w:eastAsia="Calibri"/>
                <w:sz w:val="24"/>
                <w:szCs w:val="24"/>
              </w:rPr>
              <w:t>12.51</w:t>
            </w:r>
            <w:r w:rsidR="001F6E08">
              <w:rPr>
                <w:rFonts w:eastAsia="Calibri"/>
                <w:szCs w:val="24"/>
              </w:rPr>
              <w:fldChar w:fldCharType="end"/>
            </w:r>
            <w:r w:rsidRPr="0081598C">
              <w:rPr>
                <w:rFonts w:eastAsia="Calibri"/>
                <w:sz w:val="24"/>
                <w:szCs w:val="24"/>
              </w:rPr>
              <w:t>–</w:t>
            </w:r>
            <w:r w:rsidR="001F6E08">
              <w:rPr>
                <w:rFonts w:eastAsia="Calibri"/>
                <w:szCs w:val="24"/>
              </w:rPr>
              <w:fldChar w:fldCharType="begin"/>
            </w:r>
            <w:r w:rsidR="001F6E08">
              <w:rPr>
                <w:rFonts w:eastAsia="Calibri"/>
                <w:sz w:val="24"/>
                <w:szCs w:val="24"/>
              </w:rPr>
              <w:instrText xml:space="preserve"> REF _Ref145263479 \r \h </w:instrText>
            </w:r>
            <w:r w:rsidR="001F6E08">
              <w:rPr>
                <w:rFonts w:eastAsia="Calibri"/>
                <w:szCs w:val="24"/>
              </w:rPr>
            </w:r>
            <w:r w:rsidR="001F6E08">
              <w:rPr>
                <w:rFonts w:eastAsia="Calibri"/>
                <w:szCs w:val="24"/>
              </w:rPr>
              <w:fldChar w:fldCharType="separate"/>
            </w:r>
            <w:r w:rsidR="00217159">
              <w:rPr>
                <w:rFonts w:eastAsia="Calibri"/>
                <w:sz w:val="24"/>
                <w:szCs w:val="24"/>
              </w:rPr>
              <w:t>12.56</w:t>
            </w:r>
            <w:r w:rsidR="001F6E08">
              <w:rPr>
                <w:rFonts w:eastAsia="Calibri"/>
                <w:szCs w:val="24"/>
              </w:rPr>
              <w:fldChar w:fldCharType="end"/>
            </w:r>
            <w:r w:rsidR="001F6E08">
              <w:rPr>
                <w:rFonts w:eastAsia="Calibri"/>
                <w:sz w:val="24"/>
                <w:szCs w:val="24"/>
              </w:rPr>
              <w:t xml:space="preserve"> </w:t>
            </w:r>
            <w:r w:rsidRPr="0081598C">
              <w:rPr>
                <w:rFonts w:eastAsia="Calibri"/>
                <w:sz w:val="24"/>
                <w:szCs w:val="24"/>
              </w:rPr>
              <w:t>och ingår i en säkringsredovisning.</w:t>
            </w:r>
          </w:p>
        </w:tc>
      </w:tr>
      <w:tr w:rsidR="00BA7CAD" w14:paraId="2D5720DC" w14:textId="77777777" w:rsidTr="00707B95">
        <w:tc>
          <w:tcPr>
            <w:tcW w:w="3069" w:type="dxa"/>
          </w:tcPr>
          <w:p w14:paraId="6541C675"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Finansiella tillgångar som kan säljas</w:t>
            </w:r>
          </w:p>
        </w:tc>
        <w:tc>
          <w:tcPr>
            <w:tcW w:w="1063" w:type="dxa"/>
          </w:tcPr>
          <w:p w14:paraId="27676C85" w14:textId="77777777" w:rsidR="00030858" w:rsidRPr="00030858" w:rsidRDefault="00DB7B35" w:rsidP="00030858">
            <w:pPr>
              <w:spacing w:after="240"/>
              <w:rPr>
                <w:rFonts w:eastAsia="Calibri" w:cs="Times New Roman"/>
                <w:sz w:val="24"/>
              </w:rPr>
            </w:pPr>
            <w:r w:rsidRPr="00030858">
              <w:rPr>
                <w:rFonts w:eastAsia="Calibri" w:cs="Times New Roman"/>
                <w:sz w:val="24"/>
              </w:rPr>
              <w:t>12.9</w:t>
            </w:r>
          </w:p>
        </w:tc>
        <w:tc>
          <w:tcPr>
            <w:tcW w:w="5754" w:type="dxa"/>
          </w:tcPr>
          <w:p w14:paraId="45BAE104" w14:textId="77777777" w:rsidR="00030858" w:rsidRPr="00030858" w:rsidRDefault="00DB7B35" w:rsidP="00030858">
            <w:pPr>
              <w:spacing w:after="240"/>
              <w:rPr>
                <w:rFonts w:eastAsia="Calibri" w:cs="Times New Roman"/>
                <w:sz w:val="24"/>
              </w:rPr>
            </w:pPr>
            <w:r w:rsidRPr="00030858">
              <w:rPr>
                <w:rFonts w:eastAsia="Calibri" w:cs="Times New Roman"/>
                <w:sz w:val="24"/>
              </w:rPr>
              <w:t>Finansiella tillgångar som företaget antingen klassificerat i denna värderingskategori eller som inte kan hänföras till någon av de övriga värderingskategorierna i punkt 12.4 a–c.</w:t>
            </w:r>
          </w:p>
        </w:tc>
      </w:tr>
      <w:tr w:rsidR="00BA7CAD" w14:paraId="1A63B1EC" w14:textId="77777777" w:rsidTr="00707B95">
        <w:tc>
          <w:tcPr>
            <w:tcW w:w="3069" w:type="dxa"/>
          </w:tcPr>
          <w:p w14:paraId="02945990"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Finansiellt garantiavtal</w:t>
            </w:r>
          </w:p>
        </w:tc>
        <w:tc>
          <w:tcPr>
            <w:tcW w:w="1063" w:type="dxa"/>
          </w:tcPr>
          <w:p w14:paraId="103CA14A" w14:textId="77777777" w:rsidR="00030858" w:rsidRPr="00030858" w:rsidRDefault="00DB7B35" w:rsidP="00030858">
            <w:pPr>
              <w:spacing w:after="240"/>
              <w:rPr>
                <w:rFonts w:eastAsia="Calibri" w:cs="Times New Roman"/>
                <w:sz w:val="24"/>
              </w:rPr>
            </w:pPr>
            <w:r w:rsidRPr="00030858">
              <w:rPr>
                <w:rFonts w:eastAsia="Calibri" w:cs="Times New Roman"/>
                <w:sz w:val="24"/>
              </w:rPr>
              <w:t>11.7</w:t>
            </w:r>
          </w:p>
        </w:tc>
        <w:tc>
          <w:tcPr>
            <w:tcW w:w="5754" w:type="dxa"/>
          </w:tcPr>
          <w:p w14:paraId="01043B4D"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finansiellt instrument</w:t>
            </w:r>
            <w:r w:rsidRPr="00030858">
              <w:rPr>
                <w:rFonts w:eastAsia="Calibri" w:cs="Times New Roman"/>
                <w:sz w:val="24"/>
              </w:rPr>
              <w:t xml:space="preserve"> enligt vilket utställaren av garantin ska ersätta innehavaren av garantin för en förlust som denne ådrar sig på grund av att en viss gäldenär inte fullgör betalning vid förfall enligt de ursprungliga eller ändrade villkoren för en </w:t>
            </w:r>
            <w:r w:rsidRPr="00030858">
              <w:rPr>
                <w:rFonts w:eastAsia="Calibri" w:cs="Times New Roman"/>
                <w:b/>
                <w:sz w:val="24"/>
              </w:rPr>
              <w:t>finansiell skuld</w:t>
            </w:r>
            <w:r w:rsidRPr="00030858">
              <w:rPr>
                <w:rFonts w:eastAsia="Calibri" w:cs="Times New Roman"/>
                <w:sz w:val="24"/>
              </w:rPr>
              <w:t>.</w:t>
            </w:r>
          </w:p>
        </w:tc>
      </w:tr>
      <w:tr w:rsidR="00BA7CAD" w14:paraId="590DB5BF" w14:textId="77777777" w:rsidTr="00707B95">
        <w:tc>
          <w:tcPr>
            <w:tcW w:w="3069" w:type="dxa"/>
          </w:tcPr>
          <w:p w14:paraId="7DAD6002"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Finansiellt instrument</w:t>
            </w:r>
          </w:p>
        </w:tc>
        <w:tc>
          <w:tcPr>
            <w:tcW w:w="1063" w:type="dxa"/>
          </w:tcPr>
          <w:p w14:paraId="7F4917AF" w14:textId="77777777" w:rsidR="00030858" w:rsidRPr="00030858" w:rsidRDefault="00DB7B35" w:rsidP="00030858">
            <w:pPr>
              <w:spacing w:after="240"/>
              <w:rPr>
                <w:rFonts w:eastAsia="Calibri" w:cs="Times New Roman"/>
                <w:sz w:val="24"/>
              </w:rPr>
            </w:pPr>
            <w:r w:rsidRPr="00030858">
              <w:rPr>
                <w:rFonts w:eastAsia="Calibri" w:cs="Times New Roman"/>
                <w:sz w:val="24"/>
              </w:rPr>
              <w:t>11.4</w:t>
            </w:r>
          </w:p>
        </w:tc>
        <w:tc>
          <w:tcPr>
            <w:tcW w:w="5754" w:type="dxa"/>
          </w:tcPr>
          <w:p w14:paraId="321E8CD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Varje form av avtal som ger upphov till en </w:t>
            </w:r>
            <w:r w:rsidRPr="00030858">
              <w:rPr>
                <w:rFonts w:eastAsia="Calibri" w:cs="Times New Roman"/>
                <w:b/>
                <w:sz w:val="24"/>
              </w:rPr>
              <w:t>finansiell tillgång</w:t>
            </w:r>
            <w:r w:rsidRPr="00030858">
              <w:rPr>
                <w:rFonts w:eastAsia="Calibri" w:cs="Times New Roman"/>
                <w:sz w:val="24"/>
              </w:rPr>
              <w:t xml:space="preserve"> hos en part och en </w:t>
            </w:r>
            <w:r w:rsidRPr="00030858">
              <w:rPr>
                <w:rFonts w:eastAsia="Calibri" w:cs="Times New Roman"/>
                <w:b/>
                <w:sz w:val="24"/>
              </w:rPr>
              <w:t>finansiell skuld</w:t>
            </w:r>
            <w:r w:rsidRPr="00030858">
              <w:rPr>
                <w:rFonts w:eastAsia="Calibri" w:cs="Times New Roman"/>
                <w:sz w:val="24"/>
              </w:rPr>
              <w:t xml:space="preserve"> eller ett </w:t>
            </w:r>
            <w:r w:rsidRPr="00030858">
              <w:rPr>
                <w:rFonts w:eastAsia="Calibri" w:cs="Times New Roman"/>
                <w:b/>
                <w:sz w:val="24"/>
              </w:rPr>
              <w:t>egetkapitalinstrument</w:t>
            </w:r>
            <w:r w:rsidRPr="00030858">
              <w:rPr>
                <w:rFonts w:eastAsia="Calibri" w:cs="Times New Roman"/>
                <w:sz w:val="24"/>
              </w:rPr>
              <w:t xml:space="preserve"> hos en annan part. Avtalet behöver inte ha medfört någon betalning.</w:t>
            </w:r>
          </w:p>
        </w:tc>
      </w:tr>
      <w:tr w:rsidR="00BA7CAD" w14:paraId="6B7BD864" w14:textId="77777777" w:rsidTr="00707B95">
        <w:tc>
          <w:tcPr>
            <w:tcW w:w="3069" w:type="dxa"/>
          </w:tcPr>
          <w:p w14:paraId="7E024F94" w14:textId="77777777" w:rsidR="00030858" w:rsidRPr="00030858" w:rsidRDefault="00DB7B35" w:rsidP="00030858">
            <w:pPr>
              <w:spacing w:after="240"/>
              <w:rPr>
                <w:rFonts w:eastAsia="Calibri" w:cs="Times New Roman"/>
                <w:b/>
                <w:sz w:val="24"/>
              </w:rPr>
            </w:pPr>
            <w:r w:rsidRPr="00030858">
              <w:rPr>
                <w:rFonts w:eastAsia="Calibri" w:cs="Times New Roman"/>
                <w:b/>
                <w:sz w:val="24"/>
              </w:rPr>
              <w:t>Finansiellt leasingavtal</w:t>
            </w:r>
          </w:p>
        </w:tc>
        <w:tc>
          <w:tcPr>
            <w:tcW w:w="1063" w:type="dxa"/>
          </w:tcPr>
          <w:p w14:paraId="39B3CFE3" w14:textId="77777777" w:rsidR="00030858" w:rsidRPr="00030858" w:rsidRDefault="00DB7B35" w:rsidP="00030858">
            <w:pPr>
              <w:spacing w:after="240"/>
              <w:rPr>
                <w:rFonts w:eastAsia="Calibri" w:cs="Times New Roman"/>
                <w:sz w:val="24"/>
              </w:rPr>
            </w:pPr>
            <w:r w:rsidRPr="00030858">
              <w:rPr>
                <w:rFonts w:eastAsia="Calibri" w:cs="Times New Roman"/>
                <w:sz w:val="24"/>
              </w:rPr>
              <w:t>20.3</w:t>
            </w:r>
          </w:p>
        </w:tc>
        <w:tc>
          <w:tcPr>
            <w:tcW w:w="5754" w:type="dxa"/>
          </w:tcPr>
          <w:p w14:paraId="423AF954"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leasingavtal</w:t>
            </w:r>
            <w:r w:rsidRPr="00030858">
              <w:rPr>
                <w:rFonts w:eastAsia="Calibri" w:cs="Times New Roman"/>
                <w:sz w:val="24"/>
              </w:rPr>
              <w:t xml:space="preserve"> enligt vilket de ekonomiska risker och fördelar som är förknippade med att äga en </w:t>
            </w:r>
            <w:r w:rsidRPr="00030858">
              <w:rPr>
                <w:rFonts w:eastAsia="Calibri" w:cs="Times New Roman"/>
                <w:b/>
                <w:sz w:val="24"/>
              </w:rPr>
              <w:t>tillgång</w:t>
            </w:r>
            <w:r w:rsidRPr="00030858">
              <w:rPr>
                <w:rFonts w:eastAsia="Calibri" w:cs="Times New Roman"/>
                <w:sz w:val="24"/>
              </w:rPr>
              <w:t xml:space="preserve"> i allt väsentligt överförs från leasegivaren till leasetagaren.</w:t>
            </w:r>
          </w:p>
        </w:tc>
      </w:tr>
      <w:tr w:rsidR="00BA7CAD" w14:paraId="0E370A0C" w14:textId="77777777" w:rsidTr="00707B95">
        <w:tc>
          <w:tcPr>
            <w:tcW w:w="3069" w:type="dxa"/>
          </w:tcPr>
          <w:p w14:paraId="09295C1C"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Finansieringsverksamhet</w:t>
            </w:r>
          </w:p>
        </w:tc>
        <w:tc>
          <w:tcPr>
            <w:tcW w:w="1063" w:type="dxa"/>
          </w:tcPr>
          <w:p w14:paraId="12BF4151" w14:textId="77777777" w:rsidR="00030858" w:rsidRPr="00030858" w:rsidRDefault="00DB7B35" w:rsidP="00030858">
            <w:pPr>
              <w:spacing w:after="240"/>
              <w:rPr>
                <w:rFonts w:eastAsia="Calibri" w:cs="Times New Roman"/>
                <w:sz w:val="24"/>
              </w:rPr>
            </w:pPr>
            <w:r w:rsidRPr="00030858">
              <w:rPr>
                <w:rFonts w:eastAsia="Calibri" w:cs="Times New Roman"/>
                <w:sz w:val="24"/>
              </w:rPr>
              <w:t>7.7</w:t>
            </w:r>
          </w:p>
        </w:tc>
        <w:tc>
          <w:tcPr>
            <w:tcW w:w="5754" w:type="dxa"/>
          </w:tcPr>
          <w:p w14:paraId="4E397B2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Åtgärder som medför förändringar i storleken på och sammansättningen av </w:t>
            </w:r>
            <w:r w:rsidRPr="00030858">
              <w:rPr>
                <w:rFonts w:eastAsia="Calibri" w:cs="Times New Roman"/>
                <w:b/>
                <w:sz w:val="24"/>
              </w:rPr>
              <w:t>företagets eget kapital</w:t>
            </w:r>
            <w:r w:rsidRPr="00030858">
              <w:rPr>
                <w:rFonts w:eastAsia="Calibri" w:cs="Times New Roman"/>
                <w:sz w:val="24"/>
              </w:rPr>
              <w:t xml:space="preserve"> och upplåning.</w:t>
            </w:r>
          </w:p>
        </w:tc>
      </w:tr>
      <w:tr w:rsidR="00BA7CAD" w14:paraId="566E1FA8" w14:textId="77777777" w:rsidTr="00707B95">
        <w:tc>
          <w:tcPr>
            <w:tcW w:w="3069" w:type="dxa"/>
          </w:tcPr>
          <w:p w14:paraId="708937A3" w14:textId="77777777" w:rsidR="00030858" w:rsidRPr="00030858" w:rsidRDefault="00DB7B35" w:rsidP="00030858">
            <w:pPr>
              <w:spacing w:after="240"/>
              <w:rPr>
                <w:rFonts w:eastAsia="Calibri" w:cs="Times New Roman"/>
                <w:b/>
                <w:sz w:val="24"/>
              </w:rPr>
            </w:pPr>
            <w:r w:rsidRPr="00030858">
              <w:rPr>
                <w:rFonts w:eastAsia="Calibri" w:cs="Times New Roman"/>
                <w:b/>
                <w:sz w:val="24"/>
              </w:rPr>
              <w:t>Forskning</w:t>
            </w:r>
          </w:p>
        </w:tc>
        <w:tc>
          <w:tcPr>
            <w:tcW w:w="1063" w:type="dxa"/>
          </w:tcPr>
          <w:p w14:paraId="5B285AC7" w14:textId="77777777" w:rsidR="00030858" w:rsidRPr="00030858" w:rsidRDefault="00DB7B35" w:rsidP="00030858">
            <w:pPr>
              <w:spacing w:after="240"/>
              <w:rPr>
                <w:rFonts w:eastAsia="Calibri" w:cs="Times New Roman"/>
                <w:sz w:val="24"/>
              </w:rPr>
            </w:pPr>
            <w:r w:rsidRPr="00030858">
              <w:rPr>
                <w:rFonts w:eastAsia="Calibri" w:cs="Times New Roman"/>
                <w:sz w:val="24"/>
              </w:rPr>
              <w:t>18.10</w:t>
            </w:r>
          </w:p>
        </w:tc>
        <w:tc>
          <w:tcPr>
            <w:tcW w:w="5754" w:type="dxa"/>
          </w:tcPr>
          <w:p w14:paraId="362F7A28" w14:textId="77777777" w:rsidR="00030858" w:rsidRPr="00030858" w:rsidRDefault="00DB7B35" w:rsidP="00030858">
            <w:pPr>
              <w:spacing w:after="240"/>
              <w:rPr>
                <w:rFonts w:eastAsia="Calibri" w:cs="Times New Roman"/>
                <w:sz w:val="24"/>
              </w:rPr>
            </w:pPr>
            <w:r w:rsidRPr="00030858">
              <w:rPr>
                <w:rFonts w:eastAsia="Calibri" w:cs="Times New Roman"/>
                <w:sz w:val="24"/>
              </w:rPr>
              <w:t>Planerat och systematiskt sökande i syfte att erhålla ny vetenskaplig eller teknisk kunskap och insikt.</w:t>
            </w:r>
          </w:p>
        </w:tc>
      </w:tr>
      <w:tr w:rsidR="00BA7CAD" w14:paraId="32D8D17E" w14:textId="77777777" w:rsidTr="00707B95">
        <w:tc>
          <w:tcPr>
            <w:tcW w:w="3069" w:type="dxa"/>
          </w:tcPr>
          <w:p w14:paraId="59C142AD" w14:textId="77777777" w:rsidR="00030858" w:rsidRPr="00030858" w:rsidRDefault="00DB7B35" w:rsidP="00030858">
            <w:pPr>
              <w:spacing w:after="240"/>
              <w:rPr>
                <w:rFonts w:eastAsia="Calibri" w:cs="Times New Roman"/>
                <w:b/>
                <w:sz w:val="24"/>
              </w:rPr>
            </w:pPr>
            <w:r w:rsidRPr="00030858">
              <w:rPr>
                <w:rFonts w:eastAsia="Calibri" w:cs="Times New Roman"/>
                <w:b/>
                <w:sz w:val="24"/>
              </w:rPr>
              <w:t>Företag</w:t>
            </w:r>
          </w:p>
        </w:tc>
        <w:tc>
          <w:tcPr>
            <w:tcW w:w="1063" w:type="dxa"/>
          </w:tcPr>
          <w:p w14:paraId="6627CE19" w14:textId="77777777" w:rsidR="00030858" w:rsidRPr="00030858" w:rsidRDefault="00DB7B35" w:rsidP="00030858">
            <w:pPr>
              <w:spacing w:after="240"/>
              <w:rPr>
                <w:rFonts w:eastAsia="Calibri" w:cs="Times New Roman"/>
                <w:sz w:val="24"/>
              </w:rPr>
            </w:pPr>
            <w:r w:rsidRPr="00030858">
              <w:rPr>
                <w:rFonts w:eastAsia="Calibri" w:cs="Times New Roman"/>
                <w:sz w:val="24"/>
              </w:rPr>
              <w:t>1.1</w:t>
            </w:r>
          </w:p>
        </w:tc>
        <w:tc>
          <w:tcPr>
            <w:tcW w:w="5754" w:type="dxa"/>
          </w:tcPr>
          <w:p w14:paraId="201A7A76" w14:textId="77777777" w:rsidR="00030858" w:rsidRPr="00030858" w:rsidRDefault="00DB7B35" w:rsidP="00030858">
            <w:pPr>
              <w:spacing w:after="240"/>
              <w:rPr>
                <w:rFonts w:eastAsia="Calibri" w:cs="Times New Roman"/>
                <w:sz w:val="24"/>
              </w:rPr>
            </w:pPr>
            <w:r w:rsidRPr="00030858">
              <w:rPr>
                <w:rFonts w:eastAsia="Calibri" w:cs="Times New Roman"/>
                <w:sz w:val="24"/>
              </w:rPr>
              <w:t>En fysisk eller juridisk person som är bokföringsskyldig enligt bokföringslagen (1999:1078). Med företag avses i detta allmänna råd även en koncern.</w:t>
            </w:r>
          </w:p>
        </w:tc>
      </w:tr>
      <w:tr w:rsidR="00BA7CAD" w14:paraId="5D363514" w14:textId="77777777" w:rsidTr="00707B95">
        <w:tc>
          <w:tcPr>
            <w:tcW w:w="3069" w:type="dxa"/>
          </w:tcPr>
          <w:p w14:paraId="42E99355" w14:textId="77777777" w:rsidR="00030858" w:rsidRPr="00030858" w:rsidRDefault="00DB7B35" w:rsidP="00030858">
            <w:pPr>
              <w:spacing w:after="240"/>
              <w:rPr>
                <w:rFonts w:eastAsia="Calibri" w:cs="Times New Roman"/>
                <w:b/>
                <w:sz w:val="24"/>
              </w:rPr>
            </w:pPr>
            <w:r w:rsidRPr="00030858">
              <w:rPr>
                <w:rFonts w:eastAsia="Calibri" w:cs="Times New Roman"/>
                <w:b/>
                <w:sz w:val="24"/>
              </w:rPr>
              <w:t>Förlustkontrakt</w:t>
            </w:r>
          </w:p>
        </w:tc>
        <w:tc>
          <w:tcPr>
            <w:tcW w:w="1063" w:type="dxa"/>
          </w:tcPr>
          <w:p w14:paraId="15C60570" w14:textId="77777777" w:rsidR="00030858" w:rsidRPr="00030858" w:rsidRDefault="00DB7B35" w:rsidP="00030858">
            <w:pPr>
              <w:spacing w:after="240"/>
              <w:rPr>
                <w:rFonts w:eastAsia="Calibri" w:cs="Times New Roman"/>
                <w:sz w:val="24"/>
              </w:rPr>
            </w:pPr>
            <w:r w:rsidRPr="00030858">
              <w:rPr>
                <w:rFonts w:eastAsia="Calibri" w:cs="Times New Roman"/>
                <w:sz w:val="24"/>
              </w:rPr>
              <w:t>21.3</w:t>
            </w:r>
          </w:p>
        </w:tc>
        <w:tc>
          <w:tcPr>
            <w:tcW w:w="5754" w:type="dxa"/>
          </w:tcPr>
          <w:p w14:paraId="68CB6031"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kontrakt där </w:t>
            </w:r>
            <w:r w:rsidRPr="00030858">
              <w:rPr>
                <w:rFonts w:eastAsia="Calibri" w:cs="Times New Roman"/>
                <w:b/>
                <w:sz w:val="24"/>
              </w:rPr>
              <w:t xml:space="preserve">företagets </w:t>
            </w:r>
            <w:r w:rsidRPr="00030858">
              <w:rPr>
                <w:rFonts w:eastAsia="Calibri" w:cs="Times New Roman"/>
                <w:sz w:val="24"/>
              </w:rPr>
              <w:t>oundvikliga utgifter för att uppfylla sina förpliktelser överstiger de förväntade ekonomiska fördelarna av kontraktet. Med oundvikliga utgifter avses det lägsta av å ena sidan utgifterna för att fullfölja kontraktet och å andra sidan skadestånd eller liknande ersättningar om kontraktet inte fullföljs.</w:t>
            </w:r>
          </w:p>
        </w:tc>
      </w:tr>
      <w:tr w:rsidR="00BA7CAD" w14:paraId="203F9F20" w14:textId="77777777" w:rsidTr="00707B95">
        <w:tc>
          <w:tcPr>
            <w:tcW w:w="3069" w:type="dxa"/>
          </w:tcPr>
          <w:p w14:paraId="039F3515" w14:textId="77777777" w:rsidR="00030858" w:rsidRPr="00030858" w:rsidRDefault="00DB7B35" w:rsidP="00030858">
            <w:pPr>
              <w:spacing w:after="240"/>
              <w:rPr>
                <w:rFonts w:eastAsia="Calibri" w:cs="Times New Roman"/>
                <w:b/>
                <w:sz w:val="24"/>
              </w:rPr>
            </w:pPr>
            <w:r w:rsidRPr="00030858">
              <w:rPr>
                <w:rFonts w:eastAsia="Calibri" w:cs="Times New Roman"/>
                <w:b/>
                <w:sz w:val="24"/>
              </w:rPr>
              <w:t>Förmånsbestämda planer</w:t>
            </w:r>
          </w:p>
        </w:tc>
        <w:tc>
          <w:tcPr>
            <w:tcW w:w="1063" w:type="dxa"/>
          </w:tcPr>
          <w:p w14:paraId="0DC420ED" w14:textId="77777777" w:rsidR="00030858" w:rsidRPr="00030858" w:rsidRDefault="00DB7B35" w:rsidP="00030858">
            <w:pPr>
              <w:spacing w:after="240"/>
              <w:rPr>
                <w:rFonts w:eastAsia="Calibri" w:cs="Times New Roman"/>
                <w:sz w:val="24"/>
              </w:rPr>
            </w:pPr>
            <w:r w:rsidRPr="00030858">
              <w:rPr>
                <w:rFonts w:eastAsia="Calibri" w:cs="Times New Roman"/>
                <w:sz w:val="24"/>
              </w:rPr>
              <w:t>28.9</w:t>
            </w:r>
          </w:p>
        </w:tc>
        <w:tc>
          <w:tcPr>
            <w:tcW w:w="5754" w:type="dxa"/>
          </w:tcPr>
          <w:p w14:paraId="382FE3B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Andra planer för </w:t>
            </w:r>
            <w:r w:rsidRPr="00030858">
              <w:rPr>
                <w:rFonts w:eastAsia="Calibri" w:cs="Times New Roman"/>
                <w:b/>
                <w:sz w:val="24"/>
              </w:rPr>
              <w:t>ersättningar efter avslutad anställning</w:t>
            </w:r>
            <w:r w:rsidRPr="00030858">
              <w:rPr>
                <w:rFonts w:eastAsia="Calibri" w:cs="Times New Roman"/>
                <w:sz w:val="24"/>
              </w:rPr>
              <w:t xml:space="preserve"> än </w:t>
            </w:r>
            <w:r w:rsidRPr="00030858">
              <w:rPr>
                <w:rFonts w:eastAsia="Calibri" w:cs="Times New Roman"/>
                <w:b/>
                <w:sz w:val="24"/>
              </w:rPr>
              <w:t>avgiftsbestämda planer</w:t>
            </w:r>
            <w:r w:rsidRPr="00030858">
              <w:rPr>
                <w:rFonts w:eastAsia="Calibri" w:cs="Times New Roman"/>
                <w:sz w:val="24"/>
              </w:rPr>
              <w:t>.</w:t>
            </w:r>
          </w:p>
        </w:tc>
      </w:tr>
      <w:tr w:rsidR="00BA7CAD" w14:paraId="2D96D304" w14:textId="77777777" w:rsidTr="00707B95">
        <w:tc>
          <w:tcPr>
            <w:tcW w:w="3069" w:type="dxa"/>
          </w:tcPr>
          <w:p w14:paraId="43C85894" w14:textId="77777777" w:rsidR="00030858" w:rsidRPr="00030858" w:rsidRDefault="00DB7B35" w:rsidP="00030858">
            <w:pPr>
              <w:spacing w:after="240"/>
              <w:rPr>
                <w:rFonts w:eastAsia="Calibri" w:cs="Times New Roman"/>
                <w:b/>
                <w:sz w:val="24"/>
              </w:rPr>
            </w:pPr>
            <w:r w:rsidRPr="00030858">
              <w:rPr>
                <w:rFonts w:eastAsia="Calibri" w:cs="Times New Roman"/>
                <w:b/>
                <w:sz w:val="24"/>
              </w:rPr>
              <w:t>Förstagångstillämpare</w:t>
            </w:r>
          </w:p>
        </w:tc>
        <w:tc>
          <w:tcPr>
            <w:tcW w:w="1063" w:type="dxa"/>
          </w:tcPr>
          <w:p w14:paraId="77FB0A51" w14:textId="77777777" w:rsidR="00030858" w:rsidRPr="00030858" w:rsidRDefault="00DB7B35" w:rsidP="00030858">
            <w:pPr>
              <w:spacing w:after="240"/>
              <w:rPr>
                <w:rFonts w:eastAsia="Calibri" w:cs="Times New Roman"/>
                <w:sz w:val="24"/>
              </w:rPr>
            </w:pPr>
            <w:r w:rsidRPr="00030858">
              <w:rPr>
                <w:rFonts w:eastAsia="Calibri" w:cs="Times New Roman"/>
                <w:sz w:val="24"/>
              </w:rPr>
              <w:t>35.3</w:t>
            </w:r>
          </w:p>
        </w:tc>
        <w:tc>
          <w:tcPr>
            <w:tcW w:w="5754" w:type="dxa"/>
          </w:tcPr>
          <w:p w14:paraId="74C7BC7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företag</w:t>
            </w:r>
            <w:r w:rsidRPr="00030858">
              <w:rPr>
                <w:rFonts w:eastAsia="Calibri" w:cs="Times New Roman"/>
                <w:sz w:val="24"/>
              </w:rPr>
              <w:t xml:space="preserve"> som första gången tillämpar detta allmänna råd vid upprättandet av en </w:t>
            </w:r>
            <w:r w:rsidRPr="00030858">
              <w:rPr>
                <w:rFonts w:eastAsia="Calibri" w:cs="Times New Roman"/>
                <w:b/>
                <w:sz w:val="24"/>
              </w:rPr>
              <w:t>finansiell rapport</w:t>
            </w:r>
            <w:r w:rsidRPr="00030858">
              <w:rPr>
                <w:rFonts w:eastAsia="Calibri" w:cs="Times New Roman"/>
                <w:sz w:val="24"/>
              </w:rPr>
              <w:t>.</w:t>
            </w:r>
          </w:p>
        </w:tc>
      </w:tr>
      <w:tr w:rsidR="00BA7CAD" w14:paraId="6D0F6C1D" w14:textId="77777777" w:rsidTr="00707B95">
        <w:tc>
          <w:tcPr>
            <w:tcW w:w="3069" w:type="dxa"/>
          </w:tcPr>
          <w:p w14:paraId="0E29FE92" w14:textId="77777777" w:rsidR="00030858" w:rsidRPr="00030858" w:rsidRDefault="00DB7B35" w:rsidP="00030858">
            <w:pPr>
              <w:spacing w:after="240"/>
              <w:rPr>
                <w:rFonts w:eastAsia="Calibri" w:cs="Times New Roman"/>
                <w:b/>
                <w:sz w:val="24"/>
              </w:rPr>
            </w:pPr>
            <w:r w:rsidRPr="00030858">
              <w:rPr>
                <w:rFonts w:eastAsia="Calibri" w:cs="Times New Roman"/>
                <w:b/>
                <w:sz w:val="24"/>
              </w:rPr>
              <w:t>Förvaltningsfastighet</w:t>
            </w:r>
          </w:p>
        </w:tc>
        <w:tc>
          <w:tcPr>
            <w:tcW w:w="1063" w:type="dxa"/>
          </w:tcPr>
          <w:p w14:paraId="7C17F0C4" w14:textId="77777777" w:rsidR="00030858" w:rsidRPr="00030858" w:rsidRDefault="00DB7B35" w:rsidP="00030858">
            <w:pPr>
              <w:spacing w:after="240"/>
              <w:rPr>
                <w:rFonts w:eastAsia="Calibri" w:cs="Times New Roman"/>
                <w:sz w:val="24"/>
              </w:rPr>
            </w:pPr>
            <w:r w:rsidRPr="00030858">
              <w:rPr>
                <w:rFonts w:eastAsia="Calibri" w:cs="Times New Roman"/>
                <w:sz w:val="24"/>
              </w:rPr>
              <w:t>16.2</w:t>
            </w:r>
          </w:p>
        </w:tc>
        <w:tc>
          <w:tcPr>
            <w:tcW w:w="5754" w:type="dxa"/>
          </w:tcPr>
          <w:p w14:paraId="3D7C8537"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fastighet som innehas av en ägare eller en leasetagare enligt ett </w:t>
            </w:r>
            <w:r w:rsidRPr="00030858">
              <w:rPr>
                <w:rFonts w:eastAsia="Calibri" w:cs="Times New Roman"/>
                <w:b/>
                <w:sz w:val="24"/>
              </w:rPr>
              <w:t>leasingavtal</w:t>
            </w:r>
            <w:r w:rsidRPr="00030858">
              <w:rPr>
                <w:rFonts w:eastAsia="Calibri" w:cs="Times New Roman"/>
                <w:sz w:val="24"/>
              </w:rPr>
              <w:t xml:space="preserve"> i syfte att generera hyresinkomster eller värdestegring.</w:t>
            </w:r>
          </w:p>
        </w:tc>
      </w:tr>
      <w:tr w:rsidR="00BA7CAD" w14:paraId="354DB1FB" w14:textId="77777777" w:rsidTr="0081598C">
        <w:trPr>
          <w:trHeight w:val="4649"/>
        </w:trPr>
        <w:tc>
          <w:tcPr>
            <w:tcW w:w="3069" w:type="dxa"/>
          </w:tcPr>
          <w:p w14:paraId="03B38C46" w14:textId="77777777" w:rsidR="00030858" w:rsidRPr="00030858" w:rsidRDefault="00DB7B35" w:rsidP="00030858">
            <w:pPr>
              <w:spacing w:after="240"/>
              <w:rPr>
                <w:rFonts w:eastAsia="Calibri" w:cs="Times New Roman"/>
                <w:b/>
                <w:sz w:val="24"/>
              </w:rPr>
            </w:pPr>
            <w:r w:rsidRPr="00030858">
              <w:rPr>
                <w:rFonts w:eastAsia="Calibri" w:cs="Times New Roman"/>
                <w:b/>
                <w:sz w:val="24"/>
              </w:rPr>
              <w:t>Förvaltningstillgångar</w:t>
            </w:r>
          </w:p>
        </w:tc>
        <w:tc>
          <w:tcPr>
            <w:tcW w:w="1063" w:type="dxa"/>
          </w:tcPr>
          <w:p w14:paraId="1A191719" w14:textId="77777777" w:rsidR="00030858" w:rsidRPr="00030858" w:rsidRDefault="00DB7B35" w:rsidP="00030858">
            <w:pPr>
              <w:spacing w:after="240"/>
              <w:rPr>
                <w:rFonts w:eastAsia="Calibri" w:cs="Times New Roman"/>
                <w:sz w:val="24"/>
              </w:rPr>
            </w:pPr>
            <w:r w:rsidRPr="00030858">
              <w:rPr>
                <w:rFonts w:eastAsia="Calibri" w:cs="Times New Roman"/>
                <w:sz w:val="24"/>
              </w:rPr>
              <w:t>28.10</w:t>
            </w:r>
          </w:p>
        </w:tc>
        <w:tc>
          <w:tcPr>
            <w:tcW w:w="5754" w:type="dxa"/>
          </w:tcPr>
          <w:p w14:paraId="4F97E05D" w14:textId="77777777" w:rsidR="00D9767A" w:rsidRDefault="00DB7B35" w:rsidP="0044326E">
            <w:pPr>
              <w:spacing w:after="240"/>
              <w:rPr>
                <w:rFonts w:eastAsia="Calibri" w:cs="Times New Roman"/>
                <w:sz w:val="24"/>
              </w:rPr>
            </w:pPr>
            <w:r w:rsidRPr="00030858">
              <w:rPr>
                <w:rFonts w:eastAsia="Calibri" w:cs="Times New Roman"/>
                <w:b/>
                <w:sz w:val="24"/>
              </w:rPr>
              <w:t>Tillgångar</w:t>
            </w:r>
            <w:r w:rsidRPr="00030858">
              <w:rPr>
                <w:rFonts w:eastAsia="Calibri" w:cs="Times New Roman"/>
                <w:sz w:val="24"/>
              </w:rPr>
              <w:t xml:space="preserve"> som innehas av en pensionsstiftelse.</w:t>
            </w:r>
          </w:p>
          <w:p w14:paraId="1087382A" w14:textId="77777777" w:rsidR="00030858" w:rsidRPr="00030858" w:rsidRDefault="00DB7B35" w:rsidP="00030858">
            <w:pPr>
              <w:rPr>
                <w:rFonts w:eastAsia="Calibri" w:cs="Times New Roman"/>
                <w:sz w:val="24"/>
              </w:rPr>
            </w:pPr>
            <w:r w:rsidRPr="00030858">
              <w:rPr>
                <w:rFonts w:eastAsia="Calibri" w:cs="Times New Roman"/>
                <w:sz w:val="24"/>
              </w:rPr>
              <w:t xml:space="preserve">Försäkringsbrev utgivet av en försäkringsgivare som inte är närstående till </w:t>
            </w:r>
            <w:r w:rsidRPr="00030858">
              <w:rPr>
                <w:rFonts w:eastAsia="Calibri" w:cs="Times New Roman"/>
                <w:b/>
                <w:sz w:val="24"/>
              </w:rPr>
              <w:t>företaget</w:t>
            </w:r>
            <w:r w:rsidRPr="00030858">
              <w:rPr>
                <w:rFonts w:eastAsia="Calibri" w:cs="Times New Roman"/>
                <w:sz w:val="24"/>
              </w:rPr>
              <w:t xml:space="preserve"> är också förvaltningstillgång om ersättningen enligt försäkringsbrevet</w:t>
            </w:r>
          </w:p>
          <w:p w14:paraId="2E8257B6" w14:textId="77777777" w:rsidR="00030858" w:rsidRPr="0081598C" w:rsidRDefault="00DB7B35" w:rsidP="0044326E">
            <w:pPr>
              <w:pStyle w:val="Punktlista"/>
              <w:rPr>
                <w:rFonts w:eastAsia="Calibri"/>
                <w:sz w:val="24"/>
                <w:szCs w:val="24"/>
              </w:rPr>
            </w:pPr>
            <w:r w:rsidRPr="0081598C">
              <w:rPr>
                <w:rFonts w:eastAsia="Calibri"/>
                <w:sz w:val="24"/>
                <w:szCs w:val="24"/>
              </w:rPr>
              <w:t xml:space="preserve">endast kan användas för att betala eller finansiera ersättningar enligt en </w:t>
            </w:r>
            <w:r w:rsidRPr="0081598C">
              <w:rPr>
                <w:rFonts w:eastAsia="Calibri"/>
                <w:b/>
                <w:sz w:val="24"/>
                <w:szCs w:val="24"/>
              </w:rPr>
              <w:t>förmånsbestämd plan</w:t>
            </w:r>
            <w:r w:rsidRPr="0081598C">
              <w:rPr>
                <w:rFonts w:eastAsia="Calibri"/>
                <w:sz w:val="24"/>
                <w:szCs w:val="24"/>
              </w:rPr>
              <w:t>, och</w:t>
            </w:r>
          </w:p>
          <w:p w14:paraId="596B9A49" w14:textId="77777777" w:rsidR="00030858" w:rsidRPr="0081598C" w:rsidRDefault="00DB7B35" w:rsidP="0044326E">
            <w:pPr>
              <w:pStyle w:val="Punktlista"/>
              <w:rPr>
                <w:rFonts w:eastAsia="Calibri"/>
                <w:sz w:val="24"/>
                <w:szCs w:val="24"/>
              </w:rPr>
            </w:pPr>
            <w:r w:rsidRPr="0081598C">
              <w:rPr>
                <w:rFonts w:eastAsia="Calibri"/>
                <w:sz w:val="24"/>
                <w:szCs w:val="24"/>
              </w:rPr>
              <w:t>inte är tillgänglig för företagets egna fordringsägare och kan återföras till företaget endast om ersättningen</w:t>
            </w:r>
          </w:p>
          <w:p w14:paraId="100AD311" w14:textId="77777777" w:rsidR="00030858" w:rsidRPr="0081598C" w:rsidRDefault="00DB7B35" w:rsidP="0044326E">
            <w:pPr>
              <w:pStyle w:val="Punktlista2"/>
              <w:rPr>
                <w:rFonts w:eastAsia="Calibri"/>
                <w:sz w:val="24"/>
                <w:szCs w:val="24"/>
              </w:rPr>
            </w:pPr>
            <w:r w:rsidRPr="0081598C">
              <w:rPr>
                <w:rFonts w:eastAsia="Calibri"/>
                <w:sz w:val="24"/>
                <w:szCs w:val="24"/>
              </w:rPr>
              <w:t>är större än vad som behövs för att täcka företagets samtliga relaterade förpliktelser, eller</w:t>
            </w:r>
          </w:p>
          <w:p w14:paraId="0A4FDFE9" w14:textId="77777777" w:rsidR="00030858" w:rsidRPr="00030858" w:rsidRDefault="00DB7B35" w:rsidP="0044326E">
            <w:pPr>
              <w:pStyle w:val="Punktlista2"/>
              <w:rPr>
                <w:rFonts w:eastAsia="Calibri"/>
              </w:rPr>
            </w:pPr>
            <w:r w:rsidRPr="0081598C">
              <w:rPr>
                <w:rFonts w:eastAsia="Calibri"/>
                <w:sz w:val="24"/>
                <w:szCs w:val="24"/>
              </w:rPr>
              <w:t xml:space="preserve">återförs till företaget för att ersätta detta för redan betalda </w:t>
            </w:r>
            <w:r w:rsidRPr="0081598C">
              <w:rPr>
                <w:rFonts w:eastAsia="Calibri"/>
                <w:b/>
                <w:sz w:val="24"/>
                <w:szCs w:val="24"/>
              </w:rPr>
              <w:t>ersättningar efter avslutad anställning</w:t>
            </w:r>
            <w:r w:rsidRPr="0081598C">
              <w:rPr>
                <w:rFonts w:eastAsia="Calibri"/>
                <w:sz w:val="24"/>
                <w:szCs w:val="24"/>
              </w:rPr>
              <w:t>.</w:t>
            </w:r>
          </w:p>
        </w:tc>
      </w:tr>
      <w:tr w:rsidR="00BA7CAD" w14:paraId="4F45A77E" w14:textId="77777777" w:rsidTr="00707B95">
        <w:tc>
          <w:tcPr>
            <w:tcW w:w="3069" w:type="dxa"/>
          </w:tcPr>
          <w:p w14:paraId="00B1B6D7"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Förvärvstidpunkten</w:t>
            </w:r>
          </w:p>
        </w:tc>
        <w:tc>
          <w:tcPr>
            <w:tcW w:w="1063" w:type="dxa"/>
          </w:tcPr>
          <w:p w14:paraId="3CC0029D" w14:textId="77777777" w:rsidR="00030858" w:rsidRPr="00030858" w:rsidRDefault="00DB7B35" w:rsidP="00030858">
            <w:pPr>
              <w:spacing w:after="240"/>
              <w:rPr>
                <w:rFonts w:eastAsia="Calibri" w:cs="Times New Roman"/>
                <w:sz w:val="24"/>
              </w:rPr>
            </w:pPr>
            <w:r w:rsidRPr="00030858">
              <w:rPr>
                <w:rFonts w:eastAsia="Calibri" w:cs="Times New Roman"/>
                <w:sz w:val="24"/>
              </w:rPr>
              <w:t>19.5</w:t>
            </w:r>
          </w:p>
        </w:tc>
        <w:tc>
          <w:tcPr>
            <w:tcW w:w="5754" w:type="dxa"/>
          </w:tcPr>
          <w:p w14:paraId="2D3116D5"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tidpunkt då förvärvaren får </w:t>
            </w:r>
            <w:r w:rsidRPr="00030858">
              <w:rPr>
                <w:rFonts w:eastAsia="Calibri" w:cs="Times New Roman"/>
                <w:b/>
                <w:sz w:val="24"/>
              </w:rPr>
              <w:t>bestämmande inflytande</w:t>
            </w:r>
            <w:r w:rsidRPr="00030858">
              <w:rPr>
                <w:rFonts w:eastAsia="Calibri" w:cs="Times New Roman"/>
                <w:sz w:val="24"/>
              </w:rPr>
              <w:t xml:space="preserve"> över den förvärvade enheten.</w:t>
            </w:r>
          </w:p>
        </w:tc>
      </w:tr>
      <w:tr w:rsidR="00BA7CAD" w14:paraId="185CF10A" w14:textId="77777777" w:rsidTr="00707B95">
        <w:tc>
          <w:tcPr>
            <w:tcW w:w="3069" w:type="dxa"/>
          </w:tcPr>
          <w:p w14:paraId="3E377CDE" w14:textId="77777777" w:rsidR="00030858" w:rsidRPr="00030858" w:rsidRDefault="00DB7B35" w:rsidP="00030858">
            <w:pPr>
              <w:spacing w:after="240"/>
              <w:rPr>
                <w:rFonts w:eastAsia="Calibri" w:cs="Times New Roman"/>
                <w:b/>
                <w:sz w:val="24"/>
              </w:rPr>
            </w:pPr>
            <w:r w:rsidRPr="00030858">
              <w:rPr>
                <w:rFonts w:eastAsia="Calibri" w:cs="Times New Roman"/>
                <w:b/>
                <w:sz w:val="24"/>
              </w:rPr>
              <w:t>Gemensamt bestämmande inflytande</w:t>
            </w:r>
          </w:p>
        </w:tc>
        <w:tc>
          <w:tcPr>
            <w:tcW w:w="1063" w:type="dxa"/>
          </w:tcPr>
          <w:p w14:paraId="71BE204B" w14:textId="77777777" w:rsidR="00030858" w:rsidRPr="00030858" w:rsidRDefault="00DB7B35" w:rsidP="00030858">
            <w:pPr>
              <w:spacing w:after="240"/>
              <w:rPr>
                <w:rFonts w:eastAsia="Calibri" w:cs="Times New Roman"/>
                <w:sz w:val="24"/>
              </w:rPr>
            </w:pPr>
            <w:r w:rsidRPr="00030858">
              <w:rPr>
                <w:rFonts w:eastAsia="Calibri" w:cs="Times New Roman"/>
                <w:sz w:val="24"/>
              </w:rPr>
              <w:t>15.3</w:t>
            </w:r>
          </w:p>
        </w:tc>
        <w:tc>
          <w:tcPr>
            <w:tcW w:w="5754" w:type="dxa"/>
          </w:tcPr>
          <w:p w14:paraId="25E9E0A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Föreligger när två eller flera parter i avtal reglerat att gemensamt utöva det </w:t>
            </w:r>
            <w:r w:rsidRPr="00030858">
              <w:rPr>
                <w:rFonts w:eastAsia="Calibri" w:cs="Times New Roman"/>
                <w:b/>
                <w:sz w:val="24"/>
              </w:rPr>
              <w:t>bestämmande inflytandet</w:t>
            </w:r>
            <w:r w:rsidRPr="00030858">
              <w:rPr>
                <w:rFonts w:eastAsia="Calibri" w:cs="Times New Roman"/>
                <w:sz w:val="24"/>
              </w:rPr>
              <w:t xml:space="preserve"> över en ekonomisk verksamhet.</w:t>
            </w:r>
          </w:p>
        </w:tc>
      </w:tr>
      <w:tr w:rsidR="00BA7CAD" w14:paraId="23175830" w14:textId="77777777" w:rsidTr="00707B95">
        <w:tc>
          <w:tcPr>
            <w:tcW w:w="3069" w:type="dxa"/>
          </w:tcPr>
          <w:p w14:paraId="4097DC35" w14:textId="77777777" w:rsidR="00030858" w:rsidRPr="00030858" w:rsidRDefault="00DB7B35" w:rsidP="00030858">
            <w:pPr>
              <w:spacing w:after="240"/>
              <w:rPr>
                <w:rFonts w:eastAsia="Calibri" w:cs="Times New Roman"/>
                <w:b/>
                <w:sz w:val="24"/>
              </w:rPr>
            </w:pPr>
            <w:r w:rsidRPr="00030858">
              <w:rPr>
                <w:rFonts w:eastAsia="Calibri" w:cs="Times New Roman"/>
                <w:b/>
                <w:sz w:val="24"/>
              </w:rPr>
              <w:t>Geografisk marknad</w:t>
            </w:r>
          </w:p>
        </w:tc>
        <w:tc>
          <w:tcPr>
            <w:tcW w:w="1063" w:type="dxa"/>
          </w:tcPr>
          <w:p w14:paraId="1CE7B359" w14:textId="77777777" w:rsidR="00030858" w:rsidRPr="00030858" w:rsidRDefault="00DB7B35" w:rsidP="00030858">
            <w:pPr>
              <w:spacing w:after="240"/>
              <w:rPr>
                <w:rFonts w:eastAsia="Calibri" w:cs="Times New Roman"/>
                <w:sz w:val="24"/>
              </w:rPr>
            </w:pPr>
            <w:r w:rsidRPr="00030858">
              <w:rPr>
                <w:rFonts w:eastAsia="Calibri" w:cs="Times New Roman"/>
                <w:sz w:val="24"/>
              </w:rPr>
              <w:t>8.19</w:t>
            </w:r>
          </w:p>
        </w:tc>
        <w:tc>
          <w:tcPr>
            <w:tcW w:w="5754" w:type="dxa"/>
          </w:tcPr>
          <w:p w14:paraId="7FD82BDA"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visst land eller en grupp länder där </w:t>
            </w:r>
            <w:r w:rsidRPr="00030858">
              <w:rPr>
                <w:rFonts w:eastAsia="Calibri" w:cs="Times New Roman"/>
                <w:b/>
                <w:sz w:val="24"/>
              </w:rPr>
              <w:t xml:space="preserve">företaget </w:t>
            </w:r>
            <w:r w:rsidRPr="00030858">
              <w:rPr>
                <w:rFonts w:eastAsia="Calibri" w:cs="Times New Roman"/>
                <w:sz w:val="24"/>
              </w:rPr>
              <w:t>har försäljning, genom direkt export eller egna lokala enheter.</w:t>
            </w:r>
          </w:p>
        </w:tc>
      </w:tr>
      <w:tr w:rsidR="00BA7CAD" w14:paraId="7BEE3211" w14:textId="77777777" w:rsidTr="00707B95">
        <w:tc>
          <w:tcPr>
            <w:tcW w:w="3069" w:type="dxa"/>
          </w:tcPr>
          <w:p w14:paraId="519EE501" w14:textId="77777777" w:rsidR="00030858" w:rsidRPr="00030858" w:rsidRDefault="00DB7B35" w:rsidP="00030858">
            <w:pPr>
              <w:spacing w:after="240"/>
              <w:rPr>
                <w:rFonts w:eastAsia="Calibri" w:cs="Times New Roman"/>
                <w:b/>
                <w:sz w:val="24"/>
              </w:rPr>
            </w:pPr>
            <w:r w:rsidRPr="00030858">
              <w:rPr>
                <w:rFonts w:eastAsia="Calibri" w:cs="Times New Roman"/>
                <w:b/>
                <w:sz w:val="24"/>
              </w:rPr>
              <w:t>Goodwill</w:t>
            </w:r>
          </w:p>
        </w:tc>
        <w:tc>
          <w:tcPr>
            <w:tcW w:w="1063" w:type="dxa"/>
          </w:tcPr>
          <w:p w14:paraId="57C440B6" w14:textId="77777777" w:rsidR="00030858" w:rsidRPr="00030858" w:rsidRDefault="00DB7B35" w:rsidP="00030858">
            <w:pPr>
              <w:spacing w:after="240"/>
              <w:rPr>
                <w:rFonts w:eastAsia="Calibri" w:cs="Times New Roman"/>
                <w:sz w:val="24"/>
              </w:rPr>
            </w:pPr>
            <w:r w:rsidRPr="00030858">
              <w:rPr>
                <w:rFonts w:eastAsia="Calibri" w:cs="Times New Roman"/>
                <w:sz w:val="24"/>
              </w:rPr>
              <w:t>19.13</w:t>
            </w:r>
          </w:p>
        </w:tc>
        <w:tc>
          <w:tcPr>
            <w:tcW w:w="5754" w:type="dxa"/>
          </w:tcPr>
          <w:p w14:paraId="1EF36ECB" w14:textId="13B3154F" w:rsidR="00030858" w:rsidRPr="00030858" w:rsidRDefault="00DB7B35" w:rsidP="00030858">
            <w:pPr>
              <w:spacing w:after="240"/>
              <w:rPr>
                <w:rFonts w:eastAsia="Calibri" w:cs="Times New Roman"/>
                <w:sz w:val="24"/>
              </w:rPr>
            </w:pPr>
            <w:r w:rsidRPr="00030858">
              <w:rPr>
                <w:rFonts w:eastAsia="Calibri" w:cs="Times New Roman"/>
                <w:sz w:val="24"/>
              </w:rPr>
              <w:t xml:space="preserve">Den skillnad som uppkommer om anskaffningsvärdet enligt punkterna </w:t>
            </w:r>
            <w:r w:rsidR="001F6E08">
              <w:rPr>
                <w:rFonts w:eastAsia="Calibri" w:cs="Times New Roman"/>
              </w:rPr>
              <w:fldChar w:fldCharType="begin"/>
            </w:r>
            <w:r w:rsidR="001F6E08">
              <w:rPr>
                <w:rFonts w:eastAsia="Calibri" w:cs="Times New Roman"/>
                <w:sz w:val="24"/>
              </w:rPr>
              <w:instrText xml:space="preserve"> REF _Ref145524088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19.7</w:t>
            </w:r>
            <w:r w:rsidR="001F6E08">
              <w:rPr>
                <w:rFonts w:eastAsia="Calibri" w:cs="Times New Roman"/>
              </w:rPr>
              <w:fldChar w:fldCharType="end"/>
            </w:r>
            <w:r w:rsidRPr="00030858">
              <w:rPr>
                <w:rFonts w:eastAsia="Calibri" w:cs="Times New Roman"/>
                <w:sz w:val="24"/>
              </w:rPr>
              <w:t xml:space="preserve"> och </w:t>
            </w:r>
            <w:r w:rsidR="001F6E08">
              <w:rPr>
                <w:rFonts w:eastAsia="Calibri" w:cs="Times New Roman"/>
              </w:rPr>
              <w:fldChar w:fldCharType="begin"/>
            </w:r>
            <w:r w:rsidR="001F6E08">
              <w:rPr>
                <w:rFonts w:eastAsia="Calibri" w:cs="Times New Roman"/>
                <w:sz w:val="24"/>
              </w:rPr>
              <w:instrText xml:space="preserve"> REF _Ref145524098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19.9</w:t>
            </w:r>
            <w:r w:rsidR="001F6E08">
              <w:rPr>
                <w:rFonts w:eastAsia="Calibri" w:cs="Times New Roman"/>
              </w:rPr>
              <w:fldChar w:fldCharType="end"/>
            </w:r>
            <w:r w:rsidR="001F6E08">
              <w:rPr>
                <w:rFonts w:eastAsia="Calibri" w:cs="Times New Roman"/>
                <w:sz w:val="24"/>
              </w:rPr>
              <w:t xml:space="preserve"> </w:t>
            </w:r>
            <w:r w:rsidRPr="00030858">
              <w:rPr>
                <w:rFonts w:eastAsia="Calibri" w:cs="Times New Roman"/>
                <w:sz w:val="24"/>
              </w:rPr>
              <w:t xml:space="preserve">för den förvärvade enheten är högre än värdet enligt punkt </w:t>
            </w:r>
            <w:r w:rsidR="001F6E08">
              <w:rPr>
                <w:rFonts w:eastAsia="Calibri" w:cs="Times New Roman"/>
              </w:rPr>
              <w:fldChar w:fldCharType="begin"/>
            </w:r>
            <w:r w:rsidR="001F6E08">
              <w:rPr>
                <w:rFonts w:eastAsia="Calibri" w:cs="Times New Roman"/>
                <w:sz w:val="24"/>
              </w:rPr>
              <w:instrText xml:space="preserve"> REF _Ref154752711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19.10</w:t>
            </w:r>
            <w:r w:rsidR="001F6E08">
              <w:rPr>
                <w:rFonts w:eastAsia="Calibri" w:cs="Times New Roman"/>
              </w:rPr>
              <w:fldChar w:fldCharType="end"/>
            </w:r>
            <w:r w:rsidRPr="00030858">
              <w:rPr>
                <w:rFonts w:eastAsia="Calibri" w:cs="Times New Roman"/>
                <w:sz w:val="24"/>
              </w:rPr>
              <w:t xml:space="preserve"> på den förvärvade enhetens nettotillgångar.</w:t>
            </w:r>
          </w:p>
        </w:tc>
      </w:tr>
      <w:tr w:rsidR="00BA7CAD" w14:paraId="1A0AC00F" w14:textId="77777777" w:rsidTr="00707B95">
        <w:tc>
          <w:tcPr>
            <w:tcW w:w="3069" w:type="dxa"/>
          </w:tcPr>
          <w:p w14:paraId="7C03AB96" w14:textId="77777777" w:rsidR="00030858" w:rsidRPr="00030858" w:rsidRDefault="00DB7B35" w:rsidP="00030858">
            <w:pPr>
              <w:spacing w:after="240"/>
              <w:rPr>
                <w:rFonts w:eastAsia="Calibri" w:cs="Times New Roman"/>
                <w:b/>
                <w:sz w:val="24"/>
              </w:rPr>
            </w:pPr>
            <w:r w:rsidRPr="00030858">
              <w:rPr>
                <w:rFonts w:eastAsia="Calibri" w:cs="Times New Roman"/>
                <w:b/>
                <w:sz w:val="24"/>
              </w:rPr>
              <w:t>Händelser efter balansdagen</w:t>
            </w:r>
          </w:p>
        </w:tc>
        <w:tc>
          <w:tcPr>
            <w:tcW w:w="1063" w:type="dxa"/>
          </w:tcPr>
          <w:p w14:paraId="33DA8B9C" w14:textId="77777777" w:rsidR="00030858" w:rsidRPr="00030858" w:rsidRDefault="00DB7B35" w:rsidP="00030858">
            <w:pPr>
              <w:spacing w:after="240"/>
              <w:rPr>
                <w:rFonts w:eastAsia="Calibri" w:cs="Times New Roman"/>
                <w:sz w:val="24"/>
              </w:rPr>
            </w:pPr>
            <w:r w:rsidRPr="00030858">
              <w:rPr>
                <w:rFonts w:eastAsia="Calibri" w:cs="Times New Roman"/>
                <w:sz w:val="24"/>
              </w:rPr>
              <w:t>32.2</w:t>
            </w:r>
          </w:p>
        </w:tc>
        <w:tc>
          <w:tcPr>
            <w:tcW w:w="5754" w:type="dxa"/>
          </w:tcPr>
          <w:p w14:paraId="622AABB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Såväl gynnsamma som ogynnsamma händelser, vilka inträffat mellan </w:t>
            </w:r>
            <w:r w:rsidRPr="00030858">
              <w:rPr>
                <w:rFonts w:eastAsia="Calibri" w:cs="Times New Roman"/>
                <w:b/>
                <w:sz w:val="24"/>
              </w:rPr>
              <w:t>balansdagen</w:t>
            </w:r>
            <w:r w:rsidRPr="00030858">
              <w:rPr>
                <w:rFonts w:eastAsia="Calibri" w:cs="Times New Roman"/>
                <w:sz w:val="24"/>
              </w:rPr>
              <w:t xml:space="preserve"> och den dag då den </w:t>
            </w:r>
            <w:r w:rsidRPr="00030858">
              <w:rPr>
                <w:rFonts w:eastAsia="Calibri" w:cs="Times New Roman"/>
                <w:b/>
                <w:sz w:val="24"/>
              </w:rPr>
              <w:t xml:space="preserve">finansiella rapporten </w:t>
            </w:r>
            <w:r w:rsidRPr="00030858">
              <w:rPr>
                <w:rFonts w:eastAsia="Calibri" w:cs="Times New Roman"/>
                <w:sz w:val="24"/>
              </w:rPr>
              <w:t xml:space="preserve">är upprättad. </w:t>
            </w:r>
          </w:p>
        </w:tc>
      </w:tr>
      <w:tr w:rsidR="00BA7CAD" w14:paraId="6FAFD07F" w14:textId="77777777" w:rsidTr="00707B95">
        <w:tc>
          <w:tcPr>
            <w:tcW w:w="3069" w:type="dxa"/>
          </w:tcPr>
          <w:p w14:paraId="2976CFD9" w14:textId="77777777" w:rsidR="00030858" w:rsidRPr="00030858" w:rsidRDefault="00DB7B35" w:rsidP="00030858">
            <w:pPr>
              <w:spacing w:after="240"/>
              <w:rPr>
                <w:rFonts w:eastAsia="Calibri" w:cs="Times New Roman"/>
                <w:b/>
                <w:sz w:val="24"/>
              </w:rPr>
            </w:pPr>
            <w:r w:rsidRPr="00030858">
              <w:rPr>
                <w:rFonts w:eastAsia="Calibri" w:cs="Times New Roman"/>
                <w:b/>
                <w:sz w:val="24"/>
              </w:rPr>
              <w:t>IFRS-företag</w:t>
            </w:r>
          </w:p>
        </w:tc>
        <w:tc>
          <w:tcPr>
            <w:tcW w:w="1063" w:type="dxa"/>
          </w:tcPr>
          <w:p w14:paraId="4E108DD9" w14:textId="77777777" w:rsidR="00030858" w:rsidRPr="00030858" w:rsidRDefault="00DB7B35" w:rsidP="00030858">
            <w:pPr>
              <w:spacing w:after="240"/>
              <w:rPr>
                <w:rFonts w:eastAsia="Calibri" w:cs="Times New Roman"/>
                <w:sz w:val="24"/>
              </w:rPr>
            </w:pPr>
            <w:r w:rsidRPr="00030858">
              <w:rPr>
                <w:rFonts w:eastAsia="Calibri" w:cs="Times New Roman"/>
                <w:sz w:val="24"/>
              </w:rPr>
              <w:t>1.2</w:t>
            </w:r>
          </w:p>
        </w:tc>
        <w:tc>
          <w:tcPr>
            <w:tcW w:w="5754" w:type="dxa"/>
          </w:tcPr>
          <w:p w14:paraId="6C1EABC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Företag som upprättar </w:t>
            </w:r>
            <w:r w:rsidRPr="00030858">
              <w:rPr>
                <w:rFonts w:eastAsia="Calibri" w:cs="Times New Roman"/>
                <w:b/>
                <w:sz w:val="24"/>
              </w:rPr>
              <w:t>koncernredovisning</w:t>
            </w:r>
            <w:r w:rsidRPr="00030858">
              <w:rPr>
                <w:rFonts w:eastAsia="Calibri" w:cs="Times New Roman"/>
                <w:sz w:val="24"/>
              </w:rPr>
              <w:t xml:space="preserve"> med tillämpning av de internationella redovisningsstandarder som avses i Europaparlamentets och rådets förordning (EG) nr 1606/2002 av den 19 juli 2002 om tillämpning av internationella redovisningsstandarder.</w:t>
            </w:r>
          </w:p>
        </w:tc>
      </w:tr>
      <w:tr w:rsidR="00BA7CAD" w14:paraId="6FE5C475" w14:textId="77777777" w:rsidTr="00707B95">
        <w:tc>
          <w:tcPr>
            <w:tcW w:w="3069" w:type="dxa"/>
          </w:tcPr>
          <w:p w14:paraId="46DE79C5" w14:textId="77777777" w:rsidR="00030858" w:rsidRPr="00030858" w:rsidRDefault="00DB7B35" w:rsidP="00030858">
            <w:pPr>
              <w:spacing w:after="240"/>
              <w:rPr>
                <w:rFonts w:eastAsia="Calibri" w:cs="Times New Roman"/>
                <w:b/>
                <w:sz w:val="24"/>
              </w:rPr>
            </w:pPr>
            <w:r w:rsidRPr="00030858">
              <w:rPr>
                <w:rFonts w:eastAsia="Calibri" w:cs="Times New Roman"/>
                <w:b/>
                <w:sz w:val="24"/>
              </w:rPr>
              <w:t>Immateriell tillgång</w:t>
            </w:r>
          </w:p>
        </w:tc>
        <w:tc>
          <w:tcPr>
            <w:tcW w:w="1063" w:type="dxa"/>
          </w:tcPr>
          <w:p w14:paraId="5FF2481E" w14:textId="77777777" w:rsidR="00030858" w:rsidRPr="00030858" w:rsidRDefault="00DB7B35" w:rsidP="00030858">
            <w:pPr>
              <w:spacing w:after="240"/>
              <w:rPr>
                <w:rFonts w:eastAsia="Calibri" w:cs="Times New Roman"/>
                <w:sz w:val="24"/>
              </w:rPr>
            </w:pPr>
            <w:r w:rsidRPr="00030858">
              <w:rPr>
                <w:rFonts w:eastAsia="Calibri" w:cs="Times New Roman"/>
                <w:sz w:val="24"/>
              </w:rPr>
              <w:t>18.2</w:t>
            </w:r>
          </w:p>
        </w:tc>
        <w:tc>
          <w:tcPr>
            <w:tcW w:w="5754" w:type="dxa"/>
          </w:tcPr>
          <w:p w14:paraId="6CC580A9" w14:textId="77777777" w:rsidR="00030858" w:rsidRPr="00030858" w:rsidRDefault="00DB7B35" w:rsidP="00030858">
            <w:pPr>
              <w:spacing w:after="240"/>
              <w:rPr>
                <w:rFonts w:eastAsia="Calibri" w:cs="Times New Roman"/>
                <w:sz w:val="24"/>
              </w:rPr>
            </w:pPr>
            <w:r w:rsidRPr="00030858">
              <w:rPr>
                <w:rFonts w:eastAsia="Calibri" w:cs="Times New Roman"/>
                <w:sz w:val="24"/>
              </w:rPr>
              <w:t>En icke-monetär tillgång utan fysisk form.</w:t>
            </w:r>
          </w:p>
        </w:tc>
      </w:tr>
      <w:tr w:rsidR="00BA7CAD" w14:paraId="4161672A" w14:textId="77777777" w:rsidTr="00707B95">
        <w:tc>
          <w:tcPr>
            <w:tcW w:w="3069" w:type="dxa"/>
          </w:tcPr>
          <w:p w14:paraId="5CAEC074" w14:textId="77777777" w:rsidR="00030858" w:rsidRPr="00030858" w:rsidRDefault="00DB7B35" w:rsidP="00030858">
            <w:pPr>
              <w:spacing w:after="240"/>
              <w:rPr>
                <w:rFonts w:eastAsia="Calibri" w:cs="Times New Roman"/>
                <w:b/>
                <w:sz w:val="24"/>
              </w:rPr>
            </w:pPr>
            <w:r w:rsidRPr="00030858">
              <w:rPr>
                <w:rFonts w:eastAsia="Calibri" w:cs="Times New Roman"/>
                <w:b/>
                <w:sz w:val="24"/>
              </w:rPr>
              <w:t>Inbäddat derivat</w:t>
            </w:r>
          </w:p>
        </w:tc>
        <w:tc>
          <w:tcPr>
            <w:tcW w:w="1063" w:type="dxa"/>
          </w:tcPr>
          <w:p w14:paraId="3719F709" w14:textId="77777777" w:rsidR="00030858" w:rsidRPr="00030858" w:rsidRDefault="00DB7B35" w:rsidP="00030858">
            <w:pPr>
              <w:spacing w:after="240"/>
              <w:rPr>
                <w:rFonts w:eastAsia="Calibri" w:cs="Times New Roman"/>
                <w:sz w:val="24"/>
              </w:rPr>
            </w:pPr>
            <w:r w:rsidRPr="00030858">
              <w:rPr>
                <w:rFonts w:eastAsia="Calibri" w:cs="Times New Roman"/>
                <w:sz w:val="24"/>
              </w:rPr>
              <w:t>12.75</w:t>
            </w:r>
          </w:p>
        </w:tc>
        <w:tc>
          <w:tcPr>
            <w:tcW w:w="5754" w:type="dxa"/>
          </w:tcPr>
          <w:p w14:paraId="7A26E66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del av ett avtal som också omfattar ett värdkontrakt som inte är ett </w:t>
            </w:r>
            <w:r w:rsidRPr="00030858">
              <w:rPr>
                <w:rFonts w:eastAsia="Calibri" w:cs="Times New Roman"/>
                <w:b/>
                <w:sz w:val="24"/>
              </w:rPr>
              <w:t>derivatinstrument</w:t>
            </w:r>
            <w:r w:rsidRPr="00030858">
              <w:rPr>
                <w:rFonts w:eastAsia="Calibri" w:cs="Times New Roman"/>
                <w:sz w:val="24"/>
              </w:rPr>
              <w:t xml:space="preserve">, vilket innebär att vissa av avtalets </w:t>
            </w:r>
            <w:r w:rsidRPr="00030858">
              <w:rPr>
                <w:rFonts w:eastAsia="Calibri" w:cs="Times New Roman"/>
                <w:b/>
                <w:sz w:val="24"/>
              </w:rPr>
              <w:t>kassaflöden</w:t>
            </w:r>
            <w:r w:rsidRPr="00030858">
              <w:rPr>
                <w:rFonts w:eastAsia="Calibri" w:cs="Times New Roman"/>
                <w:sz w:val="24"/>
              </w:rPr>
              <w:t xml:space="preserve"> varierar på ett sätt som liknar kassaflödena för fristående derivatinstrument.</w:t>
            </w:r>
          </w:p>
        </w:tc>
      </w:tr>
      <w:tr w:rsidR="00BA7CAD" w14:paraId="01B40989" w14:textId="77777777" w:rsidTr="00B8169C">
        <w:trPr>
          <w:trHeight w:val="2551"/>
        </w:trPr>
        <w:tc>
          <w:tcPr>
            <w:tcW w:w="3069" w:type="dxa"/>
          </w:tcPr>
          <w:p w14:paraId="50BF9232" w14:textId="77777777" w:rsidR="00030858" w:rsidRPr="00030858" w:rsidRDefault="00DB7B35" w:rsidP="00030858">
            <w:pPr>
              <w:spacing w:after="240"/>
              <w:rPr>
                <w:rFonts w:eastAsia="Calibri" w:cs="Times New Roman"/>
                <w:b/>
                <w:sz w:val="24"/>
              </w:rPr>
            </w:pPr>
            <w:r w:rsidRPr="00030858">
              <w:rPr>
                <w:rFonts w:eastAsia="Calibri" w:cs="Times New Roman"/>
                <w:b/>
                <w:sz w:val="24"/>
              </w:rPr>
              <w:t>Informell förpliktelse</w:t>
            </w:r>
          </w:p>
        </w:tc>
        <w:tc>
          <w:tcPr>
            <w:tcW w:w="1063" w:type="dxa"/>
          </w:tcPr>
          <w:p w14:paraId="60585D22" w14:textId="77777777" w:rsidR="00030858" w:rsidRPr="00030858" w:rsidRDefault="00DB7B35" w:rsidP="00030858">
            <w:pPr>
              <w:spacing w:after="240"/>
              <w:rPr>
                <w:rFonts w:eastAsia="Calibri" w:cs="Times New Roman"/>
                <w:sz w:val="24"/>
              </w:rPr>
            </w:pPr>
            <w:r w:rsidRPr="00030858">
              <w:rPr>
                <w:rFonts w:eastAsia="Calibri" w:cs="Times New Roman"/>
                <w:sz w:val="24"/>
              </w:rPr>
              <w:t>21.6</w:t>
            </w:r>
          </w:p>
        </w:tc>
        <w:tc>
          <w:tcPr>
            <w:tcW w:w="5754" w:type="dxa"/>
          </w:tcPr>
          <w:p w14:paraId="38F9BA71" w14:textId="77777777" w:rsidR="00030858" w:rsidRPr="00030858" w:rsidRDefault="00DB7B35" w:rsidP="00030858">
            <w:pPr>
              <w:rPr>
                <w:rFonts w:eastAsia="Calibri" w:cs="Times New Roman"/>
                <w:b/>
                <w:sz w:val="24"/>
              </w:rPr>
            </w:pPr>
            <w:r w:rsidRPr="00030858">
              <w:rPr>
                <w:rFonts w:eastAsia="Calibri" w:cs="Times New Roman"/>
                <w:sz w:val="24"/>
              </w:rPr>
              <w:t xml:space="preserve">En förpliktelse till följd av att </w:t>
            </w:r>
            <w:r w:rsidRPr="00030858">
              <w:rPr>
                <w:rFonts w:eastAsia="Calibri" w:cs="Times New Roman"/>
                <w:b/>
                <w:sz w:val="24"/>
              </w:rPr>
              <w:t>företaget</w:t>
            </w:r>
          </w:p>
          <w:p w14:paraId="5F7259C4" w14:textId="77777777" w:rsidR="00030858" w:rsidRPr="00B8169C" w:rsidRDefault="00DB7B35" w:rsidP="00B8169C">
            <w:pPr>
              <w:pStyle w:val="Punktlista"/>
              <w:rPr>
                <w:sz w:val="24"/>
                <w:szCs w:val="24"/>
              </w:rPr>
            </w:pPr>
            <w:r w:rsidRPr="00B8169C">
              <w:rPr>
                <w:sz w:val="24"/>
                <w:szCs w:val="24"/>
              </w:rPr>
              <w:t xml:space="preserve">på grund av en etablerad praxis, offentliggjorda riktlinjer eller ett tillräckligt utförligt aktuellt uttalande har visat externa parter att det påtar sig vissa skyldigheter, samt </w:t>
            </w:r>
          </w:p>
          <w:p w14:paraId="40EA9071" w14:textId="77777777" w:rsidR="00030858" w:rsidRPr="00030858" w:rsidRDefault="00DB7B35" w:rsidP="00B8169C">
            <w:pPr>
              <w:pStyle w:val="Punktlista"/>
              <w:rPr>
                <w:rFonts w:eastAsia="Calibri"/>
              </w:rPr>
            </w:pPr>
            <w:r w:rsidRPr="00B8169C">
              <w:rPr>
                <w:sz w:val="24"/>
                <w:szCs w:val="24"/>
              </w:rPr>
              <w:t>därigenom har skapat en välgrundad förväntan hos dessa parter att det kommer att fullgöra sina skyldigheter.</w:t>
            </w:r>
          </w:p>
        </w:tc>
      </w:tr>
      <w:tr w:rsidR="00BA7CAD" w14:paraId="1D893E5D" w14:textId="77777777" w:rsidTr="00707B95">
        <w:tc>
          <w:tcPr>
            <w:tcW w:w="3069" w:type="dxa"/>
          </w:tcPr>
          <w:p w14:paraId="72DE6F02" w14:textId="77777777" w:rsidR="00030858" w:rsidRPr="00030858" w:rsidRDefault="00DB7B35" w:rsidP="00030858">
            <w:pPr>
              <w:spacing w:after="240"/>
              <w:rPr>
                <w:rFonts w:eastAsia="Calibri" w:cs="Times New Roman"/>
                <w:b/>
                <w:sz w:val="24"/>
              </w:rPr>
            </w:pPr>
            <w:r w:rsidRPr="00030858">
              <w:rPr>
                <w:rFonts w:eastAsia="Calibri" w:cs="Times New Roman"/>
                <w:b/>
                <w:sz w:val="24"/>
              </w:rPr>
              <w:t>Ingångsbalansräkning</w:t>
            </w:r>
          </w:p>
        </w:tc>
        <w:tc>
          <w:tcPr>
            <w:tcW w:w="1063" w:type="dxa"/>
          </w:tcPr>
          <w:p w14:paraId="5A55A04E" w14:textId="77777777" w:rsidR="00030858" w:rsidRPr="00030858" w:rsidRDefault="00DB7B35" w:rsidP="00030858">
            <w:pPr>
              <w:spacing w:after="240"/>
              <w:rPr>
                <w:rFonts w:eastAsia="Calibri" w:cs="Times New Roman"/>
                <w:sz w:val="24"/>
              </w:rPr>
            </w:pPr>
            <w:r w:rsidRPr="00030858">
              <w:rPr>
                <w:rFonts w:eastAsia="Calibri" w:cs="Times New Roman"/>
                <w:sz w:val="24"/>
              </w:rPr>
              <w:t>35.6</w:t>
            </w:r>
          </w:p>
        </w:tc>
        <w:tc>
          <w:tcPr>
            <w:tcW w:w="5754" w:type="dxa"/>
          </w:tcPr>
          <w:p w14:paraId="21F3B591"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balansräkning per </w:t>
            </w:r>
            <w:r w:rsidRPr="00030858">
              <w:rPr>
                <w:rFonts w:eastAsia="Calibri" w:cs="Times New Roman"/>
                <w:b/>
                <w:sz w:val="24"/>
              </w:rPr>
              <w:t>tidpunkten för övergång</w:t>
            </w:r>
            <w:r w:rsidRPr="00030858">
              <w:rPr>
                <w:rFonts w:eastAsia="Calibri" w:cs="Times New Roman"/>
                <w:sz w:val="24"/>
              </w:rPr>
              <w:t>.</w:t>
            </w:r>
          </w:p>
        </w:tc>
      </w:tr>
      <w:tr w:rsidR="00BA7CAD" w14:paraId="51374671" w14:textId="77777777" w:rsidTr="00707B95">
        <w:tc>
          <w:tcPr>
            <w:tcW w:w="3069" w:type="dxa"/>
          </w:tcPr>
          <w:p w14:paraId="352A4296"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Inkomstskatter</w:t>
            </w:r>
          </w:p>
        </w:tc>
        <w:tc>
          <w:tcPr>
            <w:tcW w:w="1063" w:type="dxa"/>
          </w:tcPr>
          <w:p w14:paraId="3149554D" w14:textId="77777777" w:rsidR="00030858" w:rsidRPr="00030858" w:rsidRDefault="00DB7B35" w:rsidP="00030858">
            <w:pPr>
              <w:spacing w:after="240"/>
              <w:rPr>
                <w:rFonts w:eastAsia="Calibri" w:cs="Times New Roman"/>
                <w:sz w:val="24"/>
              </w:rPr>
            </w:pPr>
            <w:r w:rsidRPr="00030858">
              <w:rPr>
                <w:rFonts w:eastAsia="Calibri" w:cs="Times New Roman"/>
                <w:sz w:val="24"/>
              </w:rPr>
              <w:t>29.2</w:t>
            </w:r>
          </w:p>
        </w:tc>
        <w:tc>
          <w:tcPr>
            <w:tcW w:w="5754" w:type="dxa"/>
          </w:tcPr>
          <w:p w14:paraId="655A388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Samtliga inhemska och utländska skatter som beräknas på </w:t>
            </w:r>
            <w:r w:rsidRPr="00030858">
              <w:rPr>
                <w:rFonts w:eastAsia="Calibri" w:cs="Times New Roman"/>
                <w:b/>
                <w:sz w:val="24"/>
              </w:rPr>
              <w:t>företagets skattepliktiga resultat</w:t>
            </w:r>
            <w:r w:rsidRPr="00030858">
              <w:rPr>
                <w:rFonts w:eastAsia="Calibri" w:cs="Times New Roman"/>
                <w:sz w:val="24"/>
              </w:rPr>
              <w:t xml:space="preserve"> samt kupongskatter som erläggs av dotterföretag, intresseföretag eller gemensamt styrt företag vid utdelning till det rapporterande företaget.</w:t>
            </w:r>
          </w:p>
        </w:tc>
      </w:tr>
      <w:tr w:rsidR="00BA7CAD" w14:paraId="30538CEA" w14:textId="77777777" w:rsidTr="00707B95">
        <w:tc>
          <w:tcPr>
            <w:tcW w:w="3069" w:type="dxa"/>
          </w:tcPr>
          <w:p w14:paraId="50964E1E" w14:textId="77777777" w:rsidR="00030858" w:rsidRPr="00030858" w:rsidRDefault="00DB7B35" w:rsidP="00030858">
            <w:pPr>
              <w:spacing w:after="240"/>
              <w:rPr>
                <w:rFonts w:eastAsia="Calibri" w:cs="Times New Roman"/>
                <w:b/>
                <w:sz w:val="24"/>
              </w:rPr>
            </w:pPr>
            <w:r w:rsidRPr="00030858">
              <w:rPr>
                <w:rFonts w:eastAsia="Calibri" w:cs="Times New Roman"/>
                <w:b/>
                <w:sz w:val="24"/>
              </w:rPr>
              <w:t>Intäkt</w:t>
            </w:r>
          </w:p>
        </w:tc>
        <w:tc>
          <w:tcPr>
            <w:tcW w:w="1063" w:type="dxa"/>
          </w:tcPr>
          <w:p w14:paraId="313FB269" w14:textId="77777777" w:rsidR="00030858" w:rsidRPr="00030858" w:rsidRDefault="00DB7B35" w:rsidP="00030858">
            <w:pPr>
              <w:spacing w:after="240"/>
              <w:rPr>
                <w:rFonts w:eastAsia="Calibri" w:cs="Times New Roman"/>
                <w:sz w:val="24"/>
              </w:rPr>
            </w:pPr>
            <w:r w:rsidRPr="00030858">
              <w:rPr>
                <w:rFonts w:eastAsia="Calibri" w:cs="Times New Roman"/>
                <w:sz w:val="24"/>
              </w:rPr>
              <w:t>2.16</w:t>
            </w:r>
          </w:p>
        </w:tc>
        <w:tc>
          <w:tcPr>
            <w:tcW w:w="5754" w:type="dxa"/>
          </w:tcPr>
          <w:p w14:paraId="73AC33F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ökning av ekonomiska fördelar under ett räkenskapsår till följd av inbetalningar eller en ökning av </w:t>
            </w:r>
            <w:r w:rsidRPr="00030858">
              <w:rPr>
                <w:rFonts w:eastAsia="Calibri" w:cs="Times New Roman"/>
                <w:b/>
                <w:sz w:val="24"/>
              </w:rPr>
              <w:t>tillgångars</w:t>
            </w:r>
            <w:r w:rsidRPr="00030858">
              <w:rPr>
                <w:rFonts w:eastAsia="Calibri" w:cs="Times New Roman"/>
                <w:sz w:val="24"/>
              </w:rPr>
              <w:t xml:space="preserve"> värde eller en minskning av </w:t>
            </w:r>
            <w:r w:rsidRPr="00030858">
              <w:rPr>
                <w:rFonts w:eastAsia="Calibri" w:cs="Times New Roman"/>
                <w:b/>
                <w:sz w:val="24"/>
              </w:rPr>
              <w:t>skulders</w:t>
            </w:r>
            <w:r w:rsidRPr="00030858">
              <w:rPr>
                <w:rFonts w:eastAsia="Calibri" w:cs="Times New Roman"/>
                <w:sz w:val="24"/>
              </w:rPr>
              <w:t xml:space="preserve"> värde som medför en ökning av </w:t>
            </w:r>
            <w:r w:rsidRPr="00030858">
              <w:rPr>
                <w:rFonts w:eastAsia="Calibri" w:cs="Times New Roman"/>
                <w:b/>
                <w:sz w:val="24"/>
              </w:rPr>
              <w:t>eget kapital</w:t>
            </w:r>
            <w:r w:rsidRPr="00030858">
              <w:rPr>
                <w:rFonts w:eastAsia="Calibri" w:cs="Times New Roman"/>
                <w:sz w:val="24"/>
              </w:rPr>
              <w:t xml:space="preserve">. Tillskott från </w:t>
            </w:r>
            <w:r w:rsidRPr="00030858">
              <w:rPr>
                <w:rFonts w:eastAsia="Calibri" w:cs="Times New Roman"/>
                <w:b/>
                <w:sz w:val="24"/>
              </w:rPr>
              <w:t>ägare</w:t>
            </w:r>
            <w:r w:rsidRPr="00030858">
              <w:rPr>
                <w:rFonts w:eastAsia="Calibri" w:cs="Times New Roman"/>
                <w:sz w:val="24"/>
              </w:rPr>
              <w:t xml:space="preserve"> som ökar eget kapital är inte en intäkt.</w:t>
            </w:r>
          </w:p>
        </w:tc>
      </w:tr>
      <w:tr w:rsidR="00BA7CAD" w14:paraId="32C710AD" w14:textId="77777777" w:rsidTr="00707B95">
        <w:tc>
          <w:tcPr>
            <w:tcW w:w="3069" w:type="dxa"/>
          </w:tcPr>
          <w:p w14:paraId="1051A761" w14:textId="77777777" w:rsidR="00030858" w:rsidRPr="00030858" w:rsidRDefault="00DB7B35" w:rsidP="00030858">
            <w:pPr>
              <w:spacing w:after="240"/>
              <w:rPr>
                <w:rFonts w:eastAsia="Calibri" w:cs="Times New Roman"/>
                <w:b/>
                <w:sz w:val="24"/>
              </w:rPr>
            </w:pPr>
            <w:r w:rsidRPr="00030858">
              <w:rPr>
                <w:rFonts w:eastAsia="Calibri" w:cs="Times New Roman"/>
                <w:b/>
                <w:sz w:val="24"/>
              </w:rPr>
              <w:t>Investeringar som hålls till förfall</w:t>
            </w:r>
          </w:p>
        </w:tc>
        <w:tc>
          <w:tcPr>
            <w:tcW w:w="1063" w:type="dxa"/>
          </w:tcPr>
          <w:p w14:paraId="278EFAD3" w14:textId="77777777" w:rsidR="00030858" w:rsidRPr="00030858" w:rsidRDefault="00DB7B35" w:rsidP="00030858">
            <w:pPr>
              <w:spacing w:after="240"/>
              <w:rPr>
                <w:rFonts w:eastAsia="Calibri" w:cs="Times New Roman"/>
                <w:sz w:val="24"/>
              </w:rPr>
            </w:pPr>
            <w:r w:rsidRPr="00030858">
              <w:rPr>
                <w:rFonts w:eastAsia="Calibri" w:cs="Times New Roman"/>
                <w:sz w:val="24"/>
              </w:rPr>
              <w:t>12.6</w:t>
            </w:r>
          </w:p>
        </w:tc>
        <w:tc>
          <w:tcPr>
            <w:tcW w:w="5754" w:type="dxa"/>
          </w:tcPr>
          <w:p w14:paraId="3339282D" w14:textId="77777777" w:rsidR="00030858" w:rsidRPr="00030858" w:rsidRDefault="00DB7B35" w:rsidP="00030858">
            <w:pPr>
              <w:spacing w:after="240"/>
              <w:rPr>
                <w:rFonts w:eastAsia="Calibri" w:cs="Times New Roman"/>
                <w:sz w:val="24"/>
              </w:rPr>
            </w:pPr>
            <w:r w:rsidRPr="00030858">
              <w:rPr>
                <w:rFonts w:eastAsia="Calibri" w:cs="Times New Roman"/>
                <w:b/>
                <w:sz w:val="24"/>
              </w:rPr>
              <w:t>Finansiella tillgångar</w:t>
            </w:r>
            <w:r w:rsidRPr="00030858">
              <w:rPr>
                <w:rFonts w:eastAsia="Calibri" w:cs="Times New Roman"/>
                <w:sz w:val="24"/>
              </w:rPr>
              <w:t xml:space="preserve"> som inte är </w:t>
            </w:r>
            <w:r w:rsidRPr="00030858">
              <w:rPr>
                <w:rFonts w:eastAsia="Calibri" w:cs="Times New Roman"/>
                <w:b/>
                <w:sz w:val="24"/>
              </w:rPr>
              <w:t>derivatinstrument</w:t>
            </w:r>
            <w:r w:rsidRPr="00030858">
              <w:rPr>
                <w:rFonts w:eastAsia="Calibri" w:cs="Times New Roman"/>
                <w:sz w:val="24"/>
              </w:rPr>
              <w:t xml:space="preserve"> och som har fastställda eller fastställbara betalningar och fastställd löptid och som företaget har både avsikt och förmåga att hålla till förfall.</w:t>
            </w:r>
          </w:p>
        </w:tc>
      </w:tr>
      <w:tr w:rsidR="00BA7CAD" w14:paraId="74CAC093" w14:textId="77777777" w:rsidTr="00707B95">
        <w:tc>
          <w:tcPr>
            <w:tcW w:w="3069" w:type="dxa"/>
          </w:tcPr>
          <w:p w14:paraId="19D79DE2" w14:textId="77777777" w:rsidR="00030858" w:rsidRPr="00030858" w:rsidRDefault="00DB7B35" w:rsidP="00030858">
            <w:pPr>
              <w:spacing w:after="240"/>
              <w:rPr>
                <w:rFonts w:eastAsia="Calibri" w:cs="Times New Roman"/>
                <w:b/>
                <w:sz w:val="24"/>
              </w:rPr>
            </w:pPr>
            <w:r w:rsidRPr="00030858">
              <w:rPr>
                <w:rFonts w:eastAsia="Calibri" w:cs="Times New Roman"/>
                <w:b/>
                <w:sz w:val="24"/>
              </w:rPr>
              <w:t>Investeringsverksamhet</w:t>
            </w:r>
          </w:p>
        </w:tc>
        <w:tc>
          <w:tcPr>
            <w:tcW w:w="1063" w:type="dxa"/>
          </w:tcPr>
          <w:p w14:paraId="7FD0A331" w14:textId="77777777" w:rsidR="00030858" w:rsidRPr="00030858" w:rsidRDefault="00DB7B35" w:rsidP="00030858">
            <w:pPr>
              <w:spacing w:after="240"/>
              <w:rPr>
                <w:rFonts w:eastAsia="Calibri" w:cs="Times New Roman"/>
                <w:sz w:val="24"/>
              </w:rPr>
            </w:pPr>
            <w:r w:rsidRPr="00030858">
              <w:rPr>
                <w:rFonts w:eastAsia="Calibri" w:cs="Times New Roman"/>
                <w:sz w:val="24"/>
              </w:rPr>
              <w:t>7.6</w:t>
            </w:r>
          </w:p>
        </w:tc>
        <w:tc>
          <w:tcPr>
            <w:tcW w:w="5754" w:type="dxa"/>
          </w:tcPr>
          <w:p w14:paraId="0211829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Förvärv och avyttringar av anläggningstillgångar samt sådana placeringar som inte omfattas av begreppet </w:t>
            </w:r>
            <w:r w:rsidRPr="00030858">
              <w:rPr>
                <w:rFonts w:eastAsia="Calibri" w:cs="Times New Roman"/>
                <w:b/>
                <w:sz w:val="24"/>
              </w:rPr>
              <w:t>likvida medel</w:t>
            </w:r>
            <w:r w:rsidRPr="00030858">
              <w:rPr>
                <w:rFonts w:eastAsia="Calibri" w:cs="Times New Roman"/>
                <w:sz w:val="24"/>
              </w:rPr>
              <w:t>.</w:t>
            </w:r>
          </w:p>
        </w:tc>
      </w:tr>
      <w:tr w:rsidR="00BA7CAD" w14:paraId="6158F027" w14:textId="77777777" w:rsidTr="00707B95">
        <w:tc>
          <w:tcPr>
            <w:tcW w:w="3069" w:type="dxa"/>
          </w:tcPr>
          <w:p w14:paraId="214AC7AF" w14:textId="77777777" w:rsidR="00030858" w:rsidRPr="00030858" w:rsidRDefault="00DB7B35" w:rsidP="00030858">
            <w:pPr>
              <w:spacing w:after="240"/>
              <w:rPr>
                <w:rFonts w:eastAsia="Calibri" w:cs="Times New Roman"/>
                <w:b/>
                <w:sz w:val="24"/>
              </w:rPr>
            </w:pPr>
            <w:r w:rsidRPr="00030858">
              <w:rPr>
                <w:rFonts w:eastAsia="Calibri" w:cs="Times New Roman"/>
                <w:b/>
                <w:sz w:val="24"/>
              </w:rPr>
              <w:t>Joint venture</w:t>
            </w:r>
          </w:p>
        </w:tc>
        <w:tc>
          <w:tcPr>
            <w:tcW w:w="1063" w:type="dxa"/>
          </w:tcPr>
          <w:p w14:paraId="4CDB4DEE" w14:textId="77777777" w:rsidR="00030858" w:rsidRPr="00030858" w:rsidRDefault="00DB7B35" w:rsidP="00030858">
            <w:pPr>
              <w:spacing w:after="240"/>
              <w:rPr>
                <w:rFonts w:eastAsia="Calibri" w:cs="Times New Roman"/>
                <w:sz w:val="24"/>
              </w:rPr>
            </w:pPr>
            <w:r w:rsidRPr="00030858">
              <w:rPr>
                <w:rFonts w:eastAsia="Calibri" w:cs="Times New Roman"/>
                <w:sz w:val="24"/>
              </w:rPr>
              <w:t>15.2</w:t>
            </w:r>
          </w:p>
        </w:tc>
        <w:tc>
          <w:tcPr>
            <w:tcW w:w="5754" w:type="dxa"/>
          </w:tcPr>
          <w:p w14:paraId="144976A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avtalsbaserat samarbete där två eller flera parter gemensamt bedriver en ekonomisk verksamhet och har ett </w:t>
            </w:r>
            <w:r w:rsidRPr="00030858">
              <w:rPr>
                <w:rFonts w:eastAsia="Calibri" w:cs="Times New Roman"/>
                <w:b/>
                <w:sz w:val="24"/>
              </w:rPr>
              <w:t>gemensamt bestämmande inflytande</w:t>
            </w:r>
            <w:r w:rsidRPr="00030858">
              <w:rPr>
                <w:rFonts w:eastAsia="Calibri" w:cs="Times New Roman"/>
                <w:sz w:val="24"/>
              </w:rPr>
              <w:t xml:space="preserve"> över verksamheten. </w:t>
            </w:r>
          </w:p>
        </w:tc>
      </w:tr>
      <w:tr w:rsidR="00BA7CAD" w14:paraId="29323E9E" w14:textId="77777777" w:rsidTr="00707B95">
        <w:tc>
          <w:tcPr>
            <w:tcW w:w="3069" w:type="dxa"/>
          </w:tcPr>
          <w:p w14:paraId="2C01F710" w14:textId="77777777" w:rsidR="00030858" w:rsidRPr="00030858" w:rsidRDefault="00DB7B35" w:rsidP="00030858">
            <w:pPr>
              <w:spacing w:after="240"/>
              <w:rPr>
                <w:rFonts w:eastAsia="Calibri" w:cs="Times New Roman"/>
                <w:b/>
                <w:sz w:val="24"/>
              </w:rPr>
            </w:pPr>
            <w:r w:rsidRPr="00030858">
              <w:rPr>
                <w:rFonts w:eastAsia="Calibri" w:cs="Times New Roman"/>
                <w:b/>
                <w:sz w:val="24"/>
              </w:rPr>
              <w:t>Jord- och skogsbruksprodukter</w:t>
            </w:r>
          </w:p>
        </w:tc>
        <w:tc>
          <w:tcPr>
            <w:tcW w:w="1063" w:type="dxa"/>
          </w:tcPr>
          <w:p w14:paraId="626FF40E" w14:textId="77777777" w:rsidR="00030858" w:rsidRPr="00030858" w:rsidRDefault="00DB7B35" w:rsidP="00030858">
            <w:pPr>
              <w:spacing w:after="240"/>
              <w:rPr>
                <w:rFonts w:eastAsia="Calibri" w:cs="Times New Roman"/>
                <w:sz w:val="24"/>
              </w:rPr>
            </w:pPr>
            <w:r w:rsidRPr="00030858">
              <w:rPr>
                <w:rFonts w:eastAsia="Calibri" w:cs="Times New Roman"/>
                <w:sz w:val="24"/>
              </w:rPr>
              <w:t>34.2</w:t>
            </w:r>
          </w:p>
        </w:tc>
        <w:tc>
          <w:tcPr>
            <w:tcW w:w="5754" w:type="dxa"/>
          </w:tcPr>
          <w:p w14:paraId="7BF2B5B8"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 skördade produkterna av </w:t>
            </w:r>
            <w:r w:rsidRPr="00030858">
              <w:rPr>
                <w:rFonts w:eastAsia="Calibri" w:cs="Times New Roman"/>
                <w:b/>
                <w:sz w:val="24"/>
              </w:rPr>
              <w:t>företagets biologiska tillgångar</w:t>
            </w:r>
            <w:r w:rsidRPr="00030858">
              <w:rPr>
                <w:rFonts w:eastAsia="Calibri" w:cs="Times New Roman"/>
                <w:sz w:val="24"/>
              </w:rPr>
              <w:t>.</w:t>
            </w:r>
          </w:p>
        </w:tc>
      </w:tr>
      <w:tr w:rsidR="00BA7CAD" w14:paraId="4557752A" w14:textId="77777777" w:rsidTr="00707B95">
        <w:tc>
          <w:tcPr>
            <w:tcW w:w="3069" w:type="dxa"/>
          </w:tcPr>
          <w:p w14:paraId="07990719" w14:textId="77777777" w:rsidR="00030858" w:rsidRPr="00030858" w:rsidRDefault="00DB7B35" w:rsidP="00030858">
            <w:pPr>
              <w:spacing w:after="240"/>
              <w:rPr>
                <w:rFonts w:eastAsia="Calibri" w:cs="Times New Roman"/>
                <w:b/>
                <w:sz w:val="24"/>
              </w:rPr>
            </w:pPr>
            <w:r w:rsidRPr="00030858">
              <w:rPr>
                <w:rFonts w:eastAsia="Calibri" w:cs="Times New Roman"/>
                <w:b/>
                <w:sz w:val="24"/>
              </w:rPr>
              <w:t>Jord- och skogsbruksverksamhet</w:t>
            </w:r>
          </w:p>
        </w:tc>
        <w:tc>
          <w:tcPr>
            <w:tcW w:w="1063" w:type="dxa"/>
          </w:tcPr>
          <w:p w14:paraId="14B1F971" w14:textId="77777777" w:rsidR="00030858" w:rsidRPr="00030858" w:rsidRDefault="00DB7B35" w:rsidP="00030858">
            <w:pPr>
              <w:spacing w:after="240"/>
              <w:rPr>
                <w:rFonts w:eastAsia="Calibri" w:cs="Times New Roman"/>
                <w:sz w:val="24"/>
              </w:rPr>
            </w:pPr>
            <w:r w:rsidRPr="00030858">
              <w:rPr>
                <w:rFonts w:eastAsia="Calibri" w:cs="Times New Roman"/>
                <w:sz w:val="24"/>
              </w:rPr>
              <w:t>34.2</w:t>
            </w:r>
          </w:p>
        </w:tc>
        <w:tc>
          <w:tcPr>
            <w:tcW w:w="5754" w:type="dxa"/>
          </w:tcPr>
          <w:p w14:paraId="0ABB0FBD"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företags</w:t>
            </w:r>
            <w:r w:rsidRPr="00030858">
              <w:rPr>
                <w:rFonts w:eastAsia="Calibri" w:cs="Times New Roman"/>
                <w:sz w:val="24"/>
              </w:rPr>
              <w:t xml:space="preserve"> biologiska omvandling och skörd av </w:t>
            </w:r>
            <w:r w:rsidRPr="00030858">
              <w:rPr>
                <w:rFonts w:eastAsia="Calibri" w:cs="Times New Roman"/>
                <w:b/>
                <w:sz w:val="24"/>
              </w:rPr>
              <w:t>biologiska tillgångar</w:t>
            </w:r>
            <w:r w:rsidRPr="00030858">
              <w:rPr>
                <w:rFonts w:eastAsia="Calibri" w:cs="Times New Roman"/>
                <w:sz w:val="24"/>
              </w:rPr>
              <w:t xml:space="preserve"> för försäljning eller för omvandling till </w:t>
            </w:r>
            <w:r w:rsidRPr="00030858">
              <w:rPr>
                <w:rFonts w:eastAsia="Calibri" w:cs="Times New Roman"/>
                <w:b/>
                <w:sz w:val="24"/>
              </w:rPr>
              <w:t>jord- och skogsbruksprodukter</w:t>
            </w:r>
            <w:r w:rsidRPr="00030858">
              <w:rPr>
                <w:rFonts w:eastAsia="Calibri" w:cs="Times New Roman"/>
                <w:sz w:val="24"/>
              </w:rPr>
              <w:t xml:space="preserve"> eller till nya biologiska tillgångar.</w:t>
            </w:r>
          </w:p>
        </w:tc>
      </w:tr>
      <w:tr w:rsidR="00BA7CAD" w14:paraId="0D0EB2B8" w14:textId="77777777" w:rsidTr="00707B95">
        <w:tc>
          <w:tcPr>
            <w:tcW w:w="3069" w:type="dxa"/>
          </w:tcPr>
          <w:p w14:paraId="4736AC3E" w14:textId="77777777" w:rsidR="00030858" w:rsidRPr="00030858" w:rsidRDefault="00DB7B35" w:rsidP="00030858">
            <w:pPr>
              <w:spacing w:after="240"/>
              <w:rPr>
                <w:rFonts w:eastAsia="Calibri" w:cs="Times New Roman"/>
                <w:b/>
                <w:sz w:val="24"/>
              </w:rPr>
            </w:pPr>
            <w:r w:rsidRPr="00030858">
              <w:rPr>
                <w:rFonts w:eastAsia="Calibri" w:cs="Times New Roman"/>
                <w:b/>
                <w:sz w:val="24"/>
              </w:rPr>
              <w:t>Kassaflöden</w:t>
            </w:r>
          </w:p>
        </w:tc>
        <w:tc>
          <w:tcPr>
            <w:tcW w:w="1063" w:type="dxa"/>
          </w:tcPr>
          <w:p w14:paraId="177A9427" w14:textId="77777777" w:rsidR="00030858" w:rsidRPr="00030858" w:rsidRDefault="00DB7B35" w:rsidP="00030858">
            <w:pPr>
              <w:spacing w:after="240"/>
              <w:rPr>
                <w:rFonts w:eastAsia="Calibri" w:cs="Times New Roman"/>
                <w:sz w:val="24"/>
              </w:rPr>
            </w:pPr>
            <w:r w:rsidRPr="00030858">
              <w:rPr>
                <w:rFonts w:eastAsia="Calibri" w:cs="Times New Roman"/>
                <w:sz w:val="24"/>
              </w:rPr>
              <w:t>7.3</w:t>
            </w:r>
          </w:p>
        </w:tc>
        <w:tc>
          <w:tcPr>
            <w:tcW w:w="5754" w:type="dxa"/>
          </w:tcPr>
          <w:p w14:paraId="5492568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 och utflöden av </w:t>
            </w:r>
            <w:r w:rsidRPr="00030858">
              <w:rPr>
                <w:rFonts w:eastAsia="Calibri" w:cs="Times New Roman"/>
                <w:b/>
                <w:sz w:val="24"/>
              </w:rPr>
              <w:t>likvida medel</w:t>
            </w:r>
            <w:r w:rsidRPr="00030858">
              <w:rPr>
                <w:rFonts w:eastAsia="Calibri" w:cs="Times New Roman"/>
                <w:sz w:val="24"/>
              </w:rPr>
              <w:t>.</w:t>
            </w:r>
          </w:p>
        </w:tc>
      </w:tr>
      <w:tr w:rsidR="00BA7CAD" w14:paraId="2732E827" w14:textId="77777777" w:rsidTr="00707B95">
        <w:tc>
          <w:tcPr>
            <w:tcW w:w="3069" w:type="dxa"/>
          </w:tcPr>
          <w:p w14:paraId="07EAF45F" w14:textId="77777777" w:rsidR="00030858" w:rsidRPr="00030858" w:rsidRDefault="00DB7B35" w:rsidP="00030858">
            <w:pPr>
              <w:spacing w:after="240"/>
              <w:rPr>
                <w:rFonts w:eastAsia="Calibri" w:cs="Times New Roman"/>
                <w:b/>
                <w:sz w:val="24"/>
              </w:rPr>
            </w:pPr>
            <w:r w:rsidRPr="00030858">
              <w:rPr>
                <w:rFonts w:eastAsia="Calibri" w:cs="Times New Roman"/>
                <w:b/>
                <w:sz w:val="24"/>
              </w:rPr>
              <w:t>Kassaflödesanalys</w:t>
            </w:r>
          </w:p>
        </w:tc>
        <w:tc>
          <w:tcPr>
            <w:tcW w:w="1063" w:type="dxa"/>
          </w:tcPr>
          <w:p w14:paraId="5BAD847A" w14:textId="77777777" w:rsidR="00030858" w:rsidRPr="00030858" w:rsidRDefault="00DB7B35" w:rsidP="00030858">
            <w:pPr>
              <w:spacing w:after="240"/>
              <w:rPr>
                <w:rFonts w:eastAsia="Calibri" w:cs="Times New Roman"/>
                <w:sz w:val="24"/>
              </w:rPr>
            </w:pPr>
            <w:r w:rsidRPr="00030858">
              <w:rPr>
                <w:rFonts w:eastAsia="Calibri" w:cs="Times New Roman"/>
                <w:sz w:val="24"/>
              </w:rPr>
              <w:t>7.2</w:t>
            </w:r>
          </w:p>
        </w:tc>
        <w:tc>
          <w:tcPr>
            <w:tcW w:w="5754" w:type="dxa"/>
          </w:tcPr>
          <w:p w14:paraId="2AC01D5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Innehåller uppgifter om räkenskapsårets förändringar av ett </w:t>
            </w:r>
            <w:r w:rsidRPr="00030858">
              <w:rPr>
                <w:rFonts w:eastAsia="Calibri" w:cs="Times New Roman"/>
                <w:b/>
                <w:sz w:val="24"/>
              </w:rPr>
              <w:t>företags likvida medel</w:t>
            </w:r>
            <w:r w:rsidRPr="00030858">
              <w:rPr>
                <w:rFonts w:eastAsia="Calibri" w:cs="Times New Roman"/>
                <w:sz w:val="24"/>
              </w:rPr>
              <w:t xml:space="preserve">. Räkenskapsårets kassaflöden ska hänföras till kategorierna </w:t>
            </w:r>
            <w:r w:rsidRPr="00030858">
              <w:rPr>
                <w:rFonts w:eastAsia="Calibri" w:cs="Times New Roman"/>
                <w:b/>
                <w:sz w:val="24"/>
              </w:rPr>
              <w:t>löpande verksamhet, investeringsverksamhet</w:t>
            </w:r>
            <w:r w:rsidRPr="00030858">
              <w:rPr>
                <w:rFonts w:eastAsia="Calibri" w:cs="Times New Roman"/>
                <w:sz w:val="24"/>
              </w:rPr>
              <w:t xml:space="preserve"> eller </w:t>
            </w:r>
            <w:r w:rsidRPr="00030858">
              <w:rPr>
                <w:rFonts w:eastAsia="Calibri" w:cs="Times New Roman"/>
                <w:b/>
                <w:sz w:val="24"/>
              </w:rPr>
              <w:t>finansieringsverksamhet</w:t>
            </w:r>
            <w:r w:rsidRPr="00030858">
              <w:rPr>
                <w:rFonts w:eastAsia="Calibri" w:cs="Times New Roman"/>
                <w:sz w:val="24"/>
              </w:rPr>
              <w:t>.</w:t>
            </w:r>
          </w:p>
        </w:tc>
      </w:tr>
      <w:tr w:rsidR="00BA7CAD" w14:paraId="20ADABFB" w14:textId="77777777" w:rsidTr="00707B95">
        <w:tc>
          <w:tcPr>
            <w:tcW w:w="3069" w:type="dxa"/>
          </w:tcPr>
          <w:p w14:paraId="6700ED91"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Kassagenererande enhet</w:t>
            </w:r>
          </w:p>
        </w:tc>
        <w:tc>
          <w:tcPr>
            <w:tcW w:w="1063" w:type="dxa"/>
          </w:tcPr>
          <w:p w14:paraId="29A6C5DE" w14:textId="77777777" w:rsidR="00030858" w:rsidRPr="00030858" w:rsidRDefault="00DB7B35" w:rsidP="00030858">
            <w:pPr>
              <w:spacing w:after="240"/>
              <w:rPr>
                <w:rFonts w:eastAsia="Calibri" w:cs="Times New Roman"/>
                <w:sz w:val="24"/>
              </w:rPr>
            </w:pPr>
            <w:r w:rsidRPr="00030858">
              <w:rPr>
                <w:rFonts w:eastAsia="Calibri" w:cs="Times New Roman"/>
                <w:sz w:val="24"/>
              </w:rPr>
              <w:t>27.4</w:t>
            </w:r>
          </w:p>
        </w:tc>
        <w:tc>
          <w:tcPr>
            <w:tcW w:w="5754" w:type="dxa"/>
          </w:tcPr>
          <w:p w14:paraId="7E01A897"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minsta identifierbara grupp av </w:t>
            </w:r>
            <w:r w:rsidRPr="00030858">
              <w:rPr>
                <w:rFonts w:eastAsia="Calibri" w:cs="Times New Roman"/>
                <w:b/>
                <w:sz w:val="24"/>
              </w:rPr>
              <w:t xml:space="preserve">tillgångar </w:t>
            </w:r>
            <w:r w:rsidRPr="00030858">
              <w:rPr>
                <w:rFonts w:eastAsia="Calibri" w:cs="Times New Roman"/>
                <w:sz w:val="24"/>
              </w:rPr>
              <w:t>som ger upphov till inbetalningar och som i allt väsentligt är oberoende av andra tillgångar eller grupper av tillgångar.</w:t>
            </w:r>
          </w:p>
        </w:tc>
      </w:tr>
      <w:tr w:rsidR="00BA7CAD" w14:paraId="4799CCD1" w14:textId="77777777" w:rsidTr="00707B95">
        <w:tc>
          <w:tcPr>
            <w:tcW w:w="3069" w:type="dxa"/>
          </w:tcPr>
          <w:p w14:paraId="41AB913A" w14:textId="77777777" w:rsidR="00030858" w:rsidRPr="00030858" w:rsidRDefault="00DB7B35" w:rsidP="00030858">
            <w:pPr>
              <w:spacing w:after="240"/>
              <w:rPr>
                <w:rFonts w:eastAsia="Calibri" w:cs="Times New Roman"/>
                <w:b/>
                <w:sz w:val="24"/>
              </w:rPr>
            </w:pPr>
            <w:r w:rsidRPr="00030858">
              <w:rPr>
                <w:rFonts w:eastAsia="Calibri" w:cs="Times New Roman"/>
                <w:b/>
                <w:sz w:val="24"/>
              </w:rPr>
              <w:t>Koncernredovisning</w:t>
            </w:r>
          </w:p>
        </w:tc>
        <w:tc>
          <w:tcPr>
            <w:tcW w:w="1063" w:type="dxa"/>
          </w:tcPr>
          <w:p w14:paraId="6DEF3E20" w14:textId="77777777" w:rsidR="00030858" w:rsidRPr="00030858" w:rsidRDefault="00DB7B35" w:rsidP="00030858">
            <w:pPr>
              <w:spacing w:after="240"/>
              <w:rPr>
                <w:rFonts w:eastAsia="Calibri" w:cs="Times New Roman"/>
                <w:sz w:val="24"/>
              </w:rPr>
            </w:pPr>
            <w:r w:rsidRPr="00030858">
              <w:rPr>
                <w:rFonts w:eastAsia="Calibri" w:cs="Times New Roman"/>
                <w:sz w:val="24"/>
              </w:rPr>
              <w:t>(9)</w:t>
            </w:r>
          </w:p>
        </w:tc>
        <w:tc>
          <w:tcPr>
            <w:tcW w:w="5754" w:type="dxa"/>
          </w:tcPr>
          <w:p w14:paraId="0E2F4C96" w14:textId="77777777" w:rsidR="00030858" w:rsidRPr="00030858" w:rsidRDefault="00DB7B35" w:rsidP="00030858">
            <w:pPr>
              <w:spacing w:after="240"/>
              <w:rPr>
                <w:rFonts w:eastAsia="Calibri" w:cs="Times New Roman"/>
                <w:sz w:val="24"/>
              </w:rPr>
            </w:pPr>
            <w:r w:rsidRPr="00030858">
              <w:rPr>
                <w:rFonts w:eastAsia="Calibri" w:cs="Times New Roman"/>
                <w:sz w:val="24"/>
              </w:rPr>
              <w:t>En redovisning för ett moderföretag och dess dotterföretag upprättad som om dessa var en enda ekonomisk enhet.</w:t>
            </w:r>
          </w:p>
        </w:tc>
      </w:tr>
      <w:tr w:rsidR="00BA7CAD" w14:paraId="6C07D222" w14:textId="77777777" w:rsidTr="00707B95">
        <w:tc>
          <w:tcPr>
            <w:tcW w:w="3069" w:type="dxa"/>
          </w:tcPr>
          <w:p w14:paraId="72533BD9" w14:textId="77777777" w:rsidR="00030858" w:rsidRPr="00030858" w:rsidRDefault="00DB7B35" w:rsidP="00030858">
            <w:pPr>
              <w:spacing w:after="240"/>
              <w:rPr>
                <w:rFonts w:eastAsia="Calibri" w:cs="Times New Roman"/>
                <w:b/>
                <w:sz w:val="24"/>
              </w:rPr>
            </w:pPr>
            <w:r w:rsidRPr="00030858">
              <w:rPr>
                <w:rFonts w:eastAsia="Calibri" w:cs="Times New Roman"/>
                <w:b/>
                <w:sz w:val="24"/>
              </w:rPr>
              <w:t>Kontrakt som verkställs längre fram</w:t>
            </w:r>
          </w:p>
        </w:tc>
        <w:tc>
          <w:tcPr>
            <w:tcW w:w="1063" w:type="dxa"/>
          </w:tcPr>
          <w:p w14:paraId="7E2BF06F" w14:textId="77777777" w:rsidR="00030858" w:rsidRPr="00030858" w:rsidRDefault="00DB7B35" w:rsidP="00030858">
            <w:pPr>
              <w:spacing w:after="240"/>
              <w:rPr>
                <w:rFonts w:eastAsia="Calibri" w:cs="Times New Roman"/>
                <w:sz w:val="24"/>
              </w:rPr>
            </w:pPr>
            <w:r w:rsidRPr="00030858">
              <w:rPr>
                <w:rFonts w:eastAsia="Calibri" w:cs="Times New Roman"/>
                <w:sz w:val="24"/>
              </w:rPr>
              <w:t>21.2</w:t>
            </w:r>
          </w:p>
        </w:tc>
        <w:tc>
          <w:tcPr>
            <w:tcW w:w="5754" w:type="dxa"/>
          </w:tcPr>
          <w:p w14:paraId="76B3D539" w14:textId="77777777" w:rsidR="00030858" w:rsidRPr="00030858" w:rsidRDefault="00DB7B35" w:rsidP="00030858">
            <w:pPr>
              <w:spacing w:after="240"/>
              <w:rPr>
                <w:rFonts w:eastAsia="Calibri" w:cs="Times New Roman"/>
                <w:sz w:val="24"/>
              </w:rPr>
            </w:pPr>
            <w:r w:rsidRPr="00030858">
              <w:rPr>
                <w:rFonts w:eastAsia="Calibri" w:cs="Times New Roman"/>
                <w:sz w:val="24"/>
              </w:rPr>
              <w:t>Kontrakt där inte någon av parterna har uppfyllt någon av sina förpliktelser, eller där båda parterna endast delvis, men i lika utsträckning, har uppfyllt sina förpliktelser.</w:t>
            </w:r>
          </w:p>
        </w:tc>
      </w:tr>
      <w:tr w:rsidR="00BA7CAD" w14:paraId="55C81115" w14:textId="77777777" w:rsidTr="00707B95">
        <w:tc>
          <w:tcPr>
            <w:tcW w:w="3069" w:type="dxa"/>
          </w:tcPr>
          <w:p w14:paraId="031547E2" w14:textId="77777777" w:rsidR="00030858" w:rsidRPr="00030858" w:rsidRDefault="00DB7B35" w:rsidP="00030858">
            <w:pPr>
              <w:spacing w:after="240"/>
              <w:rPr>
                <w:rFonts w:eastAsia="Calibri" w:cs="Times New Roman"/>
                <w:b/>
                <w:sz w:val="24"/>
              </w:rPr>
            </w:pPr>
            <w:r w:rsidRPr="00030858">
              <w:rPr>
                <w:rFonts w:eastAsia="Calibri" w:cs="Times New Roman"/>
                <w:b/>
                <w:sz w:val="24"/>
              </w:rPr>
              <w:t>Kortfristiga ersättningar</w:t>
            </w:r>
          </w:p>
        </w:tc>
        <w:tc>
          <w:tcPr>
            <w:tcW w:w="1063" w:type="dxa"/>
          </w:tcPr>
          <w:p w14:paraId="6273615F" w14:textId="77777777" w:rsidR="00030858" w:rsidRPr="00030858" w:rsidRDefault="00DB7B35" w:rsidP="00030858">
            <w:pPr>
              <w:spacing w:after="240"/>
              <w:rPr>
                <w:rFonts w:eastAsia="Calibri" w:cs="Times New Roman"/>
                <w:sz w:val="24"/>
              </w:rPr>
            </w:pPr>
            <w:r w:rsidRPr="00030858">
              <w:rPr>
                <w:rFonts w:eastAsia="Calibri" w:cs="Times New Roman"/>
                <w:sz w:val="24"/>
              </w:rPr>
              <w:t>28.3</w:t>
            </w:r>
          </w:p>
        </w:tc>
        <w:tc>
          <w:tcPr>
            <w:tcW w:w="5754" w:type="dxa"/>
          </w:tcPr>
          <w:p w14:paraId="7F6B6329" w14:textId="77777777" w:rsidR="00030858" w:rsidRPr="00030858" w:rsidRDefault="00DB7B35" w:rsidP="00030858">
            <w:pPr>
              <w:spacing w:after="240"/>
              <w:rPr>
                <w:rFonts w:eastAsia="Calibri" w:cs="Times New Roman"/>
                <w:sz w:val="24"/>
              </w:rPr>
            </w:pPr>
            <w:r w:rsidRPr="00030858">
              <w:rPr>
                <w:rFonts w:eastAsia="Calibri" w:cs="Times New Roman"/>
                <w:b/>
                <w:sz w:val="24"/>
              </w:rPr>
              <w:t>Ersättningar till anställda</w:t>
            </w:r>
            <w:r w:rsidRPr="00030858">
              <w:rPr>
                <w:rFonts w:eastAsia="Calibri" w:cs="Times New Roman"/>
                <w:sz w:val="24"/>
              </w:rPr>
              <w:t xml:space="preserve"> som förfaller till betalning inom tolv månader efter </w:t>
            </w:r>
            <w:r w:rsidRPr="00030858">
              <w:rPr>
                <w:rFonts w:eastAsia="Calibri" w:cs="Times New Roman"/>
                <w:b/>
                <w:sz w:val="24"/>
              </w:rPr>
              <w:t>balansdagen</w:t>
            </w:r>
            <w:r w:rsidRPr="00030858">
              <w:rPr>
                <w:rFonts w:eastAsia="Calibri" w:cs="Times New Roman"/>
                <w:sz w:val="24"/>
              </w:rPr>
              <w:t xml:space="preserve"> det år som den anställde tjänat in ersättningen, med undantag av </w:t>
            </w:r>
            <w:r w:rsidRPr="00030858">
              <w:rPr>
                <w:rFonts w:eastAsia="Calibri" w:cs="Times New Roman"/>
                <w:b/>
                <w:sz w:val="24"/>
              </w:rPr>
              <w:t>ersättningar efter avslutad anställning</w:t>
            </w:r>
            <w:r w:rsidRPr="00030858">
              <w:rPr>
                <w:rFonts w:eastAsia="Calibri" w:cs="Times New Roman"/>
                <w:sz w:val="24"/>
              </w:rPr>
              <w:t xml:space="preserve"> och </w:t>
            </w:r>
            <w:r w:rsidRPr="00030858">
              <w:rPr>
                <w:rFonts w:eastAsia="Calibri" w:cs="Times New Roman"/>
                <w:b/>
                <w:sz w:val="24"/>
              </w:rPr>
              <w:t>ersättningar vid uppsägning</w:t>
            </w:r>
            <w:r w:rsidRPr="00030858">
              <w:rPr>
                <w:rFonts w:eastAsia="Calibri" w:cs="Times New Roman"/>
                <w:sz w:val="24"/>
              </w:rPr>
              <w:t>.</w:t>
            </w:r>
          </w:p>
        </w:tc>
      </w:tr>
      <w:tr w:rsidR="00BA7CAD" w14:paraId="454B629B" w14:textId="77777777" w:rsidTr="00707B95">
        <w:tc>
          <w:tcPr>
            <w:tcW w:w="3069" w:type="dxa"/>
          </w:tcPr>
          <w:p w14:paraId="77442FC3" w14:textId="77777777" w:rsidR="00030858" w:rsidRPr="00030858" w:rsidRDefault="00DB7B35" w:rsidP="00030858">
            <w:pPr>
              <w:spacing w:after="240"/>
              <w:rPr>
                <w:rFonts w:eastAsia="Calibri" w:cs="Times New Roman"/>
                <w:b/>
                <w:sz w:val="24"/>
              </w:rPr>
            </w:pPr>
            <w:r w:rsidRPr="00030858">
              <w:rPr>
                <w:rFonts w:eastAsia="Calibri" w:cs="Times New Roman"/>
                <w:b/>
                <w:sz w:val="24"/>
              </w:rPr>
              <w:t>Kostnad</w:t>
            </w:r>
          </w:p>
        </w:tc>
        <w:tc>
          <w:tcPr>
            <w:tcW w:w="1063" w:type="dxa"/>
          </w:tcPr>
          <w:p w14:paraId="0DE94394" w14:textId="77777777" w:rsidR="00030858" w:rsidRPr="00030858" w:rsidRDefault="00DB7B35" w:rsidP="00030858">
            <w:pPr>
              <w:spacing w:after="240"/>
              <w:rPr>
                <w:rFonts w:eastAsia="Calibri" w:cs="Times New Roman"/>
                <w:sz w:val="24"/>
              </w:rPr>
            </w:pPr>
            <w:r w:rsidRPr="00030858">
              <w:rPr>
                <w:rFonts w:eastAsia="Calibri" w:cs="Times New Roman"/>
                <w:sz w:val="24"/>
              </w:rPr>
              <w:t>2.17</w:t>
            </w:r>
          </w:p>
        </w:tc>
        <w:tc>
          <w:tcPr>
            <w:tcW w:w="5754" w:type="dxa"/>
          </w:tcPr>
          <w:p w14:paraId="48D2426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minskning av ekonomiska fördelar under ett räkenskapsår till följd av utbetalningar eller en minskning av </w:t>
            </w:r>
            <w:r w:rsidRPr="00030858">
              <w:rPr>
                <w:rFonts w:eastAsia="Calibri" w:cs="Times New Roman"/>
                <w:b/>
                <w:sz w:val="24"/>
              </w:rPr>
              <w:t>tillgångars</w:t>
            </w:r>
            <w:r w:rsidRPr="00030858">
              <w:rPr>
                <w:rFonts w:eastAsia="Calibri" w:cs="Times New Roman"/>
                <w:sz w:val="24"/>
              </w:rPr>
              <w:t xml:space="preserve"> värde eller en ökning av </w:t>
            </w:r>
            <w:r w:rsidRPr="00030858">
              <w:rPr>
                <w:rFonts w:eastAsia="Calibri" w:cs="Times New Roman"/>
                <w:b/>
                <w:sz w:val="24"/>
              </w:rPr>
              <w:t>skulders</w:t>
            </w:r>
            <w:r w:rsidRPr="00030858">
              <w:rPr>
                <w:rFonts w:eastAsia="Calibri" w:cs="Times New Roman"/>
                <w:sz w:val="24"/>
              </w:rPr>
              <w:t xml:space="preserve"> värde som medför en minskning av </w:t>
            </w:r>
            <w:r w:rsidRPr="00030858">
              <w:rPr>
                <w:rFonts w:eastAsia="Calibri" w:cs="Times New Roman"/>
                <w:b/>
                <w:sz w:val="24"/>
              </w:rPr>
              <w:t>eget kapital</w:t>
            </w:r>
            <w:r w:rsidRPr="00030858">
              <w:rPr>
                <w:rFonts w:eastAsia="Calibri" w:cs="Times New Roman"/>
                <w:sz w:val="24"/>
              </w:rPr>
              <w:t xml:space="preserve">. Överföringar till </w:t>
            </w:r>
            <w:r w:rsidRPr="00030858">
              <w:rPr>
                <w:rFonts w:eastAsia="Calibri" w:cs="Times New Roman"/>
                <w:b/>
                <w:sz w:val="24"/>
              </w:rPr>
              <w:t>ägare</w:t>
            </w:r>
            <w:r w:rsidRPr="00030858">
              <w:rPr>
                <w:rFonts w:eastAsia="Calibri" w:cs="Times New Roman"/>
                <w:sz w:val="24"/>
              </w:rPr>
              <w:t xml:space="preserve"> som minskar eget kapital är inte en kostnad.</w:t>
            </w:r>
          </w:p>
        </w:tc>
      </w:tr>
      <w:tr w:rsidR="00BA7CAD" w14:paraId="17BF19AF" w14:textId="77777777" w:rsidTr="00707B95">
        <w:tc>
          <w:tcPr>
            <w:tcW w:w="3069" w:type="dxa"/>
          </w:tcPr>
          <w:p w14:paraId="7812BCAE" w14:textId="77777777" w:rsidR="00030858" w:rsidRPr="00030858" w:rsidRDefault="00DB7B35" w:rsidP="00030858">
            <w:pPr>
              <w:spacing w:after="240"/>
              <w:rPr>
                <w:rFonts w:eastAsia="Calibri" w:cs="Times New Roman"/>
                <w:b/>
                <w:sz w:val="24"/>
              </w:rPr>
            </w:pPr>
            <w:r w:rsidRPr="00030858">
              <w:rPr>
                <w:rFonts w:eastAsia="Calibri" w:cs="Times New Roman"/>
                <w:b/>
                <w:sz w:val="24"/>
              </w:rPr>
              <w:t>Leasingavtal</w:t>
            </w:r>
          </w:p>
        </w:tc>
        <w:tc>
          <w:tcPr>
            <w:tcW w:w="1063" w:type="dxa"/>
          </w:tcPr>
          <w:p w14:paraId="01DD6064" w14:textId="77777777" w:rsidR="00030858" w:rsidRPr="00030858" w:rsidRDefault="00DB7B35" w:rsidP="00030858">
            <w:pPr>
              <w:spacing w:after="240"/>
              <w:rPr>
                <w:rFonts w:eastAsia="Calibri" w:cs="Times New Roman"/>
                <w:sz w:val="24"/>
              </w:rPr>
            </w:pPr>
            <w:r w:rsidRPr="00030858">
              <w:rPr>
                <w:rFonts w:eastAsia="Calibri" w:cs="Times New Roman"/>
                <w:sz w:val="24"/>
              </w:rPr>
              <w:t>20.2</w:t>
            </w:r>
          </w:p>
        </w:tc>
        <w:tc>
          <w:tcPr>
            <w:tcW w:w="5754" w:type="dxa"/>
          </w:tcPr>
          <w:p w14:paraId="24C7958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avtal enligt vilket en leasegivare på avtalade villkor under en avtalad period ger en leasetagare rätt att använda en </w:t>
            </w:r>
            <w:r w:rsidRPr="00030858">
              <w:rPr>
                <w:rFonts w:eastAsia="Calibri" w:cs="Times New Roman"/>
                <w:b/>
                <w:sz w:val="24"/>
              </w:rPr>
              <w:t xml:space="preserve">tillgång </w:t>
            </w:r>
            <w:r w:rsidRPr="00030858">
              <w:rPr>
                <w:rFonts w:eastAsia="Calibri" w:cs="Times New Roman"/>
                <w:sz w:val="24"/>
              </w:rPr>
              <w:t>i utbyte mot betalning.</w:t>
            </w:r>
          </w:p>
        </w:tc>
      </w:tr>
      <w:tr w:rsidR="00BA7CAD" w14:paraId="769B69DA" w14:textId="77777777" w:rsidTr="00707B95">
        <w:tc>
          <w:tcPr>
            <w:tcW w:w="3069" w:type="dxa"/>
          </w:tcPr>
          <w:p w14:paraId="19491250" w14:textId="77777777" w:rsidR="00030858" w:rsidRPr="00030858" w:rsidRDefault="00DB7B35" w:rsidP="00030858">
            <w:pPr>
              <w:spacing w:after="240"/>
              <w:rPr>
                <w:rFonts w:eastAsia="Calibri" w:cs="Times New Roman"/>
                <w:b/>
                <w:sz w:val="24"/>
              </w:rPr>
            </w:pPr>
            <w:r w:rsidRPr="00030858">
              <w:rPr>
                <w:rFonts w:eastAsia="Calibri" w:cs="Times New Roman"/>
                <w:b/>
                <w:sz w:val="24"/>
              </w:rPr>
              <w:t>Leasingavtalets implicita ränta</w:t>
            </w:r>
          </w:p>
        </w:tc>
        <w:tc>
          <w:tcPr>
            <w:tcW w:w="1063" w:type="dxa"/>
          </w:tcPr>
          <w:p w14:paraId="23504255" w14:textId="77777777" w:rsidR="00030858" w:rsidRPr="00030858" w:rsidRDefault="00DB7B35" w:rsidP="00030858">
            <w:pPr>
              <w:spacing w:after="240"/>
              <w:rPr>
                <w:rFonts w:eastAsia="Calibri" w:cs="Times New Roman"/>
                <w:sz w:val="24"/>
              </w:rPr>
            </w:pPr>
            <w:r w:rsidRPr="00030858">
              <w:rPr>
                <w:rFonts w:eastAsia="Calibri" w:cs="Times New Roman"/>
                <w:sz w:val="24"/>
              </w:rPr>
              <w:t>20.7</w:t>
            </w:r>
          </w:p>
        </w:tc>
        <w:tc>
          <w:tcPr>
            <w:tcW w:w="5754" w:type="dxa"/>
          </w:tcPr>
          <w:p w14:paraId="590D845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diskonteringssats som för leasegivaren vid </w:t>
            </w:r>
            <w:r w:rsidRPr="00030858">
              <w:rPr>
                <w:rFonts w:eastAsia="Calibri" w:cs="Times New Roman"/>
                <w:b/>
                <w:sz w:val="24"/>
              </w:rPr>
              <w:t>leasingavtalets</w:t>
            </w:r>
            <w:r w:rsidRPr="00030858">
              <w:rPr>
                <w:rFonts w:eastAsia="Calibri" w:cs="Times New Roman"/>
                <w:sz w:val="24"/>
              </w:rPr>
              <w:t xml:space="preserve"> ingående resulterar i att summan av </w:t>
            </w:r>
            <w:r w:rsidRPr="00030858">
              <w:rPr>
                <w:rFonts w:eastAsia="Calibri" w:cs="Times New Roman"/>
                <w:b/>
                <w:sz w:val="24"/>
              </w:rPr>
              <w:t>nuvärdet</w:t>
            </w:r>
            <w:r w:rsidRPr="00030858">
              <w:rPr>
                <w:rFonts w:eastAsia="Calibri" w:cs="Times New Roman"/>
                <w:sz w:val="24"/>
              </w:rPr>
              <w:t xml:space="preserve"> av </w:t>
            </w:r>
            <w:r w:rsidRPr="00030858">
              <w:rPr>
                <w:rFonts w:eastAsia="Calibri" w:cs="Times New Roman"/>
                <w:b/>
                <w:sz w:val="24"/>
              </w:rPr>
              <w:t>minimileaseavgifterna</w:t>
            </w:r>
            <w:r w:rsidRPr="00030858">
              <w:rPr>
                <w:rFonts w:eastAsia="Calibri" w:cs="Times New Roman"/>
                <w:sz w:val="24"/>
              </w:rPr>
              <w:t xml:space="preserve"> och ej garanterat restvärde överensstämmer med summan av det </w:t>
            </w:r>
            <w:r w:rsidRPr="00030858">
              <w:rPr>
                <w:rFonts w:eastAsia="Calibri" w:cs="Times New Roman"/>
                <w:b/>
                <w:sz w:val="24"/>
              </w:rPr>
              <w:t>verkliga värdet</w:t>
            </w:r>
            <w:r w:rsidRPr="00030858">
              <w:rPr>
                <w:rFonts w:eastAsia="Calibri" w:cs="Times New Roman"/>
                <w:sz w:val="24"/>
              </w:rPr>
              <w:t xml:space="preserve"> för det leasade objektet och leasegivarens eventuella direkta utgifter som uppkommer till följd av att ett leasingavtal ingås.</w:t>
            </w:r>
          </w:p>
        </w:tc>
      </w:tr>
      <w:tr w:rsidR="00BA7CAD" w14:paraId="4C5E8BE8" w14:textId="77777777" w:rsidTr="0081598C">
        <w:trPr>
          <w:trHeight w:val="1361"/>
        </w:trPr>
        <w:tc>
          <w:tcPr>
            <w:tcW w:w="3069" w:type="dxa"/>
          </w:tcPr>
          <w:p w14:paraId="4338C562" w14:textId="77777777" w:rsidR="00030858" w:rsidRPr="00030858" w:rsidRDefault="00DB7B35" w:rsidP="00030858">
            <w:pPr>
              <w:spacing w:after="240"/>
              <w:rPr>
                <w:rFonts w:eastAsia="Calibri" w:cs="Times New Roman"/>
                <w:b/>
                <w:sz w:val="24"/>
              </w:rPr>
            </w:pPr>
            <w:r w:rsidRPr="00030858">
              <w:rPr>
                <w:rFonts w:eastAsia="Calibri" w:cs="Times New Roman"/>
                <w:b/>
                <w:sz w:val="24"/>
              </w:rPr>
              <w:t>Legal förpliktelse</w:t>
            </w:r>
          </w:p>
        </w:tc>
        <w:tc>
          <w:tcPr>
            <w:tcW w:w="1063" w:type="dxa"/>
          </w:tcPr>
          <w:p w14:paraId="73F91DBC" w14:textId="77777777" w:rsidR="00030858" w:rsidRPr="00030858" w:rsidRDefault="00DB7B35" w:rsidP="00030858">
            <w:pPr>
              <w:spacing w:after="240"/>
              <w:rPr>
                <w:rFonts w:eastAsia="Calibri" w:cs="Times New Roman"/>
                <w:sz w:val="24"/>
              </w:rPr>
            </w:pPr>
            <w:r w:rsidRPr="00030858">
              <w:rPr>
                <w:rFonts w:eastAsia="Calibri" w:cs="Times New Roman"/>
                <w:sz w:val="24"/>
              </w:rPr>
              <w:t>21.5</w:t>
            </w:r>
          </w:p>
        </w:tc>
        <w:tc>
          <w:tcPr>
            <w:tcW w:w="5754" w:type="dxa"/>
          </w:tcPr>
          <w:p w14:paraId="36F6AD08" w14:textId="77777777" w:rsidR="00030858" w:rsidRPr="00030858" w:rsidRDefault="00DB7B35" w:rsidP="00030858">
            <w:pPr>
              <w:rPr>
                <w:rFonts w:eastAsia="Calibri" w:cs="Times New Roman"/>
                <w:sz w:val="24"/>
              </w:rPr>
            </w:pPr>
            <w:r w:rsidRPr="00030858">
              <w:rPr>
                <w:rFonts w:eastAsia="Calibri" w:cs="Times New Roman"/>
                <w:sz w:val="24"/>
              </w:rPr>
              <w:t>En förpliktelse till följd av</w:t>
            </w:r>
          </w:p>
          <w:p w14:paraId="3058EFF0" w14:textId="77777777" w:rsidR="00030858" w:rsidRPr="0081598C" w:rsidRDefault="00DB7B35" w:rsidP="0081598C">
            <w:pPr>
              <w:pStyle w:val="Punktlista"/>
              <w:rPr>
                <w:rFonts w:eastAsia="Calibri"/>
                <w:sz w:val="24"/>
                <w:szCs w:val="24"/>
              </w:rPr>
            </w:pPr>
            <w:r w:rsidRPr="0081598C">
              <w:rPr>
                <w:rFonts w:eastAsia="Calibri"/>
                <w:sz w:val="24"/>
                <w:szCs w:val="24"/>
              </w:rPr>
              <w:t>ett kontrakt,</w:t>
            </w:r>
          </w:p>
          <w:p w14:paraId="5EF99078" w14:textId="77777777" w:rsidR="00030858" w:rsidRPr="0081598C" w:rsidRDefault="00DB7B35" w:rsidP="0081598C">
            <w:pPr>
              <w:pStyle w:val="Punktlista"/>
              <w:rPr>
                <w:rFonts w:eastAsia="Calibri"/>
                <w:sz w:val="24"/>
                <w:szCs w:val="24"/>
              </w:rPr>
            </w:pPr>
            <w:r w:rsidRPr="0081598C">
              <w:rPr>
                <w:rFonts w:eastAsia="Calibri"/>
                <w:sz w:val="24"/>
                <w:szCs w:val="24"/>
              </w:rPr>
              <w:t>lagstiftning, eller</w:t>
            </w:r>
          </w:p>
          <w:p w14:paraId="272833F8" w14:textId="77777777" w:rsidR="00030858" w:rsidRPr="00030858" w:rsidRDefault="00DB7B35" w:rsidP="0081598C">
            <w:pPr>
              <w:pStyle w:val="Punktlista"/>
              <w:rPr>
                <w:rFonts w:eastAsia="Calibri"/>
              </w:rPr>
            </w:pPr>
            <w:r w:rsidRPr="0081598C">
              <w:rPr>
                <w:rFonts w:eastAsia="Calibri"/>
                <w:sz w:val="24"/>
                <w:szCs w:val="24"/>
              </w:rPr>
              <w:t>annan laglig grund.</w:t>
            </w:r>
          </w:p>
        </w:tc>
      </w:tr>
      <w:tr w:rsidR="00BA7CAD" w14:paraId="54298B98" w14:textId="77777777" w:rsidTr="0081598C">
        <w:trPr>
          <w:trHeight w:val="1984"/>
        </w:trPr>
        <w:tc>
          <w:tcPr>
            <w:tcW w:w="3069" w:type="dxa"/>
          </w:tcPr>
          <w:p w14:paraId="622A22D0"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Likvida medel</w:t>
            </w:r>
          </w:p>
        </w:tc>
        <w:tc>
          <w:tcPr>
            <w:tcW w:w="1063" w:type="dxa"/>
          </w:tcPr>
          <w:p w14:paraId="0586761C" w14:textId="77777777" w:rsidR="00030858" w:rsidRPr="00030858" w:rsidRDefault="00DB7B35" w:rsidP="00030858">
            <w:pPr>
              <w:spacing w:after="240"/>
              <w:rPr>
                <w:rFonts w:eastAsia="Calibri" w:cs="Times New Roman"/>
                <w:sz w:val="24"/>
              </w:rPr>
            </w:pPr>
            <w:r w:rsidRPr="00030858">
              <w:rPr>
                <w:rFonts w:eastAsia="Calibri" w:cs="Times New Roman"/>
                <w:sz w:val="24"/>
              </w:rPr>
              <w:t>7.4</w:t>
            </w:r>
          </w:p>
        </w:tc>
        <w:tc>
          <w:tcPr>
            <w:tcW w:w="5754" w:type="dxa"/>
          </w:tcPr>
          <w:p w14:paraId="126DBCE8" w14:textId="77777777" w:rsidR="00030858" w:rsidRPr="0081598C" w:rsidRDefault="00DB7B35" w:rsidP="0081598C">
            <w:pPr>
              <w:pStyle w:val="Punktlista"/>
              <w:rPr>
                <w:rFonts w:eastAsia="Calibri"/>
                <w:sz w:val="24"/>
                <w:szCs w:val="24"/>
              </w:rPr>
            </w:pPr>
            <w:r w:rsidRPr="0081598C">
              <w:rPr>
                <w:rFonts w:eastAsia="Calibri"/>
                <w:sz w:val="24"/>
                <w:szCs w:val="24"/>
              </w:rPr>
              <w:t xml:space="preserve">Kassamedel, </w:t>
            </w:r>
          </w:p>
          <w:p w14:paraId="16F4D49E" w14:textId="77777777" w:rsidR="00030858" w:rsidRPr="0081598C" w:rsidRDefault="00DB7B35" w:rsidP="0081598C">
            <w:pPr>
              <w:pStyle w:val="Punktlista"/>
              <w:rPr>
                <w:rFonts w:eastAsia="Calibri"/>
                <w:sz w:val="24"/>
                <w:szCs w:val="24"/>
              </w:rPr>
            </w:pPr>
            <w:r w:rsidRPr="0081598C">
              <w:rPr>
                <w:rFonts w:eastAsia="Calibri"/>
                <w:sz w:val="24"/>
                <w:szCs w:val="24"/>
              </w:rPr>
              <w:t xml:space="preserve">disponibla tillgodohavanden hos banker samt motsvarande institut, och </w:t>
            </w:r>
          </w:p>
          <w:p w14:paraId="498D7E0D" w14:textId="77777777" w:rsidR="00030858" w:rsidRPr="00030858" w:rsidRDefault="00DB7B35" w:rsidP="0081598C">
            <w:pPr>
              <w:pStyle w:val="Punktlista"/>
              <w:rPr>
                <w:rFonts w:eastAsia="Calibri"/>
              </w:rPr>
            </w:pPr>
            <w:r w:rsidRPr="0081598C">
              <w:rPr>
                <w:rFonts w:eastAsia="Calibri"/>
                <w:sz w:val="24"/>
                <w:szCs w:val="24"/>
              </w:rPr>
              <w:t>kortfristiga, likvida placeringar som lätt kan omvandlas till ett känt belopp och som är utsatta för en obetydlig risk för värdefluktuationer.</w:t>
            </w:r>
          </w:p>
        </w:tc>
      </w:tr>
      <w:tr w:rsidR="00BA7CAD" w14:paraId="41CEA8F2" w14:textId="77777777" w:rsidTr="00707B95">
        <w:tc>
          <w:tcPr>
            <w:tcW w:w="3069" w:type="dxa"/>
          </w:tcPr>
          <w:p w14:paraId="58DD1C03" w14:textId="77777777" w:rsidR="00030858" w:rsidRPr="00030858" w:rsidRDefault="00DB7B35" w:rsidP="00030858">
            <w:pPr>
              <w:spacing w:after="240"/>
              <w:rPr>
                <w:rFonts w:eastAsia="Calibri" w:cs="Times New Roman"/>
                <w:b/>
                <w:sz w:val="24"/>
              </w:rPr>
            </w:pPr>
            <w:r w:rsidRPr="00030858">
              <w:rPr>
                <w:rFonts w:eastAsia="Calibri" w:cs="Times New Roman"/>
                <w:b/>
                <w:sz w:val="24"/>
              </w:rPr>
              <w:t>Likviddagen</w:t>
            </w:r>
          </w:p>
        </w:tc>
        <w:tc>
          <w:tcPr>
            <w:tcW w:w="1063" w:type="dxa"/>
          </w:tcPr>
          <w:p w14:paraId="3588781B" w14:textId="77777777" w:rsidR="00030858" w:rsidRPr="00030858" w:rsidRDefault="00DB7B35" w:rsidP="00030858">
            <w:pPr>
              <w:spacing w:after="240"/>
              <w:rPr>
                <w:rFonts w:eastAsia="Calibri" w:cs="Times New Roman"/>
                <w:sz w:val="24"/>
              </w:rPr>
            </w:pPr>
            <w:r w:rsidRPr="00030858">
              <w:rPr>
                <w:rFonts w:eastAsia="Calibri" w:cs="Times New Roman"/>
                <w:sz w:val="24"/>
              </w:rPr>
              <w:t>12.18</w:t>
            </w:r>
          </w:p>
        </w:tc>
        <w:tc>
          <w:tcPr>
            <w:tcW w:w="5754" w:type="dxa"/>
          </w:tcPr>
          <w:p w14:paraId="4F74758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dag då en </w:t>
            </w:r>
            <w:r w:rsidRPr="00030858">
              <w:rPr>
                <w:rFonts w:eastAsia="Calibri" w:cs="Times New Roman"/>
                <w:b/>
                <w:sz w:val="24"/>
              </w:rPr>
              <w:t>tillgång</w:t>
            </w:r>
            <w:r w:rsidRPr="00030858">
              <w:rPr>
                <w:rFonts w:eastAsia="Calibri" w:cs="Times New Roman"/>
                <w:sz w:val="24"/>
              </w:rPr>
              <w:t xml:space="preserve"> levereras.</w:t>
            </w:r>
          </w:p>
        </w:tc>
      </w:tr>
      <w:tr w:rsidR="00BA7CAD" w14:paraId="7A29F5C9" w14:textId="77777777" w:rsidTr="00707B95">
        <w:tc>
          <w:tcPr>
            <w:tcW w:w="3069" w:type="dxa"/>
          </w:tcPr>
          <w:p w14:paraId="30341605" w14:textId="77777777" w:rsidR="00030858" w:rsidRPr="00030858" w:rsidRDefault="00DB7B35" w:rsidP="00030858">
            <w:pPr>
              <w:spacing w:after="240"/>
              <w:rPr>
                <w:rFonts w:eastAsia="Calibri" w:cs="Times New Roman"/>
                <w:b/>
                <w:sz w:val="24"/>
              </w:rPr>
            </w:pPr>
            <w:r w:rsidRPr="00030858">
              <w:rPr>
                <w:rFonts w:eastAsia="Calibri" w:cs="Times New Roman"/>
                <w:b/>
                <w:sz w:val="24"/>
              </w:rPr>
              <w:t>Lånefordringar och kundfordringar</w:t>
            </w:r>
          </w:p>
        </w:tc>
        <w:tc>
          <w:tcPr>
            <w:tcW w:w="1063" w:type="dxa"/>
          </w:tcPr>
          <w:p w14:paraId="593D89F1" w14:textId="77777777" w:rsidR="00030858" w:rsidRPr="00030858" w:rsidRDefault="00DB7B35" w:rsidP="00030858">
            <w:pPr>
              <w:spacing w:after="240"/>
              <w:rPr>
                <w:rFonts w:eastAsia="Calibri" w:cs="Times New Roman"/>
                <w:sz w:val="24"/>
              </w:rPr>
            </w:pPr>
            <w:r w:rsidRPr="00030858">
              <w:rPr>
                <w:rFonts w:eastAsia="Calibri" w:cs="Times New Roman"/>
                <w:sz w:val="24"/>
              </w:rPr>
              <w:t>12.8</w:t>
            </w:r>
          </w:p>
        </w:tc>
        <w:tc>
          <w:tcPr>
            <w:tcW w:w="5754" w:type="dxa"/>
          </w:tcPr>
          <w:p w14:paraId="28E1D15F" w14:textId="77777777" w:rsidR="00030858" w:rsidRPr="00030858" w:rsidRDefault="00DB7B35" w:rsidP="00030858">
            <w:pPr>
              <w:spacing w:after="240"/>
              <w:rPr>
                <w:rFonts w:eastAsia="Calibri" w:cs="Times New Roman"/>
                <w:sz w:val="24"/>
              </w:rPr>
            </w:pPr>
            <w:r w:rsidRPr="00030858">
              <w:rPr>
                <w:rFonts w:eastAsia="Calibri" w:cs="Times New Roman"/>
                <w:b/>
                <w:sz w:val="24"/>
              </w:rPr>
              <w:t>Finansiella tillgångar</w:t>
            </w:r>
            <w:r w:rsidRPr="00030858">
              <w:rPr>
                <w:rFonts w:eastAsia="Calibri" w:cs="Times New Roman"/>
                <w:sz w:val="24"/>
              </w:rPr>
              <w:t xml:space="preserve"> som har fastställda eller fastställbara betalningar men som inte är </w:t>
            </w:r>
            <w:r w:rsidRPr="00030858">
              <w:rPr>
                <w:rFonts w:eastAsia="Calibri" w:cs="Times New Roman"/>
                <w:b/>
                <w:sz w:val="24"/>
              </w:rPr>
              <w:t>derivatinstrument</w:t>
            </w:r>
            <w:r w:rsidRPr="00030858">
              <w:rPr>
                <w:rFonts w:eastAsia="Calibri" w:cs="Times New Roman"/>
                <w:sz w:val="24"/>
              </w:rPr>
              <w:t>.</w:t>
            </w:r>
          </w:p>
        </w:tc>
      </w:tr>
      <w:tr w:rsidR="00BA7CAD" w14:paraId="0AC86548" w14:textId="77777777" w:rsidTr="00707B95">
        <w:tc>
          <w:tcPr>
            <w:tcW w:w="3069" w:type="dxa"/>
          </w:tcPr>
          <w:p w14:paraId="36C71CC7" w14:textId="77777777" w:rsidR="00030858" w:rsidRPr="00030858" w:rsidRDefault="00DB7B35" w:rsidP="00030858">
            <w:pPr>
              <w:spacing w:after="240"/>
              <w:rPr>
                <w:rFonts w:eastAsia="Calibri" w:cs="Times New Roman"/>
                <w:b/>
                <w:sz w:val="24"/>
              </w:rPr>
            </w:pPr>
            <w:r w:rsidRPr="00030858">
              <w:rPr>
                <w:rFonts w:eastAsia="Calibri" w:cs="Times New Roman"/>
                <w:b/>
                <w:sz w:val="24"/>
              </w:rPr>
              <w:t>Låneutgifter</w:t>
            </w:r>
          </w:p>
        </w:tc>
        <w:tc>
          <w:tcPr>
            <w:tcW w:w="1063" w:type="dxa"/>
          </w:tcPr>
          <w:p w14:paraId="0FA7C268" w14:textId="77777777" w:rsidR="00030858" w:rsidRPr="00030858" w:rsidRDefault="00DB7B35" w:rsidP="00030858">
            <w:pPr>
              <w:spacing w:after="240"/>
              <w:rPr>
                <w:rFonts w:eastAsia="Calibri" w:cs="Times New Roman"/>
                <w:sz w:val="24"/>
              </w:rPr>
            </w:pPr>
            <w:r w:rsidRPr="00030858">
              <w:rPr>
                <w:rFonts w:eastAsia="Calibri" w:cs="Times New Roman"/>
                <w:sz w:val="24"/>
              </w:rPr>
              <w:t>25.2</w:t>
            </w:r>
          </w:p>
        </w:tc>
        <w:tc>
          <w:tcPr>
            <w:tcW w:w="5754" w:type="dxa"/>
          </w:tcPr>
          <w:p w14:paraId="31D9C787" w14:textId="77777777" w:rsidR="00030858" w:rsidRPr="00030858" w:rsidRDefault="00DB7B35" w:rsidP="00030858">
            <w:pPr>
              <w:spacing w:after="240"/>
              <w:rPr>
                <w:rFonts w:eastAsia="Calibri" w:cs="Times New Roman"/>
                <w:sz w:val="24"/>
              </w:rPr>
            </w:pPr>
            <w:r w:rsidRPr="00030858">
              <w:rPr>
                <w:rFonts w:eastAsia="Calibri" w:cs="Times New Roman"/>
                <w:sz w:val="24"/>
              </w:rPr>
              <w:t>Ränta och andra utgifter som uppkommer till följd av att ett företag lånar kapital.</w:t>
            </w:r>
          </w:p>
        </w:tc>
      </w:tr>
      <w:tr w:rsidR="00BA7CAD" w14:paraId="06FB16C7" w14:textId="77777777" w:rsidTr="00707B95">
        <w:tc>
          <w:tcPr>
            <w:tcW w:w="3069" w:type="dxa"/>
          </w:tcPr>
          <w:p w14:paraId="44E22976" w14:textId="77777777" w:rsidR="00030858" w:rsidRPr="00030858" w:rsidRDefault="00DB7B35" w:rsidP="00030858">
            <w:pPr>
              <w:spacing w:after="240"/>
              <w:rPr>
                <w:rFonts w:eastAsia="Calibri" w:cs="Times New Roman"/>
                <w:b/>
                <w:sz w:val="24"/>
              </w:rPr>
            </w:pPr>
            <w:r w:rsidRPr="00030858">
              <w:rPr>
                <w:rFonts w:eastAsia="Calibri" w:cs="Times New Roman"/>
                <w:b/>
                <w:sz w:val="24"/>
              </w:rPr>
              <w:t>Löpande verksamhet</w:t>
            </w:r>
          </w:p>
        </w:tc>
        <w:tc>
          <w:tcPr>
            <w:tcW w:w="1063" w:type="dxa"/>
          </w:tcPr>
          <w:p w14:paraId="335D7773" w14:textId="77777777" w:rsidR="00030858" w:rsidRPr="00030858" w:rsidRDefault="00DB7B35" w:rsidP="00030858">
            <w:pPr>
              <w:spacing w:after="240"/>
              <w:rPr>
                <w:rFonts w:eastAsia="Calibri" w:cs="Times New Roman"/>
                <w:sz w:val="24"/>
              </w:rPr>
            </w:pPr>
            <w:r w:rsidRPr="00030858">
              <w:rPr>
                <w:rFonts w:eastAsia="Calibri" w:cs="Times New Roman"/>
                <w:sz w:val="24"/>
              </w:rPr>
              <w:t>7.5</w:t>
            </w:r>
          </w:p>
        </w:tc>
        <w:tc>
          <w:tcPr>
            <w:tcW w:w="5754" w:type="dxa"/>
          </w:tcPr>
          <w:p w14:paraId="23BC399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Utgörs av företagets huvudsakliga intäktsgenererande verksamheter samt av andra verksamheter än </w:t>
            </w:r>
            <w:r w:rsidRPr="00030858">
              <w:rPr>
                <w:rFonts w:eastAsia="Calibri" w:cs="Times New Roman"/>
                <w:b/>
                <w:sz w:val="24"/>
              </w:rPr>
              <w:t>investeringsverksamhet</w:t>
            </w:r>
            <w:r w:rsidRPr="00030858">
              <w:rPr>
                <w:rFonts w:eastAsia="Calibri" w:cs="Times New Roman"/>
                <w:sz w:val="24"/>
              </w:rPr>
              <w:t xml:space="preserve"> och f</w:t>
            </w:r>
            <w:r w:rsidRPr="00030858">
              <w:rPr>
                <w:rFonts w:eastAsia="Calibri" w:cs="Times New Roman"/>
                <w:b/>
                <w:sz w:val="24"/>
              </w:rPr>
              <w:t>inansieringsverksamhet</w:t>
            </w:r>
            <w:r w:rsidRPr="00030858">
              <w:rPr>
                <w:rFonts w:eastAsia="Calibri" w:cs="Times New Roman"/>
                <w:sz w:val="24"/>
              </w:rPr>
              <w:t>.</w:t>
            </w:r>
          </w:p>
        </w:tc>
      </w:tr>
      <w:tr w:rsidR="00BA7CAD" w14:paraId="54A86300" w14:textId="77777777" w:rsidTr="00707B95">
        <w:tc>
          <w:tcPr>
            <w:tcW w:w="3069" w:type="dxa"/>
          </w:tcPr>
          <w:p w14:paraId="69A5827E" w14:textId="77777777" w:rsidR="00030858" w:rsidRPr="00030858" w:rsidRDefault="00DB7B35" w:rsidP="00030858">
            <w:pPr>
              <w:spacing w:after="240"/>
              <w:rPr>
                <w:rFonts w:eastAsia="Calibri" w:cs="Times New Roman"/>
                <w:b/>
                <w:sz w:val="24"/>
              </w:rPr>
            </w:pPr>
            <w:r w:rsidRPr="00030858">
              <w:rPr>
                <w:rFonts w:eastAsia="Calibri" w:cs="Times New Roman"/>
                <w:b/>
                <w:sz w:val="24"/>
              </w:rPr>
              <w:t>Marginell låneränta</w:t>
            </w:r>
          </w:p>
        </w:tc>
        <w:tc>
          <w:tcPr>
            <w:tcW w:w="1063" w:type="dxa"/>
          </w:tcPr>
          <w:p w14:paraId="0D8C1071" w14:textId="77777777" w:rsidR="00030858" w:rsidRPr="00030858" w:rsidRDefault="00DB7B35" w:rsidP="00030858">
            <w:pPr>
              <w:spacing w:after="240"/>
              <w:rPr>
                <w:rFonts w:eastAsia="Calibri" w:cs="Times New Roman"/>
                <w:sz w:val="24"/>
              </w:rPr>
            </w:pPr>
            <w:r w:rsidRPr="00030858">
              <w:rPr>
                <w:rFonts w:eastAsia="Calibri" w:cs="Times New Roman"/>
                <w:sz w:val="24"/>
              </w:rPr>
              <w:t>20.8</w:t>
            </w:r>
          </w:p>
        </w:tc>
        <w:tc>
          <w:tcPr>
            <w:tcW w:w="5754" w:type="dxa"/>
          </w:tcPr>
          <w:p w14:paraId="515F6B68"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räntesats som leasetagaren skulle ha betalat enligt ett motsvarande </w:t>
            </w:r>
            <w:r w:rsidRPr="00030858">
              <w:rPr>
                <w:rFonts w:eastAsia="Calibri" w:cs="Times New Roman"/>
                <w:b/>
                <w:sz w:val="24"/>
              </w:rPr>
              <w:t>leasingavtal</w:t>
            </w:r>
            <w:r w:rsidRPr="00030858">
              <w:rPr>
                <w:rFonts w:eastAsia="Calibri" w:cs="Times New Roman"/>
                <w:sz w:val="24"/>
              </w:rPr>
              <w:t>.</w:t>
            </w:r>
          </w:p>
        </w:tc>
      </w:tr>
      <w:tr w:rsidR="00BA7CAD" w14:paraId="2735876F" w14:textId="77777777" w:rsidTr="0081598C">
        <w:trPr>
          <w:trHeight w:val="1644"/>
        </w:trPr>
        <w:tc>
          <w:tcPr>
            <w:tcW w:w="3069" w:type="dxa"/>
          </w:tcPr>
          <w:p w14:paraId="5AEAD841" w14:textId="77777777" w:rsidR="00030858" w:rsidRPr="00030858" w:rsidRDefault="00DB7B35" w:rsidP="00030858">
            <w:pPr>
              <w:spacing w:after="240"/>
              <w:rPr>
                <w:rFonts w:eastAsia="Calibri" w:cs="Times New Roman"/>
                <w:b/>
                <w:sz w:val="24"/>
              </w:rPr>
            </w:pPr>
            <w:r w:rsidRPr="00030858">
              <w:rPr>
                <w:rFonts w:eastAsia="Calibri" w:cs="Times New Roman"/>
                <w:b/>
                <w:sz w:val="24"/>
              </w:rPr>
              <w:t>Materiell anläggningstillgång</w:t>
            </w:r>
          </w:p>
        </w:tc>
        <w:tc>
          <w:tcPr>
            <w:tcW w:w="1063" w:type="dxa"/>
          </w:tcPr>
          <w:p w14:paraId="7E772CF8" w14:textId="77777777" w:rsidR="00030858" w:rsidRPr="00030858" w:rsidRDefault="00DB7B35" w:rsidP="00030858">
            <w:pPr>
              <w:spacing w:after="240"/>
              <w:rPr>
                <w:rFonts w:eastAsia="Calibri" w:cs="Times New Roman"/>
                <w:sz w:val="24"/>
              </w:rPr>
            </w:pPr>
            <w:r w:rsidRPr="00030858">
              <w:rPr>
                <w:rFonts w:eastAsia="Calibri" w:cs="Times New Roman"/>
                <w:sz w:val="24"/>
              </w:rPr>
              <w:t>17.2</w:t>
            </w:r>
          </w:p>
        </w:tc>
        <w:tc>
          <w:tcPr>
            <w:tcW w:w="5754" w:type="dxa"/>
          </w:tcPr>
          <w:p w14:paraId="3D0533DC" w14:textId="77777777" w:rsidR="00030858" w:rsidRPr="00030858" w:rsidRDefault="00DB7B35" w:rsidP="00030858">
            <w:pPr>
              <w:rPr>
                <w:rFonts w:eastAsia="Calibri" w:cs="Times New Roman"/>
                <w:sz w:val="24"/>
              </w:rPr>
            </w:pPr>
            <w:r w:rsidRPr="00030858">
              <w:rPr>
                <w:rFonts w:eastAsia="Calibri" w:cs="Times New Roman"/>
                <w:sz w:val="24"/>
              </w:rPr>
              <w:t xml:space="preserve">En fysisk tillgång som </w:t>
            </w:r>
            <w:r w:rsidRPr="00030858">
              <w:rPr>
                <w:rFonts w:eastAsia="Calibri" w:cs="Times New Roman"/>
                <w:b/>
                <w:sz w:val="24"/>
              </w:rPr>
              <w:t>företaget</w:t>
            </w:r>
            <w:r w:rsidRPr="00030858">
              <w:rPr>
                <w:rFonts w:eastAsia="Calibri" w:cs="Times New Roman"/>
                <w:sz w:val="24"/>
              </w:rPr>
              <w:t xml:space="preserve"> innehar för</w:t>
            </w:r>
          </w:p>
          <w:p w14:paraId="0BA34BE0" w14:textId="77777777" w:rsidR="00030858" w:rsidRPr="0081598C" w:rsidRDefault="00DB7B35" w:rsidP="0081598C">
            <w:pPr>
              <w:pStyle w:val="Punktlista"/>
              <w:rPr>
                <w:rFonts w:eastAsia="Calibri"/>
                <w:sz w:val="24"/>
                <w:szCs w:val="24"/>
              </w:rPr>
            </w:pPr>
            <w:r w:rsidRPr="0081598C">
              <w:rPr>
                <w:rFonts w:eastAsia="Calibri"/>
                <w:sz w:val="24"/>
                <w:szCs w:val="24"/>
              </w:rPr>
              <w:t>produktion eller distribution av varor eller tjänster,</w:t>
            </w:r>
          </w:p>
          <w:p w14:paraId="12A298C2" w14:textId="77777777" w:rsidR="00030858" w:rsidRPr="0081598C" w:rsidRDefault="00DB7B35" w:rsidP="0081598C">
            <w:pPr>
              <w:pStyle w:val="Punktlista"/>
              <w:rPr>
                <w:rFonts w:eastAsia="Calibri"/>
                <w:sz w:val="24"/>
                <w:szCs w:val="24"/>
              </w:rPr>
            </w:pPr>
            <w:r w:rsidRPr="0081598C">
              <w:rPr>
                <w:rFonts w:eastAsia="Calibri"/>
                <w:sz w:val="24"/>
                <w:szCs w:val="24"/>
              </w:rPr>
              <w:t>uthyrning till andra,</w:t>
            </w:r>
          </w:p>
          <w:p w14:paraId="02CB0FCA" w14:textId="77777777" w:rsidR="00030858" w:rsidRPr="0081598C" w:rsidRDefault="00DB7B35" w:rsidP="0081598C">
            <w:pPr>
              <w:pStyle w:val="Punktlista"/>
              <w:rPr>
                <w:rFonts w:eastAsia="Calibri"/>
                <w:sz w:val="24"/>
                <w:szCs w:val="24"/>
              </w:rPr>
            </w:pPr>
            <w:r w:rsidRPr="0081598C">
              <w:rPr>
                <w:rFonts w:eastAsia="Calibri"/>
                <w:sz w:val="24"/>
                <w:szCs w:val="24"/>
              </w:rPr>
              <w:t>administrativa ändamål, eller</w:t>
            </w:r>
          </w:p>
          <w:p w14:paraId="43296C88" w14:textId="77777777" w:rsidR="00030858" w:rsidRPr="00030858" w:rsidRDefault="00DB7B35" w:rsidP="0081598C">
            <w:pPr>
              <w:pStyle w:val="Punktlista"/>
              <w:rPr>
                <w:rFonts w:eastAsia="Calibri"/>
              </w:rPr>
            </w:pPr>
            <w:r w:rsidRPr="0081598C">
              <w:rPr>
                <w:rFonts w:eastAsia="Calibri"/>
                <w:sz w:val="24"/>
                <w:szCs w:val="24"/>
              </w:rPr>
              <w:t>långsiktigt investeringsändamål.</w:t>
            </w:r>
          </w:p>
        </w:tc>
      </w:tr>
      <w:tr w:rsidR="00BA7CAD" w14:paraId="36BBBD63" w14:textId="77777777" w:rsidTr="0081598C">
        <w:trPr>
          <w:trHeight w:val="4365"/>
        </w:trPr>
        <w:tc>
          <w:tcPr>
            <w:tcW w:w="3069" w:type="dxa"/>
          </w:tcPr>
          <w:p w14:paraId="4B9978A0" w14:textId="77777777" w:rsidR="00030858" w:rsidRPr="00030858" w:rsidRDefault="00DB7B35" w:rsidP="00030858">
            <w:pPr>
              <w:spacing w:after="240"/>
              <w:rPr>
                <w:rFonts w:eastAsia="Calibri" w:cs="Times New Roman"/>
                <w:b/>
                <w:sz w:val="24"/>
              </w:rPr>
            </w:pPr>
            <w:r w:rsidRPr="00030858">
              <w:rPr>
                <w:rFonts w:eastAsia="Calibri" w:cs="Times New Roman"/>
                <w:b/>
                <w:sz w:val="24"/>
              </w:rPr>
              <w:t>Minimileaseavgifter</w:t>
            </w:r>
          </w:p>
        </w:tc>
        <w:tc>
          <w:tcPr>
            <w:tcW w:w="1063" w:type="dxa"/>
          </w:tcPr>
          <w:p w14:paraId="59B58105" w14:textId="77777777" w:rsidR="00030858" w:rsidRPr="00030858" w:rsidRDefault="00DB7B35" w:rsidP="00030858">
            <w:pPr>
              <w:spacing w:after="240"/>
              <w:rPr>
                <w:rFonts w:eastAsia="Calibri" w:cs="Times New Roman"/>
                <w:sz w:val="24"/>
              </w:rPr>
            </w:pPr>
            <w:r w:rsidRPr="00030858">
              <w:rPr>
                <w:rFonts w:eastAsia="Calibri" w:cs="Times New Roman"/>
                <w:sz w:val="24"/>
              </w:rPr>
              <w:t>20.6</w:t>
            </w:r>
            <w:r w:rsidRPr="00030858">
              <w:rPr>
                <w:rFonts w:eastAsia="Calibri" w:cs="Times New Roman"/>
                <w:sz w:val="24"/>
              </w:rPr>
              <w:br/>
            </w:r>
            <w:r w:rsidRPr="00030858">
              <w:rPr>
                <w:rFonts w:eastAsia="Calibri" w:cs="Times New Roman"/>
                <w:sz w:val="24"/>
              </w:rPr>
              <w:br/>
            </w:r>
            <w:r w:rsidRPr="00030858">
              <w:rPr>
                <w:rFonts w:eastAsia="Calibri" w:cs="Times New Roman"/>
                <w:sz w:val="24"/>
              </w:rPr>
              <w:br/>
            </w:r>
            <w:r w:rsidRPr="00030858">
              <w:rPr>
                <w:rFonts w:eastAsia="Calibri" w:cs="Times New Roman"/>
                <w:sz w:val="24"/>
              </w:rPr>
              <w:br/>
            </w:r>
            <w:r w:rsidRPr="00030858">
              <w:rPr>
                <w:rFonts w:eastAsia="Calibri" w:cs="Times New Roman"/>
                <w:sz w:val="24"/>
              </w:rPr>
              <w:br/>
            </w:r>
            <w:r w:rsidRPr="00030858">
              <w:rPr>
                <w:rFonts w:eastAsia="Calibri" w:cs="Times New Roman"/>
                <w:sz w:val="24"/>
              </w:rPr>
              <w:br/>
            </w:r>
            <w:r w:rsidRPr="00030858">
              <w:rPr>
                <w:rFonts w:eastAsia="Calibri" w:cs="Times New Roman"/>
                <w:sz w:val="24"/>
              </w:rPr>
              <w:br/>
              <w:t>20.17</w:t>
            </w:r>
          </w:p>
        </w:tc>
        <w:tc>
          <w:tcPr>
            <w:tcW w:w="5754" w:type="dxa"/>
          </w:tcPr>
          <w:p w14:paraId="23237010" w14:textId="77777777" w:rsidR="00030858" w:rsidRPr="0081598C" w:rsidRDefault="00DB7B35" w:rsidP="00030858">
            <w:pPr>
              <w:rPr>
                <w:rFonts w:eastAsia="Calibri" w:cs="Times New Roman"/>
                <w:sz w:val="24"/>
                <w:szCs w:val="24"/>
              </w:rPr>
            </w:pPr>
            <w:r w:rsidRPr="0081598C">
              <w:rPr>
                <w:rFonts w:eastAsia="Calibri" w:cs="Times New Roman"/>
                <w:sz w:val="24"/>
                <w:szCs w:val="24"/>
              </w:rPr>
              <w:t>För leasetagaren</w:t>
            </w:r>
          </w:p>
          <w:p w14:paraId="218EE816" w14:textId="77777777" w:rsidR="00030858" w:rsidRPr="0081598C" w:rsidRDefault="00DB7B35" w:rsidP="0081598C">
            <w:pPr>
              <w:pStyle w:val="Punktlista"/>
              <w:rPr>
                <w:rFonts w:eastAsia="Calibri"/>
                <w:sz w:val="24"/>
                <w:szCs w:val="24"/>
              </w:rPr>
            </w:pPr>
            <w:r w:rsidRPr="0081598C">
              <w:rPr>
                <w:rFonts w:eastAsia="Calibri"/>
                <w:sz w:val="24"/>
                <w:szCs w:val="24"/>
              </w:rPr>
              <w:t xml:space="preserve">de betalningar, exklusive </w:t>
            </w:r>
            <w:r w:rsidRPr="0081598C">
              <w:rPr>
                <w:rFonts w:eastAsia="Calibri"/>
                <w:b/>
                <w:sz w:val="24"/>
                <w:szCs w:val="24"/>
              </w:rPr>
              <w:t>variabla avgifter</w:t>
            </w:r>
            <w:r w:rsidRPr="0081598C">
              <w:rPr>
                <w:rFonts w:eastAsia="Calibri"/>
                <w:sz w:val="24"/>
                <w:szCs w:val="24"/>
              </w:rPr>
              <w:t>, serviceutgifter och skatter, som ska betalas av leasetagaren till leasegivaren under leasingperioden med tillägg av eventuellt belopp som garanteras av leasetagaren eller av denne närstående företag, och</w:t>
            </w:r>
          </w:p>
          <w:p w14:paraId="026A5868" w14:textId="77777777" w:rsidR="00030858" w:rsidRPr="0081598C" w:rsidRDefault="00DB7B35" w:rsidP="008A445C">
            <w:pPr>
              <w:spacing w:before="120"/>
              <w:rPr>
                <w:rFonts w:eastAsia="Calibri" w:cs="Times New Roman"/>
                <w:sz w:val="24"/>
                <w:szCs w:val="24"/>
              </w:rPr>
            </w:pPr>
            <w:r w:rsidRPr="0081598C">
              <w:rPr>
                <w:rFonts w:eastAsia="Calibri" w:cs="Times New Roman"/>
                <w:sz w:val="24"/>
                <w:szCs w:val="24"/>
              </w:rPr>
              <w:t>för leasegivaren</w:t>
            </w:r>
          </w:p>
          <w:p w14:paraId="44CE3B0A" w14:textId="77777777" w:rsidR="00030858" w:rsidRPr="00030858" w:rsidRDefault="00DB7B35" w:rsidP="0081598C">
            <w:pPr>
              <w:pStyle w:val="Punktlista"/>
              <w:rPr>
                <w:rFonts w:eastAsia="Calibri"/>
              </w:rPr>
            </w:pPr>
            <w:r w:rsidRPr="0081598C">
              <w:rPr>
                <w:rFonts w:eastAsia="Calibri"/>
                <w:sz w:val="24"/>
                <w:szCs w:val="24"/>
              </w:rPr>
              <w:t>de betalningar, exklusive variabla avgifter, serviceutgifter och skatter, som ska betalas av leasetagaren till leasegivaren under leasingperioden med tillägg av eventuella restvärden som garanterats av leasetagaren eller denne närstående part eller av oberoende tredje part som har ekonomiska förutsättningar att fullfölja åtagandet.</w:t>
            </w:r>
          </w:p>
        </w:tc>
      </w:tr>
      <w:tr w:rsidR="00BA7CAD" w14:paraId="20735420" w14:textId="77777777" w:rsidTr="00707B95">
        <w:tc>
          <w:tcPr>
            <w:tcW w:w="3069" w:type="dxa"/>
          </w:tcPr>
          <w:p w14:paraId="5B5D45C5"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 xml:space="preserve">Minoritetsintresse </w:t>
            </w:r>
          </w:p>
        </w:tc>
        <w:tc>
          <w:tcPr>
            <w:tcW w:w="1063" w:type="dxa"/>
          </w:tcPr>
          <w:p w14:paraId="244A895C" w14:textId="77777777" w:rsidR="00030858" w:rsidRPr="00030858" w:rsidRDefault="00DB7B35" w:rsidP="00030858">
            <w:pPr>
              <w:spacing w:after="240"/>
              <w:rPr>
                <w:rFonts w:eastAsia="Calibri" w:cs="Times New Roman"/>
                <w:sz w:val="24"/>
              </w:rPr>
            </w:pPr>
            <w:r w:rsidRPr="00030858">
              <w:rPr>
                <w:rFonts w:eastAsia="Calibri" w:cs="Times New Roman"/>
                <w:sz w:val="24"/>
              </w:rPr>
              <w:t>9.5A</w:t>
            </w:r>
          </w:p>
        </w:tc>
        <w:tc>
          <w:tcPr>
            <w:tcW w:w="5754" w:type="dxa"/>
          </w:tcPr>
          <w:p w14:paraId="5A844C63" w14:textId="77777777" w:rsidR="00030858" w:rsidRPr="00030858" w:rsidRDefault="00DB7B35" w:rsidP="00030858">
            <w:pPr>
              <w:spacing w:after="240"/>
              <w:rPr>
                <w:rFonts w:eastAsia="Calibri" w:cs="Times New Roman"/>
                <w:sz w:val="24"/>
              </w:rPr>
            </w:pPr>
            <w:r w:rsidRPr="00030858">
              <w:rPr>
                <w:rFonts w:eastAsia="Calibri" w:cs="Times New Roman"/>
                <w:sz w:val="24"/>
              </w:rPr>
              <w:t>Ett innehav utan bestämmande inflytande enligt 7 kap. 9 § årsredovisningslagen (1995:1554).</w:t>
            </w:r>
          </w:p>
        </w:tc>
      </w:tr>
      <w:tr w:rsidR="00BA7CAD" w14:paraId="127275D7" w14:textId="77777777" w:rsidTr="00707B95">
        <w:tc>
          <w:tcPr>
            <w:tcW w:w="3069" w:type="dxa"/>
          </w:tcPr>
          <w:p w14:paraId="036F0128" w14:textId="77777777" w:rsidR="00030858" w:rsidRPr="00030858" w:rsidRDefault="00DB7B35" w:rsidP="00030858">
            <w:pPr>
              <w:spacing w:after="240"/>
              <w:rPr>
                <w:rFonts w:eastAsia="Calibri" w:cs="Times New Roman"/>
                <w:b/>
                <w:sz w:val="24"/>
              </w:rPr>
            </w:pPr>
            <w:r w:rsidRPr="00030858">
              <w:rPr>
                <w:rFonts w:eastAsia="Calibri" w:cs="Times New Roman"/>
                <w:b/>
                <w:sz w:val="24"/>
              </w:rPr>
              <w:t>Monetära poster</w:t>
            </w:r>
          </w:p>
        </w:tc>
        <w:tc>
          <w:tcPr>
            <w:tcW w:w="1063" w:type="dxa"/>
          </w:tcPr>
          <w:p w14:paraId="548C117B" w14:textId="77777777" w:rsidR="00030858" w:rsidRPr="00030858" w:rsidRDefault="00DB7B35" w:rsidP="00030858">
            <w:pPr>
              <w:spacing w:after="240"/>
              <w:rPr>
                <w:rFonts w:eastAsia="Calibri" w:cs="Times New Roman"/>
                <w:sz w:val="24"/>
              </w:rPr>
            </w:pPr>
            <w:r w:rsidRPr="00030858">
              <w:rPr>
                <w:rFonts w:eastAsia="Calibri" w:cs="Times New Roman"/>
                <w:sz w:val="24"/>
              </w:rPr>
              <w:t>30.5</w:t>
            </w:r>
          </w:p>
        </w:tc>
        <w:tc>
          <w:tcPr>
            <w:tcW w:w="5754" w:type="dxa"/>
          </w:tcPr>
          <w:p w14:paraId="1C876D2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Kassamedel samt </w:t>
            </w:r>
            <w:r w:rsidRPr="00030858">
              <w:rPr>
                <w:rFonts w:eastAsia="Calibri" w:cs="Times New Roman"/>
                <w:b/>
                <w:sz w:val="24"/>
              </w:rPr>
              <w:t>tillgångar</w:t>
            </w:r>
            <w:r w:rsidRPr="00030858">
              <w:rPr>
                <w:rFonts w:eastAsia="Calibri" w:cs="Times New Roman"/>
                <w:sz w:val="24"/>
              </w:rPr>
              <w:t xml:space="preserve"> och </w:t>
            </w:r>
            <w:r w:rsidRPr="00030858">
              <w:rPr>
                <w:rFonts w:eastAsia="Calibri" w:cs="Times New Roman"/>
                <w:b/>
                <w:sz w:val="24"/>
              </w:rPr>
              <w:t>skulder</w:t>
            </w:r>
            <w:r w:rsidRPr="00030858">
              <w:rPr>
                <w:rFonts w:eastAsia="Calibri" w:cs="Times New Roman"/>
                <w:sz w:val="24"/>
              </w:rPr>
              <w:t xml:space="preserve"> som kommer att inflyta respektive utbetalas med fastställda eller fastställbara belopp.</w:t>
            </w:r>
          </w:p>
        </w:tc>
      </w:tr>
      <w:tr w:rsidR="00BA7CAD" w14:paraId="7B68E49C" w14:textId="77777777" w:rsidTr="00707B95">
        <w:tc>
          <w:tcPr>
            <w:tcW w:w="3069" w:type="dxa"/>
          </w:tcPr>
          <w:p w14:paraId="4C1F6D55" w14:textId="77777777" w:rsidR="00030858" w:rsidRPr="00030858" w:rsidRDefault="00DB7B35" w:rsidP="00030858">
            <w:pPr>
              <w:spacing w:after="240"/>
              <w:rPr>
                <w:rFonts w:eastAsia="Calibri" w:cs="Times New Roman"/>
                <w:b/>
                <w:sz w:val="24"/>
              </w:rPr>
            </w:pPr>
            <w:r w:rsidRPr="00030858">
              <w:rPr>
                <w:rFonts w:eastAsia="Calibri" w:cs="Times New Roman"/>
                <w:b/>
                <w:sz w:val="24"/>
              </w:rPr>
              <w:t>Negativ goodwill</w:t>
            </w:r>
          </w:p>
        </w:tc>
        <w:tc>
          <w:tcPr>
            <w:tcW w:w="1063" w:type="dxa"/>
          </w:tcPr>
          <w:p w14:paraId="6CB22081" w14:textId="77777777" w:rsidR="00030858" w:rsidRPr="00030858" w:rsidRDefault="00DB7B35" w:rsidP="00030858">
            <w:pPr>
              <w:spacing w:after="240"/>
              <w:rPr>
                <w:rFonts w:eastAsia="Calibri" w:cs="Times New Roman"/>
                <w:sz w:val="24"/>
              </w:rPr>
            </w:pPr>
            <w:r w:rsidRPr="00030858">
              <w:rPr>
                <w:rFonts w:eastAsia="Calibri" w:cs="Times New Roman"/>
                <w:sz w:val="24"/>
              </w:rPr>
              <w:t>19.15</w:t>
            </w:r>
          </w:p>
        </w:tc>
        <w:tc>
          <w:tcPr>
            <w:tcW w:w="5754" w:type="dxa"/>
          </w:tcPr>
          <w:p w14:paraId="0895F1C6" w14:textId="368F6F2F" w:rsidR="00030858" w:rsidRPr="00030858" w:rsidRDefault="00DB7B35" w:rsidP="00030858">
            <w:pPr>
              <w:spacing w:after="240"/>
              <w:rPr>
                <w:rFonts w:eastAsia="Calibri" w:cs="Times New Roman"/>
                <w:sz w:val="24"/>
              </w:rPr>
            </w:pPr>
            <w:r w:rsidRPr="00030858">
              <w:rPr>
                <w:rFonts w:eastAsia="Calibri" w:cs="Times New Roman"/>
                <w:sz w:val="24"/>
              </w:rPr>
              <w:t xml:space="preserve">Den skillnad som uppkommer om anskaffningsvärdet enligt punkterna </w:t>
            </w:r>
            <w:r w:rsidR="001F6E08">
              <w:rPr>
                <w:rFonts w:eastAsia="Calibri" w:cs="Times New Roman"/>
              </w:rPr>
              <w:fldChar w:fldCharType="begin"/>
            </w:r>
            <w:r w:rsidR="001F6E08">
              <w:rPr>
                <w:rFonts w:eastAsia="Calibri" w:cs="Times New Roman"/>
                <w:sz w:val="24"/>
              </w:rPr>
              <w:instrText xml:space="preserve"> REF _Ref145524088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19.7</w:t>
            </w:r>
            <w:r w:rsidR="001F6E08">
              <w:rPr>
                <w:rFonts w:eastAsia="Calibri" w:cs="Times New Roman"/>
              </w:rPr>
              <w:fldChar w:fldCharType="end"/>
            </w:r>
            <w:r w:rsidRPr="00030858">
              <w:rPr>
                <w:rFonts w:eastAsia="Calibri" w:cs="Times New Roman"/>
                <w:sz w:val="24"/>
              </w:rPr>
              <w:t xml:space="preserve"> och </w:t>
            </w:r>
            <w:r w:rsidR="001F6E08">
              <w:rPr>
                <w:rFonts w:eastAsia="Calibri" w:cs="Times New Roman"/>
              </w:rPr>
              <w:fldChar w:fldCharType="begin"/>
            </w:r>
            <w:r w:rsidR="001F6E08">
              <w:rPr>
                <w:rFonts w:eastAsia="Calibri" w:cs="Times New Roman"/>
                <w:sz w:val="24"/>
              </w:rPr>
              <w:instrText xml:space="preserve"> REF _Ref145524098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19.9</w:t>
            </w:r>
            <w:r w:rsidR="001F6E08">
              <w:rPr>
                <w:rFonts w:eastAsia="Calibri" w:cs="Times New Roman"/>
              </w:rPr>
              <w:fldChar w:fldCharType="end"/>
            </w:r>
            <w:r w:rsidRPr="00030858">
              <w:rPr>
                <w:rFonts w:eastAsia="Calibri" w:cs="Times New Roman"/>
                <w:sz w:val="24"/>
              </w:rPr>
              <w:t xml:space="preserve"> för den förvärvade enheten är lägre än värdet enligt punkt </w:t>
            </w:r>
            <w:r w:rsidR="001F6E08">
              <w:rPr>
                <w:rFonts w:eastAsia="Calibri" w:cs="Times New Roman"/>
              </w:rPr>
              <w:fldChar w:fldCharType="begin"/>
            </w:r>
            <w:r w:rsidR="001F6E08">
              <w:rPr>
                <w:rFonts w:eastAsia="Calibri" w:cs="Times New Roman"/>
                <w:sz w:val="24"/>
              </w:rPr>
              <w:instrText xml:space="preserve"> REF _Ref154752711 \r \h </w:instrText>
            </w:r>
            <w:r w:rsidR="001F6E08">
              <w:rPr>
                <w:rFonts w:eastAsia="Calibri" w:cs="Times New Roman"/>
              </w:rPr>
            </w:r>
            <w:r w:rsidR="001F6E08">
              <w:rPr>
                <w:rFonts w:eastAsia="Calibri" w:cs="Times New Roman"/>
              </w:rPr>
              <w:fldChar w:fldCharType="separate"/>
            </w:r>
            <w:r w:rsidR="00217159">
              <w:rPr>
                <w:rFonts w:eastAsia="Calibri" w:cs="Times New Roman"/>
                <w:sz w:val="24"/>
              </w:rPr>
              <w:t>19.10</w:t>
            </w:r>
            <w:r w:rsidR="001F6E08">
              <w:rPr>
                <w:rFonts w:eastAsia="Calibri" w:cs="Times New Roman"/>
              </w:rPr>
              <w:fldChar w:fldCharType="end"/>
            </w:r>
            <w:r w:rsidRPr="00030858">
              <w:rPr>
                <w:rFonts w:eastAsia="Calibri" w:cs="Times New Roman"/>
                <w:sz w:val="24"/>
              </w:rPr>
              <w:t xml:space="preserve"> på den förvärvade enhetens nettotillgångar.</w:t>
            </w:r>
          </w:p>
        </w:tc>
      </w:tr>
      <w:tr w:rsidR="00BA7CAD" w14:paraId="44509403" w14:textId="77777777" w:rsidTr="00707B95">
        <w:tc>
          <w:tcPr>
            <w:tcW w:w="3069" w:type="dxa"/>
          </w:tcPr>
          <w:p w14:paraId="021730E8" w14:textId="77777777" w:rsidR="00030858" w:rsidRPr="00030858" w:rsidRDefault="00DB7B35" w:rsidP="00030858">
            <w:pPr>
              <w:spacing w:after="240"/>
              <w:rPr>
                <w:rFonts w:eastAsia="Calibri" w:cs="Times New Roman"/>
                <w:b/>
                <w:sz w:val="24"/>
              </w:rPr>
            </w:pPr>
            <w:r w:rsidRPr="00030858">
              <w:rPr>
                <w:rFonts w:eastAsia="Calibri" w:cs="Times New Roman"/>
                <w:b/>
                <w:sz w:val="24"/>
              </w:rPr>
              <w:t>Nettoinvestering i ett leasingavtal</w:t>
            </w:r>
          </w:p>
        </w:tc>
        <w:tc>
          <w:tcPr>
            <w:tcW w:w="1063" w:type="dxa"/>
          </w:tcPr>
          <w:p w14:paraId="4EBBEE0D" w14:textId="77777777" w:rsidR="00030858" w:rsidRPr="00030858" w:rsidRDefault="00DB7B35" w:rsidP="00030858">
            <w:pPr>
              <w:spacing w:after="240"/>
              <w:rPr>
                <w:rFonts w:eastAsia="Calibri" w:cs="Times New Roman"/>
                <w:sz w:val="24"/>
              </w:rPr>
            </w:pPr>
            <w:r w:rsidRPr="00030858">
              <w:rPr>
                <w:rFonts w:eastAsia="Calibri" w:cs="Times New Roman"/>
                <w:sz w:val="24"/>
              </w:rPr>
              <w:t>20.16</w:t>
            </w:r>
          </w:p>
        </w:tc>
        <w:tc>
          <w:tcPr>
            <w:tcW w:w="5754" w:type="dxa"/>
          </w:tcPr>
          <w:p w14:paraId="1AA8444A" w14:textId="77777777" w:rsidR="00030858" w:rsidRPr="00030858" w:rsidRDefault="00DB7B35" w:rsidP="00030858">
            <w:pPr>
              <w:spacing w:after="240"/>
              <w:rPr>
                <w:rFonts w:eastAsia="Calibri" w:cs="Times New Roman"/>
                <w:sz w:val="24"/>
              </w:rPr>
            </w:pPr>
            <w:r w:rsidRPr="00030858">
              <w:rPr>
                <w:rFonts w:eastAsia="Calibri" w:cs="Times New Roman"/>
                <w:b/>
                <w:sz w:val="24"/>
              </w:rPr>
              <w:t>Bruttoinvesteringen i ett leasingavtal</w:t>
            </w:r>
            <w:r w:rsidRPr="00030858">
              <w:rPr>
                <w:rFonts w:eastAsia="Calibri" w:cs="Times New Roman"/>
                <w:sz w:val="24"/>
              </w:rPr>
              <w:t xml:space="preserve"> diskonterat till </w:t>
            </w:r>
            <w:r w:rsidRPr="00030858">
              <w:rPr>
                <w:rFonts w:eastAsia="Calibri" w:cs="Times New Roman"/>
                <w:b/>
                <w:sz w:val="24"/>
              </w:rPr>
              <w:t>leasingavtalets implicita ränta</w:t>
            </w:r>
            <w:r w:rsidRPr="00030858">
              <w:rPr>
                <w:rFonts w:eastAsia="Calibri" w:cs="Times New Roman"/>
                <w:sz w:val="24"/>
              </w:rPr>
              <w:t xml:space="preserve">. </w:t>
            </w:r>
          </w:p>
        </w:tc>
      </w:tr>
      <w:tr w:rsidR="00BA7CAD" w14:paraId="5DF59D85" w14:textId="77777777" w:rsidTr="00707B95">
        <w:tc>
          <w:tcPr>
            <w:tcW w:w="3069" w:type="dxa"/>
          </w:tcPr>
          <w:p w14:paraId="624B1BB7" w14:textId="77777777" w:rsidR="00030858" w:rsidRPr="00030858" w:rsidRDefault="00DB7B35" w:rsidP="00030858">
            <w:pPr>
              <w:spacing w:after="240"/>
              <w:rPr>
                <w:rFonts w:eastAsia="Calibri" w:cs="Times New Roman"/>
                <w:b/>
                <w:sz w:val="24"/>
              </w:rPr>
            </w:pPr>
            <w:r w:rsidRPr="00030858">
              <w:rPr>
                <w:rFonts w:eastAsia="Calibri" w:cs="Times New Roman"/>
                <w:b/>
                <w:sz w:val="24"/>
              </w:rPr>
              <w:t>Nuvärde</w:t>
            </w:r>
          </w:p>
        </w:tc>
        <w:tc>
          <w:tcPr>
            <w:tcW w:w="1063" w:type="dxa"/>
          </w:tcPr>
          <w:p w14:paraId="76733982" w14:textId="77777777" w:rsidR="00030858" w:rsidRPr="00030858" w:rsidRDefault="00DB7B35" w:rsidP="00030858">
            <w:pPr>
              <w:spacing w:after="240"/>
              <w:rPr>
                <w:rFonts w:eastAsia="Calibri" w:cs="Times New Roman"/>
                <w:sz w:val="24"/>
              </w:rPr>
            </w:pPr>
            <w:r w:rsidRPr="00030858">
              <w:rPr>
                <w:rFonts w:eastAsia="Calibri" w:cs="Times New Roman"/>
                <w:sz w:val="24"/>
              </w:rPr>
              <w:t>*</w:t>
            </w:r>
          </w:p>
        </w:tc>
        <w:tc>
          <w:tcPr>
            <w:tcW w:w="5754" w:type="dxa"/>
          </w:tcPr>
          <w:p w14:paraId="3D721DFF"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diskonterade värdet av framtida </w:t>
            </w:r>
            <w:r w:rsidRPr="00030858">
              <w:rPr>
                <w:rFonts w:eastAsia="Calibri" w:cs="Times New Roman"/>
                <w:b/>
                <w:sz w:val="24"/>
              </w:rPr>
              <w:t>kassaflöden</w:t>
            </w:r>
            <w:r w:rsidRPr="00030858">
              <w:rPr>
                <w:rFonts w:eastAsia="Calibri" w:cs="Times New Roman"/>
                <w:sz w:val="24"/>
              </w:rPr>
              <w:t xml:space="preserve">. </w:t>
            </w:r>
          </w:p>
        </w:tc>
      </w:tr>
      <w:tr w:rsidR="00BA7CAD" w14:paraId="46EEBFF9" w14:textId="77777777" w:rsidTr="008A445C">
        <w:trPr>
          <w:trHeight w:val="1644"/>
        </w:trPr>
        <w:tc>
          <w:tcPr>
            <w:tcW w:w="3069" w:type="dxa"/>
          </w:tcPr>
          <w:p w14:paraId="32A8E802" w14:textId="77777777" w:rsidR="00030858" w:rsidRPr="00030858" w:rsidRDefault="00DB7B35" w:rsidP="00030858">
            <w:pPr>
              <w:spacing w:after="240"/>
              <w:rPr>
                <w:rFonts w:eastAsia="Calibri" w:cs="Times New Roman"/>
                <w:b/>
                <w:sz w:val="24"/>
              </w:rPr>
            </w:pPr>
            <w:r w:rsidRPr="00030858">
              <w:rPr>
                <w:rFonts w:eastAsia="Calibri" w:cs="Times New Roman"/>
                <w:b/>
                <w:sz w:val="24"/>
              </w:rPr>
              <w:t>Nyttjandeperiod</w:t>
            </w:r>
          </w:p>
        </w:tc>
        <w:tc>
          <w:tcPr>
            <w:tcW w:w="1063" w:type="dxa"/>
          </w:tcPr>
          <w:p w14:paraId="14D975C3" w14:textId="77777777" w:rsidR="00030858" w:rsidRPr="00030858" w:rsidRDefault="00DB7B35" w:rsidP="00030858">
            <w:pPr>
              <w:spacing w:after="240"/>
              <w:rPr>
                <w:rFonts w:eastAsia="Calibri" w:cs="Times New Roman"/>
                <w:sz w:val="24"/>
              </w:rPr>
            </w:pPr>
            <w:r w:rsidRPr="00030858">
              <w:rPr>
                <w:rFonts w:eastAsia="Calibri" w:cs="Times New Roman"/>
                <w:sz w:val="24"/>
              </w:rPr>
              <w:t>17.16</w:t>
            </w:r>
          </w:p>
        </w:tc>
        <w:tc>
          <w:tcPr>
            <w:tcW w:w="5754" w:type="dxa"/>
          </w:tcPr>
          <w:p w14:paraId="758775EE" w14:textId="77777777" w:rsidR="00030858" w:rsidRPr="008A445C" w:rsidRDefault="00DB7B35" w:rsidP="008A445C">
            <w:pPr>
              <w:pStyle w:val="Punktlista"/>
              <w:rPr>
                <w:rFonts w:eastAsia="Calibri"/>
                <w:sz w:val="24"/>
                <w:szCs w:val="24"/>
              </w:rPr>
            </w:pPr>
            <w:r w:rsidRPr="008A445C">
              <w:rPr>
                <w:rFonts w:eastAsia="Calibri"/>
                <w:sz w:val="24"/>
                <w:szCs w:val="24"/>
              </w:rPr>
              <w:t xml:space="preserve">Den period under vilken en </w:t>
            </w:r>
            <w:r w:rsidRPr="008A445C">
              <w:rPr>
                <w:rFonts w:eastAsia="Calibri"/>
                <w:b/>
                <w:sz w:val="24"/>
                <w:szCs w:val="24"/>
              </w:rPr>
              <w:t xml:space="preserve">tillgång </w:t>
            </w:r>
            <w:r w:rsidRPr="008A445C">
              <w:rPr>
                <w:rFonts w:eastAsia="Calibri"/>
                <w:sz w:val="24"/>
                <w:szCs w:val="24"/>
              </w:rPr>
              <w:t xml:space="preserve">förväntas vara tillgänglig att användas av ett företag, eller </w:t>
            </w:r>
          </w:p>
          <w:p w14:paraId="68C41F39" w14:textId="77777777" w:rsidR="00030858" w:rsidRPr="00030858" w:rsidRDefault="00DB7B35" w:rsidP="008A445C">
            <w:pPr>
              <w:pStyle w:val="Punktlista"/>
              <w:rPr>
                <w:rFonts w:eastAsia="Calibri"/>
              </w:rPr>
            </w:pPr>
            <w:r w:rsidRPr="008A445C">
              <w:rPr>
                <w:rFonts w:eastAsia="Calibri"/>
                <w:sz w:val="24"/>
                <w:szCs w:val="24"/>
              </w:rPr>
              <w:t>det antal tillverkade enheter, eller motsvarande, som förväntas bli producerade med tillgången av ett företag.</w:t>
            </w:r>
          </w:p>
        </w:tc>
      </w:tr>
      <w:tr w:rsidR="00BA7CAD" w14:paraId="56E6AE49" w14:textId="77777777" w:rsidTr="00707B95">
        <w:tc>
          <w:tcPr>
            <w:tcW w:w="3069" w:type="dxa"/>
          </w:tcPr>
          <w:p w14:paraId="50478D5F" w14:textId="77777777" w:rsidR="00030858" w:rsidRPr="00030858" w:rsidRDefault="00DB7B35" w:rsidP="00030858">
            <w:pPr>
              <w:spacing w:after="240"/>
              <w:rPr>
                <w:rFonts w:eastAsia="Calibri" w:cs="Times New Roman"/>
                <w:b/>
                <w:sz w:val="24"/>
              </w:rPr>
            </w:pPr>
            <w:r w:rsidRPr="00030858">
              <w:rPr>
                <w:rFonts w:eastAsia="Calibri" w:cs="Times New Roman"/>
                <w:b/>
                <w:sz w:val="24"/>
              </w:rPr>
              <w:t>Nyttjandevärdet</w:t>
            </w:r>
          </w:p>
        </w:tc>
        <w:tc>
          <w:tcPr>
            <w:tcW w:w="1063" w:type="dxa"/>
          </w:tcPr>
          <w:p w14:paraId="64074E26" w14:textId="77777777" w:rsidR="00030858" w:rsidRPr="00030858" w:rsidRDefault="00DB7B35" w:rsidP="00030858">
            <w:pPr>
              <w:spacing w:after="240"/>
              <w:rPr>
                <w:rFonts w:eastAsia="Calibri" w:cs="Times New Roman"/>
                <w:sz w:val="24"/>
              </w:rPr>
            </w:pPr>
            <w:r w:rsidRPr="00030858">
              <w:rPr>
                <w:rFonts w:eastAsia="Calibri" w:cs="Times New Roman"/>
                <w:sz w:val="24"/>
              </w:rPr>
              <w:t>27.7</w:t>
            </w:r>
          </w:p>
        </w:tc>
        <w:tc>
          <w:tcPr>
            <w:tcW w:w="5754" w:type="dxa"/>
          </w:tcPr>
          <w:p w14:paraId="074E0371" w14:textId="77777777" w:rsidR="00030858" w:rsidRPr="00030858" w:rsidRDefault="00DB7B35" w:rsidP="00030858">
            <w:pPr>
              <w:spacing w:after="240"/>
              <w:rPr>
                <w:rFonts w:eastAsia="Calibri" w:cs="Times New Roman"/>
                <w:sz w:val="24"/>
              </w:rPr>
            </w:pPr>
            <w:r w:rsidRPr="00030858">
              <w:rPr>
                <w:rFonts w:eastAsia="Calibri" w:cs="Times New Roman"/>
                <w:b/>
                <w:sz w:val="24"/>
              </w:rPr>
              <w:t>Nuvärdet</w:t>
            </w:r>
            <w:r w:rsidRPr="00030858">
              <w:rPr>
                <w:rFonts w:eastAsia="Calibri" w:cs="Times New Roman"/>
                <w:sz w:val="24"/>
              </w:rPr>
              <w:t xml:space="preserve"> av framtida </w:t>
            </w:r>
            <w:r w:rsidRPr="00030858">
              <w:rPr>
                <w:rFonts w:eastAsia="Calibri" w:cs="Times New Roman"/>
                <w:b/>
                <w:sz w:val="24"/>
              </w:rPr>
              <w:t xml:space="preserve">kassaflöden </w:t>
            </w:r>
            <w:r w:rsidRPr="00030858">
              <w:rPr>
                <w:rFonts w:eastAsia="Calibri" w:cs="Times New Roman"/>
                <w:sz w:val="24"/>
              </w:rPr>
              <w:t xml:space="preserve">som en </w:t>
            </w:r>
            <w:r w:rsidRPr="00030858">
              <w:rPr>
                <w:rFonts w:eastAsia="Calibri" w:cs="Times New Roman"/>
                <w:b/>
                <w:sz w:val="24"/>
              </w:rPr>
              <w:t>tillgång</w:t>
            </w:r>
            <w:r w:rsidRPr="00030858">
              <w:rPr>
                <w:rFonts w:eastAsia="Calibri" w:cs="Times New Roman"/>
                <w:sz w:val="24"/>
              </w:rPr>
              <w:t xml:space="preserve"> eller en </w:t>
            </w:r>
            <w:r w:rsidRPr="00030858">
              <w:rPr>
                <w:rFonts w:eastAsia="Calibri" w:cs="Times New Roman"/>
                <w:b/>
                <w:sz w:val="24"/>
              </w:rPr>
              <w:t>kassagenererande enhet</w:t>
            </w:r>
            <w:r w:rsidRPr="00030858">
              <w:rPr>
                <w:rFonts w:eastAsia="Calibri" w:cs="Times New Roman"/>
                <w:sz w:val="24"/>
              </w:rPr>
              <w:t xml:space="preserve"> väntas ge upphov till.</w:t>
            </w:r>
          </w:p>
        </w:tc>
      </w:tr>
      <w:tr w:rsidR="00BA7CAD" w14:paraId="2178E591" w14:textId="77777777" w:rsidTr="00707B95">
        <w:tc>
          <w:tcPr>
            <w:tcW w:w="3069" w:type="dxa"/>
          </w:tcPr>
          <w:p w14:paraId="6AB9151D" w14:textId="77777777" w:rsidR="00030858" w:rsidRPr="00030858" w:rsidRDefault="00DB7B35" w:rsidP="00030858">
            <w:pPr>
              <w:spacing w:after="240"/>
              <w:rPr>
                <w:rFonts w:eastAsia="Calibri" w:cs="Times New Roman"/>
                <w:b/>
                <w:sz w:val="24"/>
              </w:rPr>
            </w:pPr>
            <w:r w:rsidRPr="00030858">
              <w:rPr>
                <w:rFonts w:eastAsia="Calibri" w:cs="Times New Roman"/>
                <w:b/>
                <w:sz w:val="24"/>
              </w:rPr>
              <w:t>Oberoende verksamhetsgren</w:t>
            </w:r>
          </w:p>
        </w:tc>
        <w:tc>
          <w:tcPr>
            <w:tcW w:w="1063" w:type="dxa"/>
          </w:tcPr>
          <w:p w14:paraId="596BD745" w14:textId="77777777" w:rsidR="00030858" w:rsidRPr="00030858" w:rsidRDefault="00DB7B35" w:rsidP="00030858">
            <w:pPr>
              <w:spacing w:after="240"/>
              <w:rPr>
                <w:rFonts w:eastAsia="Calibri" w:cs="Times New Roman"/>
                <w:sz w:val="24"/>
              </w:rPr>
            </w:pPr>
            <w:r w:rsidRPr="00030858">
              <w:rPr>
                <w:rFonts w:eastAsia="Calibri" w:cs="Times New Roman"/>
                <w:sz w:val="24"/>
              </w:rPr>
              <w:t>8.18</w:t>
            </w:r>
          </w:p>
        </w:tc>
        <w:tc>
          <w:tcPr>
            <w:tcW w:w="5754" w:type="dxa"/>
          </w:tcPr>
          <w:p w14:paraId="192E54D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del av ett </w:t>
            </w:r>
            <w:r w:rsidRPr="00030858">
              <w:rPr>
                <w:rFonts w:eastAsia="Calibri" w:cs="Times New Roman"/>
                <w:b/>
                <w:sz w:val="24"/>
              </w:rPr>
              <w:t>företags</w:t>
            </w:r>
            <w:r w:rsidRPr="00030858">
              <w:rPr>
                <w:rFonts w:eastAsia="Calibri" w:cs="Times New Roman"/>
                <w:sz w:val="24"/>
              </w:rPr>
              <w:t xml:space="preserve"> verksamhet som skiljer sig från andra verksamhetsdelar och som i huvudsak har externa kunder.</w:t>
            </w:r>
          </w:p>
        </w:tc>
      </w:tr>
      <w:tr w:rsidR="00BA7CAD" w14:paraId="542FB4CD" w14:textId="77777777" w:rsidTr="00707B95">
        <w:tc>
          <w:tcPr>
            <w:tcW w:w="3069" w:type="dxa"/>
          </w:tcPr>
          <w:p w14:paraId="360BA705" w14:textId="77777777" w:rsidR="00030858" w:rsidRPr="00030858" w:rsidRDefault="00DB7B35" w:rsidP="00030858">
            <w:pPr>
              <w:spacing w:after="240"/>
              <w:rPr>
                <w:rFonts w:eastAsia="Calibri" w:cs="Times New Roman"/>
                <w:b/>
                <w:sz w:val="24"/>
              </w:rPr>
            </w:pPr>
            <w:r w:rsidRPr="00030858">
              <w:rPr>
                <w:rFonts w:eastAsia="Calibri" w:cs="Times New Roman"/>
                <w:b/>
                <w:sz w:val="24"/>
              </w:rPr>
              <w:t>Offentliga bidrag</w:t>
            </w:r>
          </w:p>
        </w:tc>
        <w:tc>
          <w:tcPr>
            <w:tcW w:w="1063" w:type="dxa"/>
          </w:tcPr>
          <w:p w14:paraId="78133F42" w14:textId="77777777" w:rsidR="00030858" w:rsidRPr="00030858" w:rsidRDefault="00DB7B35" w:rsidP="00030858">
            <w:pPr>
              <w:spacing w:after="240"/>
              <w:rPr>
                <w:rFonts w:eastAsia="Calibri" w:cs="Times New Roman"/>
                <w:sz w:val="24"/>
              </w:rPr>
            </w:pPr>
            <w:r w:rsidRPr="00030858">
              <w:rPr>
                <w:rFonts w:eastAsia="Calibri" w:cs="Times New Roman"/>
                <w:sz w:val="24"/>
              </w:rPr>
              <w:t>24.2</w:t>
            </w:r>
          </w:p>
        </w:tc>
        <w:tc>
          <w:tcPr>
            <w:tcW w:w="5754" w:type="dxa"/>
          </w:tcPr>
          <w:p w14:paraId="156EBC04" w14:textId="77777777" w:rsidR="00030858" w:rsidRPr="00030858" w:rsidRDefault="00DB7B35" w:rsidP="00030858">
            <w:pPr>
              <w:spacing w:after="240"/>
              <w:rPr>
                <w:rFonts w:eastAsia="Calibri" w:cs="Times New Roman"/>
                <w:sz w:val="24"/>
              </w:rPr>
            </w:pPr>
            <w:r w:rsidRPr="00030858">
              <w:rPr>
                <w:rFonts w:eastAsia="Calibri" w:cs="Times New Roman"/>
                <w:sz w:val="24"/>
              </w:rPr>
              <w:t>Stöd från EU, staten, kommuner och formellt fristående organ som bildats av dessa och som lämnas i form av överföringar av resurser till ett företag i utbyte mot att företaget uppfyllt eller kommer att uppfylla vissa villkor rörande sin verksamhet.</w:t>
            </w:r>
          </w:p>
        </w:tc>
      </w:tr>
      <w:tr w:rsidR="00BA7CAD" w14:paraId="0830E046" w14:textId="77777777" w:rsidTr="00707B95">
        <w:tc>
          <w:tcPr>
            <w:tcW w:w="3069" w:type="dxa"/>
          </w:tcPr>
          <w:p w14:paraId="45380406" w14:textId="77777777" w:rsidR="00030858" w:rsidRPr="00030858" w:rsidRDefault="00DB7B35" w:rsidP="00030858">
            <w:pPr>
              <w:spacing w:after="240"/>
              <w:rPr>
                <w:rFonts w:eastAsia="Calibri" w:cs="Times New Roman"/>
                <w:b/>
                <w:sz w:val="24"/>
              </w:rPr>
            </w:pPr>
            <w:r w:rsidRPr="00030858">
              <w:rPr>
                <w:rFonts w:eastAsia="Calibri" w:cs="Times New Roman"/>
                <w:b/>
                <w:sz w:val="24"/>
              </w:rPr>
              <w:t>Omvärderingsförluster</w:t>
            </w:r>
          </w:p>
        </w:tc>
        <w:tc>
          <w:tcPr>
            <w:tcW w:w="1063" w:type="dxa"/>
          </w:tcPr>
          <w:p w14:paraId="10FF3512" w14:textId="77777777" w:rsidR="00030858" w:rsidRPr="00030858" w:rsidRDefault="00DB7B35" w:rsidP="00030858">
            <w:pPr>
              <w:spacing w:after="240"/>
              <w:rPr>
                <w:rFonts w:eastAsia="Calibri" w:cs="Times New Roman"/>
                <w:sz w:val="24"/>
              </w:rPr>
            </w:pPr>
            <w:r w:rsidRPr="00030858">
              <w:rPr>
                <w:rFonts w:eastAsia="Calibri" w:cs="Times New Roman"/>
                <w:sz w:val="24"/>
              </w:rPr>
              <w:t>(2)</w:t>
            </w:r>
          </w:p>
        </w:tc>
        <w:tc>
          <w:tcPr>
            <w:tcW w:w="5754" w:type="dxa"/>
          </w:tcPr>
          <w:p w14:paraId="29A3B3A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Orealiserade förluster vid omvärdering av poster värderade till </w:t>
            </w:r>
            <w:r w:rsidRPr="00030858">
              <w:rPr>
                <w:rFonts w:eastAsia="Calibri" w:cs="Times New Roman"/>
                <w:b/>
                <w:sz w:val="24"/>
              </w:rPr>
              <w:t>verkligt värde</w:t>
            </w:r>
            <w:r w:rsidRPr="00030858">
              <w:rPr>
                <w:rFonts w:eastAsia="Calibri" w:cs="Times New Roman"/>
                <w:sz w:val="24"/>
              </w:rPr>
              <w:t>.</w:t>
            </w:r>
          </w:p>
        </w:tc>
      </w:tr>
      <w:tr w:rsidR="00BA7CAD" w14:paraId="6CBEAEE5" w14:textId="77777777" w:rsidTr="00707B95">
        <w:tc>
          <w:tcPr>
            <w:tcW w:w="3069" w:type="dxa"/>
          </w:tcPr>
          <w:p w14:paraId="56188A89" w14:textId="77777777" w:rsidR="00030858" w:rsidRPr="00030858" w:rsidRDefault="00DB7B35" w:rsidP="00030858">
            <w:pPr>
              <w:spacing w:after="240"/>
              <w:rPr>
                <w:rFonts w:eastAsia="Calibri" w:cs="Times New Roman"/>
                <w:b/>
                <w:sz w:val="24"/>
              </w:rPr>
            </w:pPr>
            <w:r w:rsidRPr="00030858">
              <w:rPr>
                <w:rFonts w:eastAsia="Calibri" w:cs="Times New Roman"/>
                <w:b/>
                <w:sz w:val="24"/>
              </w:rPr>
              <w:t>Omvärderingsvinster</w:t>
            </w:r>
          </w:p>
        </w:tc>
        <w:tc>
          <w:tcPr>
            <w:tcW w:w="1063" w:type="dxa"/>
          </w:tcPr>
          <w:p w14:paraId="068790F3" w14:textId="77777777" w:rsidR="00030858" w:rsidRPr="00030858" w:rsidRDefault="00DB7B35" w:rsidP="00030858">
            <w:pPr>
              <w:spacing w:after="240"/>
              <w:rPr>
                <w:rFonts w:eastAsia="Calibri" w:cs="Times New Roman"/>
                <w:sz w:val="24"/>
              </w:rPr>
            </w:pPr>
            <w:r w:rsidRPr="00030858">
              <w:rPr>
                <w:rFonts w:eastAsia="Calibri" w:cs="Times New Roman"/>
                <w:sz w:val="24"/>
              </w:rPr>
              <w:t>(2)</w:t>
            </w:r>
          </w:p>
        </w:tc>
        <w:tc>
          <w:tcPr>
            <w:tcW w:w="5754" w:type="dxa"/>
          </w:tcPr>
          <w:p w14:paraId="19D07254"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Orealiserade vinster vid omvärdering av poster värderade till </w:t>
            </w:r>
            <w:r w:rsidRPr="00030858">
              <w:rPr>
                <w:rFonts w:eastAsia="Calibri" w:cs="Times New Roman"/>
                <w:b/>
                <w:sz w:val="24"/>
              </w:rPr>
              <w:t>verkligt värde</w:t>
            </w:r>
            <w:r w:rsidRPr="00030858">
              <w:rPr>
                <w:rFonts w:eastAsia="Calibri" w:cs="Times New Roman"/>
                <w:sz w:val="24"/>
              </w:rPr>
              <w:t>.</w:t>
            </w:r>
          </w:p>
        </w:tc>
      </w:tr>
      <w:tr w:rsidR="00BA7CAD" w14:paraId="0B0411E8" w14:textId="77777777" w:rsidTr="00707B95">
        <w:tc>
          <w:tcPr>
            <w:tcW w:w="3069" w:type="dxa"/>
          </w:tcPr>
          <w:p w14:paraId="6A4871BD" w14:textId="77777777" w:rsidR="00030858" w:rsidRPr="00030858" w:rsidRDefault="00DB7B35" w:rsidP="00030858">
            <w:pPr>
              <w:spacing w:after="240"/>
              <w:rPr>
                <w:rFonts w:eastAsia="Calibri" w:cs="Times New Roman"/>
                <w:b/>
                <w:sz w:val="24"/>
              </w:rPr>
            </w:pPr>
            <w:r w:rsidRPr="00030858">
              <w:rPr>
                <w:rFonts w:eastAsia="Calibri" w:cs="Times New Roman"/>
                <w:b/>
                <w:sz w:val="24"/>
              </w:rPr>
              <w:t>Operationellt leasingavtal</w:t>
            </w:r>
          </w:p>
        </w:tc>
        <w:tc>
          <w:tcPr>
            <w:tcW w:w="1063" w:type="dxa"/>
          </w:tcPr>
          <w:p w14:paraId="784044E3" w14:textId="77777777" w:rsidR="00030858" w:rsidRPr="00030858" w:rsidRDefault="00DB7B35" w:rsidP="00030858">
            <w:pPr>
              <w:spacing w:after="240"/>
              <w:rPr>
                <w:rFonts w:eastAsia="Calibri" w:cs="Times New Roman"/>
                <w:sz w:val="24"/>
              </w:rPr>
            </w:pPr>
            <w:r w:rsidRPr="00030858">
              <w:rPr>
                <w:rFonts w:eastAsia="Calibri" w:cs="Times New Roman"/>
                <w:sz w:val="24"/>
              </w:rPr>
              <w:t>20.3</w:t>
            </w:r>
          </w:p>
        </w:tc>
        <w:tc>
          <w:tcPr>
            <w:tcW w:w="5754" w:type="dxa"/>
          </w:tcPr>
          <w:p w14:paraId="549FA18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leasingavtal</w:t>
            </w:r>
            <w:r w:rsidRPr="00030858">
              <w:rPr>
                <w:rFonts w:eastAsia="Calibri" w:cs="Times New Roman"/>
                <w:sz w:val="24"/>
              </w:rPr>
              <w:t xml:space="preserve"> som inte är ett </w:t>
            </w:r>
            <w:r w:rsidRPr="00030858">
              <w:rPr>
                <w:rFonts w:eastAsia="Calibri" w:cs="Times New Roman"/>
                <w:b/>
                <w:sz w:val="24"/>
              </w:rPr>
              <w:t>finansiellt leasingavtal</w:t>
            </w:r>
            <w:r w:rsidRPr="00030858">
              <w:rPr>
                <w:rFonts w:eastAsia="Calibri" w:cs="Times New Roman"/>
                <w:sz w:val="24"/>
              </w:rPr>
              <w:t>.</w:t>
            </w:r>
          </w:p>
        </w:tc>
      </w:tr>
      <w:tr w:rsidR="00BA7CAD" w14:paraId="19E46BF7" w14:textId="77777777" w:rsidTr="00707B95">
        <w:tc>
          <w:tcPr>
            <w:tcW w:w="3069" w:type="dxa"/>
          </w:tcPr>
          <w:p w14:paraId="362FB9AA"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Praktiskt ogenomförbart</w:t>
            </w:r>
          </w:p>
        </w:tc>
        <w:tc>
          <w:tcPr>
            <w:tcW w:w="1063" w:type="dxa"/>
          </w:tcPr>
          <w:p w14:paraId="5FF27411" w14:textId="77777777" w:rsidR="00030858" w:rsidRPr="00030858" w:rsidRDefault="00DB7B35" w:rsidP="00030858">
            <w:pPr>
              <w:spacing w:after="240"/>
              <w:rPr>
                <w:rFonts w:eastAsia="Calibri" w:cs="Times New Roman"/>
                <w:sz w:val="24"/>
              </w:rPr>
            </w:pPr>
            <w:r w:rsidRPr="00030858">
              <w:rPr>
                <w:rFonts w:eastAsia="Calibri" w:cs="Times New Roman"/>
                <w:sz w:val="24"/>
              </w:rPr>
              <w:t>21.19</w:t>
            </w:r>
          </w:p>
        </w:tc>
        <w:tc>
          <w:tcPr>
            <w:tcW w:w="5754" w:type="dxa"/>
          </w:tcPr>
          <w:p w14:paraId="735B8AB0"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krav är praktiskt ogenomförbart om </w:t>
            </w:r>
            <w:r w:rsidRPr="00030858">
              <w:rPr>
                <w:rFonts w:eastAsia="Calibri" w:cs="Times New Roman"/>
                <w:b/>
                <w:sz w:val="24"/>
              </w:rPr>
              <w:t>företaget</w:t>
            </w:r>
            <w:r w:rsidRPr="00030858">
              <w:rPr>
                <w:rFonts w:eastAsia="Calibri" w:cs="Times New Roman"/>
                <w:sz w:val="24"/>
              </w:rPr>
              <w:t xml:space="preserve"> inte kan uppfylla det trots varje rimlig ansträngning att göra det.</w:t>
            </w:r>
          </w:p>
        </w:tc>
      </w:tr>
      <w:tr w:rsidR="00BA7CAD" w14:paraId="441814CF" w14:textId="77777777" w:rsidTr="00707B95">
        <w:tc>
          <w:tcPr>
            <w:tcW w:w="3069" w:type="dxa"/>
          </w:tcPr>
          <w:p w14:paraId="6B0E971A" w14:textId="77777777" w:rsidR="00030858" w:rsidRPr="00030858" w:rsidRDefault="00DB7B35" w:rsidP="00030858">
            <w:pPr>
              <w:spacing w:after="240"/>
              <w:rPr>
                <w:rFonts w:eastAsia="Calibri" w:cs="Times New Roman"/>
                <w:b/>
                <w:sz w:val="24"/>
              </w:rPr>
            </w:pPr>
            <w:r w:rsidRPr="00030858">
              <w:rPr>
                <w:rFonts w:eastAsia="Calibri" w:cs="Times New Roman"/>
                <w:b/>
                <w:sz w:val="24"/>
              </w:rPr>
              <w:t>Realisationsförlust</w:t>
            </w:r>
          </w:p>
        </w:tc>
        <w:tc>
          <w:tcPr>
            <w:tcW w:w="1063" w:type="dxa"/>
          </w:tcPr>
          <w:p w14:paraId="29C7BF60" w14:textId="77777777" w:rsidR="00030858" w:rsidRPr="00030858" w:rsidRDefault="00DB7B35" w:rsidP="00030858">
            <w:pPr>
              <w:spacing w:after="240"/>
              <w:rPr>
                <w:rFonts w:eastAsia="Calibri" w:cs="Times New Roman"/>
                <w:sz w:val="24"/>
              </w:rPr>
            </w:pPr>
            <w:r w:rsidRPr="00030858">
              <w:rPr>
                <w:rFonts w:eastAsia="Calibri" w:cs="Times New Roman"/>
                <w:sz w:val="24"/>
              </w:rPr>
              <w:t>(2)</w:t>
            </w:r>
          </w:p>
        </w:tc>
        <w:tc>
          <w:tcPr>
            <w:tcW w:w="5754" w:type="dxa"/>
          </w:tcPr>
          <w:p w14:paraId="6F05945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Förlust vid försäljning av anläggningstillgångar eller kortfristiga placeringar. </w:t>
            </w:r>
          </w:p>
        </w:tc>
      </w:tr>
      <w:tr w:rsidR="00BA7CAD" w14:paraId="5623DBCA" w14:textId="77777777" w:rsidTr="00707B95">
        <w:tc>
          <w:tcPr>
            <w:tcW w:w="3069" w:type="dxa"/>
          </w:tcPr>
          <w:p w14:paraId="6AE32F53" w14:textId="77777777" w:rsidR="00030858" w:rsidRPr="00030858" w:rsidRDefault="00DB7B35" w:rsidP="00030858">
            <w:pPr>
              <w:spacing w:after="240"/>
              <w:rPr>
                <w:rFonts w:eastAsia="Calibri" w:cs="Times New Roman"/>
                <w:b/>
                <w:sz w:val="24"/>
              </w:rPr>
            </w:pPr>
            <w:r w:rsidRPr="00030858">
              <w:rPr>
                <w:rFonts w:eastAsia="Calibri" w:cs="Times New Roman"/>
                <w:b/>
                <w:sz w:val="24"/>
              </w:rPr>
              <w:t>Realisationsvinst</w:t>
            </w:r>
          </w:p>
        </w:tc>
        <w:tc>
          <w:tcPr>
            <w:tcW w:w="1063" w:type="dxa"/>
          </w:tcPr>
          <w:p w14:paraId="289B7319" w14:textId="77777777" w:rsidR="00030858" w:rsidRPr="00030858" w:rsidRDefault="00DB7B35" w:rsidP="00030858">
            <w:pPr>
              <w:spacing w:after="240"/>
              <w:rPr>
                <w:rFonts w:eastAsia="Calibri" w:cs="Times New Roman"/>
                <w:sz w:val="24"/>
              </w:rPr>
            </w:pPr>
            <w:r w:rsidRPr="00030858">
              <w:rPr>
                <w:rFonts w:eastAsia="Calibri" w:cs="Times New Roman"/>
                <w:sz w:val="24"/>
              </w:rPr>
              <w:t>(2)</w:t>
            </w:r>
          </w:p>
        </w:tc>
        <w:tc>
          <w:tcPr>
            <w:tcW w:w="5754" w:type="dxa"/>
          </w:tcPr>
          <w:p w14:paraId="6E9B47F1"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Vinst vid försäljning av anläggningstillgångar eller kortfristiga placeringar. </w:t>
            </w:r>
          </w:p>
        </w:tc>
      </w:tr>
      <w:tr w:rsidR="00BA7CAD" w14:paraId="02D210D6" w14:textId="77777777" w:rsidTr="00707B95">
        <w:tc>
          <w:tcPr>
            <w:tcW w:w="3069" w:type="dxa"/>
          </w:tcPr>
          <w:p w14:paraId="38B3BC4F" w14:textId="77777777" w:rsidR="00030858" w:rsidRPr="00030858" w:rsidRDefault="00DB7B35" w:rsidP="00030858">
            <w:pPr>
              <w:spacing w:after="240"/>
              <w:rPr>
                <w:rFonts w:eastAsia="Calibri" w:cs="Times New Roman"/>
                <w:b/>
                <w:sz w:val="24"/>
              </w:rPr>
            </w:pPr>
            <w:r w:rsidRPr="00030858">
              <w:rPr>
                <w:rFonts w:eastAsia="Calibri" w:cs="Times New Roman"/>
                <w:b/>
                <w:sz w:val="24"/>
              </w:rPr>
              <w:t xml:space="preserve">Redovisat värde </w:t>
            </w:r>
          </w:p>
        </w:tc>
        <w:tc>
          <w:tcPr>
            <w:tcW w:w="1063" w:type="dxa"/>
          </w:tcPr>
          <w:p w14:paraId="624BFA10" w14:textId="77777777" w:rsidR="00030858" w:rsidRPr="00030858" w:rsidRDefault="00DB7B35" w:rsidP="00030858">
            <w:pPr>
              <w:spacing w:after="240"/>
              <w:rPr>
                <w:rFonts w:eastAsia="Calibri" w:cs="Times New Roman"/>
                <w:sz w:val="24"/>
              </w:rPr>
            </w:pPr>
            <w:r w:rsidRPr="00030858">
              <w:rPr>
                <w:rFonts w:eastAsia="Calibri" w:cs="Times New Roman"/>
                <w:sz w:val="24"/>
              </w:rPr>
              <w:t>*</w:t>
            </w:r>
          </w:p>
        </w:tc>
        <w:tc>
          <w:tcPr>
            <w:tcW w:w="5754" w:type="dxa"/>
          </w:tcPr>
          <w:p w14:paraId="17C5301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belopp till vilket en </w:t>
            </w:r>
            <w:r w:rsidRPr="00030858">
              <w:rPr>
                <w:rFonts w:eastAsia="Calibri" w:cs="Times New Roman"/>
                <w:b/>
                <w:sz w:val="24"/>
              </w:rPr>
              <w:t>tillgång</w:t>
            </w:r>
            <w:r w:rsidRPr="00030858">
              <w:rPr>
                <w:rFonts w:eastAsia="Calibri" w:cs="Times New Roman"/>
                <w:sz w:val="24"/>
              </w:rPr>
              <w:t xml:space="preserve"> eller </w:t>
            </w:r>
            <w:r w:rsidRPr="00030858">
              <w:rPr>
                <w:rFonts w:eastAsia="Calibri" w:cs="Times New Roman"/>
                <w:b/>
                <w:sz w:val="24"/>
              </w:rPr>
              <w:t>skuld</w:t>
            </w:r>
            <w:r w:rsidRPr="00030858">
              <w:rPr>
                <w:rFonts w:eastAsia="Calibri" w:cs="Times New Roman"/>
                <w:sz w:val="24"/>
              </w:rPr>
              <w:t xml:space="preserve"> redovisas i balansräkningen. </w:t>
            </w:r>
          </w:p>
        </w:tc>
      </w:tr>
      <w:tr w:rsidR="00BA7CAD" w14:paraId="53E684EC" w14:textId="77777777" w:rsidTr="00707B95">
        <w:tc>
          <w:tcPr>
            <w:tcW w:w="3069" w:type="dxa"/>
          </w:tcPr>
          <w:p w14:paraId="4FDCA39B" w14:textId="77777777" w:rsidR="00030858" w:rsidRPr="00030858" w:rsidRDefault="00DB7B35" w:rsidP="00030858">
            <w:pPr>
              <w:spacing w:after="240"/>
              <w:rPr>
                <w:rFonts w:eastAsia="Calibri" w:cs="Times New Roman"/>
                <w:b/>
                <w:sz w:val="24"/>
              </w:rPr>
            </w:pPr>
            <w:r w:rsidRPr="00030858">
              <w:rPr>
                <w:rFonts w:eastAsia="Calibri" w:cs="Times New Roman"/>
                <w:b/>
                <w:sz w:val="24"/>
              </w:rPr>
              <w:t>Redovisningsprinciper</w:t>
            </w:r>
          </w:p>
        </w:tc>
        <w:tc>
          <w:tcPr>
            <w:tcW w:w="1063" w:type="dxa"/>
          </w:tcPr>
          <w:p w14:paraId="5E7D3E30" w14:textId="77777777" w:rsidR="00030858" w:rsidRPr="00030858" w:rsidRDefault="00DB7B35" w:rsidP="00030858">
            <w:pPr>
              <w:spacing w:after="240"/>
              <w:rPr>
                <w:rFonts w:eastAsia="Calibri" w:cs="Times New Roman"/>
                <w:sz w:val="24"/>
              </w:rPr>
            </w:pPr>
            <w:r w:rsidRPr="00030858">
              <w:rPr>
                <w:rFonts w:eastAsia="Calibri" w:cs="Times New Roman"/>
                <w:sz w:val="24"/>
              </w:rPr>
              <w:t>(10)</w:t>
            </w:r>
          </w:p>
        </w:tc>
        <w:tc>
          <w:tcPr>
            <w:tcW w:w="5754" w:type="dxa"/>
          </w:tcPr>
          <w:p w14:paraId="05C78FD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 principer, grunder, sedvänjor och regler samt den praxis som ett </w:t>
            </w:r>
            <w:r w:rsidRPr="00030858">
              <w:rPr>
                <w:rFonts w:eastAsia="Calibri" w:cs="Times New Roman"/>
                <w:b/>
                <w:sz w:val="24"/>
              </w:rPr>
              <w:t>företag</w:t>
            </w:r>
            <w:r w:rsidRPr="00030858">
              <w:rPr>
                <w:rFonts w:eastAsia="Calibri" w:cs="Times New Roman"/>
                <w:sz w:val="24"/>
              </w:rPr>
              <w:t xml:space="preserve"> tillämpar när den </w:t>
            </w:r>
            <w:r w:rsidRPr="00030858">
              <w:rPr>
                <w:rFonts w:eastAsia="Calibri" w:cs="Times New Roman"/>
                <w:b/>
                <w:sz w:val="24"/>
              </w:rPr>
              <w:t>finansiella rapporten</w:t>
            </w:r>
            <w:r w:rsidRPr="00030858">
              <w:rPr>
                <w:rFonts w:eastAsia="Calibri" w:cs="Times New Roman"/>
                <w:sz w:val="24"/>
              </w:rPr>
              <w:t xml:space="preserve"> upprättas och utformas.</w:t>
            </w:r>
          </w:p>
        </w:tc>
      </w:tr>
      <w:tr w:rsidR="00BA7CAD" w14:paraId="2B78A084" w14:textId="77777777" w:rsidTr="00707B95">
        <w:tc>
          <w:tcPr>
            <w:tcW w:w="3069" w:type="dxa"/>
          </w:tcPr>
          <w:p w14:paraId="4D862CB2" w14:textId="77777777" w:rsidR="00030858" w:rsidRPr="00030858" w:rsidRDefault="00DB7B35" w:rsidP="00030858">
            <w:pPr>
              <w:spacing w:after="240"/>
              <w:rPr>
                <w:rFonts w:eastAsia="Calibri" w:cs="Times New Roman"/>
                <w:b/>
                <w:sz w:val="24"/>
              </w:rPr>
            </w:pPr>
            <w:r w:rsidRPr="00030858">
              <w:rPr>
                <w:rFonts w:eastAsia="Calibri" w:cs="Times New Roman"/>
                <w:b/>
                <w:sz w:val="24"/>
              </w:rPr>
              <w:t>Redovisningsvaluta</w:t>
            </w:r>
          </w:p>
        </w:tc>
        <w:tc>
          <w:tcPr>
            <w:tcW w:w="1063" w:type="dxa"/>
          </w:tcPr>
          <w:p w14:paraId="2F6D9623" w14:textId="77777777" w:rsidR="00030858" w:rsidRPr="00030858" w:rsidRDefault="00DB7B35" w:rsidP="00030858">
            <w:pPr>
              <w:spacing w:after="240"/>
              <w:rPr>
                <w:rFonts w:eastAsia="Calibri" w:cs="Times New Roman"/>
                <w:sz w:val="24"/>
              </w:rPr>
            </w:pPr>
            <w:r w:rsidRPr="00030858">
              <w:rPr>
                <w:rFonts w:eastAsia="Calibri" w:cs="Times New Roman"/>
                <w:sz w:val="24"/>
              </w:rPr>
              <w:t>(30)</w:t>
            </w:r>
          </w:p>
        </w:tc>
        <w:tc>
          <w:tcPr>
            <w:tcW w:w="5754" w:type="dxa"/>
          </w:tcPr>
          <w:p w14:paraId="1A257EA8"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valuta i vilken </w:t>
            </w:r>
            <w:r w:rsidRPr="00030858">
              <w:rPr>
                <w:rFonts w:eastAsia="Calibri" w:cs="Times New Roman"/>
                <w:b/>
                <w:sz w:val="24"/>
              </w:rPr>
              <w:t>företaget</w:t>
            </w:r>
            <w:r w:rsidRPr="00030858">
              <w:rPr>
                <w:rFonts w:eastAsia="Calibri" w:cs="Times New Roman"/>
                <w:sz w:val="24"/>
              </w:rPr>
              <w:t xml:space="preserve"> upprättar sin </w:t>
            </w:r>
            <w:r w:rsidRPr="00030858">
              <w:rPr>
                <w:rFonts w:eastAsia="Calibri" w:cs="Times New Roman"/>
                <w:b/>
                <w:sz w:val="24"/>
              </w:rPr>
              <w:t>finansiella rapport</w:t>
            </w:r>
            <w:r w:rsidRPr="00030858">
              <w:rPr>
                <w:rFonts w:eastAsia="Calibri" w:cs="Times New Roman"/>
                <w:sz w:val="24"/>
              </w:rPr>
              <w:t>.</w:t>
            </w:r>
          </w:p>
        </w:tc>
      </w:tr>
      <w:tr w:rsidR="00BA7CAD" w14:paraId="57CF3F4F" w14:textId="77777777" w:rsidTr="00707B95">
        <w:tc>
          <w:tcPr>
            <w:tcW w:w="3069" w:type="dxa"/>
          </w:tcPr>
          <w:p w14:paraId="4DB2A53E" w14:textId="77777777" w:rsidR="00030858" w:rsidRPr="00030858" w:rsidRDefault="00DB7B35" w:rsidP="00030858">
            <w:pPr>
              <w:spacing w:after="240"/>
              <w:rPr>
                <w:rFonts w:eastAsia="Calibri" w:cs="Times New Roman"/>
                <w:b/>
                <w:sz w:val="24"/>
              </w:rPr>
            </w:pPr>
            <w:r w:rsidRPr="00030858">
              <w:rPr>
                <w:rFonts w:eastAsia="Calibri" w:cs="Times New Roman"/>
                <w:b/>
                <w:sz w:val="24"/>
              </w:rPr>
              <w:t>Relevans</w:t>
            </w:r>
          </w:p>
        </w:tc>
        <w:tc>
          <w:tcPr>
            <w:tcW w:w="1063" w:type="dxa"/>
          </w:tcPr>
          <w:p w14:paraId="597A2BB1" w14:textId="77777777" w:rsidR="00030858" w:rsidRPr="00030858" w:rsidRDefault="00DB7B35" w:rsidP="00030858">
            <w:pPr>
              <w:spacing w:after="240"/>
              <w:rPr>
                <w:rFonts w:eastAsia="Calibri" w:cs="Times New Roman"/>
                <w:sz w:val="24"/>
              </w:rPr>
            </w:pPr>
            <w:r w:rsidRPr="00030858">
              <w:rPr>
                <w:rFonts w:eastAsia="Calibri" w:cs="Times New Roman"/>
                <w:sz w:val="24"/>
              </w:rPr>
              <w:t>2.10</w:t>
            </w:r>
          </w:p>
        </w:tc>
        <w:tc>
          <w:tcPr>
            <w:tcW w:w="5754" w:type="dxa"/>
          </w:tcPr>
          <w:p w14:paraId="3EEAFBE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Informationen i en </w:t>
            </w:r>
            <w:r w:rsidRPr="00030858">
              <w:rPr>
                <w:rFonts w:eastAsia="Calibri" w:cs="Times New Roman"/>
                <w:b/>
                <w:sz w:val="24"/>
              </w:rPr>
              <w:t>finansiell rapport</w:t>
            </w:r>
            <w:r w:rsidRPr="00030858">
              <w:rPr>
                <w:rFonts w:eastAsia="Calibri" w:cs="Times New Roman"/>
                <w:sz w:val="24"/>
              </w:rPr>
              <w:t xml:space="preserve"> är relevant när den påverkar användarnas beslut genom att underlätta bedömningen av inträffade, aktuella och framtida händelser eller genom att bekräfta eller korrigera tidigare bedömningar.</w:t>
            </w:r>
          </w:p>
        </w:tc>
      </w:tr>
      <w:tr w:rsidR="00BA7CAD" w14:paraId="15935C5C" w14:textId="77777777" w:rsidTr="00707B95">
        <w:tc>
          <w:tcPr>
            <w:tcW w:w="3069" w:type="dxa"/>
          </w:tcPr>
          <w:p w14:paraId="44BCAAD7" w14:textId="77777777" w:rsidR="00030858" w:rsidRPr="00030858" w:rsidRDefault="00DB7B35" w:rsidP="00030858">
            <w:pPr>
              <w:spacing w:after="240"/>
              <w:rPr>
                <w:rFonts w:eastAsia="Calibri" w:cs="Times New Roman"/>
                <w:b/>
                <w:sz w:val="24"/>
              </w:rPr>
            </w:pPr>
            <w:r w:rsidRPr="00030858">
              <w:rPr>
                <w:rFonts w:eastAsia="Calibri" w:cs="Times New Roman"/>
                <w:b/>
                <w:sz w:val="24"/>
              </w:rPr>
              <w:t>Restvärde</w:t>
            </w:r>
          </w:p>
        </w:tc>
        <w:tc>
          <w:tcPr>
            <w:tcW w:w="1063" w:type="dxa"/>
          </w:tcPr>
          <w:p w14:paraId="14F2DE96" w14:textId="77777777" w:rsidR="00030858" w:rsidRPr="00030858" w:rsidRDefault="00DB7B35" w:rsidP="00030858">
            <w:pPr>
              <w:spacing w:after="240"/>
              <w:rPr>
                <w:rFonts w:eastAsia="Calibri" w:cs="Times New Roman"/>
                <w:sz w:val="24"/>
              </w:rPr>
            </w:pPr>
            <w:r w:rsidRPr="00030858">
              <w:rPr>
                <w:rFonts w:eastAsia="Calibri" w:cs="Times New Roman"/>
                <w:sz w:val="24"/>
              </w:rPr>
              <w:t>17.15</w:t>
            </w:r>
          </w:p>
        </w:tc>
        <w:tc>
          <w:tcPr>
            <w:tcW w:w="5754" w:type="dxa"/>
          </w:tcPr>
          <w:p w14:paraId="4451EA3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belopp ett </w:t>
            </w:r>
            <w:r w:rsidRPr="00030858">
              <w:rPr>
                <w:rFonts w:eastAsia="Calibri" w:cs="Times New Roman"/>
                <w:b/>
                <w:sz w:val="24"/>
              </w:rPr>
              <w:t>företag</w:t>
            </w:r>
            <w:r w:rsidRPr="00030858">
              <w:rPr>
                <w:rFonts w:eastAsia="Calibri" w:cs="Times New Roman"/>
                <w:sz w:val="24"/>
              </w:rPr>
              <w:t xml:space="preserve"> förväntas erhålla för en </w:t>
            </w:r>
            <w:r w:rsidRPr="00030858">
              <w:rPr>
                <w:rFonts w:eastAsia="Calibri" w:cs="Times New Roman"/>
                <w:b/>
                <w:sz w:val="24"/>
              </w:rPr>
              <w:t>tillgång</w:t>
            </w:r>
            <w:r w:rsidRPr="00030858">
              <w:rPr>
                <w:rFonts w:eastAsia="Calibri" w:cs="Times New Roman"/>
                <w:sz w:val="24"/>
              </w:rPr>
              <w:t xml:space="preserve"> efter </w:t>
            </w:r>
            <w:r w:rsidRPr="00030858">
              <w:rPr>
                <w:rFonts w:eastAsia="Calibri" w:cs="Times New Roman"/>
                <w:b/>
                <w:sz w:val="24"/>
              </w:rPr>
              <w:t xml:space="preserve">nyttjandeperiodens </w:t>
            </w:r>
            <w:r w:rsidRPr="00030858">
              <w:rPr>
                <w:rFonts w:eastAsia="Calibri" w:cs="Times New Roman"/>
                <w:sz w:val="24"/>
              </w:rPr>
              <w:t>slut, efter avdrag för kostnader i samband med avyttringen.</w:t>
            </w:r>
          </w:p>
        </w:tc>
      </w:tr>
      <w:tr w:rsidR="00BA7CAD" w14:paraId="3DFAF0D0" w14:textId="77777777" w:rsidTr="00707B95">
        <w:tc>
          <w:tcPr>
            <w:tcW w:w="3069" w:type="dxa"/>
          </w:tcPr>
          <w:p w14:paraId="514AEC1E" w14:textId="77777777" w:rsidR="00030858" w:rsidRPr="00030858" w:rsidRDefault="00DB7B35" w:rsidP="00030858">
            <w:pPr>
              <w:spacing w:after="240"/>
              <w:rPr>
                <w:rFonts w:eastAsia="Calibri" w:cs="Times New Roman"/>
                <w:b/>
                <w:sz w:val="24"/>
              </w:rPr>
            </w:pPr>
            <w:r w:rsidRPr="00030858">
              <w:rPr>
                <w:rFonts w:eastAsia="Calibri" w:cs="Times New Roman"/>
                <w:b/>
                <w:sz w:val="24"/>
              </w:rPr>
              <w:t>Resultat</w:t>
            </w:r>
          </w:p>
        </w:tc>
        <w:tc>
          <w:tcPr>
            <w:tcW w:w="1063" w:type="dxa"/>
          </w:tcPr>
          <w:p w14:paraId="42512BAA" w14:textId="77777777" w:rsidR="00030858" w:rsidRPr="00030858" w:rsidRDefault="00DB7B35" w:rsidP="00030858">
            <w:pPr>
              <w:spacing w:after="240"/>
              <w:rPr>
                <w:rFonts w:eastAsia="Calibri" w:cs="Times New Roman"/>
                <w:sz w:val="24"/>
              </w:rPr>
            </w:pPr>
            <w:r w:rsidRPr="00030858">
              <w:rPr>
                <w:rFonts w:eastAsia="Calibri" w:cs="Times New Roman"/>
                <w:sz w:val="24"/>
              </w:rPr>
              <w:t>2.15</w:t>
            </w:r>
          </w:p>
        </w:tc>
        <w:tc>
          <w:tcPr>
            <w:tcW w:w="5754" w:type="dxa"/>
          </w:tcPr>
          <w:p w14:paraId="3F0500C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Skillnaden mellan redovisade </w:t>
            </w:r>
            <w:r w:rsidRPr="00030858">
              <w:rPr>
                <w:rFonts w:eastAsia="Calibri" w:cs="Times New Roman"/>
                <w:b/>
                <w:sz w:val="24"/>
              </w:rPr>
              <w:t>intäkter</w:t>
            </w:r>
            <w:r w:rsidRPr="00030858">
              <w:rPr>
                <w:rFonts w:eastAsia="Calibri" w:cs="Times New Roman"/>
                <w:sz w:val="24"/>
              </w:rPr>
              <w:t xml:space="preserve"> och redovisade </w:t>
            </w:r>
            <w:r w:rsidRPr="00030858">
              <w:rPr>
                <w:rFonts w:eastAsia="Calibri" w:cs="Times New Roman"/>
                <w:b/>
                <w:sz w:val="24"/>
              </w:rPr>
              <w:t>kostnader</w:t>
            </w:r>
            <w:r w:rsidRPr="00030858">
              <w:rPr>
                <w:rFonts w:eastAsia="Calibri" w:cs="Times New Roman"/>
                <w:sz w:val="24"/>
              </w:rPr>
              <w:t xml:space="preserve"> under ett räkenskapsår.</w:t>
            </w:r>
          </w:p>
        </w:tc>
      </w:tr>
      <w:tr w:rsidR="00BA7CAD" w14:paraId="07964DF8" w14:textId="77777777" w:rsidTr="00707B95">
        <w:tc>
          <w:tcPr>
            <w:tcW w:w="3069" w:type="dxa"/>
          </w:tcPr>
          <w:p w14:paraId="5EF52956" w14:textId="77777777" w:rsidR="00030858" w:rsidRPr="00030858" w:rsidRDefault="00DB7B35" w:rsidP="00030858">
            <w:pPr>
              <w:spacing w:after="240"/>
              <w:rPr>
                <w:rFonts w:eastAsia="Calibri" w:cs="Times New Roman"/>
                <w:b/>
                <w:sz w:val="24"/>
              </w:rPr>
            </w:pPr>
            <w:r w:rsidRPr="00030858">
              <w:rPr>
                <w:rFonts w:eastAsia="Calibri" w:cs="Times New Roman"/>
                <w:b/>
                <w:sz w:val="24"/>
              </w:rPr>
              <w:t>Retroaktiv tillämpning</w:t>
            </w:r>
          </w:p>
        </w:tc>
        <w:tc>
          <w:tcPr>
            <w:tcW w:w="1063" w:type="dxa"/>
          </w:tcPr>
          <w:p w14:paraId="7E3FB6E8" w14:textId="77777777" w:rsidR="00030858" w:rsidRPr="00030858" w:rsidRDefault="00DB7B35" w:rsidP="00030858">
            <w:pPr>
              <w:spacing w:after="240"/>
              <w:rPr>
                <w:rFonts w:eastAsia="Calibri" w:cs="Times New Roman"/>
                <w:sz w:val="24"/>
              </w:rPr>
            </w:pPr>
            <w:r w:rsidRPr="00030858">
              <w:rPr>
                <w:rFonts w:eastAsia="Calibri" w:cs="Times New Roman"/>
                <w:sz w:val="24"/>
              </w:rPr>
              <w:t>(10)</w:t>
            </w:r>
          </w:p>
        </w:tc>
        <w:tc>
          <w:tcPr>
            <w:tcW w:w="5754" w:type="dxa"/>
          </w:tcPr>
          <w:p w14:paraId="6D58ED59"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Tillämpning av en ny </w:t>
            </w:r>
            <w:r w:rsidRPr="00030858">
              <w:rPr>
                <w:rFonts w:eastAsia="Calibri" w:cs="Times New Roman"/>
                <w:b/>
                <w:sz w:val="24"/>
              </w:rPr>
              <w:t>redovisningsprincip</w:t>
            </w:r>
            <w:r w:rsidRPr="00030858">
              <w:rPr>
                <w:rFonts w:eastAsia="Calibri" w:cs="Times New Roman"/>
                <w:sz w:val="24"/>
              </w:rPr>
              <w:t xml:space="preserve"> på transaktioner samt andra händelser och förhållanden som om denna princip alltid hade tillämpats.</w:t>
            </w:r>
          </w:p>
        </w:tc>
      </w:tr>
      <w:tr w:rsidR="00BA7CAD" w14:paraId="5078E770" w14:textId="77777777" w:rsidTr="00707B95">
        <w:tc>
          <w:tcPr>
            <w:tcW w:w="3069" w:type="dxa"/>
          </w:tcPr>
          <w:p w14:paraId="2C39E675" w14:textId="77777777" w:rsidR="00030858" w:rsidRPr="00030858" w:rsidRDefault="00DB7B35" w:rsidP="00030858">
            <w:pPr>
              <w:spacing w:after="240"/>
              <w:rPr>
                <w:rFonts w:eastAsia="Calibri" w:cs="Times New Roman"/>
                <w:b/>
                <w:sz w:val="24"/>
              </w:rPr>
            </w:pPr>
            <w:r w:rsidRPr="00030858">
              <w:rPr>
                <w:rFonts w:eastAsia="Calibri" w:cs="Times New Roman"/>
                <w:b/>
                <w:sz w:val="24"/>
              </w:rPr>
              <w:t>Rörelseförvärv</w:t>
            </w:r>
          </w:p>
        </w:tc>
        <w:tc>
          <w:tcPr>
            <w:tcW w:w="1063" w:type="dxa"/>
          </w:tcPr>
          <w:p w14:paraId="444AD54B" w14:textId="77777777" w:rsidR="00030858" w:rsidRPr="00030858" w:rsidRDefault="00DB7B35" w:rsidP="00030858">
            <w:pPr>
              <w:spacing w:after="240"/>
              <w:rPr>
                <w:rFonts w:eastAsia="Calibri" w:cs="Times New Roman"/>
                <w:sz w:val="24"/>
              </w:rPr>
            </w:pPr>
            <w:r w:rsidRPr="00030858">
              <w:rPr>
                <w:rFonts w:eastAsia="Calibri" w:cs="Times New Roman"/>
                <w:sz w:val="24"/>
              </w:rPr>
              <w:t>19.2</w:t>
            </w:r>
          </w:p>
        </w:tc>
        <w:tc>
          <w:tcPr>
            <w:tcW w:w="5754" w:type="dxa"/>
          </w:tcPr>
          <w:p w14:paraId="05E58055"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transaktion eller annan händelse i vilken en förvärvare får det </w:t>
            </w:r>
            <w:r w:rsidRPr="00030858">
              <w:rPr>
                <w:rFonts w:eastAsia="Calibri" w:cs="Times New Roman"/>
                <w:b/>
                <w:sz w:val="24"/>
              </w:rPr>
              <w:t>bestämmande inflytandet</w:t>
            </w:r>
            <w:r w:rsidRPr="00030858">
              <w:rPr>
                <w:rFonts w:eastAsia="Calibri" w:cs="Times New Roman"/>
                <w:sz w:val="24"/>
              </w:rPr>
              <w:t xml:space="preserve"> över en eller flera </w:t>
            </w:r>
            <w:r w:rsidRPr="00030858">
              <w:rPr>
                <w:rFonts w:eastAsia="Calibri" w:cs="Times New Roman"/>
                <w:b/>
                <w:sz w:val="24"/>
              </w:rPr>
              <w:t>verksamheter/rörelser</w:t>
            </w:r>
            <w:r w:rsidRPr="00030858">
              <w:rPr>
                <w:rFonts w:eastAsia="Calibri" w:cs="Times New Roman"/>
                <w:sz w:val="24"/>
              </w:rPr>
              <w:t xml:space="preserve"> (de förvärvade enheterna).</w:t>
            </w:r>
          </w:p>
        </w:tc>
      </w:tr>
      <w:tr w:rsidR="00BA7CAD" w14:paraId="27E10915" w14:textId="77777777" w:rsidTr="00707B95">
        <w:tc>
          <w:tcPr>
            <w:tcW w:w="3069" w:type="dxa"/>
          </w:tcPr>
          <w:p w14:paraId="4953941F" w14:textId="77777777" w:rsidR="00030858" w:rsidRPr="00030858" w:rsidRDefault="00DB7B35" w:rsidP="00030858">
            <w:pPr>
              <w:spacing w:after="240"/>
              <w:rPr>
                <w:rFonts w:eastAsia="Calibri" w:cs="Times New Roman"/>
                <w:b/>
                <w:sz w:val="24"/>
              </w:rPr>
            </w:pPr>
            <w:r w:rsidRPr="00030858">
              <w:rPr>
                <w:rFonts w:eastAsia="Calibri" w:cs="Times New Roman"/>
                <w:b/>
                <w:sz w:val="24"/>
              </w:rPr>
              <w:t>Sammansatta finansiella instrument</w:t>
            </w:r>
          </w:p>
        </w:tc>
        <w:tc>
          <w:tcPr>
            <w:tcW w:w="1063" w:type="dxa"/>
          </w:tcPr>
          <w:p w14:paraId="26663A56" w14:textId="77777777" w:rsidR="00030858" w:rsidRPr="00030858" w:rsidRDefault="00DB7B35" w:rsidP="00030858">
            <w:pPr>
              <w:spacing w:after="240"/>
              <w:rPr>
                <w:rFonts w:eastAsia="Calibri" w:cs="Times New Roman"/>
                <w:sz w:val="24"/>
              </w:rPr>
            </w:pPr>
            <w:r w:rsidRPr="00030858">
              <w:rPr>
                <w:rFonts w:eastAsia="Calibri" w:cs="Times New Roman"/>
                <w:sz w:val="24"/>
              </w:rPr>
              <w:t>11.61</w:t>
            </w:r>
          </w:p>
        </w:tc>
        <w:tc>
          <w:tcPr>
            <w:tcW w:w="5754" w:type="dxa"/>
          </w:tcPr>
          <w:p w14:paraId="3AD8BD40" w14:textId="77777777" w:rsidR="00030858" w:rsidRPr="00030858" w:rsidRDefault="00DB7B35" w:rsidP="00030858">
            <w:pPr>
              <w:spacing w:after="240"/>
              <w:rPr>
                <w:rFonts w:eastAsia="Calibri" w:cs="Times New Roman"/>
                <w:sz w:val="24"/>
              </w:rPr>
            </w:pPr>
            <w:r w:rsidRPr="00030858">
              <w:rPr>
                <w:rFonts w:eastAsia="Calibri" w:cs="Times New Roman"/>
                <w:b/>
                <w:sz w:val="24"/>
              </w:rPr>
              <w:t>Finansiella instrument</w:t>
            </w:r>
            <w:r w:rsidRPr="00030858">
              <w:rPr>
                <w:rFonts w:eastAsia="Calibri" w:cs="Times New Roman"/>
                <w:sz w:val="24"/>
              </w:rPr>
              <w:t xml:space="preserve"> som består av en fordran eller en </w:t>
            </w:r>
            <w:r w:rsidRPr="00030858">
              <w:rPr>
                <w:rFonts w:eastAsia="Calibri" w:cs="Times New Roman"/>
                <w:b/>
                <w:sz w:val="24"/>
              </w:rPr>
              <w:t>skuld</w:t>
            </w:r>
            <w:r w:rsidRPr="00030858">
              <w:rPr>
                <w:rFonts w:eastAsia="Calibri" w:cs="Times New Roman"/>
                <w:sz w:val="24"/>
              </w:rPr>
              <w:t xml:space="preserve"> i kombination med ett eller flera </w:t>
            </w:r>
            <w:r w:rsidRPr="00030858">
              <w:rPr>
                <w:rFonts w:eastAsia="Calibri" w:cs="Times New Roman"/>
                <w:b/>
                <w:sz w:val="24"/>
              </w:rPr>
              <w:t>derivatinstrument</w:t>
            </w:r>
            <w:r w:rsidRPr="00030858">
              <w:rPr>
                <w:rFonts w:eastAsia="Calibri" w:cs="Times New Roman"/>
                <w:sz w:val="24"/>
              </w:rPr>
              <w:t>.</w:t>
            </w:r>
          </w:p>
        </w:tc>
      </w:tr>
      <w:tr w:rsidR="00BA7CAD" w14:paraId="5660A387" w14:textId="77777777" w:rsidTr="00707B95">
        <w:tc>
          <w:tcPr>
            <w:tcW w:w="3069" w:type="dxa"/>
          </w:tcPr>
          <w:p w14:paraId="7F263361"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Samägare</w:t>
            </w:r>
          </w:p>
        </w:tc>
        <w:tc>
          <w:tcPr>
            <w:tcW w:w="1063" w:type="dxa"/>
          </w:tcPr>
          <w:p w14:paraId="778E1EC0" w14:textId="77777777" w:rsidR="00030858" w:rsidRPr="00030858" w:rsidRDefault="00DB7B35" w:rsidP="00030858">
            <w:pPr>
              <w:spacing w:after="240"/>
              <w:rPr>
                <w:rFonts w:eastAsia="Calibri" w:cs="Times New Roman"/>
                <w:sz w:val="24"/>
              </w:rPr>
            </w:pPr>
            <w:r w:rsidRPr="00030858">
              <w:rPr>
                <w:rFonts w:eastAsia="Calibri" w:cs="Times New Roman"/>
                <w:sz w:val="24"/>
              </w:rPr>
              <w:t>15.4</w:t>
            </w:r>
          </w:p>
        </w:tc>
        <w:tc>
          <w:tcPr>
            <w:tcW w:w="5754" w:type="dxa"/>
          </w:tcPr>
          <w:p w14:paraId="223E982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Delägare i ett </w:t>
            </w:r>
            <w:r w:rsidRPr="00030858">
              <w:rPr>
                <w:rFonts w:eastAsia="Calibri" w:cs="Times New Roman"/>
                <w:b/>
                <w:sz w:val="24"/>
              </w:rPr>
              <w:t>joint venture</w:t>
            </w:r>
            <w:r w:rsidRPr="00030858">
              <w:rPr>
                <w:rFonts w:eastAsia="Calibri" w:cs="Times New Roman"/>
                <w:sz w:val="24"/>
              </w:rPr>
              <w:t>.</w:t>
            </w:r>
          </w:p>
        </w:tc>
      </w:tr>
      <w:tr w:rsidR="00BA7CAD" w14:paraId="48AC2DF7" w14:textId="77777777" w:rsidTr="00707B95">
        <w:tc>
          <w:tcPr>
            <w:tcW w:w="3069" w:type="dxa"/>
          </w:tcPr>
          <w:p w14:paraId="546E6030" w14:textId="77777777" w:rsidR="00030858" w:rsidRPr="00030858" w:rsidRDefault="00DB7B35" w:rsidP="00030858">
            <w:pPr>
              <w:spacing w:after="240"/>
              <w:rPr>
                <w:rFonts w:eastAsia="Calibri" w:cs="Times New Roman"/>
                <w:b/>
                <w:sz w:val="24"/>
              </w:rPr>
            </w:pPr>
            <w:r w:rsidRPr="00030858">
              <w:rPr>
                <w:rFonts w:eastAsia="Calibri" w:cs="Times New Roman"/>
                <w:b/>
                <w:sz w:val="24"/>
              </w:rPr>
              <w:t>Sannolikt</w:t>
            </w:r>
          </w:p>
        </w:tc>
        <w:tc>
          <w:tcPr>
            <w:tcW w:w="1063" w:type="dxa"/>
          </w:tcPr>
          <w:p w14:paraId="296CEBBA" w14:textId="77777777" w:rsidR="00030858" w:rsidRPr="00030858" w:rsidRDefault="00DB7B35" w:rsidP="00030858">
            <w:pPr>
              <w:spacing w:after="240"/>
              <w:rPr>
                <w:rFonts w:eastAsia="Calibri" w:cs="Times New Roman"/>
                <w:sz w:val="24"/>
              </w:rPr>
            </w:pPr>
            <w:r w:rsidRPr="00030858">
              <w:rPr>
                <w:rFonts w:eastAsia="Calibri" w:cs="Times New Roman"/>
                <w:sz w:val="24"/>
              </w:rPr>
              <w:t>2.19</w:t>
            </w:r>
          </w:p>
        </w:tc>
        <w:tc>
          <w:tcPr>
            <w:tcW w:w="5754" w:type="dxa"/>
          </w:tcPr>
          <w:p w14:paraId="529C13B0" w14:textId="77777777" w:rsidR="00030858" w:rsidRPr="00030858" w:rsidRDefault="00DB7B35" w:rsidP="00030858">
            <w:pPr>
              <w:spacing w:after="240"/>
              <w:rPr>
                <w:rFonts w:eastAsia="Calibri" w:cs="Times New Roman"/>
                <w:sz w:val="24"/>
              </w:rPr>
            </w:pPr>
            <w:r w:rsidRPr="00030858">
              <w:rPr>
                <w:rFonts w:eastAsia="Calibri" w:cs="Times New Roman"/>
                <w:sz w:val="24"/>
              </w:rPr>
              <w:t>Sannolikt innebär att något är mer troligt än inte.</w:t>
            </w:r>
          </w:p>
        </w:tc>
      </w:tr>
      <w:tr w:rsidR="00BA7CAD" w14:paraId="68FF331B" w14:textId="77777777" w:rsidTr="00707B95">
        <w:tc>
          <w:tcPr>
            <w:tcW w:w="3069" w:type="dxa"/>
          </w:tcPr>
          <w:p w14:paraId="106C2D35" w14:textId="77777777" w:rsidR="00030858" w:rsidRPr="00030858" w:rsidRDefault="00DB7B35" w:rsidP="00030858">
            <w:pPr>
              <w:spacing w:after="240"/>
              <w:rPr>
                <w:rFonts w:eastAsia="Calibri" w:cs="Times New Roman"/>
                <w:b/>
                <w:sz w:val="24"/>
              </w:rPr>
            </w:pPr>
            <w:r w:rsidRPr="00030858">
              <w:rPr>
                <w:rFonts w:eastAsia="Calibri" w:cs="Times New Roman"/>
                <w:b/>
                <w:sz w:val="24"/>
              </w:rPr>
              <w:t>Skattekostnad/ skatteintäkt</w:t>
            </w:r>
          </w:p>
        </w:tc>
        <w:tc>
          <w:tcPr>
            <w:tcW w:w="1063" w:type="dxa"/>
          </w:tcPr>
          <w:p w14:paraId="210F00E1" w14:textId="77777777" w:rsidR="00030858" w:rsidRPr="00030858" w:rsidRDefault="00DB7B35" w:rsidP="00030858">
            <w:pPr>
              <w:spacing w:after="240"/>
              <w:rPr>
                <w:rFonts w:eastAsia="Calibri" w:cs="Times New Roman"/>
                <w:sz w:val="24"/>
              </w:rPr>
            </w:pPr>
            <w:r w:rsidRPr="00030858">
              <w:rPr>
                <w:rFonts w:eastAsia="Calibri" w:cs="Times New Roman"/>
                <w:sz w:val="24"/>
              </w:rPr>
              <w:t>29.3</w:t>
            </w:r>
          </w:p>
        </w:tc>
        <w:tc>
          <w:tcPr>
            <w:tcW w:w="5754" w:type="dxa"/>
          </w:tcPr>
          <w:p w14:paraId="57A17B2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Summan av </w:t>
            </w:r>
            <w:r w:rsidRPr="00030858">
              <w:rPr>
                <w:rFonts w:eastAsia="Calibri" w:cs="Times New Roman"/>
                <w:b/>
                <w:sz w:val="24"/>
              </w:rPr>
              <w:t>aktuell skatt</w:t>
            </w:r>
            <w:r w:rsidRPr="00030858">
              <w:rPr>
                <w:rFonts w:eastAsia="Calibri" w:cs="Times New Roman"/>
                <w:sz w:val="24"/>
              </w:rPr>
              <w:t xml:space="preserve"> och </w:t>
            </w:r>
            <w:r w:rsidRPr="00030858">
              <w:rPr>
                <w:rFonts w:eastAsia="Calibri" w:cs="Times New Roman"/>
                <w:b/>
                <w:sz w:val="24"/>
              </w:rPr>
              <w:t>uppskjuten skatt</w:t>
            </w:r>
            <w:r w:rsidRPr="00030858">
              <w:rPr>
                <w:rFonts w:eastAsia="Calibri" w:cs="Times New Roman"/>
                <w:sz w:val="24"/>
              </w:rPr>
              <w:t>.</w:t>
            </w:r>
          </w:p>
        </w:tc>
      </w:tr>
      <w:tr w:rsidR="00BA7CAD" w14:paraId="1C0045FF" w14:textId="77777777" w:rsidTr="00707B95">
        <w:tc>
          <w:tcPr>
            <w:tcW w:w="3069" w:type="dxa"/>
          </w:tcPr>
          <w:p w14:paraId="215870C5" w14:textId="77777777" w:rsidR="00030858" w:rsidRPr="00030858" w:rsidRDefault="00DB7B35" w:rsidP="00030858">
            <w:pPr>
              <w:spacing w:after="240"/>
              <w:rPr>
                <w:rFonts w:eastAsia="Calibri" w:cs="Times New Roman"/>
                <w:b/>
                <w:sz w:val="24"/>
              </w:rPr>
            </w:pPr>
            <w:r w:rsidRPr="00030858">
              <w:rPr>
                <w:rFonts w:eastAsia="Calibri" w:cs="Times New Roman"/>
                <w:b/>
                <w:sz w:val="24"/>
              </w:rPr>
              <w:t>Skattepliktigt resultat</w:t>
            </w:r>
          </w:p>
        </w:tc>
        <w:tc>
          <w:tcPr>
            <w:tcW w:w="1063" w:type="dxa"/>
          </w:tcPr>
          <w:p w14:paraId="58EB06DD" w14:textId="77777777" w:rsidR="00030858" w:rsidRPr="00030858" w:rsidRDefault="00DB7B35" w:rsidP="00030858">
            <w:pPr>
              <w:spacing w:after="240"/>
              <w:rPr>
                <w:rFonts w:eastAsia="Calibri" w:cs="Times New Roman"/>
                <w:sz w:val="24"/>
              </w:rPr>
            </w:pPr>
            <w:r w:rsidRPr="00030858">
              <w:rPr>
                <w:rFonts w:eastAsia="Calibri" w:cs="Times New Roman"/>
                <w:sz w:val="24"/>
              </w:rPr>
              <w:t>29.5</w:t>
            </w:r>
          </w:p>
        </w:tc>
        <w:tc>
          <w:tcPr>
            <w:tcW w:w="5754" w:type="dxa"/>
          </w:tcPr>
          <w:p w14:paraId="4B73293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överskott eller underskott för ett räkenskapsår som ska ligga till grund för beräkning av </w:t>
            </w:r>
            <w:r w:rsidRPr="00030858">
              <w:rPr>
                <w:rFonts w:eastAsia="Calibri" w:cs="Times New Roman"/>
                <w:b/>
                <w:sz w:val="24"/>
              </w:rPr>
              <w:t>aktuell skatt</w:t>
            </w:r>
            <w:r w:rsidRPr="00030858">
              <w:rPr>
                <w:rFonts w:eastAsia="Calibri" w:cs="Times New Roman"/>
                <w:sz w:val="24"/>
              </w:rPr>
              <w:t xml:space="preserve"> enligt gällande skatteregler.</w:t>
            </w:r>
          </w:p>
        </w:tc>
      </w:tr>
      <w:tr w:rsidR="00BA7CAD" w14:paraId="691677CB" w14:textId="77777777" w:rsidTr="00707B95">
        <w:tc>
          <w:tcPr>
            <w:tcW w:w="3069" w:type="dxa"/>
          </w:tcPr>
          <w:p w14:paraId="518A1184" w14:textId="77777777" w:rsidR="00030858" w:rsidRPr="00030858" w:rsidRDefault="00DB7B35" w:rsidP="00030858">
            <w:pPr>
              <w:spacing w:after="240"/>
              <w:rPr>
                <w:rFonts w:eastAsia="Calibri" w:cs="Times New Roman"/>
                <w:b/>
                <w:sz w:val="24"/>
              </w:rPr>
            </w:pPr>
            <w:r w:rsidRPr="00030858">
              <w:rPr>
                <w:rFonts w:eastAsia="Calibri" w:cs="Times New Roman"/>
                <w:b/>
                <w:sz w:val="24"/>
              </w:rPr>
              <w:t>Skuld</w:t>
            </w:r>
          </w:p>
        </w:tc>
        <w:tc>
          <w:tcPr>
            <w:tcW w:w="1063" w:type="dxa"/>
          </w:tcPr>
          <w:p w14:paraId="38CED28A" w14:textId="77777777" w:rsidR="00030858" w:rsidRPr="00030858" w:rsidRDefault="00DB7B35" w:rsidP="00030858">
            <w:pPr>
              <w:spacing w:after="240"/>
              <w:rPr>
                <w:rFonts w:eastAsia="Calibri" w:cs="Times New Roman"/>
                <w:sz w:val="24"/>
              </w:rPr>
            </w:pPr>
            <w:r w:rsidRPr="00030858">
              <w:rPr>
                <w:rFonts w:eastAsia="Calibri" w:cs="Times New Roman"/>
                <w:sz w:val="24"/>
              </w:rPr>
              <w:t>2.13</w:t>
            </w:r>
          </w:p>
        </w:tc>
        <w:tc>
          <w:tcPr>
            <w:tcW w:w="5754" w:type="dxa"/>
          </w:tcPr>
          <w:p w14:paraId="716FCCF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befintlig förpliktelse för </w:t>
            </w:r>
            <w:r w:rsidRPr="00030858">
              <w:rPr>
                <w:rFonts w:eastAsia="Calibri" w:cs="Times New Roman"/>
                <w:b/>
                <w:sz w:val="24"/>
              </w:rPr>
              <w:t>företaget</w:t>
            </w:r>
            <w:r w:rsidRPr="00030858">
              <w:rPr>
                <w:rFonts w:eastAsia="Calibri" w:cs="Times New Roman"/>
                <w:sz w:val="24"/>
              </w:rPr>
              <w:t xml:space="preserve"> till följd av inträffade händelser och som förväntas ge upphov till ett utflöde av resurser som innefattar ekonomiska fördelar.</w:t>
            </w:r>
          </w:p>
        </w:tc>
      </w:tr>
      <w:tr w:rsidR="00BA7CAD" w14:paraId="00DB0200" w14:textId="77777777" w:rsidTr="00707B95">
        <w:tc>
          <w:tcPr>
            <w:tcW w:w="3069" w:type="dxa"/>
          </w:tcPr>
          <w:p w14:paraId="1DFE87C8" w14:textId="77777777" w:rsidR="00030858" w:rsidRPr="00030858" w:rsidRDefault="00DB7B35" w:rsidP="00030858">
            <w:pPr>
              <w:spacing w:after="240"/>
              <w:rPr>
                <w:rFonts w:eastAsia="Calibri" w:cs="Times New Roman"/>
                <w:b/>
                <w:sz w:val="24"/>
              </w:rPr>
            </w:pPr>
            <w:r w:rsidRPr="00030858">
              <w:rPr>
                <w:rFonts w:eastAsia="Calibri" w:cs="Times New Roman"/>
                <w:b/>
                <w:sz w:val="24"/>
              </w:rPr>
              <w:t>Säkringsförhållandets effektivitet</w:t>
            </w:r>
          </w:p>
        </w:tc>
        <w:tc>
          <w:tcPr>
            <w:tcW w:w="1063" w:type="dxa"/>
          </w:tcPr>
          <w:p w14:paraId="48ABBFC0" w14:textId="77777777" w:rsidR="00030858" w:rsidRPr="00030858" w:rsidRDefault="00DB7B35" w:rsidP="00030858">
            <w:pPr>
              <w:spacing w:after="240"/>
              <w:rPr>
                <w:rFonts w:eastAsia="Calibri" w:cs="Times New Roman"/>
                <w:sz w:val="24"/>
              </w:rPr>
            </w:pPr>
            <w:r w:rsidRPr="00030858">
              <w:rPr>
                <w:rFonts w:eastAsia="Calibri" w:cs="Times New Roman"/>
                <w:sz w:val="24"/>
              </w:rPr>
              <w:t>12.49</w:t>
            </w:r>
          </w:p>
        </w:tc>
        <w:tc>
          <w:tcPr>
            <w:tcW w:w="5754" w:type="dxa"/>
          </w:tcPr>
          <w:p w14:paraId="7FE7F62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 vilken utsträckning förändringar i en säkrad posts värde eller förändringar i </w:t>
            </w:r>
            <w:r w:rsidRPr="00030858">
              <w:rPr>
                <w:rFonts w:eastAsia="Calibri" w:cs="Times New Roman"/>
                <w:b/>
                <w:sz w:val="24"/>
              </w:rPr>
              <w:t>kassaflöden</w:t>
            </w:r>
            <w:r w:rsidRPr="00030858">
              <w:rPr>
                <w:rFonts w:eastAsia="Calibri" w:cs="Times New Roman"/>
                <w:sz w:val="24"/>
              </w:rPr>
              <w:t>, som är hänförliga till en säkrad risk, uppvägs av förändringar i säkringsinstrumentets värde eller kassaflöden.</w:t>
            </w:r>
          </w:p>
        </w:tc>
      </w:tr>
      <w:tr w:rsidR="00BA7CAD" w14:paraId="521A8869" w14:textId="77777777" w:rsidTr="00707B95">
        <w:tc>
          <w:tcPr>
            <w:tcW w:w="3069" w:type="dxa"/>
          </w:tcPr>
          <w:p w14:paraId="6CE86694" w14:textId="77777777" w:rsidR="00030858" w:rsidRPr="00030858" w:rsidRDefault="00DB7B35" w:rsidP="00030858">
            <w:pPr>
              <w:spacing w:after="240"/>
              <w:rPr>
                <w:rFonts w:eastAsia="Calibri" w:cs="Times New Roman"/>
                <w:b/>
                <w:sz w:val="24"/>
              </w:rPr>
            </w:pPr>
            <w:r w:rsidRPr="00030858">
              <w:rPr>
                <w:rFonts w:eastAsia="Calibri" w:cs="Times New Roman"/>
                <w:b/>
                <w:sz w:val="24"/>
              </w:rPr>
              <w:t>Temporär skillnad</w:t>
            </w:r>
          </w:p>
        </w:tc>
        <w:tc>
          <w:tcPr>
            <w:tcW w:w="1063" w:type="dxa"/>
          </w:tcPr>
          <w:p w14:paraId="2AB43EE5" w14:textId="77777777" w:rsidR="00030858" w:rsidRPr="00030858" w:rsidRDefault="00DB7B35" w:rsidP="00030858">
            <w:pPr>
              <w:spacing w:after="240"/>
              <w:rPr>
                <w:rFonts w:eastAsia="Calibri" w:cs="Times New Roman"/>
                <w:sz w:val="24"/>
              </w:rPr>
            </w:pPr>
            <w:r w:rsidRPr="00030858">
              <w:rPr>
                <w:rFonts w:eastAsia="Calibri" w:cs="Times New Roman"/>
                <w:sz w:val="24"/>
              </w:rPr>
              <w:t>29.14</w:t>
            </w:r>
          </w:p>
        </w:tc>
        <w:tc>
          <w:tcPr>
            <w:tcW w:w="5754" w:type="dxa"/>
          </w:tcPr>
          <w:p w14:paraId="5FDD9142"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Skillnaden mellan redovisat och skattemässigt värde på en </w:t>
            </w:r>
            <w:r w:rsidRPr="00030858">
              <w:rPr>
                <w:rFonts w:eastAsia="Calibri" w:cs="Times New Roman"/>
                <w:b/>
                <w:sz w:val="24"/>
              </w:rPr>
              <w:t>tillgång</w:t>
            </w:r>
            <w:r w:rsidRPr="00030858">
              <w:rPr>
                <w:rFonts w:eastAsia="Calibri" w:cs="Times New Roman"/>
                <w:sz w:val="24"/>
              </w:rPr>
              <w:t xml:space="preserve"> eller en </w:t>
            </w:r>
            <w:r w:rsidRPr="00030858">
              <w:rPr>
                <w:rFonts w:eastAsia="Calibri" w:cs="Times New Roman"/>
                <w:b/>
                <w:sz w:val="24"/>
              </w:rPr>
              <w:t>skuld</w:t>
            </w:r>
            <w:r w:rsidRPr="00030858">
              <w:rPr>
                <w:rFonts w:eastAsia="Calibri" w:cs="Times New Roman"/>
                <w:sz w:val="24"/>
              </w:rPr>
              <w:t>.</w:t>
            </w:r>
          </w:p>
        </w:tc>
      </w:tr>
      <w:tr w:rsidR="00BA7CAD" w14:paraId="5DABE914" w14:textId="77777777" w:rsidTr="00707B95">
        <w:tc>
          <w:tcPr>
            <w:tcW w:w="3069" w:type="dxa"/>
          </w:tcPr>
          <w:p w14:paraId="5EF01283" w14:textId="77777777" w:rsidR="00030858" w:rsidRPr="00030858" w:rsidRDefault="00DB7B35" w:rsidP="00030858">
            <w:pPr>
              <w:spacing w:after="240"/>
              <w:rPr>
                <w:rFonts w:eastAsia="Calibri" w:cs="Times New Roman"/>
                <w:b/>
                <w:sz w:val="24"/>
              </w:rPr>
            </w:pPr>
            <w:r w:rsidRPr="00030858">
              <w:rPr>
                <w:rFonts w:eastAsia="Calibri" w:cs="Times New Roman"/>
                <w:b/>
                <w:sz w:val="24"/>
              </w:rPr>
              <w:t>Tidpunkten för övergång</w:t>
            </w:r>
          </w:p>
        </w:tc>
        <w:tc>
          <w:tcPr>
            <w:tcW w:w="1063" w:type="dxa"/>
          </w:tcPr>
          <w:p w14:paraId="3B031AC9" w14:textId="77777777" w:rsidR="00030858" w:rsidRPr="00030858" w:rsidRDefault="00DB7B35" w:rsidP="00030858">
            <w:pPr>
              <w:spacing w:after="240"/>
              <w:rPr>
                <w:rFonts w:eastAsia="Calibri" w:cs="Times New Roman"/>
                <w:sz w:val="24"/>
              </w:rPr>
            </w:pPr>
            <w:r w:rsidRPr="00030858">
              <w:rPr>
                <w:rFonts w:eastAsia="Calibri" w:cs="Times New Roman"/>
                <w:sz w:val="24"/>
              </w:rPr>
              <w:t>35.7</w:t>
            </w:r>
          </w:p>
        </w:tc>
        <w:tc>
          <w:tcPr>
            <w:tcW w:w="5754" w:type="dxa"/>
          </w:tcPr>
          <w:p w14:paraId="012759C7"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Första dagen på det tidigaste räkenskapsår för vilket ett </w:t>
            </w:r>
            <w:r w:rsidRPr="00030858">
              <w:rPr>
                <w:rFonts w:eastAsia="Calibri" w:cs="Times New Roman"/>
                <w:b/>
                <w:sz w:val="24"/>
              </w:rPr>
              <w:t>företag</w:t>
            </w:r>
            <w:r w:rsidRPr="00030858">
              <w:rPr>
                <w:rFonts w:eastAsia="Calibri" w:cs="Times New Roman"/>
                <w:sz w:val="24"/>
              </w:rPr>
              <w:t xml:space="preserve"> upprättar fullständig jämförande information enligt detta allmänna råd. </w:t>
            </w:r>
          </w:p>
        </w:tc>
      </w:tr>
      <w:tr w:rsidR="00BA7CAD" w14:paraId="4BDD2547" w14:textId="77777777" w:rsidTr="00707B95">
        <w:tc>
          <w:tcPr>
            <w:tcW w:w="3069" w:type="dxa"/>
          </w:tcPr>
          <w:p w14:paraId="2719908A" w14:textId="77777777" w:rsidR="00030858" w:rsidRPr="00030858" w:rsidRDefault="00DB7B35" w:rsidP="00030858">
            <w:pPr>
              <w:spacing w:after="240"/>
              <w:rPr>
                <w:rFonts w:eastAsia="Calibri" w:cs="Times New Roman"/>
                <w:b/>
                <w:sz w:val="24"/>
              </w:rPr>
            </w:pPr>
            <w:r w:rsidRPr="00030858">
              <w:rPr>
                <w:rFonts w:eastAsia="Calibri" w:cs="Times New Roman"/>
                <w:b/>
                <w:sz w:val="24"/>
              </w:rPr>
              <w:t>Tilldelningstidpunkt</w:t>
            </w:r>
          </w:p>
        </w:tc>
        <w:tc>
          <w:tcPr>
            <w:tcW w:w="1063" w:type="dxa"/>
          </w:tcPr>
          <w:p w14:paraId="1ACACF22" w14:textId="77777777" w:rsidR="00030858" w:rsidRPr="00030858" w:rsidRDefault="00DB7B35" w:rsidP="00030858">
            <w:pPr>
              <w:spacing w:after="240"/>
              <w:rPr>
                <w:rFonts w:eastAsia="Calibri" w:cs="Times New Roman"/>
                <w:sz w:val="24"/>
              </w:rPr>
            </w:pPr>
            <w:r w:rsidRPr="00030858">
              <w:rPr>
                <w:rFonts w:eastAsia="Calibri" w:cs="Times New Roman"/>
                <w:sz w:val="24"/>
              </w:rPr>
              <w:t>26.10</w:t>
            </w:r>
          </w:p>
        </w:tc>
        <w:tc>
          <w:tcPr>
            <w:tcW w:w="5754" w:type="dxa"/>
          </w:tcPr>
          <w:p w14:paraId="71790C63"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Den tidpunkt då ett företag ingår ett avtal om </w:t>
            </w:r>
            <w:r w:rsidRPr="00030858">
              <w:rPr>
                <w:rFonts w:eastAsia="Calibri" w:cs="Times New Roman"/>
                <w:b/>
                <w:sz w:val="24"/>
              </w:rPr>
              <w:t>aktierelaterade ersättningar</w:t>
            </w:r>
            <w:r w:rsidRPr="00030858">
              <w:rPr>
                <w:rFonts w:eastAsia="Calibri" w:cs="Times New Roman"/>
                <w:sz w:val="24"/>
              </w:rPr>
              <w:t>.</w:t>
            </w:r>
          </w:p>
        </w:tc>
      </w:tr>
      <w:tr w:rsidR="00BA7CAD" w14:paraId="013AED49" w14:textId="77777777" w:rsidTr="00707B95">
        <w:tc>
          <w:tcPr>
            <w:tcW w:w="3069" w:type="dxa"/>
          </w:tcPr>
          <w:p w14:paraId="7DEC039C" w14:textId="77777777" w:rsidR="00030858" w:rsidRPr="00030858" w:rsidRDefault="00DB7B35" w:rsidP="00030858">
            <w:pPr>
              <w:spacing w:after="240"/>
              <w:rPr>
                <w:rFonts w:eastAsia="Calibri" w:cs="Times New Roman"/>
                <w:b/>
                <w:sz w:val="24"/>
              </w:rPr>
            </w:pPr>
            <w:r w:rsidRPr="00030858">
              <w:rPr>
                <w:rFonts w:eastAsia="Calibri" w:cs="Times New Roman"/>
                <w:b/>
                <w:sz w:val="24"/>
              </w:rPr>
              <w:t>Tillförlitlig</w:t>
            </w:r>
          </w:p>
        </w:tc>
        <w:tc>
          <w:tcPr>
            <w:tcW w:w="1063" w:type="dxa"/>
          </w:tcPr>
          <w:p w14:paraId="62536A4F" w14:textId="77777777" w:rsidR="00030858" w:rsidRPr="00030858" w:rsidRDefault="00DB7B35" w:rsidP="00030858">
            <w:pPr>
              <w:spacing w:after="240"/>
              <w:rPr>
                <w:rFonts w:eastAsia="Calibri" w:cs="Times New Roman"/>
                <w:sz w:val="24"/>
              </w:rPr>
            </w:pPr>
            <w:r w:rsidRPr="00030858">
              <w:rPr>
                <w:rFonts w:eastAsia="Calibri" w:cs="Times New Roman"/>
                <w:sz w:val="24"/>
              </w:rPr>
              <w:t>2.9</w:t>
            </w:r>
          </w:p>
        </w:tc>
        <w:tc>
          <w:tcPr>
            <w:tcW w:w="5754" w:type="dxa"/>
          </w:tcPr>
          <w:p w14:paraId="3522559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Informationen i en </w:t>
            </w:r>
            <w:r w:rsidRPr="00030858">
              <w:rPr>
                <w:rFonts w:eastAsia="Calibri" w:cs="Times New Roman"/>
                <w:b/>
                <w:sz w:val="24"/>
              </w:rPr>
              <w:t>finansiell rapport</w:t>
            </w:r>
            <w:r w:rsidRPr="00030858">
              <w:rPr>
                <w:rFonts w:eastAsia="Calibri" w:cs="Times New Roman"/>
                <w:sz w:val="24"/>
              </w:rPr>
              <w:t xml:space="preserve"> är tillförlitlig om den är neutral och inte innehåller väsentliga fel.</w:t>
            </w:r>
          </w:p>
        </w:tc>
      </w:tr>
      <w:tr w:rsidR="00BA7CAD" w14:paraId="6B983330" w14:textId="77777777" w:rsidTr="00707B95">
        <w:tc>
          <w:tcPr>
            <w:tcW w:w="3069" w:type="dxa"/>
          </w:tcPr>
          <w:p w14:paraId="4CADB20E" w14:textId="77777777" w:rsidR="00030858" w:rsidRPr="00030858" w:rsidRDefault="00DB7B35" w:rsidP="00030858">
            <w:pPr>
              <w:spacing w:after="240"/>
              <w:rPr>
                <w:rFonts w:eastAsia="Calibri" w:cs="Times New Roman"/>
                <w:b/>
                <w:sz w:val="24"/>
              </w:rPr>
            </w:pPr>
            <w:r w:rsidRPr="00030858">
              <w:rPr>
                <w:rFonts w:eastAsia="Calibri" w:cs="Times New Roman"/>
                <w:b/>
                <w:sz w:val="24"/>
              </w:rPr>
              <w:t>Tillgång</w:t>
            </w:r>
          </w:p>
        </w:tc>
        <w:tc>
          <w:tcPr>
            <w:tcW w:w="1063" w:type="dxa"/>
          </w:tcPr>
          <w:p w14:paraId="3E94A731" w14:textId="77777777" w:rsidR="00030858" w:rsidRPr="00030858" w:rsidRDefault="00DB7B35" w:rsidP="00030858">
            <w:pPr>
              <w:spacing w:after="240"/>
              <w:rPr>
                <w:rFonts w:eastAsia="Calibri" w:cs="Times New Roman"/>
                <w:sz w:val="24"/>
              </w:rPr>
            </w:pPr>
            <w:r w:rsidRPr="00030858">
              <w:rPr>
                <w:rFonts w:eastAsia="Calibri" w:cs="Times New Roman"/>
                <w:sz w:val="24"/>
              </w:rPr>
              <w:t>2.12</w:t>
            </w:r>
          </w:p>
        </w:tc>
        <w:tc>
          <w:tcPr>
            <w:tcW w:w="5754" w:type="dxa"/>
          </w:tcPr>
          <w:p w14:paraId="67DEDB84"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En resurs över vilken </w:t>
            </w:r>
            <w:r w:rsidRPr="00030858">
              <w:rPr>
                <w:rFonts w:eastAsia="Calibri" w:cs="Times New Roman"/>
                <w:b/>
                <w:sz w:val="24"/>
              </w:rPr>
              <w:t>företaget</w:t>
            </w:r>
            <w:r w:rsidRPr="00030858">
              <w:rPr>
                <w:rFonts w:eastAsia="Calibri" w:cs="Times New Roman"/>
                <w:sz w:val="24"/>
              </w:rPr>
              <w:t xml:space="preserve"> har det </w:t>
            </w:r>
            <w:r w:rsidRPr="00030858">
              <w:rPr>
                <w:rFonts w:eastAsia="Calibri" w:cs="Times New Roman"/>
                <w:b/>
                <w:sz w:val="24"/>
              </w:rPr>
              <w:t>bestämmande</w:t>
            </w:r>
            <w:r w:rsidRPr="00030858">
              <w:rPr>
                <w:rFonts w:eastAsia="Calibri" w:cs="Times New Roman"/>
                <w:sz w:val="24"/>
              </w:rPr>
              <w:t xml:space="preserve"> </w:t>
            </w:r>
            <w:r w:rsidRPr="00030858">
              <w:rPr>
                <w:rFonts w:eastAsia="Calibri" w:cs="Times New Roman"/>
                <w:b/>
                <w:sz w:val="24"/>
              </w:rPr>
              <w:t>inflytandet</w:t>
            </w:r>
            <w:r w:rsidRPr="00030858">
              <w:rPr>
                <w:rFonts w:eastAsia="Calibri" w:cs="Times New Roman"/>
                <w:sz w:val="24"/>
              </w:rPr>
              <w:t xml:space="preserve"> till följd av inträffade händelser och som förväntas ge upphov till ett inflöde av resurser som innefattar framtida ekonomiska fördelar.</w:t>
            </w:r>
          </w:p>
        </w:tc>
      </w:tr>
      <w:tr w:rsidR="00BA7CAD" w14:paraId="6ABD9104" w14:textId="77777777" w:rsidTr="00707B95">
        <w:tc>
          <w:tcPr>
            <w:tcW w:w="3069" w:type="dxa"/>
          </w:tcPr>
          <w:p w14:paraId="48F0A948" w14:textId="77777777" w:rsidR="00030858" w:rsidRPr="00030858" w:rsidRDefault="00DB7B35" w:rsidP="00030858">
            <w:pPr>
              <w:spacing w:after="240"/>
              <w:rPr>
                <w:rFonts w:eastAsia="Calibri" w:cs="Times New Roman"/>
                <w:b/>
                <w:sz w:val="24"/>
              </w:rPr>
            </w:pPr>
            <w:r w:rsidRPr="00030858">
              <w:rPr>
                <w:rFonts w:eastAsia="Calibri" w:cs="Times New Roman"/>
                <w:b/>
                <w:sz w:val="24"/>
              </w:rPr>
              <w:t>Uppdrag</w:t>
            </w:r>
          </w:p>
        </w:tc>
        <w:tc>
          <w:tcPr>
            <w:tcW w:w="1063" w:type="dxa"/>
          </w:tcPr>
          <w:p w14:paraId="539AF7E9" w14:textId="77777777" w:rsidR="00030858" w:rsidRPr="00030858" w:rsidRDefault="00DB7B35" w:rsidP="00030858">
            <w:pPr>
              <w:spacing w:after="240"/>
              <w:rPr>
                <w:rFonts w:eastAsia="Calibri" w:cs="Times New Roman"/>
                <w:sz w:val="24"/>
              </w:rPr>
            </w:pPr>
            <w:r w:rsidRPr="00030858">
              <w:rPr>
                <w:rFonts w:eastAsia="Calibri" w:cs="Times New Roman"/>
                <w:sz w:val="24"/>
              </w:rPr>
              <w:t>23.9</w:t>
            </w:r>
          </w:p>
        </w:tc>
        <w:tc>
          <w:tcPr>
            <w:tcW w:w="5754" w:type="dxa"/>
          </w:tcPr>
          <w:p w14:paraId="7B258DC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tjänsteuppdrag eller ett uppdrag enligt </w:t>
            </w:r>
            <w:r w:rsidRPr="00030858">
              <w:rPr>
                <w:rFonts w:eastAsia="Calibri" w:cs="Times New Roman"/>
                <w:b/>
                <w:sz w:val="24"/>
              </w:rPr>
              <w:t>entreprenadavtal</w:t>
            </w:r>
            <w:r w:rsidRPr="00030858">
              <w:rPr>
                <w:rFonts w:eastAsia="Calibri" w:cs="Times New Roman"/>
                <w:sz w:val="24"/>
              </w:rPr>
              <w:t>.</w:t>
            </w:r>
          </w:p>
        </w:tc>
      </w:tr>
      <w:tr w:rsidR="00BA7CAD" w14:paraId="12924623" w14:textId="77777777" w:rsidTr="00707B95">
        <w:tc>
          <w:tcPr>
            <w:tcW w:w="3069" w:type="dxa"/>
          </w:tcPr>
          <w:p w14:paraId="0571326E" w14:textId="77777777" w:rsidR="00030858" w:rsidRPr="00030858" w:rsidRDefault="00DB7B35" w:rsidP="00030858">
            <w:pPr>
              <w:spacing w:after="240"/>
              <w:rPr>
                <w:rFonts w:eastAsia="Calibri" w:cs="Times New Roman"/>
                <w:b/>
                <w:sz w:val="24"/>
              </w:rPr>
            </w:pPr>
            <w:r w:rsidRPr="00030858">
              <w:rPr>
                <w:rFonts w:eastAsia="Calibri" w:cs="Times New Roman"/>
                <w:b/>
                <w:sz w:val="24"/>
              </w:rPr>
              <w:t>Uppdrag till fast pris</w:t>
            </w:r>
          </w:p>
        </w:tc>
        <w:tc>
          <w:tcPr>
            <w:tcW w:w="1063" w:type="dxa"/>
          </w:tcPr>
          <w:p w14:paraId="62A84F9F" w14:textId="77777777" w:rsidR="00030858" w:rsidRPr="00030858" w:rsidRDefault="00DB7B35" w:rsidP="00030858">
            <w:pPr>
              <w:spacing w:after="240"/>
              <w:rPr>
                <w:rFonts w:eastAsia="Calibri" w:cs="Times New Roman"/>
                <w:sz w:val="24"/>
              </w:rPr>
            </w:pPr>
            <w:r w:rsidRPr="00030858">
              <w:rPr>
                <w:rFonts w:eastAsia="Calibri" w:cs="Times New Roman"/>
                <w:sz w:val="24"/>
              </w:rPr>
              <w:t>23.12</w:t>
            </w:r>
          </w:p>
        </w:tc>
        <w:tc>
          <w:tcPr>
            <w:tcW w:w="5754" w:type="dxa"/>
          </w:tcPr>
          <w:p w14:paraId="6E03604C"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uppdrag</w:t>
            </w:r>
            <w:r w:rsidRPr="00030858">
              <w:rPr>
                <w:rFonts w:eastAsia="Calibri" w:cs="Times New Roman"/>
                <w:sz w:val="24"/>
              </w:rPr>
              <w:t xml:space="preserve"> som inte är ett </w:t>
            </w:r>
            <w:r w:rsidRPr="00030858">
              <w:rPr>
                <w:rFonts w:eastAsia="Calibri" w:cs="Times New Roman"/>
                <w:b/>
                <w:sz w:val="24"/>
              </w:rPr>
              <w:t>uppdrag på löpande räkning</w:t>
            </w:r>
            <w:r w:rsidRPr="00030858">
              <w:rPr>
                <w:rFonts w:eastAsia="Calibri" w:cs="Times New Roman"/>
                <w:sz w:val="24"/>
              </w:rPr>
              <w:t>.</w:t>
            </w:r>
          </w:p>
        </w:tc>
      </w:tr>
      <w:tr w:rsidR="00BA7CAD" w14:paraId="5919105A" w14:textId="77777777" w:rsidTr="00707B95">
        <w:tc>
          <w:tcPr>
            <w:tcW w:w="3069" w:type="dxa"/>
          </w:tcPr>
          <w:p w14:paraId="10997061" w14:textId="77777777" w:rsidR="00030858" w:rsidRPr="00030858" w:rsidRDefault="00DB7B35" w:rsidP="00030858">
            <w:pPr>
              <w:spacing w:after="240"/>
              <w:rPr>
                <w:rFonts w:eastAsia="Calibri" w:cs="Times New Roman"/>
                <w:b/>
                <w:sz w:val="24"/>
              </w:rPr>
            </w:pPr>
            <w:r w:rsidRPr="00030858">
              <w:rPr>
                <w:rFonts w:eastAsia="Calibri" w:cs="Times New Roman"/>
                <w:b/>
                <w:sz w:val="24"/>
              </w:rPr>
              <w:t>Uppdrag på löpande räkning</w:t>
            </w:r>
          </w:p>
        </w:tc>
        <w:tc>
          <w:tcPr>
            <w:tcW w:w="1063" w:type="dxa"/>
          </w:tcPr>
          <w:p w14:paraId="6978ED89" w14:textId="77777777" w:rsidR="00030858" w:rsidRPr="00030858" w:rsidRDefault="00DB7B35" w:rsidP="00030858">
            <w:pPr>
              <w:spacing w:after="240"/>
              <w:rPr>
                <w:rFonts w:eastAsia="Calibri" w:cs="Times New Roman"/>
                <w:sz w:val="24"/>
              </w:rPr>
            </w:pPr>
            <w:r w:rsidRPr="00030858">
              <w:rPr>
                <w:rFonts w:eastAsia="Calibri" w:cs="Times New Roman"/>
                <w:sz w:val="24"/>
              </w:rPr>
              <w:t>23.11</w:t>
            </w:r>
          </w:p>
        </w:tc>
        <w:tc>
          <w:tcPr>
            <w:tcW w:w="5754" w:type="dxa"/>
          </w:tcPr>
          <w:p w14:paraId="5F3D98BA"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w:t>
            </w:r>
            <w:r w:rsidRPr="00030858">
              <w:rPr>
                <w:rFonts w:eastAsia="Calibri" w:cs="Times New Roman"/>
                <w:b/>
                <w:sz w:val="24"/>
              </w:rPr>
              <w:t>uppdrag</w:t>
            </w:r>
            <w:r w:rsidRPr="00030858">
              <w:rPr>
                <w:rFonts w:eastAsia="Calibri" w:cs="Times New Roman"/>
                <w:sz w:val="24"/>
              </w:rPr>
              <w:t xml:space="preserve"> där ersättningen uteslutande eller så gott som uteslutande grundar sig på ett på förhand bestämt </w:t>
            </w:r>
            <w:r w:rsidRPr="00030858">
              <w:rPr>
                <w:rFonts w:eastAsia="Calibri" w:cs="Times New Roman"/>
                <w:sz w:val="24"/>
              </w:rPr>
              <w:lastRenderedPageBreak/>
              <w:t>arvode per tidsenhet, den faktiska tidsåtgången och de eventuella faktiska utgifterna för arbetet.</w:t>
            </w:r>
          </w:p>
        </w:tc>
      </w:tr>
      <w:tr w:rsidR="00BA7CAD" w14:paraId="51EE17D1" w14:textId="77777777" w:rsidTr="00707B95">
        <w:tc>
          <w:tcPr>
            <w:tcW w:w="3069" w:type="dxa"/>
          </w:tcPr>
          <w:p w14:paraId="31954568"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Upplupet anskaffningsvärde</w:t>
            </w:r>
          </w:p>
        </w:tc>
        <w:tc>
          <w:tcPr>
            <w:tcW w:w="1063" w:type="dxa"/>
          </w:tcPr>
          <w:p w14:paraId="46947229" w14:textId="77777777" w:rsidR="00030858" w:rsidRPr="00030858" w:rsidRDefault="00DB7B35" w:rsidP="00030858">
            <w:pPr>
              <w:spacing w:after="240"/>
              <w:rPr>
                <w:rFonts w:eastAsia="Calibri" w:cs="Times New Roman"/>
                <w:sz w:val="24"/>
              </w:rPr>
            </w:pPr>
            <w:r w:rsidRPr="00030858">
              <w:rPr>
                <w:rFonts w:eastAsia="Calibri" w:cs="Times New Roman"/>
                <w:sz w:val="24"/>
              </w:rPr>
              <w:t>11.10</w:t>
            </w:r>
          </w:p>
        </w:tc>
        <w:tc>
          <w:tcPr>
            <w:tcW w:w="5754" w:type="dxa"/>
          </w:tcPr>
          <w:p w14:paraId="47EC5E65"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För en </w:t>
            </w:r>
            <w:r w:rsidRPr="00030858">
              <w:rPr>
                <w:rFonts w:eastAsia="Calibri" w:cs="Times New Roman"/>
                <w:b/>
                <w:sz w:val="24"/>
              </w:rPr>
              <w:t>finansiell tillgång</w:t>
            </w:r>
            <w:r w:rsidRPr="00030858">
              <w:rPr>
                <w:rFonts w:eastAsia="Calibri" w:cs="Times New Roman"/>
                <w:sz w:val="24"/>
              </w:rPr>
              <w:t xml:space="preserve"> eller en </w:t>
            </w:r>
            <w:r w:rsidRPr="00030858">
              <w:rPr>
                <w:rFonts w:eastAsia="Calibri" w:cs="Times New Roman"/>
                <w:b/>
                <w:sz w:val="24"/>
              </w:rPr>
              <w:t>finansiell skuld</w:t>
            </w:r>
            <w:r w:rsidRPr="00030858">
              <w:rPr>
                <w:rFonts w:eastAsia="Calibri" w:cs="Times New Roman"/>
                <w:sz w:val="24"/>
              </w:rPr>
              <w:t xml:space="preserve"> är upplupet anskaffningsvärde det </w:t>
            </w:r>
            <w:r w:rsidRPr="00030858">
              <w:rPr>
                <w:rFonts w:eastAsia="Calibri" w:cs="Times New Roman"/>
                <w:b/>
                <w:sz w:val="24"/>
              </w:rPr>
              <w:t>finansiella instrumentets</w:t>
            </w:r>
            <w:r w:rsidRPr="00030858">
              <w:rPr>
                <w:rFonts w:eastAsia="Calibri" w:cs="Times New Roman"/>
                <w:sz w:val="24"/>
              </w:rPr>
              <w:t xml:space="preserve"> förväntade </w:t>
            </w:r>
            <w:r w:rsidRPr="00030858">
              <w:rPr>
                <w:rFonts w:eastAsia="Calibri" w:cs="Times New Roman"/>
                <w:b/>
                <w:sz w:val="24"/>
              </w:rPr>
              <w:t>kassaflöden</w:t>
            </w:r>
            <w:r w:rsidRPr="00030858">
              <w:rPr>
                <w:rFonts w:eastAsia="Calibri" w:cs="Times New Roman"/>
                <w:sz w:val="24"/>
              </w:rPr>
              <w:t xml:space="preserve"> diskonterade med den </w:t>
            </w:r>
            <w:r w:rsidRPr="00030858">
              <w:rPr>
                <w:rFonts w:eastAsia="Calibri" w:cs="Times New Roman"/>
                <w:b/>
                <w:sz w:val="24"/>
              </w:rPr>
              <w:t>effektivränta</w:t>
            </w:r>
            <w:r w:rsidRPr="00030858">
              <w:rPr>
                <w:rFonts w:eastAsia="Calibri" w:cs="Times New Roman"/>
                <w:sz w:val="24"/>
              </w:rPr>
              <w:t xml:space="preserve"> som beräknades vid anskaffningstillfället.</w:t>
            </w:r>
          </w:p>
        </w:tc>
      </w:tr>
      <w:tr w:rsidR="00BA7CAD" w14:paraId="74CAE9F6" w14:textId="77777777" w:rsidTr="00707B95">
        <w:tc>
          <w:tcPr>
            <w:tcW w:w="3069" w:type="dxa"/>
          </w:tcPr>
          <w:p w14:paraId="36147F93" w14:textId="77777777" w:rsidR="00030858" w:rsidRPr="00030858" w:rsidRDefault="00DB7B35" w:rsidP="00030858">
            <w:pPr>
              <w:spacing w:after="240"/>
              <w:rPr>
                <w:rFonts w:eastAsia="Calibri" w:cs="Times New Roman"/>
                <w:b/>
                <w:sz w:val="24"/>
              </w:rPr>
            </w:pPr>
            <w:r w:rsidRPr="00030858">
              <w:rPr>
                <w:rFonts w:eastAsia="Calibri" w:cs="Times New Roman"/>
                <w:b/>
                <w:sz w:val="24"/>
              </w:rPr>
              <w:t>Uppskjuten skatt</w:t>
            </w:r>
          </w:p>
        </w:tc>
        <w:tc>
          <w:tcPr>
            <w:tcW w:w="1063" w:type="dxa"/>
          </w:tcPr>
          <w:p w14:paraId="4B6EEB4A" w14:textId="77777777" w:rsidR="00030858" w:rsidRPr="00030858" w:rsidRDefault="00DB7B35" w:rsidP="00030858">
            <w:pPr>
              <w:spacing w:after="240"/>
              <w:rPr>
                <w:rFonts w:eastAsia="Calibri" w:cs="Times New Roman"/>
                <w:sz w:val="24"/>
              </w:rPr>
            </w:pPr>
            <w:r w:rsidRPr="00030858">
              <w:rPr>
                <w:rFonts w:eastAsia="Calibri" w:cs="Times New Roman"/>
                <w:sz w:val="24"/>
              </w:rPr>
              <w:t>29.11</w:t>
            </w:r>
          </w:p>
        </w:tc>
        <w:tc>
          <w:tcPr>
            <w:tcW w:w="5754" w:type="dxa"/>
          </w:tcPr>
          <w:p w14:paraId="79455B42" w14:textId="77777777" w:rsidR="00030858" w:rsidRPr="00030858" w:rsidRDefault="00DB7B35" w:rsidP="00030858">
            <w:pPr>
              <w:spacing w:after="240"/>
              <w:rPr>
                <w:rFonts w:eastAsia="Calibri" w:cs="Times New Roman"/>
                <w:sz w:val="24"/>
              </w:rPr>
            </w:pPr>
            <w:r w:rsidRPr="00030858">
              <w:rPr>
                <w:rFonts w:eastAsia="Calibri" w:cs="Times New Roman"/>
                <w:b/>
                <w:sz w:val="24"/>
              </w:rPr>
              <w:t>Inkomstskatt</w:t>
            </w:r>
            <w:r w:rsidRPr="00030858">
              <w:rPr>
                <w:rFonts w:eastAsia="Calibri" w:cs="Times New Roman"/>
                <w:sz w:val="24"/>
              </w:rPr>
              <w:t xml:space="preserve"> för </w:t>
            </w:r>
            <w:r w:rsidRPr="00030858">
              <w:rPr>
                <w:rFonts w:eastAsia="Calibri" w:cs="Times New Roman"/>
                <w:b/>
                <w:sz w:val="24"/>
              </w:rPr>
              <w:t>skattepliktigt resultat</w:t>
            </w:r>
            <w:r w:rsidRPr="00030858">
              <w:rPr>
                <w:rFonts w:eastAsia="Calibri" w:cs="Times New Roman"/>
                <w:sz w:val="24"/>
              </w:rPr>
              <w:t xml:space="preserve"> avseende framtida räkenskapsår till följd av tidigare transaktioner eller händelser.</w:t>
            </w:r>
          </w:p>
        </w:tc>
      </w:tr>
      <w:tr w:rsidR="00BA7CAD" w14:paraId="3C7F7F8B" w14:textId="77777777" w:rsidTr="002257CF">
        <w:trPr>
          <w:trHeight w:val="1701"/>
        </w:trPr>
        <w:tc>
          <w:tcPr>
            <w:tcW w:w="3069" w:type="dxa"/>
          </w:tcPr>
          <w:p w14:paraId="277E6D4B" w14:textId="77777777" w:rsidR="00030858" w:rsidRPr="00030858" w:rsidRDefault="00DB7B35" w:rsidP="00030858">
            <w:pPr>
              <w:spacing w:after="240"/>
              <w:rPr>
                <w:rFonts w:eastAsia="Calibri" w:cs="Times New Roman"/>
                <w:b/>
                <w:sz w:val="24"/>
              </w:rPr>
            </w:pPr>
            <w:r w:rsidRPr="00030858">
              <w:rPr>
                <w:rFonts w:eastAsia="Calibri" w:cs="Times New Roman"/>
                <w:b/>
                <w:sz w:val="24"/>
              </w:rPr>
              <w:t>Uppskjuten skattefordran</w:t>
            </w:r>
          </w:p>
        </w:tc>
        <w:tc>
          <w:tcPr>
            <w:tcW w:w="1063" w:type="dxa"/>
          </w:tcPr>
          <w:p w14:paraId="38339184" w14:textId="77777777" w:rsidR="00030858" w:rsidRPr="00030858" w:rsidRDefault="00DB7B35" w:rsidP="00030858">
            <w:pPr>
              <w:spacing w:after="240"/>
              <w:rPr>
                <w:rFonts w:eastAsia="Calibri" w:cs="Times New Roman"/>
                <w:sz w:val="24"/>
              </w:rPr>
            </w:pPr>
            <w:r w:rsidRPr="00030858">
              <w:rPr>
                <w:rFonts w:eastAsia="Calibri" w:cs="Times New Roman"/>
                <w:sz w:val="24"/>
              </w:rPr>
              <w:t>29.12</w:t>
            </w:r>
          </w:p>
        </w:tc>
        <w:tc>
          <w:tcPr>
            <w:tcW w:w="5754" w:type="dxa"/>
          </w:tcPr>
          <w:p w14:paraId="2D62426E" w14:textId="77777777" w:rsidR="00030858" w:rsidRPr="00030858" w:rsidRDefault="00DB7B35" w:rsidP="00030858">
            <w:pPr>
              <w:rPr>
                <w:rFonts w:eastAsia="Calibri" w:cs="Times New Roman"/>
                <w:sz w:val="24"/>
              </w:rPr>
            </w:pPr>
            <w:r w:rsidRPr="00030858">
              <w:rPr>
                <w:rFonts w:eastAsia="Calibri" w:cs="Times New Roman"/>
                <w:sz w:val="24"/>
              </w:rPr>
              <w:t xml:space="preserve">Representerar en reduktion av framtida </w:t>
            </w:r>
            <w:r w:rsidRPr="00030858">
              <w:rPr>
                <w:rFonts w:eastAsia="Calibri" w:cs="Times New Roman"/>
                <w:b/>
                <w:sz w:val="24"/>
              </w:rPr>
              <w:t>inkomstskatt</w:t>
            </w:r>
            <w:r w:rsidRPr="00030858">
              <w:rPr>
                <w:rFonts w:eastAsia="Calibri" w:cs="Times New Roman"/>
                <w:sz w:val="24"/>
              </w:rPr>
              <w:t xml:space="preserve"> som hänför sig till</w:t>
            </w:r>
          </w:p>
          <w:p w14:paraId="2D9B48C2" w14:textId="77777777" w:rsidR="00030858" w:rsidRPr="002257CF" w:rsidRDefault="00DB7B35" w:rsidP="002257CF">
            <w:pPr>
              <w:pStyle w:val="Punktlista"/>
              <w:rPr>
                <w:rFonts w:eastAsia="Calibri"/>
                <w:sz w:val="24"/>
                <w:szCs w:val="24"/>
              </w:rPr>
            </w:pPr>
            <w:r w:rsidRPr="002257CF">
              <w:rPr>
                <w:rFonts w:eastAsia="Calibri"/>
                <w:sz w:val="24"/>
                <w:szCs w:val="24"/>
              </w:rPr>
              <w:t>avdragsgilla temporära skillnader,</w:t>
            </w:r>
          </w:p>
          <w:p w14:paraId="3943094D" w14:textId="77777777" w:rsidR="00030858" w:rsidRPr="002257CF" w:rsidRDefault="00DB7B35" w:rsidP="002257CF">
            <w:pPr>
              <w:pStyle w:val="Punktlista"/>
              <w:rPr>
                <w:rFonts w:eastAsia="Calibri"/>
                <w:sz w:val="24"/>
                <w:szCs w:val="24"/>
              </w:rPr>
            </w:pPr>
            <w:r w:rsidRPr="002257CF">
              <w:rPr>
                <w:rFonts w:eastAsia="Calibri"/>
                <w:sz w:val="24"/>
                <w:szCs w:val="24"/>
              </w:rPr>
              <w:t xml:space="preserve">skattemässiga underskottsavdrag, och </w:t>
            </w:r>
          </w:p>
          <w:p w14:paraId="5BC8AC1B" w14:textId="77777777" w:rsidR="00030858" w:rsidRPr="00030858" w:rsidRDefault="00DB7B35" w:rsidP="002257CF">
            <w:pPr>
              <w:pStyle w:val="Punktlista"/>
              <w:rPr>
                <w:rFonts w:eastAsia="Calibri"/>
              </w:rPr>
            </w:pPr>
            <w:r w:rsidRPr="002257CF">
              <w:rPr>
                <w:rFonts w:eastAsia="Calibri"/>
                <w:sz w:val="24"/>
                <w:szCs w:val="24"/>
              </w:rPr>
              <w:t>andra outnyttjade skatteavdrag.</w:t>
            </w:r>
          </w:p>
        </w:tc>
      </w:tr>
      <w:tr w:rsidR="00BA7CAD" w14:paraId="310C9474" w14:textId="77777777" w:rsidTr="00707B95">
        <w:tc>
          <w:tcPr>
            <w:tcW w:w="3069" w:type="dxa"/>
          </w:tcPr>
          <w:p w14:paraId="024CDB61" w14:textId="77777777" w:rsidR="00030858" w:rsidRPr="00030858" w:rsidRDefault="00DB7B35" w:rsidP="00030858">
            <w:pPr>
              <w:spacing w:after="240"/>
              <w:rPr>
                <w:rFonts w:eastAsia="Calibri" w:cs="Times New Roman"/>
                <w:b/>
                <w:sz w:val="24"/>
              </w:rPr>
            </w:pPr>
            <w:r w:rsidRPr="00030858">
              <w:rPr>
                <w:rFonts w:eastAsia="Calibri" w:cs="Times New Roman"/>
                <w:b/>
                <w:sz w:val="24"/>
              </w:rPr>
              <w:t>Uppskjuten skatteskuld</w:t>
            </w:r>
          </w:p>
        </w:tc>
        <w:tc>
          <w:tcPr>
            <w:tcW w:w="1063" w:type="dxa"/>
          </w:tcPr>
          <w:p w14:paraId="5988D095" w14:textId="77777777" w:rsidR="00030858" w:rsidRPr="00030858" w:rsidRDefault="00DB7B35" w:rsidP="00030858">
            <w:pPr>
              <w:spacing w:after="240"/>
              <w:rPr>
                <w:rFonts w:eastAsia="Calibri" w:cs="Times New Roman"/>
                <w:sz w:val="24"/>
              </w:rPr>
            </w:pPr>
            <w:r w:rsidRPr="00030858">
              <w:rPr>
                <w:rFonts w:eastAsia="Calibri" w:cs="Times New Roman"/>
                <w:sz w:val="24"/>
              </w:rPr>
              <w:t>29.13</w:t>
            </w:r>
          </w:p>
        </w:tc>
        <w:tc>
          <w:tcPr>
            <w:tcW w:w="5754" w:type="dxa"/>
          </w:tcPr>
          <w:p w14:paraId="70B6D4BF" w14:textId="77777777" w:rsidR="00030858" w:rsidRPr="00030858" w:rsidRDefault="00DB7B35" w:rsidP="00030858">
            <w:pPr>
              <w:spacing w:after="240"/>
              <w:rPr>
                <w:rFonts w:eastAsia="Calibri" w:cs="Times New Roman"/>
                <w:sz w:val="24"/>
              </w:rPr>
            </w:pPr>
            <w:r w:rsidRPr="00030858">
              <w:rPr>
                <w:rFonts w:eastAsia="Calibri" w:cs="Times New Roman"/>
                <w:b/>
                <w:sz w:val="24"/>
              </w:rPr>
              <w:t>Inkomstskatt</w:t>
            </w:r>
            <w:r w:rsidRPr="00030858">
              <w:rPr>
                <w:rFonts w:eastAsia="Calibri" w:cs="Times New Roman"/>
                <w:sz w:val="24"/>
              </w:rPr>
              <w:t xml:space="preserve"> som hänför sig till skattepliktiga </w:t>
            </w:r>
            <w:r w:rsidRPr="00030858">
              <w:rPr>
                <w:rFonts w:eastAsia="Calibri" w:cs="Times New Roman"/>
                <w:b/>
                <w:sz w:val="24"/>
              </w:rPr>
              <w:t>temporära skillnader</w:t>
            </w:r>
            <w:r w:rsidRPr="00030858">
              <w:rPr>
                <w:rFonts w:eastAsia="Calibri" w:cs="Times New Roman"/>
                <w:sz w:val="24"/>
              </w:rPr>
              <w:t xml:space="preserve"> och som ska regleras i framtiden.</w:t>
            </w:r>
          </w:p>
        </w:tc>
      </w:tr>
      <w:tr w:rsidR="00BA7CAD" w14:paraId="7039FDA3" w14:textId="77777777" w:rsidTr="00707B95">
        <w:tc>
          <w:tcPr>
            <w:tcW w:w="3069" w:type="dxa"/>
          </w:tcPr>
          <w:p w14:paraId="4AA803BA" w14:textId="77777777" w:rsidR="00030858" w:rsidRPr="00030858" w:rsidRDefault="00DB7B35" w:rsidP="00030858">
            <w:pPr>
              <w:spacing w:after="240"/>
              <w:rPr>
                <w:rFonts w:eastAsia="Calibri" w:cs="Times New Roman"/>
                <w:b/>
                <w:sz w:val="24"/>
              </w:rPr>
            </w:pPr>
            <w:r w:rsidRPr="00030858">
              <w:rPr>
                <w:rFonts w:eastAsia="Calibri" w:cs="Times New Roman"/>
                <w:b/>
                <w:sz w:val="24"/>
              </w:rPr>
              <w:t>Utlandsverksamhet</w:t>
            </w:r>
          </w:p>
        </w:tc>
        <w:tc>
          <w:tcPr>
            <w:tcW w:w="1063" w:type="dxa"/>
          </w:tcPr>
          <w:p w14:paraId="2AA3CB64" w14:textId="77777777" w:rsidR="00030858" w:rsidRPr="00030858" w:rsidRDefault="00DB7B35" w:rsidP="00030858">
            <w:pPr>
              <w:spacing w:after="240"/>
              <w:rPr>
                <w:rFonts w:eastAsia="Calibri" w:cs="Times New Roman"/>
                <w:sz w:val="24"/>
              </w:rPr>
            </w:pPr>
            <w:r w:rsidRPr="00030858">
              <w:rPr>
                <w:rFonts w:eastAsia="Calibri" w:cs="Times New Roman"/>
                <w:sz w:val="24"/>
              </w:rPr>
              <w:t>30.10</w:t>
            </w:r>
          </w:p>
        </w:tc>
        <w:tc>
          <w:tcPr>
            <w:tcW w:w="5754" w:type="dxa"/>
          </w:tcPr>
          <w:p w14:paraId="68BE867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dotterföretag, intresseföretag, </w:t>
            </w:r>
            <w:r w:rsidRPr="00030858">
              <w:rPr>
                <w:rFonts w:eastAsia="Calibri" w:cs="Times New Roman"/>
                <w:b/>
                <w:sz w:val="24"/>
              </w:rPr>
              <w:t>joint venture</w:t>
            </w:r>
            <w:r w:rsidRPr="00030858">
              <w:rPr>
                <w:rFonts w:eastAsia="Calibri" w:cs="Times New Roman"/>
                <w:sz w:val="24"/>
              </w:rPr>
              <w:t xml:space="preserve"> eller filial där rörelsen är registrerad i eller bedrivs i utlandet.</w:t>
            </w:r>
          </w:p>
        </w:tc>
      </w:tr>
      <w:tr w:rsidR="00BA7CAD" w14:paraId="198FB1EA" w14:textId="77777777" w:rsidTr="00707B95">
        <w:tc>
          <w:tcPr>
            <w:tcW w:w="3069" w:type="dxa"/>
          </w:tcPr>
          <w:p w14:paraId="7BC45810" w14:textId="77777777" w:rsidR="00030858" w:rsidRPr="00030858" w:rsidRDefault="00DB7B35" w:rsidP="00030858">
            <w:pPr>
              <w:spacing w:after="240"/>
              <w:rPr>
                <w:rFonts w:eastAsia="Calibri" w:cs="Times New Roman"/>
                <w:b/>
                <w:sz w:val="24"/>
              </w:rPr>
            </w:pPr>
            <w:r w:rsidRPr="00030858">
              <w:rPr>
                <w:rFonts w:eastAsia="Calibri" w:cs="Times New Roman"/>
                <w:b/>
                <w:sz w:val="24"/>
              </w:rPr>
              <w:t>Utländsk valuta</w:t>
            </w:r>
          </w:p>
        </w:tc>
        <w:tc>
          <w:tcPr>
            <w:tcW w:w="1063" w:type="dxa"/>
          </w:tcPr>
          <w:p w14:paraId="367355C6" w14:textId="77777777" w:rsidR="00030858" w:rsidRPr="00030858" w:rsidRDefault="00DB7B35" w:rsidP="00030858">
            <w:pPr>
              <w:spacing w:after="240"/>
              <w:rPr>
                <w:rFonts w:eastAsia="Calibri" w:cs="Times New Roman"/>
                <w:sz w:val="24"/>
              </w:rPr>
            </w:pPr>
            <w:r w:rsidRPr="00030858">
              <w:rPr>
                <w:rFonts w:eastAsia="Calibri" w:cs="Times New Roman"/>
                <w:sz w:val="24"/>
              </w:rPr>
              <w:t>30.2</w:t>
            </w:r>
          </w:p>
        </w:tc>
        <w:tc>
          <w:tcPr>
            <w:tcW w:w="5754" w:type="dxa"/>
          </w:tcPr>
          <w:p w14:paraId="01AE5F6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Annan valuta än </w:t>
            </w:r>
            <w:r w:rsidRPr="00030858">
              <w:rPr>
                <w:rFonts w:eastAsia="Calibri" w:cs="Times New Roman"/>
                <w:b/>
                <w:sz w:val="24"/>
              </w:rPr>
              <w:t>företagets redovisningsvaluta</w:t>
            </w:r>
            <w:r w:rsidRPr="00030858">
              <w:rPr>
                <w:rFonts w:eastAsia="Calibri" w:cs="Times New Roman"/>
                <w:sz w:val="24"/>
              </w:rPr>
              <w:t>.</w:t>
            </w:r>
          </w:p>
        </w:tc>
      </w:tr>
      <w:tr w:rsidR="00BA7CAD" w14:paraId="657B24FC" w14:textId="77777777" w:rsidTr="00707B95">
        <w:tc>
          <w:tcPr>
            <w:tcW w:w="3069" w:type="dxa"/>
          </w:tcPr>
          <w:p w14:paraId="38A92545" w14:textId="77777777" w:rsidR="00030858" w:rsidRPr="00030858" w:rsidRDefault="00DB7B35" w:rsidP="00030858">
            <w:pPr>
              <w:spacing w:after="240"/>
              <w:rPr>
                <w:rFonts w:eastAsia="Calibri" w:cs="Times New Roman"/>
                <w:b/>
                <w:sz w:val="24"/>
              </w:rPr>
            </w:pPr>
            <w:r w:rsidRPr="00030858">
              <w:rPr>
                <w:rFonts w:eastAsia="Calibri" w:cs="Times New Roman"/>
                <w:b/>
                <w:sz w:val="24"/>
              </w:rPr>
              <w:t>Utveckling</w:t>
            </w:r>
          </w:p>
        </w:tc>
        <w:tc>
          <w:tcPr>
            <w:tcW w:w="1063" w:type="dxa"/>
          </w:tcPr>
          <w:p w14:paraId="4C078894" w14:textId="77777777" w:rsidR="00030858" w:rsidRPr="00030858" w:rsidRDefault="00DB7B35" w:rsidP="00030858">
            <w:pPr>
              <w:spacing w:after="240"/>
              <w:rPr>
                <w:rFonts w:eastAsia="Calibri" w:cs="Times New Roman"/>
                <w:sz w:val="24"/>
              </w:rPr>
            </w:pPr>
            <w:r w:rsidRPr="00030858">
              <w:rPr>
                <w:rFonts w:eastAsia="Calibri" w:cs="Times New Roman"/>
                <w:sz w:val="24"/>
              </w:rPr>
              <w:t>18.10</w:t>
            </w:r>
          </w:p>
        </w:tc>
        <w:tc>
          <w:tcPr>
            <w:tcW w:w="5754" w:type="dxa"/>
          </w:tcPr>
          <w:p w14:paraId="580F7EAA" w14:textId="77777777" w:rsidR="00030858" w:rsidRPr="00030858" w:rsidRDefault="00DB7B35" w:rsidP="00030858">
            <w:pPr>
              <w:spacing w:after="240"/>
              <w:rPr>
                <w:rFonts w:eastAsia="Calibri" w:cs="Times New Roman"/>
                <w:sz w:val="24"/>
              </w:rPr>
            </w:pPr>
            <w:r w:rsidRPr="00030858">
              <w:rPr>
                <w:rFonts w:eastAsia="Calibri" w:cs="Times New Roman"/>
                <w:sz w:val="24"/>
              </w:rPr>
              <w:t>Att tillämpa forskningsresultat eller annan kunskap för att åstadkomma nya eller väsentligt förbättrade material, konstruktioner, produkter, processer, system eller tjänster innan kommersiell produktion eller användning påbörjas.</w:t>
            </w:r>
          </w:p>
        </w:tc>
      </w:tr>
      <w:tr w:rsidR="00BA7CAD" w14:paraId="4840A3B2" w14:textId="77777777" w:rsidTr="00707B95">
        <w:tc>
          <w:tcPr>
            <w:tcW w:w="3069" w:type="dxa"/>
          </w:tcPr>
          <w:p w14:paraId="4046C099" w14:textId="77777777" w:rsidR="00030858" w:rsidRPr="00030858" w:rsidRDefault="00DB7B35" w:rsidP="00030858">
            <w:pPr>
              <w:spacing w:after="240"/>
              <w:rPr>
                <w:rFonts w:eastAsia="Calibri" w:cs="Times New Roman"/>
                <w:b/>
                <w:sz w:val="24"/>
              </w:rPr>
            </w:pPr>
            <w:r w:rsidRPr="00030858">
              <w:rPr>
                <w:rFonts w:eastAsia="Calibri" w:cs="Times New Roman"/>
                <w:b/>
                <w:sz w:val="24"/>
              </w:rPr>
              <w:t>Variabel avgift</w:t>
            </w:r>
          </w:p>
        </w:tc>
        <w:tc>
          <w:tcPr>
            <w:tcW w:w="1063" w:type="dxa"/>
          </w:tcPr>
          <w:p w14:paraId="75577A61" w14:textId="77777777" w:rsidR="00030858" w:rsidRPr="00030858" w:rsidRDefault="00DB7B35" w:rsidP="00030858">
            <w:pPr>
              <w:spacing w:after="240"/>
              <w:rPr>
                <w:rFonts w:eastAsia="Calibri" w:cs="Times New Roman"/>
                <w:sz w:val="24"/>
              </w:rPr>
            </w:pPr>
            <w:r w:rsidRPr="00030858">
              <w:rPr>
                <w:rFonts w:eastAsia="Calibri" w:cs="Times New Roman"/>
                <w:sz w:val="24"/>
              </w:rPr>
              <w:t>20.10</w:t>
            </w:r>
          </w:p>
        </w:tc>
        <w:tc>
          <w:tcPr>
            <w:tcW w:w="5754" w:type="dxa"/>
          </w:tcPr>
          <w:p w14:paraId="37FEE269" w14:textId="77777777" w:rsidR="00030858" w:rsidRPr="00030858" w:rsidRDefault="00DB7B35" w:rsidP="00030858">
            <w:pPr>
              <w:spacing w:after="240"/>
              <w:rPr>
                <w:rFonts w:eastAsia="Calibri" w:cs="Times New Roman"/>
                <w:sz w:val="24"/>
              </w:rPr>
            </w:pPr>
            <w:r w:rsidRPr="00030858">
              <w:rPr>
                <w:rFonts w:eastAsia="Calibri" w:cs="Times New Roman"/>
                <w:sz w:val="24"/>
              </w:rPr>
              <w:t>Den del av leasingavgiften som inte är fast och som beräknas med utgångspunkt från andra faktorer än enbart att tid förflutit.</w:t>
            </w:r>
          </w:p>
        </w:tc>
      </w:tr>
      <w:tr w:rsidR="00BA7CAD" w14:paraId="08238811" w14:textId="77777777" w:rsidTr="002257CF">
        <w:trPr>
          <w:trHeight w:val="1984"/>
        </w:trPr>
        <w:tc>
          <w:tcPr>
            <w:tcW w:w="3069" w:type="dxa"/>
          </w:tcPr>
          <w:p w14:paraId="72D4BD6D" w14:textId="77777777" w:rsidR="00030858" w:rsidRPr="00030858" w:rsidRDefault="00DB7B35" w:rsidP="00030858">
            <w:pPr>
              <w:spacing w:after="240"/>
              <w:rPr>
                <w:rFonts w:eastAsia="Calibri" w:cs="Times New Roman"/>
                <w:b/>
                <w:sz w:val="24"/>
              </w:rPr>
            </w:pPr>
            <w:r w:rsidRPr="00030858">
              <w:rPr>
                <w:rFonts w:eastAsia="Calibri" w:cs="Times New Roman"/>
                <w:b/>
                <w:sz w:val="24"/>
              </w:rPr>
              <w:t>Varor i lager</w:t>
            </w:r>
          </w:p>
        </w:tc>
        <w:tc>
          <w:tcPr>
            <w:tcW w:w="1063" w:type="dxa"/>
          </w:tcPr>
          <w:p w14:paraId="6673EFAA" w14:textId="77777777" w:rsidR="00030858" w:rsidRPr="00030858" w:rsidRDefault="00DB7B35" w:rsidP="00030858">
            <w:pPr>
              <w:spacing w:after="240"/>
              <w:rPr>
                <w:rFonts w:eastAsia="Calibri" w:cs="Times New Roman"/>
                <w:sz w:val="24"/>
              </w:rPr>
            </w:pPr>
            <w:r w:rsidRPr="00030858">
              <w:rPr>
                <w:rFonts w:eastAsia="Calibri" w:cs="Times New Roman"/>
                <w:sz w:val="24"/>
              </w:rPr>
              <w:t>13.2</w:t>
            </w:r>
          </w:p>
        </w:tc>
        <w:tc>
          <w:tcPr>
            <w:tcW w:w="5754" w:type="dxa"/>
          </w:tcPr>
          <w:p w14:paraId="08BE2A59" w14:textId="77777777" w:rsidR="00030858" w:rsidRPr="00030858" w:rsidRDefault="00DB7B35" w:rsidP="00030858">
            <w:pPr>
              <w:rPr>
                <w:rFonts w:eastAsia="Calibri" w:cs="Times New Roman"/>
                <w:sz w:val="24"/>
              </w:rPr>
            </w:pPr>
            <w:r w:rsidRPr="00030858">
              <w:rPr>
                <w:rFonts w:eastAsia="Calibri" w:cs="Times New Roman"/>
                <w:sz w:val="24"/>
              </w:rPr>
              <w:t>Omsättningstillgångar som är</w:t>
            </w:r>
          </w:p>
          <w:p w14:paraId="026B46CB" w14:textId="77777777" w:rsidR="00030858" w:rsidRPr="002257CF" w:rsidRDefault="00DB7B35" w:rsidP="002257CF">
            <w:pPr>
              <w:pStyle w:val="Punktlista"/>
              <w:rPr>
                <w:rFonts w:eastAsia="Calibri"/>
                <w:sz w:val="24"/>
                <w:szCs w:val="24"/>
              </w:rPr>
            </w:pPr>
            <w:r w:rsidRPr="002257CF">
              <w:rPr>
                <w:rFonts w:eastAsia="Calibri"/>
                <w:sz w:val="24"/>
                <w:szCs w:val="24"/>
              </w:rPr>
              <w:t>avsedda att säljas i den löpande verksamheten,</w:t>
            </w:r>
          </w:p>
          <w:p w14:paraId="68877E89" w14:textId="77777777" w:rsidR="00030858" w:rsidRPr="002257CF" w:rsidRDefault="00DB7B35" w:rsidP="002257CF">
            <w:pPr>
              <w:pStyle w:val="Punktlista"/>
              <w:rPr>
                <w:rFonts w:eastAsia="Calibri"/>
                <w:sz w:val="24"/>
                <w:szCs w:val="24"/>
              </w:rPr>
            </w:pPr>
            <w:r w:rsidRPr="002257CF">
              <w:rPr>
                <w:rFonts w:eastAsia="Calibri"/>
                <w:sz w:val="24"/>
                <w:szCs w:val="24"/>
              </w:rPr>
              <w:t xml:space="preserve">under tillverkning för att säljas, eller </w:t>
            </w:r>
          </w:p>
          <w:p w14:paraId="310E2EBB" w14:textId="77777777" w:rsidR="00030858" w:rsidRPr="00030858" w:rsidRDefault="00DB7B35" w:rsidP="002257CF">
            <w:pPr>
              <w:pStyle w:val="Punktlista"/>
              <w:rPr>
                <w:rFonts w:eastAsia="Calibri"/>
              </w:rPr>
            </w:pPr>
            <w:r w:rsidRPr="002257CF">
              <w:rPr>
                <w:rFonts w:eastAsia="Calibri"/>
                <w:sz w:val="24"/>
                <w:szCs w:val="24"/>
              </w:rPr>
              <w:t>i form av material eller förnödenheter som ska förbrukas i tillverkningsprocessen eller vid tillhandahållandet av tjänster.</w:t>
            </w:r>
          </w:p>
        </w:tc>
      </w:tr>
      <w:tr w:rsidR="00BA7CAD" w14:paraId="056A4AD3" w14:textId="77777777" w:rsidTr="00707B95">
        <w:tc>
          <w:tcPr>
            <w:tcW w:w="3069" w:type="dxa"/>
          </w:tcPr>
          <w:p w14:paraId="56279644" w14:textId="77777777" w:rsidR="00030858" w:rsidRPr="00030858" w:rsidRDefault="00DB7B35" w:rsidP="00030858">
            <w:pPr>
              <w:spacing w:after="240"/>
              <w:rPr>
                <w:rFonts w:eastAsia="Calibri" w:cs="Times New Roman"/>
                <w:b/>
                <w:sz w:val="24"/>
              </w:rPr>
            </w:pPr>
            <w:r w:rsidRPr="00030858">
              <w:rPr>
                <w:rFonts w:eastAsia="Calibri" w:cs="Times New Roman"/>
                <w:b/>
                <w:sz w:val="24"/>
              </w:rPr>
              <w:t>Verkligt värde</w:t>
            </w:r>
          </w:p>
        </w:tc>
        <w:tc>
          <w:tcPr>
            <w:tcW w:w="1063" w:type="dxa"/>
          </w:tcPr>
          <w:p w14:paraId="47BCA158" w14:textId="77777777" w:rsidR="00030858" w:rsidRPr="00030858" w:rsidRDefault="00DB7B35" w:rsidP="00030858">
            <w:pPr>
              <w:spacing w:after="240"/>
              <w:rPr>
                <w:rFonts w:eastAsia="Calibri" w:cs="Times New Roman"/>
                <w:sz w:val="24"/>
              </w:rPr>
            </w:pPr>
            <w:r w:rsidRPr="00030858">
              <w:rPr>
                <w:rFonts w:eastAsia="Calibri" w:cs="Times New Roman"/>
                <w:sz w:val="24"/>
              </w:rPr>
              <w:t>2.20</w:t>
            </w:r>
          </w:p>
        </w:tc>
        <w:tc>
          <w:tcPr>
            <w:tcW w:w="5754" w:type="dxa"/>
          </w:tcPr>
          <w:p w14:paraId="2A86835D"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belopp till vilket en </w:t>
            </w:r>
            <w:r w:rsidRPr="00030858">
              <w:rPr>
                <w:rFonts w:eastAsia="Calibri" w:cs="Times New Roman"/>
                <w:b/>
                <w:sz w:val="24"/>
              </w:rPr>
              <w:t>tillgång</w:t>
            </w:r>
            <w:r w:rsidRPr="00030858">
              <w:rPr>
                <w:rFonts w:eastAsia="Calibri" w:cs="Times New Roman"/>
                <w:sz w:val="24"/>
              </w:rPr>
              <w:t xml:space="preserve"> skulle kunna överlåtas eller en </w:t>
            </w:r>
            <w:r w:rsidRPr="00030858">
              <w:rPr>
                <w:rFonts w:eastAsia="Calibri" w:cs="Times New Roman"/>
                <w:b/>
                <w:sz w:val="24"/>
              </w:rPr>
              <w:t>skuld</w:t>
            </w:r>
            <w:r w:rsidRPr="00030858">
              <w:rPr>
                <w:rFonts w:eastAsia="Calibri" w:cs="Times New Roman"/>
                <w:sz w:val="24"/>
              </w:rPr>
              <w:t xml:space="preserve"> skulle kunna regleras mellan kunniga </w:t>
            </w:r>
            <w:r w:rsidRPr="00030858">
              <w:rPr>
                <w:rFonts w:eastAsia="Calibri" w:cs="Times New Roman"/>
                <w:sz w:val="24"/>
              </w:rPr>
              <w:lastRenderedPageBreak/>
              <w:t>parter som är oberoende av varandra och som har ett intresse av att transaktionen genomförs.</w:t>
            </w:r>
          </w:p>
        </w:tc>
      </w:tr>
      <w:tr w:rsidR="00BA7CAD" w14:paraId="3438C105" w14:textId="77777777" w:rsidTr="00707B95">
        <w:tc>
          <w:tcPr>
            <w:tcW w:w="3069" w:type="dxa"/>
          </w:tcPr>
          <w:p w14:paraId="59C5316E" w14:textId="77777777" w:rsidR="00030858" w:rsidRPr="00030858" w:rsidRDefault="00DB7B35" w:rsidP="00030858">
            <w:pPr>
              <w:spacing w:after="240"/>
              <w:rPr>
                <w:rFonts w:eastAsia="Calibri" w:cs="Times New Roman"/>
                <w:b/>
                <w:sz w:val="24"/>
              </w:rPr>
            </w:pPr>
            <w:r w:rsidRPr="00030858">
              <w:rPr>
                <w:rFonts w:eastAsia="Calibri" w:cs="Times New Roman"/>
                <w:b/>
                <w:sz w:val="24"/>
              </w:rPr>
              <w:lastRenderedPageBreak/>
              <w:t>Verkligt värde med avdrag för försäljningskostnader</w:t>
            </w:r>
          </w:p>
        </w:tc>
        <w:tc>
          <w:tcPr>
            <w:tcW w:w="1063" w:type="dxa"/>
          </w:tcPr>
          <w:p w14:paraId="7D062C50" w14:textId="77777777" w:rsidR="00030858" w:rsidRPr="00030858" w:rsidRDefault="00DB7B35" w:rsidP="00030858">
            <w:pPr>
              <w:spacing w:after="240"/>
              <w:rPr>
                <w:rFonts w:eastAsia="Calibri" w:cs="Times New Roman"/>
                <w:sz w:val="24"/>
              </w:rPr>
            </w:pPr>
            <w:r w:rsidRPr="00030858">
              <w:rPr>
                <w:rFonts w:eastAsia="Calibri" w:cs="Times New Roman"/>
                <w:sz w:val="24"/>
              </w:rPr>
              <w:t>27.6</w:t>
            </w:r>
          </w:p>
        </w:tc>
        <w:tc>
          <w:tcPr>
            <w:tcW w:w="5754" w:type="dxa"/>
          </w:tcPr>
          <w:p w14:paraId="70DEF3B8"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pris som ett </w:t>
            </w:r>
            <w:r w:rsidRPr="00030858">
              <w:rPr>
                <w:rFonts w:eastAsia="Calibri" w:cs="Times New Roman"/>
                <w:b/>
                <w:sz w:val="24"/>
              </w:rPr>
              <w:t>företag</w:t>
            </w:r>
            <w:r w:rsidRPr="00030858">
              <w:rPr>
                <w:rFonts w:eastAsia="Calibri" w:cs="Times New Roman"/>
                <w:sz w:val="24"/>
              </w:rPr>
              <w:t xml:space="preserve"> beräknar kunna erhålla vid en försäljning mellan kunniga parter, som är oberoende av varandra och som har ett intresse av att transaktionen genomförs, med avdrag för sådana kostnader som är direkt hänförliga till försäljningen.</w:t>
            </w:r>
          </w:p>
        </w:tc>
      </w:tr>
      <w:tr w:rsidR="00BA7CAD" w14:paraId="36E90DBE" w14:textId="77777777" w:rsidTr="002257CF">
        <w:trPr>
          <w:trHeight w:val="1701"/>
        </w:trPr>
        <w:tc>
          <w:tcPr>
            <w:tcW w:w="3069" w:type="dxa"/>
          </w:tcPr>
          <w:p w14:paraId="0051BB4E" w14:textId="77777777" w:rsidR="00030858" w:rsidRPr="00030858" w:rsidRDefault="00DB7B35" w:rsidP="00030858">
            <w:pPr>
              <w:spacing w:after="240"/>
              <w:rPr>
                <w:rFonts w:eastAsia="Calibri" w:cs="Times New Roman"/>
                <w:b/>
                <w:sz w:val="24"/>
              </w:rPr>
            </w:pPr>
            <w:r w:rsidRPr="00030858">
              <w:rPr>
                <w:rFonts w:eastAsia="Calibri" w:cs="Times New Roman"/>
                <w:b/>
                <w:sz w:val="24"/>
              </w:rPr>
              <w:t>Verksamhet/rörelse</w:t>
            </w:r>
          </w:p>
        </w:tc>
        <w:tc>
          <w:tcPr>
            <w:tcW w:w="1063" w:type="dxa"/>
          </w:tcPr>
          <w:p w14:paraId="5A8B54AF" w14:textId="77777777" w:rsidR="00030858" w:rsidRPr="00030858" w:rsidRDefault="00DB7B35" w:rsidP="00030858">
            <w:pPr>
              <w:spacing w:after="240"/>
              <w:rPr>
                <w:rFonts w:eastAsia="Calibri" w:cs="Times New Roman"/>
                <w:sz w:val="24"/>
              </w:rPr>
            </w:pPr>
            <w:r w:rsidRPr="00030858">
              <w:rPr>
                <w:rFonts w:eastAsia="Calibri" w:cs="Times New Roman"/>
                <w:sz w:val="24"/>
              </w:rPr>
              <w:t>19.3</w:t>
            </w:r>
          </w:p>
        </w:tc>
        <w:tc>
          <w:tcPr>
            <w:tcW w:w="5754" w:type="dxa"/>
          </w:tcPr>
          <w:p w14:paraId="2E3CA401" w14:textId="77777777" w:rsidR="00030858" w:rsidRPr="00030858" w:rsidRDefault="00DB7B35" w:rsidP="00030858">
            <w:pPr>
              <w:rPr>
                <w:rFonts w:eastAsia="Calibri" w:cs="Times New Roman"/>
                <w:sz w:val="24"/>
              </w:rPr>
            </w:pPr>
            <w:r w:rsidRPr="00030858">
              <w:rPr>
                <w:rFonts w:eastAsia="Calibri" w:cs="Times New Roman"/>
                <w:sz w:val="24"/>
              </w:rPr>
              <w:t xml:space="preserve">En integrerad mängd aktiviteter och </w:t>
            </w:r>
            <w:r w:rsidRPr="00030858">
              <w:rPr>
                <w:rFonts w:eastAsia="Calibri" w:cs="Times New Roman"/>
                <w:b/>
                <w:sz w:val="24"/>
              </w:rPr>
              <w:t>tillgångar</w:t>
            </w:r>
            <w:r w:rsidRPr="00030858">
              <w:rPr>
                <w:rFonts w:eastAsia="Calibri" w:cs="Times New Roman"/>
                <w:sz w:val="24"/>
              </w:rPr>
              <w:t xml:space="preserve"> som bedrivs och styrs i syfte att ge</w:t>
            </w:r>
          </w:p>
          <w:p w14:paraId="676C87D6" w14:textId="77777777" w:rsidR="00030858" w:rsidRPr="002257CF" w:rsidRDefault="00DB7B35" w:rsidP="002257CF">
            <w:pPr>
              <w:pStyle w:val="Punktlista"/>
              <w:rPr>
                <w:rFonts w:eastAsia="Calibri"/>
                <w:sz w:val="24"/>
                <w:szCs w:val="24"/>
              </w:rPr>
            </w:pPr>
            <w:r w:rsidRPr="002257CF">
              <w:rPr>
                <w:rFonts w:eastAsia="Calibri"/>
                <w:sz w:val="24"/>
                <w:szCs w:val="24"/>
              </w:rPr>
              <w:t>avkastning till investerare, eller</w:t>
            </w:r>
          </w:p>
          <w:p w14:paraId="49A415E7" w14:textId="77777777" w:rsidR="00030858" w:rsidRPr="00030858" w:rsidRDefault="00DB7B35" w:rsidP="002257CF">
            <w:pPr>
              <w:pStyle w:val="Punktlista"/>
              <w:rPr>
                <w:rFonts w:eastAsia="Calibri"/>
              </w:rPr>
            </w:pPr>
            <w:r w:rsidRPr="002257CF">
              <w:rPr>
                <w:rFonts w:eastAsia="Calibri"/>
                <w:sz w:val="24"/>
                <w:szCs w:val="24"/>
              </w:rPr>
              <w:t xml:space="preserve">lägre </w:t>
            </w:r>
            <w:r w:rsidRPr="002257CF">
              <w:rPr>
                <w:rFonts w:eastAsia="Calibri"/>
                <w:b/>
                <w:sz w:val="24"/>
                <w:szCs w:val="24"/>
              </w:rPr>
              <w:t>kostnader</w:t>
            </w:r>
            <w:r w:rsidRPr="002257CF">
              <w:rPr>
                <w:rFonts w:eastAsia="Calibri"/>
                <w:sz w:val="24"/>
                <w:szCs w:val="24"/>
              </w:rPr>
              <w:t xml:space="preserve"> eller andra ekonomiska fördelar direkt till deltagare.</w:t>
            </w:r>
          </w:p>
        </w:tc>
      </w:tr>
      <w:tr w:rsidR="00BA7CAD" w14:paraId="187BE7EA" w14:textId="77777777" w:rsidTr="00707B95">
        <w:tc>
          <w:tcPr>
            <w:tcW w:w="3069" w:type="dxa"/>
          </w:tcPr>
          <w:p w14:paraId="25C10F29" w14:textId="77777777" w:rsidR="00030858" w:rsidRPr="00030858" w:rsidRDefault="00DB7B35" w:rsidP="00030858">
            <w:pPr>
              <w:spacing w:after="240"/>
              <w:rPr>
                <w:rFonts w:eastAsia="Calibri" w:cs="Times New Roman"/>
                <w:b/>
                <w:sz w:val="24"/>
              </w:rPr>
            </w:pPr>
            <w:r w:rsidRPr="00030858">
              <w:rPr>
                <w:rFonts w:eastAsia="Calibri" w:cs="Times New Roman"/>
                <w:b/>
                <w:sz w:val="24"/>
              </w:rPr>
              <w:t>Värdepappersportfölj</w:t>
            </w:r>
          </w:p>
        </w:tc>
        <w:tc>
          <w:tcPr>
            <w:tcW w:w="1063" w:type="dxa"/>
          </w:tcPr>
          <w:p w14:paraId="7A6F6943" w14:textId="77777777" w:rsidR="00030858" w:rsidRPr="00030858" w:rsidRDefault="00DB7B35" w:rsidP="00030858">
            <w:pPr>
              <w:spacing w:after="240"/>
              <w:rPr>
                <w:rFonts w:eastAsia="Calibri" w:cs="Times New Roman"/>
                <w:sz w:val="24"/>
              </w:rPr>
            </w:pPr>
            <w:r w:rsidRPr="00030858">
              <w:rPr>
                <w:rFonts w:eastAsia="Calibri" w:cs="Times New Roman"/>
                <w:sz w:val="24"/>
              </w:rPr>
              <w:t>11.9</w:t>
            </w:r>
          </w:p>
        </w:tc>
        <w:tc>
          <w:tcPr>
            <w:tcW w:w="5754" w:type="dxa"/>
          </w:tcPr>
          <w:p w14:paraId="1F263996"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Ett innehav av ett flertal </w:t>
            </w:r>
            <w:r w:rsidRPr="00030858">
              <w:rPr>
                <w:rFonts w:eastAsia="Calibri" w:cs="Times New Roman"/>
                <w:b/>
                <w:sz w:val="24"/>
              </w:rPr>
              <w:t>finansiella instrument</w:t>
            </w:r>
            <w:r w:rsidRPr="00030858">
              <w:rPr>
                <w:rFonts w:eastAsia="Calibri" w:cs="Times New Roman"/>
                <w:sz w:val="24"/>
              </w:rPr>
              <w:t xml:space="preserve"> som handlas på en </w:t>
            </w:r>
            <w:r w:rsidRPr="00030858">
              <w:rPr>
                <w:rFonts w:eastAsia="Calibri" w:cs="Times New Roman"/>
                <w:b/>
                <w:sz w:val="24"/>
              </w:rPr>
              <w:t>aktiv marknad</w:t>
            </w:r>
            <w:r w:rsidRPr="00030858">
              <w:rPr>
                <w:rFonts w:eastAsia="Calibri" w:cs="Times New Roman"/>
                <w:sz w:val="24"/>
              </w:rPr>
              <w:t xml:space="preserve"> och som innehas för riskspridning.</w:t>
            </w:r>
          </w:p>
        </w:tc>
      </w:tr>
      <w:tr w:rsidR="00BA7CAD" w14:paraId="4641E985" w14:textId="77777777" w:rsidTr="00707B95">
        <w:tc>
          <w:tcPr>
            <w:tcW w:w="3069" w:type="dxa"/>
          </w:tcPr>
          <w:p w14:paraId="647CCD3A" w14:textId="77777777" w:rsidR="00030858" w:rsidRPr="00030858" w:rsidRDefault="00DB7B35" w:rsidP="00030858">
            <w:pPr>
              <w:spacing w:after="240"/>
              <w:rPr>
                <w:rFonts w:eastAsia="Calibri" w:cs="Times New Roman"/>
                <w:b/>
                <w:sz w:val="24"/>
              </w:rPr>
            </w:pPr>
            <w:r w:rsidRPr="00030858">
              <w:rPr>
                <w:rFonts w:eastAsia="Calibri" w:cs="Times New Roman"/>
                <w:b/>
                <w:sz w:val="24"/>
              </w:rPr>
              <w:t>Värdering</w:t>
            </w:r>
          </w:p>
        </w:tc>
        <w:tc>
          <w:tcPr>
            <w:tcW w:w="1063" w:type="dxa"/>
          </w:tcPr>
          <w:p w14:paraId="22DA2661" w14:textId="77777777" w:rsidR="00030858" w:rsidRPr="00030858" w:rsidRDefault="00DB7B35" w:rsidP="00030858">
            <w:pPr>
              <w:spacing w:after="240"/>
              <w:rPr>
                <w:rFonts w:eastAsia="Calibri" w:cs="Times New Roman"/>
                <w:sz w:val="24"/>
              </w:rPr>
            </w:pPr>
            <w:r w:rsidRPr="00030858">
              <w:rPr>
                <w:rFonts w:eastAsia="Calibri" w:cs="Times New Roman"/>
                <w:sz w:val="24"/>
              </w:rPr>
              <w:t>(2)</w:t>
            </w:r>
          </w:p>
        </w:tc>
        <w:tc>
          <w:tcPr>
            <w:tcW w:w="5754" w:type="dxa"/>
          </w:tcPr>
          <w:p w14:paraId="25FF17D4"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Värdering innebär att fastställa det belopp till vilket ett företag ska redovisa tillgångar, skulder, intäkter och kostnader i en </w:t>
            </w:r>
            <w:r w:rsidRPr="00030858">
              <w:rPr>
                <w:rFonts w:eastAsia="Calibri" w:cs="Times New Roman"/>
                <w:b/>
                <w:sz w:val="24"/>
              </w:rPr>
              <w:t>finansiell rapport</w:t>
            </w:r>
            <w:r w:rsidRPr="00030858">
              <w:rPr>
                <w:rFonts w:eastAsia="Calibri" w:cs="Times New Roman"/>
                <w:sz w:val="24"/>
              </w:rPr>
              <w:t>.</w:t>
            </w:r>
          </w:p>
        </w:tc>
      </w:tr>
      <w:tr w:rsidR="00BA7CAD" w14:paraId="13A10134" w14:textId="77777777" w:rsidTr="00707B95">
        <w:tc>
          <w:tcPr>
            <w:tcW w:w="3069" w:type="dxa"/>
          </w:tcPr>
          <w:p w14:paraId="69A8746C" w14:textId="77777777" w:rsidR="00030858" w:rsidRPr="00030858" w:rsidRDefault="00DB7B35" w:rsidP="00030858">
            <w:pPr>
              <w:spacing w:after="240"/>
              <w:rPr>
                <w:rFonts w:eastAsia="Calibri" w:cs="Times New Roman"/>
                <w:b/>
                <w:sz w:val="24"/>
              </w:rPr>
            </w:pPr>
            <w:r w:rsidRPr="00030858">
              <w:rPr>
                <w:rFonts w:eastAsia="Calibri" w:cs="Times New Roman"/>
                <w:b/>
                <w:sz w:val="24"/>
              </w:rPr>
              <w:t xml:space="preserve">Återvinningsvärdet </w:t>
            </w:r>
          </w:p>
        </w:tc>
        <w:tc>
          <w:tcPr>
            <w:tcW w:w="1063" w:type="dxa"/>
          </w:tcPr>
          <w:p w14:paraId="7E873CA8" w14:textId="77777777" w:rsidR="00030858" w:rsidRPr="00030858" w:rsidRDefault="00DB7B35" w:rsidP="00030858">
            <w:pPr>
              <w:spacing w:after="240"/>
              <w:rPr>
                <w:rFonts w:eastAsia="Calibri" w:cs="Times New Roman"/>
                <w:sz w:val="24"/>
              </w:rPr>
            </w:pPr>
            <w:r w:rsidRPr="00030858">
              <w:rPr>
                <w:rFonts w:eastAsia="Calibri" w:cs="Times New Roman"/>
                <w:sz w:val="24"/>
              </w:rPr>
              <w:t>27.5</w:t>
            </w:r>
          </w:p>
        </w:tc>
        <w:tc>
          <w:tcPr>
            <w:tcW w:w="5754" w:type="dxa"/>
          </w:tcPr>
          <w:p w14:paraId="252EE8AD"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Det högsta av </w:t>
            </w:r>
            <w:r w:rsidRPr="00030858">
              <w:rPr>
                <w:rFonts w:eastAsia="Calibri" w:cs="Times New Roman"/>
                <w:b/>
                <w:sz w:val="24"/>
              </w:rPr>
              <w:t xml:space="preserve">verkligt värde med avdrag för försäljningskostnader </w:t>
            </w:r>
            <w:r w:rsidRPr="00030858">
              <w:rPr>
                <w:rFonts w:eastAsia="Calibri" w:cs="Times New Roman"/>
                <w:sz w:val="24"/>
              </w:rPr>
              <w:t xml:space="preserve">och </w:t>
            </w:r>
            <w:r w:rsidRPr="00030858">
              <w:rPr>
                <w:rFonts w:eastAsia="Calibri" w:cs="Times New Roman"/>
                <w:b/>
                <w:sz w:val="24"/>
              </w:rPr>
              <w:t>nyttjandevärdet</w:t>
            </w:r>
            <w:r w:rsidRPr="00030858">
              <w:rPr>
                <w:rFonts w:eastAsia="Calibri" w:cs="Times New Roman"/>
                <w:sz w:val="24"/>
              </w:rPr>
              <w:t xml:space="preserve">. </w:t>
            </w:r>
          </w:p>
        </w:tc>
      </w:tr>
      <w:tr w:rsidR="00BA7CAD" w14:paraId="78A2ADF7" w14:textId="77777777" w:rsidTr="00707B95">
        <w:tc>
          <w:tcPr>
            <w:tcW w:w="3069" w:type="dxa"/>
          </w:tcPr>
          <w:p w14:paraId="22B7DEE4" w14:textId="77777777" w:rsidR="00030858" w:rsidRPr="00030858" w:rsidRDefault="00DB7B35" w:rsidP="00030858">
            <w:pPr>
              <w:spacing w:after="240"/>
              <w:rPr>
                <w:rFonts w:eastAsia="Calibri" w:cs="Times New Roman"/>
                <w:b/>
                <w:sz w:val="24"/>
              </w:rPr>
            </w:pPr>
            <w:r w:rsidRPr="00030858">
              <w:rPr>
                <w:rFonts w:eastAsia="Calibri" w:cs="Times New Roman"/>
                <w:b/>
                <w:sz w:val="24"/>
              </w:rPr>
              <w:t>Ägare</w:t>
            </w:r>
          </w:p>
        </w:tc>
        <w:tc>
          <w:tcPr>
            <w:tcW w:w="1063" w:type="dxa"/>
          </w:tcPr>
          <w:p w14:paraId="02EE90BF" w14:textId="77777777" w:rsidR="00030858" w:rsidRPr="00030858" w:rsidRDefault="00DB7B35" w:rsidP="00030858">
            <w:pPr>
              <w:spacing w:after="240"/>
              <w:rPr>
                <w:rFonts w:eastAsia="Calibri" w:cs="Times New Roman"/>
                <w:sz w:val="24"/>
              </w:rPr>
            </w:pPr>
            <w:r w:rsidRPr="00030858">
              <w:rPr>
                <w:rFonts w:eastAsia="Calibri" w:cs="Times New Roman"/>
                <w:sz w:val="24"/>
              </w:rPr>
              <w:t>22.4</w:t>
            </w:r>
          </w:p>
        </w:tc>
        <w:tc>
          <w:tcPr>
            <w:tcW w:w="5754" w:type="dxa"/>
          </w:tcPr>
          <w:p w14:paraId="1533A08B"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Innehavare av </w:t>
            </w:r>
            <w:r w:rsidRPr="00030858">
              <w:rPr>
                <w:rFonts w:eastAsia="Calibri" w:cs="Times New Roman"/>
                <w:b/>
                <w:sz w:val="24"/>
              </w:rPr>
              <w:t>finansiella instrument</w:t>
            </w:r>
            <w:r w:rsidRPr="00030858">
              <w:rPr>
                <w:rFonts w:eastAsia="Calibri" w:cs="Times New Roman"/>
                <w:sz w:val="24"/>
              </w:rPr>
              <w:t xml:space="preserve"> som klassificerats som </w:t>
            </w:r>
            <w:r w:rsidRPr="00030858">
              <w:rPr>
                <w:rFonts w:eastAsia="Calibri" w:cs="Times New Roman"/>
                <w:b/>
                <w:sz w:val="24"/>
              </w:rPr>
              <w:t>eget kapital</w:t>
            </w:r>
            <w:r w:rsidRPr="00030858">
              <w:rPr>
                <w:rFonts w:eastAsia="Calibri" w:cs="Times New Roman"/>
                <w:sz w:val="24"/>
              </w:rPr>
              <w:t xml:space="preserve"> i det ägda företagets redovisning.</w:t>
            </w:r>
          </w:p>
        </w:tc>
      </w:tr>
      <w:tr w:rsidR="00BA7CAD" w14:paraId="576285A4" w14:textId="77777777" w:rsidTr="00707B95">
        <w:tc>
          <w:tcPr>
            <w:tcW w:w="3069" w:type="dxa"/>
          </w:tcPr>
          <w:p w14:paraId="13F8D9CA" w14:textId="77777777" w:rsidR="00030858" w:rsidRPr="00030858" w:rsidRDefault="00DB7B35" w:rsidP="00030858">
            <w:pPr>
              <w:spacing w:after="240"/>
              <w:rPr>
                <w:rFonts w:eastAsia="Calibri" w:cs="Times New Roman"/>
                <w:b/>
                <w:sz w:val="24"/>
              </w:rPr>
            </w:pPr>
            <w:r w:rsidRPr="00030858">
              <w:rPr>
                <w:rFonts w:eastAsia="Calibri" w:cs="Times New Roman"/>
                <w:b/>
                <w:sz w:val="24"/>
              </w:rPr>
              <w:t>Ändrad uppskattning och bedömning</w:t>
            </w:r>
          </w:p>
        </w:tc>
        <w:tc>
          <w:tcPr>
            <w:tcW w:w="1063" w:type="dxa"/>
          </w:tcPr>
          <w:p w14:paraId="4CC7D401" w14:textId="77777777" w:rsidR="00030858" w:rsidRPr="00030858" w:rsidRDefault="00DB7B35" w:rsidP="00030858">
            <w:pPr>
              <w:spacing w:after="240"/>
              <w:rPr>
                <w:rFonts w:eastAsia="Calibri" w:cs="Times New Roman"/>
                <w:sz w:val="24"/>
              </w:rPr>
            </w:pPr>
            <w:r w:rsidRPr="00030858">
              <w:rPr>
                <w:rFonts w:eastAsia="Calibri" w:cs="Times New Roman"/>
                <w:sz w:val="24"/>
              </w:rPr>
              <w:t>10.8</w:t>
            </w:r>
          </w:p>
        </w:tc>
        <w:tc>
          <w:tcPr>
            <w:tcW w:w="5754" w:type="dxa"/>
          </w:tcPr>
          <w:p w14:paraId="291CF7FE" w14:textId="77777777" w:rsidR="00030858" w:rsidRPr="00030858" w:rsidRDefault="00DB7B35" w:rsidP="00030858">
            <w:pPr>
              <w:spacing w:after="240"/>
              <w:rPr>
                <w:rFonts w:eastAsia="Calibri" w:cs="Times New Roman"/>
                <w:sz w:val="24"/>
              </w:rPr>
            </w:pPr>
            <w:r w:rsidRPr="00030858">
              <w:rPr>
                <w:rFonts w:eastAsia="Calibri" w:cs="Times New Roman"/>
                <w:sz w:val="24"/>
              </w:rPr>
              <w:t xml:space="preserve">Innebär en ändring av </w:t>
            </w:r>
            <w:r w:rsidRPr="00030858">
              <w:rPr>
                <w:rFonts w:eastAsia="Calibri" w:cs="Times New Roman"/>
                <w:b/>
                <w:sz w:val="24"/>
              </w:rPr>
              <w:t>företagets</w:t>
            </w:r>
            <w:r w:rsidRPr="00030858">
              <w:rPr>
                <w:rFonts w:eastAsia="Calibri" w:cs="Times New Roman"/>
                <w:sz w:val="24"/>
              </w:rPr>
              <w:t xml:space="preserve"> bedömning av aktuell status på, och uppskattning av förväntade framtida ekonomiska fördelar och förpliktelser som sammanhänger med, </w:t>
            </w:r>
            <w:r w:rsidRPr="00030858">
              <w:rPr>
                <w:rFonts w:eastAsia="Calibri" w:cs="Times New Roman"/>
                <w:b/>
                <w:sz w:val="24"/>
              </w:rPr>
              <w:t>tillgångar</w:t>
            </w:r>
            <w:r w:rsidRPr="00030858">
              <w:rPr>
                <w:rFonts w:eastAsia="Calibri" w:cs="Times New Roman"/>
                <w:sz w:val="24"/>
              </w:rPr>
              <w:t xml:space="preserve"> och </w:t>
            </w:r>
            <w:r w:rsidRPr="00030858">
              <w:rPr>
                <w:rFonts w:eastAsia="Calibri" w:cs="Times New Roman"/>
                <w:b/>
                <w:sz w:val="24"/>
              </w:rPr>
              <w:t>skulder</w:t>
            </w:r>
            <w:r w:rsidRPr="00030858">
              <w:rPr>
                <w:rFonts w:eastAsia="Calibri" w:cs="Times New Roman"/>
                <w:sz w:val="24"/>
              </w:rPr>
              <w:t>.</w:t>
            </w:r>
          </w:p>
        </w:tc>
      </w:tr>
      <w:tr w:rsidR="00BA7CAD" w14:paraId="328D4F44" w14:textId="77777777" w:rsidTr="00707B95">
        <w:tc>
          <w:tcPr>
            <w:tcW w:w="3069" w:type="dxa"/>
          </w:tcPr>
          <w:p w14:paraId="79ADD185" w14:textId="77777777" w:rsidR="00030858" w:rsidRPr="00030858" w:rsidRDefault="00DB7B35" w:rsidP="00030858">
            <w:pPr>
              <w:spacing w:after="240"/>
              <w:rPr>
                <w:rFonts w:eastAsia="Calibri" w:cs="Times New Roman"/>
                <w:b/>
                <w:sz w:val="24"/>
              </w:rPr>
            </w:pPr>
            <w:r w:rsidRPr="00030858">
              <w:rPr>
                <w:rFonts w:eastAsia="Calibri" w:cs="Times New Roman"/>
                <w:b/>
                <w:sz w:val="24"/>
              </w:rPr>
              <w:t>Övriga finansiella skulder</w:t>
            </w:r>
          </w:p>
        </w:tc>
        <w:tc>
          <w:tcPr>
            <w:tcW w:w="1063" w:type="dxa"/>
          </w:tcPr>
          <w:p w14:paraId="1C4BDF91" w14:textId="77777777" w:rsidR="00030858" w:rsidRPr="00030858" w:rsidRDefault="00DB7B35" w:rsidP="00030858">
            <w:pPr>
              <w:spacing w:after="240"/>
              <w:rPr>
                <w:rFonts w:eastAsia="Calibri" w:cs="Times New Roman"/>
                <w:sz w:val="24"/>
              </w:rPr>
            </w:pPr>
            <w:r w:rsidRPr="00030858">
              <w:rPr>
                <w:rFonts w:eastAsia="Calibri" w:cs="Times New Roman"/>
                <w:sz w:val="24"/>
              </w:rPr>
              <w:t>12.10</w:t>
            </w:r>
          </w:p>
        </w:tc>
        <w:tc>
          <w:tcPr>
            <w:tcW w:w="5754" w:type="dxa"/>
          </w:tcPr>
          <w:p w14:paraId="25CC8815" w14:textId="77777777" w:rsidR="00030858" w:rsidRPr="00030858" w:rsidRDefault="00DB7B35" w:rsidP="00030858">
            <w:pPr>
              <w:spacing w:after="240"/>
              <w:rPr>
                <w:rFonts w:eastAsia="Calibri" w:cs="Times New Roman"/>
                <w:sz w:val="24"/>
              </w:rPr>
            </w:pPr>
            <w:r w:rsidRPr="00030858">
              <w:rPr>
                <w:rFonts w:eastAsia="Calibri" w:cs="Times New Roman"/>
                <w:b/>
                <w:sz w:val="24"/>
              </w:rPr>
              <w:t>Finansiella skulder</w:t>
            </w:r>
            <w:r w:rsidRPr="00030858">
              <w:rPr>
                <w:rFonts w:eastAsia="Calibri" w:cs="Times New Roman"/>
                <w:sz w:val="24"/>
              </w:rPr>
              <w:t xml:space="preserve"> som </w:t>
            </w:r>
            <w:r w:rsidRPr="00030858">
              <w:rPr>
                <w:rFonts w:eastAsia="Calibri" w:cs="Times New Roman"/>
                <w:b/>
                <w:sz w:val="24"/>
              </w:rPr>
              <w:t>företaget</w:t>
            </w:r>
            <w:r w:rsidRPr="00030858">
              <w:rPr>
                <w:rFonts w:eastAsia="Calibri" w:cs="Times New Roman"/>
                <w:sz w:val="24"/>
              </w:rPr>
              <w:t xml:space="preserve"> inte har klassificerat i värderingskategorin Finansiella tillgångar och finansiella skulder som innehas för handel.</w:t>
            </w:r>
          </w:p>
        </w:tc>
      </w:tr>
      <w:tr w:rsidR="00BA7CAD" w14:paraId="587D1339" w14:textId="77777777" w:rsidTr="00707B95">
        <w:tc>
          <w:tcPr>
            <w:tcW w:w="3069" w:type="dxa"/>
          </w:tcPr>
          <w:p w14:paraId="7226C209" w14:textId="77777777" w:rsidR="00030858" w:rsidRPr="00030858" w:rsidRDefault="00DB7B35" w:rsidP="00030858">
            <w:pPr>
              <w:spacing w:after="240"/>
              <w:rPr>
                <w:rFonts w:eastAsia="Calibri" w:cs="Times New Roman"/>
                <w:b/>
                <w:sz w:val="24"/>
              </w:rPr>
            </w:pPr>
            <w:r w:rsidRPr="00030858">
              <w:rPr>
                <w:rFonts w:eastAsia="Calibri" w:cs="Times New Roman"/>
                <w:b/>
                <w:sz w:val="24"/>
              </w:rPr>
              <w:t>Övriga långfristiga ersättningar</w:t>
            </w:r>
          </w:p>
        </w:tc>
        <w:tc>
          <w:tcPr>
            <w:tcW w:w="1063" w:type="dxa"/>
          </w:tcPr>
          <w:p w14:paraId="53EEC768" w14:textId="77777777" w:rsidR="00030858" w:rsidRPr="00030858" w:rsidRDefault="00DB7B35" w:rsidP="00030858">
            <w:pPr>
              <w:spacing w:after="240"/>
              <w:rPr>
                <w:rFonts w:eastAsia="Calibri" w:cs="Times New Roman"/>
                <w:sz w:val="24"/>
              </w:rPr>
            </w:pPr>
            <w:r w:rsidRPr="00030858">
              <w:rPr>
                <w:rFonts w:eastAsia="Calibri" w:cs="Times New Roman"/>
                <w:sz w:val="24"/>
              </w:rPr>
              <w:t>28.23</w:t>
            </w:r>
          </w:p>
        </w:tc>
        <w:tc>
          <w:tcPr>
            <w:tcW w:w="5754" w:type="dxa"/>
          </w:tcPr>
          <w:p w14:paraId="0A64CF9B" w14:textId="77777777" w:rsidR="00030858" w:rsidRPr="00030858" w:rsidRDefault="00DB7B35" w:rsidP="00030858">
            <w:pPr>
              <w:spacing w:after="240"/>
              <w:rPr>
                <w:rFonts w:eastAsia="Calibri" w:cs="Times New Roman"/>
                <w:sz w:val="24"/>
              </w:rPr>
            </w:pPr>
            <w:r w:rsidRPr="00030858">
              <w:rPr>
                <w:rFonts w:eastAsia="Calibri" w:cs="Times New Roman"/>
                <w:b/>
                <w:sz w:val="24"/>
              </w:rPr>
              <w:t>Ersättningar till anställda</w:t>
            </w:r>
            <w:r w:rsidRPr="00030858">
              <w:rPr>
                <w:rFonts w:eastAsia="Calibri" w:cs="Times New Roman"/>
                <w:sz w:val="24"/>
              </w:rPr>
              <w:t xml:space="preserve"> som inte förfaller till betalning inom tolv månader efter </w:t>
            </w:r>
            <w:r w:rsidRPr="00030858">
              <w:rPr>
                <w:rFonts w:eastAsia="Calibri" w:cs="Times New Roman"/>
                <w:b/>
                <w:sz w:val="24"/>
              </w:rPr>
              <w:t>balansdagen</w:t>
            </w:r>
            <w:r w:rsidRPr="00030858">
              <w:rPr>
                <w:rFonts w:eastAsia="Calibri" w:cs="Times New Roman"/>
                <w:sz w:val="24"/>
              </w:rPr>
              <w:t xml:space="preserve"> det år som den anställde tjänat in ersättningen, med undantag av </w:t>
            </w:r>
            <w:r w:rsidRPr="00030858">
              <w:rPr>
                <w:rFonts w:eastAsia="Calibri" w:cs="Times New Roman"/>
                <w:b/>
                <w:sz w:val="24"/>
              </w:rPr>
              <w:t>ersättningar efter avslutad anställning</w:t>
            </w:r>
            <w:r w:rsidRPr="00030858">
              <w:rPr>
                <w:rFonts w:eastAsia="Calibri" w:cs="Times New Roman"/>
                <w:sz w:val="24"/>
              </w:rPr>
              <w:t xml:space="preserve"> och </w:t>
            </w:r>
            <w:r w:rsidRPr="00030858">
              <w:rPr>
                <w:rFonts w:eastAsia="Calibri" w:cs="Times New Roman"/>
                <w:b/>
                <w:sz w:val="24"/>
              </w:rPr>
              <w:t>ersättningar vid uppsägning</w:t>
            </w:r>
            <w:r w:rsidRPr="00030858">
              <w:rPr>
                <w:rFonts w:eastAsia="Calibri" w:cs="Times New Roman"/>
                <w:sz w:val="24"/>
              </w:rPr>
              <w:t>.</w:t>
            </w:r>
          </w:p>
        </w:tc>
      </w:tr>
    </w:tbl>
    <w:p w14:paraId="51574819" w14:textId="77777777" w:rsidR="0048575B" w:rsidRPr="001124BA" w:rsidRDefault="0048575B" w:rsidP="00734394">
      <w:pPr>
        <w:pStyle w:val="Normalindragejavstnd"/>
        <w:ind w:left="0"/>
      </w:pPr>
    </w:p>
    <w:sectPr w:rsidR="0048575B" w:rsidRPr="001124BA" w:rsidSect="00AD62E1">
      <w:pgSz w:w="11906" w:h="16838"/>
      <w:pgMar w:top="1985" w:right="1418" w:bottom="851"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AAF6" w14:textId="77777777" w:rsidR="00F74198" w:rsidRDefault="00F74198">
      <w:pPr>
        <w:spacing w:after="0" w:line="240" w:lineRule="auto"/>
      </w:pPr>
      <w:r>
        <w:separator/>
      </w:r>
    </w:p>
  </w:endnote>
  <w:endnote w:type="continuationSeparator" w:id="0">
    <w:p w14:paraId="0B8DCEE1" w14:textId="77777777" w:rsidR="00F74198" w:rsidRDefault="00F74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E30E" w14:textId="77777777" w:rsidR="00843FF9" w:rsidRDefault="00843FF9" w:rsidP="00765CCA">
    <w:pPr>
      <w:pStyle w:val="Sidfo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8D87" w14:textId="77777777" w:rsidR="00843FF9" w:rsidRPr="00AD62E1" w:rsidRDefault="00843FF9" w:rsidP="00AD62E1">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B970" w14:textId="51AC2004" w:rsidR="00843FF9" w:rsidRDefault="00843FF9" w:rsidP="00AD62E1">
    <w:pPr>
      <w:pStyle w:val="Sidfot"/>
      <w:jc w:val="right"/>
    </w:pPr>
    <w:r>
      <w:fldChar w:fldCharType="begin"/>
    </w:r>
    <w:r>
      <w:instrText xml:space="preserve"> PAGE  \* Arabic  \* MERGEFORMAT </w:instrText>
    </w:r>
    <w:r>
      <w:fldChar w:fldCharType="separate"/>
    </w:r>
    <w:r w:rsidR="00D259AD">
      <w:rPr>
        <w:noProof/>
      </w:rPr>
      <w:t>317</w:t>
    </w:r>
    <w:r>
      <w:fldChar w:fldCharType="end"/>
    </w:r>
    <w:r>
      <w:t>(</w:t>
    </w:r>
    <w:fldSimple w:instr=" NUMPAGES  \* Arabic  \* MERGEFORMAT ">
      <w:r w:rsidR="00D259AD">
        <w:rPr>
          <w:noProof/>
        </w:rPr>
        <w:t>363</w:t>
      </w:r>
    </w:fldSimple>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1C6E" w14:textId="77777777" w:rsidR="00F74198" w:rsidRDefault="00F74198" w:rsidP="006F0E18">
      <w:pPr>
        <w:spacing w:after="0" w:line="240" w:lineRule="auto"/>
      </w:pPr>
      <w:r>
        <w:separator/>
      </w:r>
    </w:p>
  </w:footnote>
  <w:footnote w:type="continuationSeparator" w:id="0">
    <w:p w14:paraId="56255265" w14:textId="77777777" w:rsidR="00F74198" w:rsidRDefault="00F74198" w:rsidP="006F0E18">
      <w:pPr>
        <w:spacing w:after="0" w:line="240" w:lineRule="auto"/>
      </w:pPr>
      <w:r>
        <w:continuationSeparator/>
      </w:r>
    </w:p>
  </w:footnote>
  <w:footnote w:id="1">
    <w:p w14:paraId="0CAA8DA0" w14:textId="77777777" w:rsidR="00843FF9" w:rsidRDefault="00843FF9">
      <w:pPr>
        <w:pStyle w:val="Fotnotstext"/>
      </w:pPr>
      <w:r>
        <w:rPr>
          <w:rStyle w:val="Fotnotsreferens"/>
        </w:rPr>
        <w:footnoteRef/>
      </w:r>
      <w:r w:rsidRPr="00A64DCE">
        <w:t>Andra grundläggande redovisningsprinciper enligt 2 kap. 4 § ÅRL behandlas i kapitel 2.</w:t>
      </w:r>
    </w:p>
  </w:footnote>
  <w:footnote w:id="2">
    <w:p w14:paraId="0607FC69" w14:textId="77777777" w:rsidR="00843FF9" w:rsidRDefault="00843FF9">
      <w:pPr>
        <w:pStyle w:val="Fotnotstext"/>
      </w:pPr>
      <w:r>
        <w:rPr>
          <w:rStyle w:val="Fotnotsreferens"/>
        </w:rPr>
        <w:footnoteRef/>
      </w:r>
      <w:r>
        <w:t xml:space="preserve"> </w:t>
      </w:r>
      <w:r w:rsidRPr="000E3A9F">
        <w:t>7 kap. 18–23 §§ ÅRL behandlar hur företag ska räknas in i koncernredovisningen (se kapitel 19). 7 kap. 25–30 §§ ÅRL behandlar hur andelar i intresseföretag och gemensamt styrda företag ska räknas in i koncernredovisningen (se kapitel 14 och 15).</w:t>
      </w:r>
    </w:p>
  </w:footnote>
  <w:footnote w:id="3">
    <w:p w14:paraId="7B6AEDFB" w14:textId="77777777" w:rsidR="00843FF9" w:rsidRDefault="00843FF9">
      <w:pPr>
        <w:pStyle w:val="Fotnotstext"/>
      </w:pPr>
      <w:r>
        <w:rPr>
          <w:rStyle w:val="Fotnotsreferens"/>
        </w:rPr>
        <w:footnoteRef/>
      </w:r>
      <w:r>
        <w:t xml:space="preserve"> </w:t>
      </w:r>
      <w:r w:rsidRPr="000E3A9F">
        <w:t>Bestämmelserna i 4 kap. 14 a och 14 e §§ ÅRL behandlar finansiella instrument. Bestämmelsen i 4 kap. 13 a § ÅRL får endast tillämpas av företag som omfattas av en koncernredovisning upprättad av ett IFRS-företag.</w:t>
      </w:r>
    </w:p>
    <w:p w14:paraId="5038ABF8" w14:textId="77777777" w:rsidR="00843FF9" w:rsidRDefault="00843FF9">
      <w:pPr>
        <w:pStyle w:val="Fotnotstext"/>
      </w:pPr>
    </w:p>
  </w:footnote>
  <w:footnote w:id="4">
    <w:p w14:paraId="292A379D" w14:textId="77777777" w:rsidR="00843FF9" w:rsidRDefault="00843FF9">
      <w:pPr>
        <w:pStyle w:val="Fotnotstext"/>
      </w:pPr>
      <w:r>
        <w:rPr>
          <w:rStyle w:val="Fotnotsreferens"/>
        </w:rPr>
        <w:footnoteRef/>
      </w:r>
      <w:r>
        <w:t xml:space="preserve"> </w:t>
      </w:r>
      <w:r w:rsidRPr="000E3A9F">
        <w:t>Bestämmelserna i 4 kap. 10 och 14 a §§ ÅRL behandlar värdering av pågående arbeten för annans räkning respektive finansiella instrument. Bestämmelsen i 4 kap. 13 a § ÅRL får endast tillämpas av företag som omfattas av en koncernredovisning upprättad av ett IFRS-företag.</w:t>
      </w:r>
    </w:p>
  </w:footnote>
  <w:footnote w:id="5">
    <w:p w14:paraId="53A458CD" w14:textId="77777777" w:rsidR="00843FF9" w:rsidRDefault="00843FF9">
      <w:pPr>
        <w:pStyle w:val="Fotnotstext"/>
      </w:pPr>
      <w:r>
        <w:rPr>
          <w:rStyle w:val="Fotnotsreferens"/>
        </w:rPr>
        <w:footnoteRef/>
      </w:r>
      <w:r>
        <w:t xml:space="preserve"> </w:t>
      </w:r>
      <w:r w:rsidRPr="000E3A9F">
        <w:t>Bestämmelserna i 4 kap. 10 och 12 §§ ÅRL behandlar värdering av pågående arbeten för annans räkning samt redovisning till bestämd mängd och fast värde. Bestämmelserna i 4 kap. 14 a och 14 e §§ ÅRL behandlas i kapitel 12. Bestämmelsen i 4 kap. 13 a § ÅRL får endast tillämpas av företag som omfattas av en koncernredovisning upprättad av ett IFRS-företag.</w:t>
      </w:r>
    </w:p>
  </w:footnote>
  <w:footnote w:id="6">
    <w:p w14:paraId="62EF9759" w14:textId="77777777" w:rsidR="00843FF9" w:rsidRDefault="00843FF9">
      <w:pPr>
        <w:pStyle w:val="Fotnotstext"/>
      </w:pPr>
      <w:r>
        <w:rPr>
          <w:rStyle w:val="Fotnotsreferens"/>
        </w:rPr>
        <w:footnoteRef/>
      </w:r>
      <w:r>
        <w:t xml:space="preserve"> </w:t>
      </w:r>
      <w:r w:rsidRPr="000E3A9F">
        <w:t>Bestämmelserna i 4 kap. 4 och 12 §§ ÅRL behandlar avskrivning av anläggningstillgångar respektive redovisning till bestämd mängd och fast värde. Bestämmelserna i 4 kap. 14 a och 14 e §§ ÅRL behandlas i kapitel 12. Bestämmelsen i 4 kap. 13 a § ÅRL får endast tillämpas av företag som omfattas av en koncernredovisning upprättad av ett IFRS-företag.</w:t>
      </w:r>
    </w:p>
  </w:footnote>
  <w:footnote w:id="7">
    <w:p w14:paraId="1C8E1A3C" w14:textId="77777777" w:rsidR="00843FF9" w:rsidRDefault="00843FF9">
      <w:pPr>
        <w:pStyle w:val="Fotnotstext"/>
      </w:pPr>
      <w:r>
        <w:rPr>
          <w:rStyle w:val="Fotnotsreferens"/>
        </w:rPr>
        <w:footnoteRef/>
      </w:r>
      <w:r>
        <w:t xml:space="preserve"> </w:t>
      </w:r>
      <w:r w:rsidRPr="000E3A9F">
        <w:t>Bestämmelserna i 4 kap. 10, 14 a och 14 e §§ ÅRL behandlar värdering av pågående arbeten för annans räkning samt finansiella instrument. Bestämmelsen i 4 kap. 13 a § ÅRL får endast tillämpas av företag som omfattas av en koncernredovisning upprättad av ett IFRS-företag.</w:t>
      </w:r>
    </w:p>
  </w:footnote>
  <w:footnote w:id="8">
    <w:p w14:paraId="12912EAA" w14:textId="77777777" w:rsidR="00843FF9" w:rsidRDefault="00843FF9">
      <w:pPr>
        <w:pStyle w:val="Fotnotstext"/>
      </w:pPr>
      <w:r>
        <w:rPr>
          <w:rStyle w:val="Fotnotsreferens"/>
        </w:rPr>
        <w:footnoteRef/>
      </w:r>
      <w:r>
        <w:t xml:space="preserve"> </w:t>
      </w:r>
      <w:r w:rsidRPr="000E3A9F">
        <w:t>7 kap. 5 § ÅRL behandlas i kapitel 9 och 7 kap. 6 § behandlas i kapitel 3.</w:t>
      </w:r>
    </w:p>
  </w:footnote>
  <w:footnote w:id="9">
    <w:p w14:paraId="66B7F271" w14:textId="77777777" w:rsidR="00843FF9" w:rsidRDefault="00843FF9">
      <w:pPr>
        <w:pStyle w:val="Fotnotstext"/>
      </w:pPr>
      <w:r>
        <w:rPr>
          <w:rStyle w:val="Fotnotsreferens"/>
        </w:rPr>
        <w:footnoteRef/>
      </w:r>
      <w:r>
        <w:t xml:space="preserve"> </w:t>
      </w:r>
      <w:r w:rsidRPr="009D00C0">
        <w:t>7 kap. 12 § ÅRL om värdering och 7 kap. 13 § ÅRL om eliminering behandlas i kapitel 9.</w:t>
      </w:r>
    </w:p>
  </w:footnote>
  <w:footnote w:id="10">
    <w:p w14:paraId="39DCCC37" w14:textId="77777777" w:rsidR="00843FF9" w:rsidRDefault="00843FF9">
      <w:pPr>
        <w:pStyle w:val="Fotnotstext"/>
      </w:pPr>
      <w:r>
        <w:rPr>
          <w:rStyle w:val="Fotnotsreferens"/>
        </w:rPr>
        <w:footnoteRef/>
      </w:r>
      <w:r>
        <w:t xml:space="preserve"> </w:t>
      </w:r>
      <w:r w:rsidRPr="009D00C0">
        <w:t>Bestämmelsen i 4 kap. 4 § ÅRL behandlar avskrivningar. Bestämmelsen i 4 kap. 12 § ÅRL rör inte andelar i intresseföretag. Enligt 4 kap. 14 b § 3 ÅRL får andelar i intresseföretag inte redovisas till verkligt värde. 4 kap. 14 a och 14 e §§ ÅRL är därmed inte tillämpliga.</w:t>
      </w:r>
    </w:p>
  </w:footnote>
  <w:footnote w:id="11">
    <w:p w14:paraId="66933AC9" w14:textId="77777777" w:rsidR="00843FF9" w:rsidRDefault="00843FF9">
      <w:pPr>
        <w:pStyle w:val="Fotnotstext"/>
      </w:pPr>
      <w:r>
        <w:rPr>
          <w:rStyle w:val="Fotnotsreferens"/>
        </w:rPr>
        <w:footnoteRef/>
      </w:r>
      <w:r>
        <w:t xml:space="preserve"> </w:t>
      </w:r>
      <w:r w:rsidRPr="009D00C0">
        <w:t>Lagtextrutan för 7 kap. 30 § andra stycket ÅRL finns under rubriken Klyvningsmetoden.</w:t>
      </w:r>
    </w:p>
  </w:footnote>
  <w:footnote w:id="12">
    <w:p w14:paraId="394324EF" w14:textId="77777777" w:rsidR="00843FF9" w:rsidRDefault="00843FF9">
      <w:pPr>
        <w:pStyle w:val="Fotnotstext"/>
      </w:pPr>
      <w:r>
        <w:rPr>
          <w:rStyle w:val="Fotnotsreferens"/>
        </w:rPr>
        <w:footnoteRef/>
      </w:r>
      <w:r>
        <w:t xml:space="preserve"> </w:t>
      </w:r>
      <w:r w:rsidRPr="009D00C0">
        <w:t>Bestämmelsen i 4 kap. 4 § ÅRL behandlar avskrivningar. Bestämmelsen i 4 kap. 12 § ÅRL rör inte andelar i intresseföretag. Enligt 4 kap. 14 b § 3 ÅRL får andelar i gemensamt styrda företag inte redovisas till verkligt värde. 4 kap. 14 a och 14 e §§ ÅRL är därmed inte tillämpliga.</w:t>
      </w:r>
    </w:p>
  </w:footnote>
  <w:footnote w:id="13">
    <w:p w14:paraId="5FECBE96" w14:textId="77777777" w:rsidR="00843FF9" w:rsidRDefault="00843FF9">
      <w:pPr>
        <w:pStyle w:val="Fotnotstext"/>
      </w:pPr>
      <w:r>
        <w:rPr>
          <w:rStyle w:val="Fotnotsreferens"/>
        </w:rPr>
        <w:footnoteRef/>
      </w:r>
      <w:r>
        <w:t xml:space="preserve"> </w:t>
      </w:r>
      <w:r w:rsidRPr="009D00C0">
        <w:t>Bestämmelserna i 4 kap. 14 a och 14 e §§ ÅRL behandlar finansiella instrument. Bestämmelsen i 4 kap. 13 a § ÅRL får endast tillämpas av företag som omfattas av en koncernredovisning upprättad av ett IFRS-företag.</w:t>
      </w:r>
    </w:p>
  </w:footnote>
  <w:footnote w:id="14">
    <w:p w14:paraId="18587190" w14:textId="77777777" w:rsidR="00843FF9" w:rsidRDefault="00843FF9">
      <w:pPr>
        <w:pStyle w:val="Fotnotstext"/>
      </w:pPr>
      <w:r>
        <w:rPr>
          <w:rStyle w:val="Fotnotsreferens"/>
        </w:rPr>
        <w:footnoteRef/>
      </w:r>
      <w:r>
        <w:t xml:space="preserve"> </w:t>
      </w:r>
      <w:r w:rsidRPr="009D00C0">
        <w:t>Bestämmelserna i 4 kap. 14 a och 14 e §§ ÅRL behandlar finansiella instrument. Bestämmelsen i 4 kap. 12 § ÅRL behandlar att materiella anläggningstillgångar i vissa fall får tas upp till bestämd mängd och fast värde (se kapitel 13 och 17). Bestämmelsen i 4 kap. 13 a § ÅRL får endast tillämpas av företag som omfattas av en koncernredovisning upprättad av ett IFRS-företag.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2A22" w14:textId="4A543287" w:rsidR="00C74D71" w:rsidRDefault="00C74D71" w:rsidP="00C363DD">
    <w:pPr>
      <w:pStyle w:val="Sidhuvud"/>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77A3" w14:textId="3DF2B690" w:rsidR="00843FF9" w:rsidRDefault="00843FF9">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E88C" w14:textId="235280C4" w:rsidR="00843FF9" w:rsidRDefault="00843FF9">
    <w:pPr>
      <w:pStyle w:val="Sidhuvud"/>
    </w:pPr>
    <w:r>
      <w:rPr>
        <w:noProof/>
        <w:lang w:eastAsia="sv-SE"/>
      </w:rPr>
      <w:drawing>
        <wp:anchor distT="0" distB="0" distL="114300" distR="114300" simplePos="0" relativeHeight="251658240" behindDoc="0" locked="0" layoutInCell="1" allowOverlap="1" wp14:anchorId="74562767" wp14:editId="28328C16">
          <wp:simplePos x="0" y="0"/>
          <wp:positionH relativeFrom="page">
            <wp:posOffset>288290</wp:posOffset>
          </wp:positionH>
          <wp:positionV relativeFrom="page">
            <wp:posOffset>180975</wp:posOffset>
          </wp:positionV>
          <wp:extent cx="1220400" cy="630000"/>
          <wp:effectExtent l="0" t="0" r="0" b="0"/>
          <wp:wrapSquare wrapText="bothSides"/>
          <wp:docPr id="1" name="Bildobjekt 1"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2897" name="Bildobjekt 1"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221C" w14:textId="671579E8" w:rsidR="00843FF9" w:rsidRDefault="00843FF9">
    <w:pPr>
      <w:pStyle w:val="Sidhuvu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7AB9" w14:textId="5D67831D" w:rsidR="00843FF9" w:rsidRDefault="00843FF9">
    <w:pPr>
      <w:pStyle w:val="Sidhuvu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F66D" w14:textId="671DD18A" w:rsidR="00843FF9" w:rsidRDefault="00843FF9" w:rsidP="00946091">
    <w:pPr>
      <w:pStyle w:val="Sidhuvud"/>
      <w:tabs>
        <w:tab w:val="clear" w:pos="9072"/>
        <w:tab w:val="right" w:pos="9070"/>
      </w:tabs>
      <w:jc w:val="right"/>
    </w:pPr>
    <w:r>
      <w:rPr>
        <w:noProof/>
        <w:lang w:eastAsia="sv-SE"/>
      </w:rPr>
      <w:drawing>
        <wp:anchor distT="0" distB="0" distL="114300" distR="114300" simplePos="0" relativeHeight="251659264" behindDoc="0" locked="0" layoutInCell="1" allowOverlap="1" wp14:anchorId="3634F099" wp14:editId="27FEF7CC">
          <wp:simplePos x="0" y="0"/>
          <wp:positionH relativeFrom="page">
            <wp:posOffset>288290</wp:posOffset>
          </wp:positionH>
          <wp:positionV relativeFrom="page">
            <wp:posOffset>180975</wp:posOffset>
          </wp:positionV>
          <wp:extent cx="1220400" cy="630000"/>
          <wp:effectExtent l="0" t="0" r="0" b="0"/>
          <wp:wrapSquare wrapText="bothSides"/>
          <wp:docPr id="7" name="Bildobjekt 7"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8773" w14:textId="2F229980" w:rsidR="00843FF9" w:rsidRDefault="00843FF9">
    <w:pPr>
      <w:pStyle w:val="Sidhuvud"/>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0024" w14:textId="5C7E9F54" w:rsidR="00843FF9" w:rsidRDefault="00843FF9">
    <w:pPr>
      <w:pStyle w:val="Sidhuvud"/>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C543" w14:textId="6D7D2D24" w:rsidR="00843FF9" w:rsidRPr="00B543AD" w:rsidRDefault="00843FF9" w:rsidP="00946091">
    <w:pPr>
      <w:pStyle w:val="Sidhuvud"/>
      <w:tabs>
        <w:tab w:val="clear" w:pos="9072"/>
        <w:tab w:val="right" w:pos="9070"/>
      </w:tabs>
      <w:jc w:val="right"/>
      <w:rPr>
        <w:b/>
        <w:bCs/>
      </w:rPr>
    </w:pPr>
    <w:r>
      <w:rPr>
        <w:b/>
        <w:bCs/>
      </w:rPr>
      <w:fldChar w:fldCharType="begin"/>
    </w:r>
    <w:r>
      <w:rPr>
        <w:b/>
        <w:bCs/>
      </w:rPr>
      <w:instrText xml:space="preserve"> STYLEREF  "Rubrik 2 indrag" \n  \* MERGEFORMAT </w:instrText>
    </w:r>
    <w:r>
      <w:rPr>
        <w:b/>
        <w:bCs/>
      </w:rPr>
      <w:fldChar w:fldCharType="separate"/>
    </w:r>
    <w:r w:rsidR="00732A4D">
      <w:rPr>
        <w:b/>
        <w:bCs/>
        <w:noProof/>
      </w:rPr>
      <w:t>Kapitel 38 –</w:t>
    </w:r>
    <w:r>
      <w:rPr>
        <w:b/>
        <w:bCs/>
      </w:rPr>
      <w:fldChar w:fldCharType="end"/>
    </w:r>
    <w:r w:rsidRPr="00B543AD">
      <w:rPr>
        <w:b/>
        <w:bCs/>
        <w:noProof/>
        <w:lang w:eastAsia="sv-SE"/>
      </w:rPr>
      <w:drawing>
        <wp:anchor distT="0" distB="0" distL="114300" distR="114300" simplePos="0" relativeHeight="251660288" behindDoc="0" locked="0" layoutInCell="1" allowOverlap="1" wp14:anchorId="7B751B42" wp14:editId="56A39E1F">
          <wp:simplePos x="0" y="0"/>
          <wp:positionH relativeFrom="page">
            <wp:posOffset>288290</wp:posOffset>
          </wp:positionH>
          <wp:positionV relativeFrom="page">
            <wp:posOffset>180975</wp:posOffset>
          </wp:positionV>
          <wp:extent cx="1220400" cy="630000"/>
          <wp:effectExtent l="0" t="0" r="0" b="0"/>
          <wp:wrapSquare wrapText="bothSides"/>
          <wp:docPr id="4" name="Bildobjekt 4"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7244"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 </w:t>
    </w:r>
    <w:r>
      <w:rPr>
        <w:b/>
        <w:bCs/>
      </w:rPr>
      <w:fldChar w:fldCharType="begin"/>
    </w:r>
    <w:r>
      <w:rPr>
        <w:b/>
        <w:bCs/>
      </w:rPr>
      <w:instrText xml:space="preserve"> STYLEREF  "Rubrik 2 indrag"  \* MERGEFORMAT </w:instrText>
    </w:r>
    <w:r>
      <w:rPr>
        <w:b/>
        <w:bCs/>
      </w:rPr>
      <w:fldChar w:fldCharType="separate"/>
    </w:r>
    <w:r w:rsidR="00732A4D">
      <w:rPr>
        <w:b/>
        <w:bCs/>
        <w:noProof/>
      </w:rPr>
      <w:t>Särskilda regler för bostadsrättsföreningar</w:t>
    </w:r>
    <w:r>
      <w:rPr>
        <w:b/>
        <w:bC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416F" w14:textId="7DFC8B72" w:rsidR="00843FF9" w:rsidRDefault="00843FF9">
    <w:pPr>
      <w:pStyle w:val="Sidhuvud"/>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E9A0" w14:textId="23293377" w:rsidR="00843FF9" w:rsidRDefault="00843FF9">
    <w:pPr>
      <w:pStyle w:val="Sidhuvud"/>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DD17" w14:textId="057D67A6" w:rsidR="00843FF9" w:rsidRPr="00B543AD" w:rsidRDefault="00843FF9" w:rsidP="00946091">
    <w:pPr>
      <w:pStyle w:val="Sidhuvud"/>
      <w:tabs>
        <w:tab w:val="clear" w:pos="9072"/>
        <w:tab w:val="right" w:pos="9070"/>
      </w:tabs>
      <w:jc w:val="right"/>
      <w:rPr>
        <w:b/>
        <w:bCs/>
      </w:rPr>
    </w:pPr>
    <w:r w:rsidRPr="00B543AD">
      <w:rPr>
        <w:b/>
        <w:bCs/>
        <w:noProof/>
        <w:lang w:eastAsia="sv-SE"/>
      </w:rPr>
      <w:drawing>
        <wp:anchor distT="0" distB="0" distL="114300" distR="114300" simplePos="0" relativeHeight="251662336" behindDoc="0" locked="0" layoutInCell="1" allowOverlap="1" wp14:anchorId="5DF601DF" wp14:editId="41B2B675">
          <wp:simplePos x="0" y="0"/>
          <wp:positionH relativeFrom="page">
            <wp:posOffset>288290</wp:posOffset>
          </wp:positionH>
          <wp:positionV relativeFrom="page">
            <wp:posOffset>180975</wp:posOffset>
          </wp:positionV>
          <wp:extent cx="1220400" cy="630000"/>
          <wp:effectExtent l="0" t="0" r="0" b="0"/>
          <wp:wrapSquare wrapText="bothSides"/>
          <wp:docPr id="1623531237" name="Bildobjekt 1623531237"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9850"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fldChar w:fldCharType="begin"/>
    </w:r>
    <w:r>
      <w:rPr>
        <w:b/>
        <w:bCs/>
      </w:rPr>
      <w:instrText xml:space="preserve"> STYLEREF  "Rubrik 2 utan avsnitt indrag"  \* MERGEFORMAT </w:instrText>
    </w:r>
    <w:r>
      <w:rPr>
        <w:b/>
        <w:bCs/>
      </w:rPr>
      <w:fldChar w:fldCharType="separate"/>
    </w:r>
    <w:r w:rsidR="00732A4D">
      <w:rPr>
        <w:b/>
        <w:bCs/>
        <w:noProof/>
      </w:rPr>
      <w:t>Ikraftträdande- och övergångsbestämmelser</w:t>
    </w:r>
    <w:r>
      <w:rPr>
        <w:b/>
        <w:bCs/>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010E" w14:textId="7A2CC908" w:rsidR="00843FF9" w:rsidRDefault="00843FF9">
    <w:pPr>
      <w:pStyle w:val="Sidhuvud"/>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C243" w14:textId="410BE4C7" w:rsidR="00843FF9" w:rsidRDefault="00843FF9">
    <w:pPr>
      <w:pStyle w:val="Sidhuvud"/>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9836" w14:textId="46C2ABBF" w:rsidR="00843FF9" w:rsidRPr="00B543AD" w:rsidRDefault="00843FF9" w:rsidP="00946091">
    <w:pPr>
      <w:pStyle w:val="Sidhuvud"/>
      <w:tabs>
        <w:tab w:val="clear" w:pos="9072"/>
        <w:tab w:val="right" w:pos="9070"/>
      </w:tabs>
      <w:jc w:val="right"/>
      <w:rPr>
        <w:b/>
        <w:bCs/>
      </w:rPr>
    </w:pPr>
    <w:r>
      <w:rPr>
        <w:b/>
        <w:bCs/>
      </w:rPr>
      <w:fldChar w:fldCharType="begin"/>
    </w:r>
    <w:r>
      <w:rPr>
        <w:b/>
        <w:bCs/>
      </w:rPr>
      <w:instrText xml:space="preserve"> STYLEREF  "Rubrik 1 exempel"  \* MERGEFORMAT </w:instrText>
    </w:r>
    <w:r>
      <w:rPr>
        <w:b/>
        <w:bCs/>
      </w:rPr>
      <w:fldChar w:fldCharType="separate"/>
    </w:r>
    <w:r w:rsidR="00732A4D">
      <w:rPr>
        <w:b/>
        <w:bCs/>
        <w:noProof/>
      </w:rPr>
      <w:t>Exempel</w:t>
    </w:r>
    <w:r>
      <w:rPr>
        <w:b/>
        <w:bCs/>
      </w:rPr>
      <w:fldChar w:fldCharType="end"/>
    </w:r>
    <w:r w:rsidRPr="00B543AD">
      <w:rPr>
        <w:b/>
        <w:bCs/>
        <w:noProof/>
        <w:lang w:eastAsia="sv-SE"/>
      </w:rPr>
      <w:drawing>
        <wp:anchor distT="0" distB="0" distL="114300" distR="114300" simplePos="0" relativeHeight="251661312" behindDoc="0" locked="0" layoutInCell="1" allowOverlap="1" wp14:anchorId="000E764F" wp14:editId="45DD52F8">
          <wp:simplePos x="0" y="0"/>
          <wp:positionH relativeFrom="page">
            <wp:posOffset>288290</wp:posOffset>
          </wp:positionH>
          <wp:positionV relativeFrom="page">
            <wp:posOffset>180975</wp:posOffset>
          </wp:positionV>
          <wp:extent cx="1220400" cy="630000"/>
          <wp:effectExtent l="0" t="0" r="0" b="0"/>
          <wp:wrapSquare wrapText="bothSides"/>
          <wp:docPr id="864265177" name="Bildobjekt 864265177"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268"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DFA4" w14:textId="15322D98" w:rsidR="00843FF9" w:rsidRDefault="00843FF9">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9ED080"/>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9644548C"/>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7FCAD136"/>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F95E2AAA"/>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41944B12"/>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6A89C0"/>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12FA2410"/>
    <w:multiLevelType w:val="multilevel"/>
    <w:tmpl w:val="2DD829F4"/>
    <w:numStyleLink w:val="Avsnitt"/>
  </w:abstractNum>
  <w:abstractNum w:abstractNumId="7" w15:restartNumberingAfterBreak="0">
    <w:nsid w:val="14164149"/>
    <w:multiLevelType w:val="hybridMultilevel"/>
    <w:tmpl w:val="B9880AF0"/>
    <w:lvl w:ilvl="0" w:tplc="7CBA76E6">
      <w:start w:val="1"/>
      <w:numFmt w:val="decimal"/>
      <w:pStyle w:val="Numreradlistatextruta"/>
      <w:lvlText w:val="%1."/>
      <w:lvlJc w:val="left"/>
      <w:pPr>
        <w:ind w:left="1721" w:hanging="360"/>
      </w:pPr>
      <w:rPr>
        <w:rFonts w:hint="default"/>
        <w:spacing w:val="20"/>
      </w:rPr>
    </w:lvl>
    <w:lvl w:ilvl="1" w:tplc="212C0E04">
      <w:start w:val="1"/>
      <w:numFmt w:val="lowerLetter"/>
      <w:lvlText w:val="%2."/>
      <w:lvlJc w:val="left"/>
      <w:pPr>
        <w:ind w:left="2441" w:hanging="360"/>
      </w:pPr>
    </w:lvl>
    <w:lvl w:ilvl="2" w:tplc="ED707E18">
      <w:start w:val="1"/>
      <w:numFmt w:val="lowerRoman"/>
      <w:lvlText w:val="%3."/>
      <w:lvlJc w:val="right"/>
      <w:pPr>
        <w:ind w:left="3161" w:hanging="180"/>
      </w:pPr>
    </w:lvl>
    <w:lvl w:ilvl="3" w:tplc="DA686872">
      <w:start w:val="1"/>
      <w:numFmt w:val="decimal"/>
      <w:lvlText w:val="%4."/>
      <w:lvlJc w:val="left"/>
      <w:pPr>
        <w:ind w:left="3881" w:hanging="360"/>
      </w:pPr>
    </w:lvl>
    <w:lvl w:ilvl="4" w:tplc="3BD24422" w:tentative="1">
      <w:start w:val="1"/>
      <w:numFmt w:val="lowerLetter"/>
      <w:lvlText w:val="%5."/>
      <w:lvlJc w:val="left"/>
      <w:pPr>
        <w:ind w:left="4601" w:hanging="360"/>
      </w:pPr>
    </w:lvl>
    <w:lvl w:ilvl="5" w:tplc="423C81B0" w:tentative="1">
      <w:start w:val="1"/>
      <w:numFmt w:val="lowerRoman"/>
      <w:lvlText w:val="%6."/>
      <w:lvlJc w:val="right"/>
      <w:pPr>
        <w:ind w:left="5321" w:hanging="180"/>
      </w:pPr>
    </w:lvl>
    <w:lvl w:ilvl="6" w:tplc="BC14F7E2" w:tentative="1">
      <w:start w:val="1"/>
      <w:numFmt w:val="decimal"/>
      <w:lvlText w:val="%7."/>
      <w:lvlJc w:val="left"/>
      <w:pPr>
        <w:ind w:left="6041" w:hanging="360"/>
      </w:pPr>
    </w:lvl>
    <w:lvl w:ilvl="7" w:tplc="4B36E10A" w:tentative="1">
      <w:start w:val="1"/>
      <w:numFmt w:val="lowerLetter"/>
      <w:lvlText w:val="%8."/>
      <w:lvlJc w:val="left"/>
      <w:pPr>
        <w:ind w:left="6761" w:hanging="360"/>
      </w:pPr>
    </w:lvl>
    <w:lvl w:ilvl="8" w:tplc="F86A8BC2" w:tentative="1">
      <w:start w:val="1"/>
      <w:numFmt w:val="lowerRoman"/>
      <w:lvlText w:val="%9."/>
      <w:lvlJc w:val="right"/>
      <w:pPr>
        <w:ind w:left="7481" w:hanging="180"/>
      </w:pPr>
    </w:lvl>
  </w:abstractNum>
  <w:abstractNum w:abstractNumId="8" w15:restartNumberingAfterBreak="0">
    <w:nsid w:val="15BC7763"/>
    <w:multiLevelType w:val="multilevel"/>
    <w:tmpl w:val="2DD829F4"/>
    <w:styleLink w:val="Avsnitt"/>
    <w:lvl w:ilvl="0">
      <w:start w:val="1"/>
      <w:numFmt w:val="upperRoman"/>
      <w:suff w:val="space"/>
      <w:lvlText w:val="Avsnitt %1 –"/>
      <w:lvlJc w:val="left"/>
      <w:pPr>
        <w:ind w:left="0" w:firstLine="0"/>
      </w:pPr>
      <w:rPr>
        <w:rFonts w:hint="default"/>
        <w:sz w:val="32"/>
      </w:rPr>
    </w:lvl>
    <w:lvl w:ilvl="1">
      <w:start w:val="1"/>
      <w:numFmt w:val="decimal"/>
      <w:pStyle w:val="Rubrik2indrag"/>
      <w:suff w:val="space"/>
      <w:lvlText w:val="Kapitel %2 –"/>
      <w:lvlJc w:val="left"/>
      <w:pPr>
        <w:ind w:left="0" w:firstLine="0"/>
      </w:pPr>
      <w:rPr>
        <w:rFonts w:hint="default"/>
        <w:b/>
        <w:i w:val="0"/>
      </w:rPr>
    </w:lvl>
    <w:lvl w:ilvl="2">
      <w:start w:val="1"/>
      <w:numFmt w:val="decimal"/>
      <w:pStyle w:val="Stycke1"/>
      <w:lvlText w:val="%2.%3"/>
      <w:lvlJc w:val="left"/>
      <w:pPr>
        <w:tabs>
          <w:tab w:val="num" w:pos="720"/>
        </w:tabs>
        <w:ind w:left="0" w:firstLine="0"/>
      </w:pPr>
      <w:rPr>
        <w:rFonts w:hint="default"/>
      </w:rPr>
    </w:lvl>
    <w:lvl w:ilvl="3">
      <w:start w:val="1"/>
      <w:numFmt w:val="upperLetter"/>
      <w:pStyle w:val="Stycke1A"/>
      <w:lvlText w:val="%2.%3%4"/>
      <w:lvlJc w:val="left"/>
      <w:pPr>
        <w:tabs>
          <w:tab w:val="num" w:pos="1800"/>
        </w:tabs>
        <w:ind w:left="0" w:firstLine="0"/>
      </w:pPr>
      <w:rPr>
        <w:rFonts w:hint="default"/>
      </w:rPr>
    </w:lvl>
    <w:lvl w:ilvl="4">
      <w:start w:val="1"/>
      <w:numFmt w:val="decimal"/>
      <w:lvlText w:val="%5.%1.%2.%3"/>
      <w:lvlJc w:val="left"/>
      <w:pPr>
        <w:tabs>
          <w:tab w:val="num" w:pos="2520"/>
        </w:tabs>
        <w:ind w:left="0" w:firstLine="0"/>
      </w:pPr>
      <w:rPr>
        <w:rFonts w:hint="default"/>
      </w:rPr>
    </w:lvl>
    <w:lvl w:ilvl="5">
      <w:start w:val="1"/>
      <w:numFmt w:val="decimal"/>
      <w:lvlText w:val="%1.%2.%3.%4.%5.%6."/>
      <w:lvlJc w:val="left"/>
      <w:pPr>
        <w:tabs>
          <w:tab w:val="num" w:pos="2880"/>
        </w:tabs>
        <w:ind w:left="0" w:firstLine="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9" w15:restartNumberingAfterBreak="0">
    <w:nsid w:val="1AD519DA"/>
    <w:multiLevelType w:val="multilevel"/>
    <w:tmpl w:val="C77A4800"/>
    <w:styleLink w:val="BFNBokstavlista"/>
    <w:lvl w:ilvl="0">
      <w:start w:val="1"/>
      <w:numFmt w:val="lowerLetter"/>
      <w:pStyle w:val="Bokstavslista1indrag"/>
      <w:lvlText w:val="%1)"/>
      <w:lvlJc w:val="left"/>
      <w:pPr>
        <w:tabs>
          <w:tab w:val="num" w:pos="2126"/>
        </w:tabs>
        <w:ind w:left="2495" w:hanging="369"/>
      </w:pPr>
      <w:rPr>
        <w:rFonts w:hint="default"/>
      </w:rPr>
    </w:lvl>
    <w:lvl w:ilvl="1">
      <w:start w:val="1"/>
      <w:numFmt w:val="lowerLetter"/>
      <w:pStyle w:val="Bokstavslista2indrag"/>
      <w:lvlText w:val="%2."/>
      <w:lvlJc w:val="left"/>
      <w:pPr>
        <w:tabs>
          <w:tab w:val="num" w:pos="2495"/>
        </w:tabs>
        <w:ind w:left="2778" w:hanging="283"/>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5E27B53"/>
    <w:multiLevelType w:val="multilevel"/>
    <w:tmpl w:val="ED48A198"/>
    <w:lvl w:ilvl="0">
      <w:start w:val="1"/>
      <w:numFmt w:val="decimal"/>
      <w:pStyle w:val="Bilagarubrik"/>
      <w:suff w:val="space"/>
      <w:lvlText w:val="Bilaga %1 –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2780123C"/>
    <w:multiLevelType w:val="multilevel"/>
    <w:tmpl w:val="DF02ED50"/>
    <w:styleLink w:val="BFNlista"/>
    <w:lvl w:ilvl="0">
      <w:start w:val="1"/>
      <w:numFmt w:val="upperRoman"/>
      <w:suff w:val="space"/>
      <w:lvlText w:val="Avsnitt %1 –"/>
      <w:lvlJc w:val="left"/>
      <w:pPr>
        <w:ind w:left="0" w:firstLine="0"/>
      </w:pPr>
      <w:rPr>
        <w:rFonts w:hint="default"/>
        <w:sz w:val="32"/>
      </w:rPr>
    </w:lvl>
    <w:lvl w:ilvl="1">
      <w:start w:val="1"/>
      <w:numFmt w:val="decimal"/>
      <w:suff w:val="space"/>
      <w:lvlText w:val="Kapitel %2 –"/>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 w:ilvl="2">
      <w:start w:val="1"/>
      <w:numFmt w:val="decimal"/>
      <w:lvlText w:val="%2.%3"/>
      <w:lvlJc w:val="left"/>
      <w:pPr>
        <w:tabs>
          <w:tab w:val="num" w:pos="720"/>
        </w:tabs>
        <w:ind w:left="720" w:hanging="720"/>
      </w:pPr>
      <w:rPr>
        <w:rFonts w:hint="default"/>
      </w:rPr>
    </w:lvl>
    <w:lvl w:ilvl="3">
      <w:start w:val="1"/>
      <w:numFmt w:val="lowerLetter"/>
      <w:lvlText w:val="%2.%3%4"/>
      <w:lvlJc w:val="left"/>
      <w:pPr>
        <w:ind w:left="720" w:hanging="720"/>
      </w:pPr>
      <w:rPr>
        <w:rFonts w:hint="default"/>
      </w:rPr>
    </w:lvl>
    <w:lvl w:ilvl="4">
      <w:start w:val="1"/>
      <w:numFmt w:val="lowerLetter"/>
      <w:lvlText w:val="%5)"/>
      <w:lvlJc w:val="left"/>
      <w:pPr>
        <w:ind w:left="1060" w:hanging="340"/>
      </w:pPr>
      <w:rPr>
        <w:rFonts w:hint="default"/>
      </w:rPr>
    </w:lvl>
    <w:lvl w:ilvl="5">
      <w:start w:val="1"/>
      <w:numFmt w:val="lowerLetter"/>
      <w:lvlText w:val="%6."/>
      <w:lvlJc w:val="left"/>
      <w:pPr>
        <w:ind w:left="720" w:firstLine="34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12" w15:restartNumberingAfterBreak="0">
    <w:nsid w:val="2F2F58A0"/>
    <w:multiLevelType w:val="multilevel"/>
    <w:tmpl w:val="C77A4800"/>
    <w:numStyleLink w:val="BFNBokstavlista"/>
  </w:abstractNum>
  <w:abstractNum w:abstractNumId="13" w15:restartNumberingAfterBreak="0">
    <w:nsid w:val="3A005CAB"/>
    <w:multiLevelType w:val="multilevel"/>
    <w:tmpl w:val="1D6AD22E"/>
    <w:styleLink w:val="Listformatnumreradenkellista"/>
    <w:lvl w:ilvl="0">
      <w:start w:val="1"/>
      <w:numFmt w:val="decimal"/>
      <w:pStyle w:val="Numreradlistaindrag"/>
      <w:lvlText w:val="%1."/>
      <w:lvlJc w:val="left"/>
      <w:pPr>
        <w:ind w:left="1724" w:hanging="36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B03143A"/>
    <w:multiLevelType w:val="multilevel"/>
    <w:tmpl w:val="7A1E2CB4"/>
    <w:lvl w:ilvl="0">
      <w:start w:val="1"/>
      <w:numFmt w:val="bullet"/>
      <w:pStyle w:val="Punktlista"/>
      <w:lvlText w:val=""/>
      <w:lvlJc w:val="left"/>
      <w:pPr>
        <w:ind w:left="284" w:hanging="284"/>
      </w:pPr>
      <w:rPr>
        <w:rFonts w:ascii="Symbol" w:hAnsi="Symbol" w:hint="default"/>
        <w:color w:val="auto"/>
      </w:rPr>
    </w:lvl>
    <w:lvl w:ilvl="1">
      <w:start w:val="1"/>
      <w:numFmt w:val="bullet"/>
      <w:pStyle w:val="Punktlista2"/>
      <w:lvlText w:val=""/>
      <w:lvlJc w:val="left"/>
      <w:pPr>
        <w:ind w:left="568" w:hanging="284"/>
      </w:pPr>
      <w:rPr>
        <w:rFonts w:ascii="Symbol" w:hAnsi="Symbol" w:hint="default"/>
        <w:color w:val="auto"/>
      </w:rPr>
    </w:lvl>
    <w:lvl w:ilvl="2">
      <w:start w:val="1"/>
      <w:numFmt w:val="bullet"/>
      <w:pStyle w:val="Punktlista3"/>
      <w:lvlText w:val=""/>
      <w:lvlJc w:val="left"/>
      <w:pPr>
        <w:ind w:left="852" w:hanging="284"/>
      </w:pPr>
      <w:rPr>
        <w:rFonts w:ascii="Wingdings" w:hAnsi="Wingdings" w:hint="default"/>
      </w:rPr>
    </w:lvl>
    <w:lvl w:ilvl="3">
      <w:start w:val="1"/>
      <w:numFmt w:val="lowerRoman"/>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5" w15:restartNumberingAfterBreak="0">
    <w:nsid w:val="3F810795"/>
    <w:multiLevelType w:val="multilevel"/>
    <w:tmpl w:val="1D6AD22E"/>
    <w:numStyleLink w:val="Listformatnumreradenkellista"/>
  </w:abstractNum>
  <w:abstractNum w:abstractNumId="16" w15:restartNumberingAfterBreak="0">
    <w:nsid w:val="4233551C"/>
    <w:multiLevelType w:val="hybridMultilevel"/>
    <w:tmpl w:val="1452CA48"/>
    <w:lvl w:ilvl="0" w:tplc="E5E058A4">
      <w:start w:val="1"/>
      <w:numFmt w:val="decimal"/>
      <w:lvlText w:val="%1)"/>
      <w:lvlJc w:val="left"/>
      <w:pPr>
        <w:ind w:left="1721" w:hanging="360"/>
      </w:pPr>
      <w:rPr>
        <w:rFonts w:hint="default"/>
      </w:rPr>
    </w:lvl>
    <w:lvl w:ilvl="1" w:tplc="EF702C7A" w:tentative="1">
      <w:start w:val="1"/>
      <w:numFmt w:val="lowerLetter"/>
      <w:lvlText w:val="%2."/>
      <w:lvlJc w:val="left"/>
      <w:pPr>
        <w:ind w:left="2441" w:hanging="360"/>
      </w:pPr>
    </w:lvl>
    <w:lvl w:ilvl="2" w:tplc="9A80AFD4" w:tentative="1">
      <w:start w:val="1"/>
      <w:numFmt w:val="lowerRoman"/>
      <w:lvlText w:val="%3."/>
      <w:lvlJc w:val="right"/>
      <w:pPr>
        <w:ind w:left="3161" w:hanging="180"/>
      </w:pPr>
    </w:lvl>
    <w:lvl w:ilvl="3" w:tplc="E7C87050" w:tentative="1">
      <w:start w:val="1"/>
      <w:numFmt w:val="decimal"/>
      <w:lvlText w:val="%4."/>
      <w:lvlJc w:val="left"/>
      <w:pPr>
        <w:ind w:left="3881" w:hanging="360"/>
      </w:pPr>
    </w:lvl>
    <w:lvl w:ilvl="4" w:tplc="165E9990" w:tentative="1">
      <w:start w:val="1"/>
      <w:numFmt w:val="lowerLetter"/>
      <w:lvlText w:val="%5."/>
      <w:lvlJc w:val="left"/>
      <w:pPr>
        <w:ind w:left="4601" w:hanging="360"/>
      </w:pPr>
    </w:lvl>
    <w:lvl w:ilvl="5" w:tplc="91B08098" w:tentative="1">
      <w:start w:val="1"/>
      <w:numFmt w:val="lowerRoman"/>
      <w:lvlText w:val="%6."/>
      <w:lvlJc w:val="right"/>
      <w:pPr>
        <w:ind w:left="5321" w:hanging="180"/>
      </w:pPr>
    </w:lvl>
    <w:lvl w:ilvl="6" w:tplc="D93C9338" w:tentative="1">
      <w:start w:val="1"/>
      <w:numFmt w:val="decimal"/>
      <w:lvlText w:val="%7."/>
      <w:lvlJc w:val="left"/>
      <w:pPr>
        <w:ind w:left="6041" w:hanging="360"/>
      </w:pPr>
    </w:lvl>
    <w:lvl w:ilvl="7" w:tplc="3490EEF6" w:tentative="1">
      <w:start w:val="1"/>
      <w:numFmt w:val="lowerLetter"/>
      <w:lvlText w:val="%8."/>
      <w:lvlJc w:val="left"/>
      <w:pPr>
        <w:ind w:left="6761" w:hanging="360"/>
      </w:pPr>
    </w:lvl>
    <w:lvl w:ilvl="8" w:tplc="D4240968" w:tentative="1">
      <w:start w:val="1"/>
      <w:numFmt w:val="lowerRoman"/>
      <w:lvlText w:val="%9."/>
      <w:lvlJc w:val="right"/>
      <w:pPr>
        <w:ind w:left="7481" w:hanging="180"/>
      </w:pPr>
    </w:lvl>
  </w:abstractNum>
  <w:abstractNum w:abstractNumId="17" w15:restartNumberingAfterBreak="0">
    <w:nsid w:val="64C40BF3"/>
    <w:multiLevelType w:val="multilevel"/>
    <w:tmpl w:val="01C8CF36"/>
    <w:styleLink w:val="Formatenkelnumrering"/>
    <w:lvl w:ilvl="0">
      <w:start w:val="1"/>
      <w:numFmt w:val="decimal"/>
      <w:pStyle w:val="Numreradlistaindragejavstnd"/>
      <w:lvlText w:val="%1."/>
      <w:lvlJc w:val="left"/>
      <w:pPr>
        <w:ind w:left="0" w:firstLine="136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C60703D"/>
    <w:multiLevelType w:val="hybridMultilevel"/>
    <w:tmpl w:val="6ADE5190"/>
    <w:lvl w:ilvl="0" w:tplc="0DF4BE1C">
      <w:start w:val="1"/>
      <w:numFmt w:val="decimal"/>
      <w:lvlText w:val="%1)"/>
      <w:lvlJc w:val="left"/>
      <w:pPr>
        <w:ind w:left="1721" w:hanging="360"/>
      </w:pPr>
      <w:rPr>
        <w:rFonts w:hint="default"/>
      </w:rPr>
    </w:lvl>
    <w:lvl w:ilvl="1" w:tplc="A8265002" w:tentative="1">
      <w:start w:val="1"/>
      <w:numFmt w:val="lowerLetter"/>
      <w:lvlText w:val="%2."/>
      <w:lvlJc w:val="left"/>
      <w:pPr>
        <w:ind w:left="2441" w:hanging="360"/>
      </w:pPr>
    </w:lvl>
    <w:lvl w:ilvl="2" w:tplc="F0080628" w:tentative="1">
      <w:start w:val="1"/>
      <w:numFmt w:val="lowerRoman"/>
      <w:lvlText w:val="%3."/>
      <w:lvlJc w:val="right"/>
      <w:pPr>
        <w:ind w:left="3161" w:hanging="180"/>
      </w:pPr>
    </w:lvl>
    <w:lvl w:ilvl="3" w:tplc="8B8CF7DE" w:tentative="1">
      <w:start w:val="1"/>
      <w:numFmt w:val="decimal"/>
      <w:lvlText w:val="%4."/>
      <w:lvlJc w:val="left"/>
      <w:pPr>
        <w:ind w:left="3881" w:hanging="360"/>
      </w:pPr>
    </w:lvl>
    <w:lvl w:ilvl="4" w:tplc="CBF0306E" w:tentative="1">
      <w:start w:val="1"/>
      <w:numFmt w:val="lowerLetter"/>
      <w:lvlText w:val="%5."/>
      <w:lvlJc w:val="left"/>
      <w:pPr>
        <w:ind w:left="4601" w:hanging="360"/>
      </w:pPr>
    </w:lvl>
    <w:lvl w:ilvl="5" w:tplc="68B6AF08" w:tentative="1">
      <w:start w:val="1"/>
      <w:numFmt w:val="lowerRoman"/>
      <w:lvlText w:val="%6."/>
      <w:lvlJc w:val="right"/>
      <w:pPr>
        <w:ind w:left="5321" w:hanging="180"/>
      </w:pPr>
    </w:lvl>
    <w:lvl w:ilvl="6" w:tplc="54F24EE2" w:tentative="1">
      <w:start w:val="1"/>
      <w:numFmt w:val="decimal"/>
      <w:lvlText w:val="%7."/>
      <w:lvlJc w:val="left"/>
      <w:pPr>
        <w:ind w:left="6041" w:hanging="360"/>
      </w:pPr>
    </w:lvl>
    <w:lvl w:ilvl="7" w:tplc="B2283BF8" w:tentative="1">
      <w:start w:val="1"/>
      <w:numFmt w:val="lowerLetter"/>
      <w:lvlText w:val="%8."/>
      <w:lvlJc w:val="left"/>
      <w:pPr>
        <w:ind w:left="6761" w:hanging="360"/>
      </w:pPr>
    </w:lvl>
    <w:lvl w:ilvl="8" w:tplc="0688F784" w:tentative="1">
      <w:start w:val="1"/>
      <w:numFmt w:val="lowerRoman"/>
      <w:lvlText w:val="%9."/>
      <w:lvlJc w:val="right"/>
      <w:pPr>
        <w:ind w:left="7481" w:hanging="180"/>
      </w:pPr>
    </w:lvl>
  </w:abstractNum>
  <w:abstractNum w:abstractNumId="19" w15:restartNumberingAfterBreak="0">
    <w:nsid w:val="749419C1"/>
    <w:multiLevelType w:val="multilevel"/>
    <w:tmpl w:val="449C6F54"/>
    <w:lvl w:ilvl="0">
      <w:numFmt w:val="decimal"/>
      <w:pStyle w:val="Exemepeltillkapitel"/>
      <w:lvlText w:val=""/>
      <w:lvlJc w:val="left"/>
    </w:lvl>
    <w:lvl w:ilvl="1">
      <w:numFmt w:val="decimal"/>
      <w:pStyle w:val="Rubrik3"/>
      <w:lvlText w:val=""/>
      <w:lvlJc w:val="left"/>
    </w:lvl>
    <w:lvl w:ilvl="2">
      <w:numFmt w:val="decimal"/>
      <w:lvlText w:val=""/>
      <w:lvlJc w:val="left"/>
    </w:lvl>
    <w:lvl w:ilvl="3">
      <w:numFmt w:val="decimal"/>
      <w:lvlText w:val=""/>
      <w:lvlJc w:val="left"/>
    </w:lvl>
    <w:lvl w:ilvl="4">
      <w:numFmt w:val="decimal"/>
      <w:pStyle w:val="Bokstavslista1"/>
      <w:lvlText w:val=""/>
      <w:lvlJc w:val="left"/>
    </w:lvl>
    <w:lvl w:ilvl="5">
      <w:numFmt w:val="decimal"/>
      <w:pStyle w:val="Bokstavslista2"/>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8C875DD"/>
    <w:multiLevelType w:val="hybridMultilevel"/>
    <w:tmpl w:val="DCB249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65628996">
    <w:abstractNumId w:val="8"/>
  </w:num>
  <w:num w:numId="2" w16cid:durableId="1369063286">
    <w:abstractNumId w:val="10"/>
  </w:num>
  <w:num w:numId="3" w16cid:durableId="1827622867">
    <w:abstractNumId w:val="14"/>
  </w:num>
  <w:num w:numId="4" w16cid:durableId="548224465">
    <w:abstractNumId w:val="17"/>
  </w:num>
  <w:num w:numId="5" w16cid:durableId="521433794">
    <w:abstractNumId w:val="3"/>
  </w:num>
  <w:num w:numId="6" w16cid:durableId="1602491576">
    <w:abstractNumId w:val="2"/>
  </w:num>
  <w:num w:numId="7" w16cid:durableId="1315571475">
    <w:abstractNumId w:val="1"/>
  </w:num>
  <w:num w:numId="8" w16cid:durableId="688070122">
    <w:abstractNumId w:val="0"/>
  </w:num>
  <w:num w:numId="9" w16cid:durableId="691149803">
    <w:abstractNumId w:val="5"/>
  </w:num>
  <w:num w:numId="10" w16cid:durableId="1060440374">
    <w:abstractNumId w:val="4"/>
  </w:num>
  <w:num w:numId="11" w16cid:durableId="1018311071">
    <w:abstractNumId w:val="19"/>
  </w:num>
  <w:num w:numId="12" w16cid:durableId="1573158753">
    <w:abstractNumId w:val="6"/>
    <w:lvlOverride w:ilvl="2">
      <w:lvl w:ilvl="2">
        <w:start w:val="1"/>
        <w:numFmt w:val="decimal"/>
        <w:pStyle w:val="Stycke1"/>
        <w:lvlText w:val="%2.%3"/>
        <w:lvlJc w:val="left"/>
        <w:pPr>
          <w:tabs>
            <w:tab w:val="num" w:pos="720"/>
          </w:tabs>
          <w:ind w:left="0" w:firstLine="0"/>
        </w:pPr>
        <w:rPr>
          <w:rFonts w:hint="default"/>
          <w:b w:val="0"/>
          <w:bCs w:val="0"/>
          <w:i w:val="0"/>
          <w:iCs/>
          <w:sz w:val="24"/>
          <w:szCs w:val="24"/>
        </w:rPr>
      </w:lvl>
    </w:lvlOverride>
  </w:num>
  <w:num w:numId="13" w16cid:durableId="1126856338">
    <w:abstractNumId w:val="9"/>
  </w:num>
  <w:num w:numId="14" w16cid:durableId="1612399285">
    <w:abstractNumId w:val="12"/>
  </w:num>
  <w:num w:numId="15" w16cid:durableId="143578305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6" w16cid:durableId="61678973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22133408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8" w16cid:durableId="22013687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04714824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80272109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1" w16cid:durableId="161293600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2" w16cid:durableId="122791274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183271590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4" w16cid:durableId="163055467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5" w16cid:durableId="56756999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6" w16cid:durableId="56626189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7" w16cid:durableId="127601450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8" w16cid:durableId="125470633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63848965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200108331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1" w16cid:durableId="81005551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2" w16cid:durableId="47199144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3" w16cid:durableId="204767558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4" w16cid:durableId="199734499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5" w16cid:durableId="143805786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6" w16cid:durableId="167025630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7" w16cid:durableId="180862053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8" w16cid:durableId="11606656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169248826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0" w16cid:durableId="19914748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1" w16cid:durableId="2879883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2" w16cid:durableId="92256477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3" w16cid:durableId="15473513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4" w16cid:durableId="77575155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5" w16cid:durableId="13048759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6" w16cid:durableId="13084330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7" w16cid:durableId="49148441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8" w16cid:durableId="176961941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37488823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0" w16cid:durableId="46454344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35338290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6431227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3" w16cid:durableId="79497944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4" w16cid:durableId="168860392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5" w16cid:durableId="58453101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6" w16cid:durableId="116065471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7" w16cid:durableId="203977178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8" w16cid:durableId="62619971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59" w16cid:durableId="84413291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0" w16cid:durableId="161632915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1" w16cid:durableId="78954493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2" w16cid:durableId="69291842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3" w16cid:durableId="60052739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4" w16cid:durableId="13568085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5" w16cid:durableId="80146633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6" w16cid:durableId="35038102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7" w16cid:durableId="59547850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8" w16cid:durableId="200724982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9" w16cid:durableId="186471129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0" w16cid:durableId="138833348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1" w16cid:durableId="12168889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2" w16cid:durableId="122645299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3" w16cid:durableId="44574002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4" w16cid:durableId="128951117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5" w16cid:durableId="64003496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6" w16cid:durableId="3246323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7" w16cid:durableId="45888421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994621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79" w16cid:durableId="158518896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0" w16cid:durableId="96091573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1" w16cid:durableId="168462248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2" w16cid:durableId="145321306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3" w16cid:durableId="66926034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4" w16cid:durableId="214665824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5" w16cid:durableId="68382113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6" w16cid:durableId="103658578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7" w16cid:durableId="157478047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8" w16cid:durableId="15854510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9" w16cid:durableId="22492019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0" w16cid:durableId="196858010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1" w16cid:durableId="208309079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207030419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3" w16cid:durableId="35901139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4" w16cid:durableId="15152636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5" w16cid:durableId="15090557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6" w16cid:durableId="138289939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7" w16cid:durableId="115980448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8" w16cid:durableId="121426647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99" w16cid:durableId="171029598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0" w16cid:durableId="15735309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1" w16cid:durableId="144962293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2" w16cid:durableId="30894831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3" w16cid:durableId="128950691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4" w16cid:durableId="167865587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5961321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6" w16cid:durableId="134397035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7" w16cid:durableId="8843462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8" w16cid:durableId="25147110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09" w16cid:durableId="121099210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0" w16cid:durableId="71396431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1" w16cid:durableId="118046523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2" w16cid:durableId="39906077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3" w16cid:durableId="204998335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4" w16cid:durableId="155708154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5" w16cid:durableId="20880808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6" w16cid:durableId="163487307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7" w16cid:durableId="141547334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8" w16cid:durableId="138486572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9" w16cid:durableId="67103374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0" w16cid:durableId="165617875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1" w16cid:durableId="30952731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2" w16cid:durableId="107959942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3" w16cid:durableId="158907512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4" w16cid:durableId="49730930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5" w16cid:durableId="53531572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6" w16cid:durableId="122507039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7" w16cid:durableId="130646630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8" w16cid:durableId="2455027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29" w16cid:durableId="102579257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0" w16cid:durableId="59756114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1" w16cid:durableId="9471320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2" w16cid:durableId="49009670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3" w16cid:durableId="100120250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4" w16cid:durableId="176680577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5" w16cid:durableId="84779425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6" w16cid:durableId="122016390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7" w16cid:durableId="142688229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8" w16cid:durableId="198523697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39" w16cid:durableId="1939022292">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0" w16cid:durableId="55535507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1" w16cid:durableId="186155371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2" w16cid:durableId="47869046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3" w16cid:durableId="65440907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4" w16cid:durableId="7190243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5" w16cid:durableId="138602437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6" w16cid:durableId="132947744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7" w16cid:durableId="22514273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8" w16cid:durableId="45780108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49" w16cid:durableId="24375878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0" w16cid:durableId="105338499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1" w16cid:durableId="158448916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2" w16cid:durableId="99545146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3" w16cid:durableId="86941153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4" w16cid:durableId="146827923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5" w16cid:durableId="27186297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6" w16cid:durableId="210838083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7" w16cid:durableId="21444020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8" w16cid:durableId="148885822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9" w16cid:durableId="719597769">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60" w16cid:durableId="101256300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61" w16cid:durableId="187075784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62" w16cid:durableId="699818041">
    <w:abstractNumId w:val="7"/>
    <w:lvlOverride w:ilvl="0">
      <w:startOverride w:val="1"/>
    </w:lvlOverride>
  </w:num>
  <w:num w:numId="163" w16cid:durableId="2000037008">
    <w:abstractNumId w:val="7"/>
    <w:lvlOverride w:ilvl="0">
      <w:startOverride w:val="1"/>
    </w:lvlOverride>
  </w:num>
  <w:num w:numId="164" w16cid:durableId="1424886045">
    <w:abstractNumId w:val="7"/>
    <w:lvlOverride w:ilvl="0">
      <w:startOverride w:val="1"/>
    </w:lvlOverride>
  </w:num>
  <w:num w:numId="165" w16cid:durableId="1939409702">
    <w:abstractNumId w:val="7"/>
    <w:lvlOverride w:ilvl="0">
      <w:startOverride w:val="1"/>
    </w:lvlOverride>
  </w:num>
  <w:num w:numId="166" w16cid:durableId="1117139510">
    <w:abstractNumId w:val="7"/>
    <w:lvlOverride w:ilvl="0">
      <w:startOverride w:val="1"/>
    </w:lvlOverride>
  </w:num>
  <w:num w:numId="167" w16cid:durableId="1681663458">
    <w:abstractNumId w:val="7"/>
    <w:lvlOverride w:ilvl="0">
      <w:startOverride w:val="1"/>
    </w:lvlOverride>
  </w:num>
  <w:num w:numId="168" w16cid:durableId="1456024801">
    <w:abstractNumId w:val="7"/>
    <w:lvlOverride w:ilvl="0">
      <w:startOverride w:val="1"/>
    </w:lvlOverride>
  </w:num>
  <w:num w:numId="169" w16cid:durableId="1894387829">
    <w:abstractNumId w:val="7"/>
    <w:lvlOverride w:ilvl="0">
      <w:startOverride w:val="1"/>
    </w:lvlOverride>
  </w:num>
  <w:num w:numId="170" w16cid:durableId="32771114">
    <w:abstractNumId w:val="7"/>
    <w:lvlOverride w:ilvl="0">
      <w:startOverride w:val="1"/>
    </w:lvlOverride>
  </w:num>
  <w:num w:numId="171" w16cid:durableId="1782139589">
    <w:abstractNumId w:val="7"/>
    <w:lvlOverride w:ilvl="0">
      <w:startOverride w:val="1"/>
    </w:lvlOverride>
  </w:num>
  <w:num w:numId="172" w16cid:durableId="1820422273">
    <w:abstractNumId w:val="7"/>
    <w:lvlOverride w:ilvl="0">
      <w:startOverride w:val="1"/>
    </w:lvlOverride>
  </w:num>
  <w:num w:numId="173" w16cid:durableId="1601715789">
    <w:abstractNumId w:val="7"/>
    <w:lvlOverride w:ilvl="0">
      <w:startOverride w:val="1"/>
    </w:lvlOverride>
  </w:num>
  <w:num w:numId="174" w16cid:durableId="30302310">
    <w:abstractNumId w:val="7"/>
    <w:lvlOverride w:ilvl="0">
      <w:startOverride w:val="1"/>
    </w:lvlOverride>
  </w:num>
  <w:num w:numId="175" w16cid:durableId="508518877">
    <w:abstractNumId w:val="7"/>
    <w:lvlOverride w:ilvl="0">
      <w:startOverride w:val="1"/>
    </w:lvlOverride>
  </w:num>
  <w:num w:numId="176" w16cid:durableId="1967658361">
    <w:abstractNumId w:val="7"/>
    <w:lvlOverride w:ilvl="0">
      <w:startOverride w:val="1"/>
    </w:lvlOverride>
  </w:num>
  <w:num w:numId="177" w16cid:durableId="915550834">
    <w:abstractNumId w:val="7"/>
    <w:lvlOverride w:ilvl="0">
      <w:startOverride w:val="1"/>
    </w:lvlOverride>
  </w:num>
  <w:num w:numId="178" w16cid:durableId="1403485158">
    <w:abstractNumId w:val="7"/>
    <w:lvlOverride w:ilvl="0">
      <w:startOverride w:val="1"/>
    </w:lvlOverride>
  </w:num>
  <w:num w:numId="179" w16cid:durableId="2022193858">
    <w:abstractNumId w:val="7"/>
    <w:lvlOverride w:ilvl="0">
      <w:startOverride w:val="1"/>
    </w:lvlOverride>
  </w:num>
  <w:num w:numId="180" w16cid:durableId="1029646758">
    <w:abstractNumId w:val="7"/>
    <w:lvlOverride w:ilvl="0">
      <w:startOverride w:val="1"/>
    </w:lvlOverride>
  </w:num>
  <w:num w:numId="181" w16cid:durableId="645477425">
    <w:abstractNumId w:val="7"/>
    <w:lvlOverride w:ilvl="0">
      <w:startOverride w:val="1"/>
    </w:lvlOverride>
  </w:num>
  <w:num w:numId="182" w16cid:durableId="1999184010">
    <w:abstractNumId w:val="7"/>
    <w:lvlOverride w:ilvl="0">
      <w:startOverride w:val="1"/>
    </w:lvlOverride>
  </w:num>
  <w:num w:numId="183" w16cid:durableId="1430008764">
    <w:abstractNumId w:val="7"/>
    <w:lvlOverride w:ilvl="0">
      <w:startOverride w:val="1"/>
    </w:lvlOverride>
  </w:num>
  <w:num w:numId="184" w16cid:durableId="433206859">
    <w:abstractNumId w:val="7"/>
    <w:lvlOverride w:ilvl="0">
      <w:startOverride w:val="1"/>
    </w:lvlOverride>
  </w:num>
  <w:num w:numId="185" w16cid:durableId="1677995840">
    <w:abstractNumId w:val="7"/>
    <w:lvlOverride w:ilvl="0">
      <w:startOverride w:val="1"/>
    </w:lvlOverride>
  </w:num>
  <w:num w:numId="186" w16cid:durableId="1015182499">
    <w:abstractNumId w:val="7"/>
    <w:lvlOverride w:ilvl="0">
      <w:startOverride w:val="1"/>
    </w:lvlOverride>
  </w:num>
  <w:num w:numId="187" w16cid:durableId="956258759">
    <w:abstractNumId w:val="7"/>
    <w:lvlOverride w:ilvl="0">
      <w:startOverride w:val="1"/>
    </w:lvlOverride>
  </w:num>
  <w:num w:numId="188" w16cid:durableId="733309098">
    <w:abstractNumId w:val="7"/>
    <w:lvlOverride w:ilvl="0">
      <w:startOverride w:val="1"/>
    </w:lvlOverride>
  </w:num>
  <w:num w:numId="189" w16cid:durableId="768163041">
    <w:abstractNumId w:val="7"/>
    <w:lvlOverride w:ilvl="0">
      <w:startOverride w:val="1"/>
    </w:lvlOverride>
  </w:num>
  <w:num w:numId="190" w16cid:durableId="1320647674">
    <w:abstractNumId w:val="7"/>
    <w:lvlOverride w:ilvl="0">
      <w:startOverride w:val="1"/>
    </w:lvlOverride>
  </w:num>
  <w:num w:numId="191" w16cid:durableId="2138908686">
    <w:abstractNumId w:val="7"/>
    <w:lvlOverride w:ilvl="0">
      <w:startOverride w:val="1"/>
    </w:lvlOverride>
  </w:num>
  <w:num w:numId="192" w16cid:durableId="1694527368">
    <w:abstractNumId w:val="7"/>
    <w:lvlOverride w:ilvl="0">
      <w:startOverride w:val="1"/>
    </w:lvlOverride>
  </w:num>
  <w:num w:numId="193" w16cid:durableId="260452813">
    <w:abstractNumId w:val="7"/>
    <w:lvlOverride w:ilvl="0">
      <w:startOverride w:val="1"/>
    </w:lvlOverride>
  </w:num>
  <w:num w:numId="194" w16cid:durableId="2034071358">
    <w:abstractNumId w:val="7"/>
    <w:lvlOverride w:ilvl="0">
      <w:startOverride w:val="1"/>
    </w:lvlOverride>
  </w:num>
  <w:num w:numId="195" w16cid:durableId="1313682540">
    <w:abstractNumId w:val="7"/>
    <w:lvlOverride w:ilvl="0">
      <w:startOverride w:val="1"/>
    </w:lvlOverride>
  </w:num>
  <w:num w:numId="196" w16cid:durableId="814756382">
    <w:abstractNumId w:val="7"/>
    <w:lvlOverride w:ilvl="0">
      <w:startOverride w:val="1"/>
    </w:lvlOverride>
  </w:num>
  <w:num w:numId="197" w16cid:durableId="1611888450">
    <w:abstractNumId w:val="7"/>
    <w:lvlOverride w:ilvl="0">
      <w:startOverride w:val="1"/>
    </w:lvlOverride>
  </w:num>
  <w:num w:numId="198" w16cid:durableId="625044376">
    <w:abstractNumId w:val="7"/>
    <w:lvlOverride w:ilvl="0">
      <w:startOverride w:val="1"/>
    </w:lvlOverride>
  </w:num>
  <w:num w:numId="199" w16cid:durableId="2018460417">
    <w:abstractNumId w:val="7"/>
    <w:lvlOverride w:ilvl="0">
      <w:startOverride w:val="1"/>
    </w:lvlOverride>
  </w:num>
  <w:num w:numId="200" w16cid:durableId="973562832">
    <w:abstractNumId w:val="7"/>
    <w:lvlOverride w:ilvl="0">
      <w:startOverride w:val="1"/>
    </w:lvlOverride>
  </w:num>
  <w:num w:numId="201" w16cid:durableId="1022436905">
    <w:abstractNumId w:val="7"/>
    <w:lvlOverride w:ilvl="0">
      <w:startOverride w:val="1"/>
    </w:lvlOverride>
  </w:num>
  <w:num w:numId="202" w16cid:durableId="1519615216">
    <w:abstractNumId w:val="7"/>
    <w:lvlOverride w:ilvl="0">
      <w:startOverride w:val="1"/>
    </w:lvlOverride>
  </w:num>
  <w:num w:numId="203" w16cid:durableId="1373463305">
    <w:abstractNumId w:val="7"/>
    <w:lvlOverride w:ilvl="0">
      <w:startOverride w:val="1"/>
    </w:lvlOverride>
  </w:num>
  <w:num w:numId="204" w16cid:durableId="48039402">
    <w:abstractNumId w:val="7"/>
    <w:lvlOverride w:ilvl="0">
      <w:startOverride w:val="5"/>
    </w:lvlOverride>
  </w:num>
  <w:num w:numId="205" w16cid:durableId="1351643514">
    <w:abstractNumId w:val="7"/>
    <w:lvlOverride w:ilvl="0">
      <w:startOverride w:val="1"/>
    </w:lvlOverride>
  </w:num>
  <w:num w:numId="206" w16cid:durableId="709645161">
    <w:abstractNumId w:val="7"/>
    <w:lvlOverride w:ilvl="0">
      <w:startOverride w:val="1"/>
    </w:lvlOverride>
  </w:num>
  <w:num w:numId="207" w16cid:durableId="1929927635">
    <w:abstractNumId w:val="7"/>
    <w:lvlOverride w:ilvl="0">
      <w:startOverride w:val="1"/>
    </w:lvlOverride>
  </w:num>
  <w:num w:numId="208" w16cid:durableId="1893035132">
    <w:abstractNumId w:val="7"/>
    <w:lvlOverride w:ilvl="0">
      <w:startOverride w:val="1"/>
    </w:lvlOverride>
  </w:num>
  <w:num w:numId="209" w16cid:durableId="1232235794">
    <w:abstractNumId w:val="7"/>
    <w:lvlOverride w:ilvl="0">
      <w:startOverride w:val="1"/>
    </w:lvlOverride>
  </w:num>
  <w:num w:numId="210" w16cid:durableId="1011183083">
    <w:abstractNumId w:val="7"/>
    <w:lvlOverride w:ilvl="0">
      <w:startOverride w:val="1"/>
    </w:lvlOverride>
  </w:num>
  <w:num w:numId="211" w16cid:durableId="480342813">
    <w:abstractNumId w:val="7"/>
    <w:lvlOverride w:ilvl="0">
      <w:startOverride w:val="1"/>
    </w:lvlOverride>
  </w:num>
  <w:num w:numId="212" w16cid:durableId="1133522028">
    <w:abstractNumId w:val="7"/>
    <w:lvlOverride w:ilvl="0">
      <w:startOverride w:val="1"/>
    </w:lvlOverride>
  </w:num>
  <w:num w:numId="213" w16cid:durableId="380710021">
    <w:abstractNumId w:val="7"/>
    <w:lvlOverride w:ilvl="0">
      <w:startOverride w:val="1"/>
    </w:lvlOverride>
  </w:num>
  <w:num w:numId="214" w16cid:durableId="720905662">
    <w:abstractNumId w:val="7"/>
    <w:lvlOverride w:ilvl="0">
      <w:startOverride w:val="1"/>
    </w:lvlOverride>
  </w:num>
  <w:num w:numId="215" w16cid:durableId="1153327627">
    <w:abstractNumId w:val="7"/>
    <w:lvlOverride w:ilvl="0">
      <w:startOverride w:val="1"/>
    </w:lvlOverride>
  </w:num>
  <w:num w:numId="216" w16cid:durableId="1135949013">
    <w:abstractNumId w:val="7"/>
    <w:lvlOverride w:ilvl="0">
      <w:startOverride w:val="1"/>
    </w:lvlOverride>
  </w:num>
  <w:num w:numId="217" w16cid:durableId="1294748092">
    <w:abstractNumId w:val="7"/>
    <w:lvlOverride w:ilvl="0">
      <w:startOverride w:val="1"/>
    </w:lvlOverride>
  </w:num>
  <w:num w:numId="218" w16cid:durableId="825557203">
    <w:abstractNumId w:val="7"/>
    <w:lvlOverride w:ilvl="0">
      <w:startOverride w:val="1"/>
    </w:lvlOverride>
  </w:num>
  <w:num w:numId="219" w16cid:durableId="808135700">
    <w:abstractNumId w:val="7"/>
    <w:lvlOverride w:ilvl="0">
      <w:startOverride w:val="1"/>
    </w:lvlOverride>
  </w:num>
  <w:num w:numId="220" w16cid:durableId="1459301867">
    <w:abstractNumId w:val="7"/>
    <w:lvlOverride w:ilvl="0">
      <w:startOverride w:val="1"/>
    </w:lvlOverride>
  </w:num>
  <w:num w:numId="221" w16cid:durableId="1786922378">
    <w:abstractNumId w:val="7"/>
    <w:lvlOverride w:ilvl="0">
      <w:startOverride w:val="1"/>
    </w:lvlOverride>
  </w:num>
  <w:num w:numId="222" w16cid:durableId="1221087833">
    <w:abstractNumId w:val="7"/>
    <w:lvlOverride w:ilvl="0">
      <w:startOverride w:val="1"/>
    </w:lvlOverride>
  </w:num>
  <w:num w:numId="223" w16cid:durableId="305090006">
    <w:abstractNumId w:val="7"/>
    <w:lvlOverride w:ilvl="0">
      <w:startOverride w:val="1"/>
    </w:lvlOverride>
  </w:num>
  <w:num w:numId="224" w16cid:durableId="1012335318">
    <w:abstractNumId w:val="7"/>
    <w:lvlOverride w:ilvl="0">
      <w:startOverride w:val="1"/>
    </w:lvlOverride>
  </w:num>
  <w:num w:numId="225" w16cid:durableId="644317076">
    <w:abstractNumId w:val="7"/>
    <w:lvlOverride w:ilvl="0">
      <w:startOverride w:val="1"/>
    </w:lvlOverride>
  </w:num>
  <w:num w:numId="226" w16cid:durableId="954020338">
    <w:abstractNumId w:val="7"/>
    <w:lvlOverride w:ilvl="0">
      <w:startOverride w:val="1"/>
    </w:lvlOverride>
  </w:num>
  <w:num w:numId="227" w16cid:durableId="1560050793">
    <w:abstractNumId w:val="7"/>
    <w:lvlOverride w:ilvl="0">
      <w:startOverride w:val="1"/>
    </w:lvlOverride>
  </w:num>
  <w:num w:numId="228" w16cid:durableId="679160337">
    <w:abstractNumId w:val="7"/>
    <w:lvlOverride w:ilvl="0">
      <w:startOverride w:val="1"/>
    </w:lvlOverride>
  </w:num>
  <w:num w:numId="229" w16cid:durableId="117535137">
    <w:abstractNumId w:val="7"/>
    <w:lvlOverride w:ilvl="0">
      <w:startOverride w:val="1"/>
    </w:lvlOverride>
  </w:num>
  <w:num w:numId="230" w16cid:durableId="513419773">
    <w:abstractNumId w:val="7"/>
    <w:lvlOverride w:ilvl="0">
      <w:startOverride w:val="1"/>
    </w:lvlOverride>
  </w:num>
  <w:num w:numId="231" w16cid:durableId="501817072">
    <w:abstractNumId w:val="7"/>
    <w:lvlOverride w:ilvl="0">
      <w:startOverride w:val="1"/>
    </w:lvlOverride>
  </w:num>
  <w:num w:numId="232" w16cid:durableId="984775497">
    <w:abstractNumId w:val="7"/>
    <w:lvlOverride w:ilvl="0">
      <w:startOverride w:val="1"/>
    </w:lvlOverride>
  </w:num>
  <w:num w:numId="233" w16cid:durableId="1085957755">
    <w:abstractNumId w:val="7"/>
    <w:lvlOverride w:ilvl="0">
      <w:startOverride w:val="1"/>
    </w:lvlOverride>
  </w:num>
  <w:num w:numId="234" w16cid:durableId="258561319">
    <w:abstractNumId w:val="7"/>
    <w:lvlOverride w:ilvl="0">
      <w:startOverride w:val="1"/>
    </w:lvlOverride>
  </w:num>
  <w:num w:numId="235" w16cid:durableId="1921719155">
    <w:abstractNumId w:val="7"/>
    <w:lvlOverride w:ilvl="0">
      <w:startOverride w:val="1"/>
    </w:lvlOverride>
  </w:num>
  <w:num w:numId="236" w16cid:durableId="1544755388">
    <w:abstractNumId w:val="11"/>
  </w:num>
  <w:num w:numId="237" w16cid:durableId="1275481403">
    <w:abstractNumId w:val="7"/>
    <w:lvlOverride w:ilvl="0">
      <w:startOverride w:val="1"/>
    </w:lvlOverride>
  </w:num>
  <w:num w:numId="238" w16cid:durableId="778455038">
    <w:abstractNumId w:val="7"/>
    <w:lvlOverride w:ilvl="0">
      <w:startOverride w:val="1"/>
    </w:lvlOverride>
  </w:num>
  <w:num w:numId="239" w16cid:durableId="653484849">
    <w:abstractNumId w:val="7"/>
    <w:lvlOverride w:ilvl="0">
      <w:startOverride w:val="1"/>
    </w:lvlOverride>
  </w:num>
  <w:num w:numId="240" w16cid:durableId="1092123175">
    <w:abstractNumId w:val="7"/>
    <w:lvlOverride w:ilvl="0">
      <w:startOverride w:val="1"/>
    </w:lvlOverride>
  </w:num>
  <w:num w:numId="241" w16cid:durableId="1667242088">
    <w:abstractNumId w:val="7"/>
    <w:lvlOverride w:ilvl="0">
      <w:startOverride w:val="1"/>
    </w:lvlOverride>
  </w:num>
  <w:num w:numId="242" w16cid:durableId="1936208107">
    <w:abstractNumId w:val="7"/>
    <w:lvlOverride w:ilvl="0">
      <w:startOverride w:val="1"/>
    </w:lvlOverride>
  </w:num>
  <w:num w:numId="243" w16cid:durableId="1742411016">
    <w:abstractNumId w:val="7"/>
    <w:lvlOverride w:ilvl="0">
      <w:startOverride w:val="1"/>
    </w:lvlOverride>
  </w:num>
  <w:num w:numId="244" w16cid:durableId="2053336156">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45" w16cid:durableId="2044553867">
    <w:abstractNumId w:val="16"/>
  </w:num>
  <w:num w:numId="246" w16cid:durableId="1731222669">
    <w:abstractNumId w:val="18"/>
  </w:num>
  <w:num w:numId="247" w16cid:durableId="1237739498">
    <w:abstractNumId w:val="13"/>
  </w:num>
  <w:num w:numId="248" w16cid:durableId="14843132">
    <w:abstractNumId w:val="15"/>
  </w:num>
  <w:num w:numId="249" w16cid:durableId="13001868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88015541">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51" w16cid:durableId="1448817108">
    <w:abstractNumId w:val="7"/>
    <w:lvlOverride w:ilvl="0">
      <w:startOverride w:val="1"/>
    </w:lvlOverride>
  </w:num>
  <w:num w:numId="252" w16cid:durableId="138767318">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53" w16cid:durableId="152531003">
    <w:abstractNumId w:val="7"/>
    <w:lvlOverride w:ilvl="0">
      <w:startOverride w:val="1"/>
    </w:lvlOverride>
  </w:num>
  <w:num w:numId="254" w16cid:durableId="1047411539">
    <w:abstractNumId w:val="20"/>
  </w:num>
  <w:num w:numId="255" w16cid:durableId="1585912815">
    <w:abstractNumId w:val="7"/>
  </w:num>
  <w:num w:numId="256" w16cid:durableId="1905942189">
    <w:abstractNumId w:val="7"/>
  </w:num>
  <w:num w:numId="257" w16cid:durableId="859779978">
    <w:abstractNumId w:val="7"/>
    <w:lvlOverride w:ilvl="0">
      <w:startOverride w:val="1"/>
    </w:lvlOverride>
  </w:num>
  <w:num w:numId="258" w16cid:durableId="924417563">
    <w:abstractNumId w:val="7"/>
    <w:lvlOverride w:ilvl="0">
      <w:startOverride w:val="1"/>
    </w:lvlOverride>
  </w:num>
  <w:num w:numId="259" w16cid:durableId="1223248003">
    <w:abstractNumId w:val="7"/>
    <w:lvlOverride w:ilvl="0">
      <w:startOverride w:val="1"/>
    </w:lvlOverride>
  </w:num>
  <w:num w:numId="260" w16cid:durableId="1845198635">
    <w:abstractNumId w:val="7"/>
    <w:lvlOverride w:ilvl="0">
      <w:startOverride w:val="1"/>
    </w:lvlOverride>
  </w:num>
  <w:num w:numId="261" w16cid:durableId="1182625948">
    <w:abstractNumId w:val="7"/>
    <w:lvlOverride w:ilvl="0">
      <w:startOverride w:val="1"/>
    </w:lvlOverride>
  </w:num>
  <w:num w:numId="262" w16cid:durableId="830873578">
    <w:abstractNumId w:val="7"/>
    <w:lvlOverride w:ilvl="0">
      <w:startOverride w:val="1"/>
    </w:lvlOverride>
  </w:num>
  <w:num w:numId="263" w16cid:durableId="1402674941">
    <w:abstractNumId w:val="12"/>
  </w:num>
  <w:num w:numId="264" w16cid:durableId="139893786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65" w16cid:durableId="1667635114">
    <w:abstractNumId w:val="7"/>
  </w:num>
  <w:num w:numId="266" w16cid:durableId="2093382760">
    <w:abstractNumId w:val="15"/>
  </w:num>
  <w:num w:numId="267" w16cid:durableId="46496963">
    <w:abstractNumId w:val="15"/>
  </w:num>
  <w:num w:numId="268" w16cid:durableId="6626634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04631478">
    <w:abstractNumId w:val="7"/>
    <w:lvlOverride w:ilvl="0">
      <w:startOverride w:val="1"/>
    </w:lvlOverride>
  </w:num>
  <w:numIdMacAtCleanup w:val="2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activeWritingStyle w:appName="MSWord" w:lang="en-GB" w:vendorID="64" w:dllVersion="6" w:nlCheck="1" w:checkStyle="0"/>
  <w:activeWritingStyle w:appName="MSWord" w:lang="sv-SE" w:vendorID="64" w:dllVersion="0" w:nlCheck="1" w:checkStyle="0"/>
  <w:activeWritingStyle w:appName="MSWord" w:lang="es-ES" w:vendorID="64" w:dllVersion="0" w:nlCheck="1" w:checkStyle="0"/>
  <w:activeWritingStyle w:appName="MSWord" w:lang="en-GB" w:vendorID="64" w:dllVersion="0" w:nlCheck="1" w:checkStyle="0"/>
  <w:proofState w:spelling="clean" w:grammar="clean"/>
  <w:attachedTemplate r:id="rId1"/>
  <w:stylePaneSortMethod w:val="0000"/>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 w:name="_AMO_UniqueIdentifier" w:val="b594b530-8d25-48a5-a0dc-4aa143be97f5"/>
  </w:docVars>
  <w:rsids>
    <w:rsidRoot w:val="00406E19"/>
    <w:rsid w:val="00000883"/>
    <w:rsid w:val="00001829"/>
    <w:rsid w:val="00001EBA"/>
    <w:rsid w:val="000039B4"/>
    <w:rsid w:val="00003C71"/>
    <w:rsid w:val="0000443C"/>
    <w:rsid w:val="00004688"/>
    <w:rsid w:val="00005880"/>
    <w:rsid w:val="00005AB4"/>
    <w:rsid w:val="0000601E"/>
    <w:rsid w:val="000060BA"/>
    <w:rsid w:val="00006989"/>
    <w:rsid w:val="00007A99"/>
    <w:rsid w:val="00010205"/>
    <w:rsid w:val="00011B88"/>
    <w:rsid w:val="000131F7"/>
    <w:rsid w:val="000135D4"/>
    <w:rsid w:val="00013D06"/>
    <w:rsid w:val="00013E06"/>
    <w:rsid w:val="00013FC8"/>
    <w:rsid w:val="000143CD"/>
    <w:rsid w:val="000144CC"/>
    <w:rsid w:val="0001464A"/>
    <w:rsid w:val="00014E55"/>
    <w:rsid w:val="00015144"/>
    <w:rsid w:val="000151BE"/>
    <w:rsid w:val="000153DF"/>
    <w:rsid w:val="00015B69"/>
    <w:rsid w:val="00015C22"/>
    <w:rsid w:val="00015C2A"/>
    <w:rsid w:val="00015CEC"/>
    <w:rsid w:val="00015DB1"/>
    <w:rsid w:val="00015EDC"/>
    <w:rsid w:val="00016A7E"/>
    <w:rsid w:val="00016AD6"/>
    <w:rsid w:val="00016FB9"/>
    <w:rsid w:val="00017A5B"/>
    <w:rsid w:val="000201D7"/>
    <w:rsid w:val="0002032D"/>
    <w:rsid w:val="000219EE"/>
    <w:rsid w:val="00021A5E"/>
    <w:rsid w:val="00022410"/>
    <w:rsid w:val="000226C8"/>
    <w:rsid w:val="000231E6"/>
    <w:rsid w:val="0002367D"/>
    <w:rsid w:val="00023E21"/>
    <w:rsid w:val="00023F2F"/>
    <w:rsid w:val="0002411A"/>
    <w:rsid w:val="000245D9"/>
    <w:rsid w:val="00024BF9"/>
    <w:rsid w:val="00024D17"/>
    <w:rsid w:val="000256D3"/>
    <w:rsid w:val="000257B5"/>
    <w:rsid w:val="0002598E"/>
    <w:rsid w:val="00026722"/>
    <w:rsid w:val="00027F21"/>
    <w:rsid w:val="00030858"/>
    <w:rsid w:val="00032FEA"/>
    <w:rsid w:val="0003333A"/>
    <w:rsid w:val="00033E4A"/>
    <w:rsid w:val="00033F1C"/>
    <w:rsid w:val="000342DB"/>
    <w:rsid w:val="000347BA"/>
    <w:rsid w:val="000351EE"/>
    <w:rsid w:val="000353F7"/>
    <w:rsid w:val="00036DAA"/>
    <w:rsid w:val="0003715F"/>
    <w:rsid w:val="00040057"/>
    <w:rsid w:val="0004018A"/>
    <w:rsid w:val="000401B2"/>
    <w:rsid w:val="00040494"/>
    <w:rsid w:val="000405F0"/>
    <w:rsid w:val="00040A94"/>
    <w:rsid w:val="00041952"/>
    <w:rsid w:val="00042048"/>
    <w:rsid w:val="00043086"/>
    <w:rsid w:val="00043339"/>
    <w:rsid w:val="00043BD4"/>
    <w:rsid w:val="00044922"/>
    <w:rsid w:val="00044E51"/>
    <w:rsid w:val="00044FF8"/>
    <w:rsid w:val="00045D66"/>
    <w:rsid w:val="00046240"/>
    <w:rsid w:val="0004662F"/>
    <w:rsid w:val="00046F75"/>
    <w:rsid w:val="00047155"/>
    <w:rsid w:val="00047C4C"/>
    <w:rsid w:val="00047E62"/>
    <w:rsid w:val="00050CED"/>
    <w:rsid w:val="000510DC"/>
    <w:rsid w:val="000512D8"/>
    <w:rsid w:val="00051A32"/>
    <w:rsid w:val="00051D9B"/>
    <w:rsid w:val="00051E13"/>
    <w:rsid w:val="00051EE3"/>
    <w:rsid w:val="00052120"/>
    <w:rsid w:val="00052A11"/>
    <w:rsid w:val="00052C57"/>
    <w:rsid w:val="0005370D"/>
    <w:rsid w:val="00053B45"/>
    <w:rsid w:val="00053BAB"/>
    <w:rsid w:val="00054033"/>
    <w:rsid w:val="0005422B"/>
    <w:rsid w:val="000543C9"/>
    <w:rsid w:val="0005468B"/>
    <w:rsid w:val="00054D17"/>
    <w:rsid w:val="0005502F"/>
    <w:rsid w:val="00055E1F"/>
    <w:rsid w:val="00055ED4"/>
    <w:rsid w:val="000561D3"/>
    <w:rsid w:val="0006039F"/>
    <w:rsid w:val="00060E31"/>
    <w:rsid w:val="00061675"/>
    <w:rsid w:val="00062012"/>
    <w:rsid w:val="00062067"/>
    <w:rsid w:val="000621BC"/>
    <w:rsid w:val="0006273A"/>
    <w:rsid w:val="000629AD"/>
    <w:rsid w:val="00062B8E"/>
    <w:rsid w:val="00063812"/>
    <w:rsid w:val="00063B46"/>
    <w:rsid w:val="0006503E"/>
    <w:rsid w:val="0006611B"/>
    <w:rsid w:val="00066377"/>
    <w:rsid w:val="000669C1"/>
    <w:rsid w:val="00066C12"/>
    <w:rsid w:val="00067340"/>
    <w:rsid w:val="000704D4"/>
    <w:rsid w:val="00070957"/>
    <w:rsid w:val="00071307"/>
    <w:rsid w:val="00072117"/>
    <w:rsid w:val="00072163"/>
    <w:rsid w:val="0007271A"/>
    <w:rsid w:val="00073E7A"/>
    <w:rsid w:val="00073FA1"/>
    <w:rsid w:val="000747AA"/>
    <w:rsid w:val="00074A25"/>
    <w:rsid w:val="00074A3F"/>
    <w:rsid w:val="00074AA8"/>
    <w:rsid w:val="00075621"/>
    <w:rsid w:val="000761FF"/>
    <w:rsid w:val="0007620B"/>
    <w:rsid w:val="000777A9"/>
    <w:rsid w:val="00077A87"/>
    <w:rsid w:val="00077BCC"/>
    <w:rsid w:val="0008009C"/>
    <w:rsid w:val="00081383"/>
    <w:rsid w:val="00081899"/>
    <w:rsid w:val="00081DD8"/>
    <w:rsid w:val="0008223E"/>
    <w:rsid w:val="000845AC"/>
    <w:rsid w:val="000852B0"/>
    <w:rsid w:val="0008561B"/>
    <w:rsid w:val="00085807"/>
    <w:rsid w:val="00085860"/>
    <w:rsid w:val="000861EC"/>
    <w:rsid w:val="000866ED"/>
    <w:rsid w:val="00087887"/>
    <w:rsid w:val="00087DE4"/>
    <w:rsid w:val="0009031A"/>
    <w:rsid w:val="00090C06"/>
    <w:rsid w:val="00090D52"/>
    <w:rsid w:val="000919C8"/>
    <w:rsid w:val="00092B91"/>
    <w:rsid w:val="0009328C"/>
    <w:rsid w:val="00094659"/>
    <w:rsid w:val="0009481F"/>
    <w:rsid w:val="00094AD0"/>
    <w:rsid w:val="00095499"/>
    <w:rsid w:val="00095834"/>
    <w:rsid w:val="00095A34"/>
    <w:rsid w:val="000960DD"/>
    <w:rsid w:val="00096170"/>
    <w:rsid w:val="000969D8"/>
    <w:rsid w:val="00096C27"/>
    <w:rsid w:val="00096E99"/>
    <w:rsid w:val="00096EF2"/>
    <w:rsid w:val="00097D41"/>
    <w:rsid w:val="000A01E3"/>
    <w:rsid w:val="000A0A9F"/>
    <w:rsid w:val="000A10F9"/>
    <w:rsid w:val="000A27CE"/>
    <w:rsid w:val="000A3310"/>
    <w:rsid w:val="000A3560"/>
    <w:rsid w:val="000A3629"/>
    <w:rsid w:val="000A3AA2"/>
    <w:rsid w:val="000A4594"/>
    <w:rsid w:val="000A55D8"/>
    <w:rsid w:val="000A5811"/>
    <w:rsid w:val="000A5C9B"/>
    <w:rsid w:val="000A61BB"/>
    <w:rsid w:val="000A65B6"/>
    <w:rsid w:val="000A68B4"/>
    <w:rsid w:val="000A73F5"/>
    <w:rsid w:val="000A75BB"/>
    <w:rsid w:val="000A773C"/>
    <w:rsid w:val="000A7769"/>
    <w:rsid w:val="000B0261"/>
    <w:rsid w:val="000B0B15"/>
    <w:rsid w:val="000B0D24"/>
    <w:rsid w:val="000B1041"/>
    <w:rsid w:val="000B10D0"/>
    <w:rsid w:val="000B1145"/>
    <w:rsid w:val="000B1603"/>
    <w:rsid w:val="000B1DE7"/>
    <w:rsid w:val="000B1EF9"/>
    <w:rsid w:val="000B1EFA"/>
    <w:rsid w:val="000B1F95"/>
    <w:rsid w:val="000B4131"/>
    <w:rsid w:val="000B42DD"/>
    <w:rsid w:val="000B4546"/>
    <w:rsid w:val="000B476F"/>
    <w:rsid w:val="000B4F06"/>
    <w:rsid w:val="000B53AC"/>
    <w:rsid w:val="000B5B3F"/>
    <w:rsid w:val="000B5E58"/>
    <w:rsid w:val="000B5F1B"/>
    <w:rsid w:val="000B639C"/>
    <w:rsid w:val="000B6718"/>
    <w:rsid w:val="000B6960"/>
    <w:rsid w:val="000B74F1"/>
    <w:rsid w:val="000B7B82"/>
    <w:rsid w:val="000B7D5E"/>
    <w:rsid w:val="000C0FE5"/>
    <w:rsid w:val="000C13A6"/>
    <w:rsid w:val="000C1589"/>
    <w:rsid w:val="000C1A2B"/>
    <w:rsid w:val="000C1B60"/>
    <w:rsid w:val="000C1DBB"/>
    <w:rsid w:val="000C2BFC"/>
    <w:rsid w:val="000C3793"/>
    <w:rsid w:val="000C41CC"/>
    <w:rsid w:val="000C464A"/>
    <w:rsid w:val="000C4C28"/>
    <w:rsid w:val="000C4C5F"/>
    <w:rsid w:val="000C5134"/>
    <w:rsid w:val="000C58DD"/>
    <w:rsid w:val="000C6049"/>
    <w:rsid w:val="000C6B29"/>
    <w:rsid w:val="000C6F36"/>
    <w:rsid w:val="000C7DF5"/>
    <w:rsid w:val="000C7FF0"/>
    <w:rsid w:val="000D033E"/>
    <w:rsid w:val="000D0826"/>
    <w:rsid w:val="000D0DCB"/>
    <w:rsid w:val="000D0ECE"/>
    <w:rsid w:val="000D18BA"/>
    <w:rsid w:val="000D1C03"/>
    <w:rsid w:val="000D218A"/>
    <w:rsid w:val="000D39E9"/>
    <w:rsid w:val="000D4005"/>
    <w:rsid w:val="000D47CE"/>
    <w:rsid w:val="000D4A7C"/>
    <w:rsid w:val="000D525A"/>
    <w:rsid w:val="000D568F"/>
    <w:rsid w:val="000D5A23"/>
    <w:rsid w:val="000D62B1"/>
    <w:rsid w:val="000D69F0"/>
    <w:rsid w:val="000D6A41"/>
    <w:rsid w:val="000D706E"/>
    <w:rsid w:val="000D7171"/>
    <w:rsid w:val="000D73C1"/>
    <w:rsid w:val="000D7C87"/>
    <w:rsid w:val="000D7E14"/>
    <w:rsid w:val="000E0792"/>
    <w:rsid w:val="000E1512"/>
    <w:rsid w:val="000E1DB7"/>
    <w:rsid w:val="000E24CA"/>
    <w:rsid w:val="000E2C99"/>
    <w:rsid w:val="000E2E2B"/>
    <w:rsid w:val="000E3A69"/>
    <w:rsid w:val="000E3A9F"/>
    <w:rsid w:val="000E4768"/>
    <w:rsid w:val="000E4EF1"/>
    <w:rsid w:val="000E5435"/>
    <w:rsid w:val="000E552C"/>
    <w:rsid w:val="000E5C4D"/>
    <w:rsid w:val="000E6A6E"/>
    <w:rsid w:val="000E75F6"/>
    <w:rsid w:val="000E777A"/>
    <w:rsid w:val="000E7C71"/>
    <w:rsid w:val="000E7D6B"/>
    <w:rsid w:val="000E7E32"/>
    <w:rsid w:val="000F0035"/>
    <w:rsid w:val="000F02F8"/>
    <w:rsid w:val="000F0705"/>
    <w:rsid w:val="000F0C84"/>
    <w:rsid w:val="000F13DE"/>
    <w:rsid w:val="000F13E1"/>
    <w:rsid w:val="000F174F"/>
    <w:rsid w:val="000F21D3"/>
    <w:rsid w:val="000F2361"/>
    <w:rsid w:val="000F2941"/>
    <w:rsid w:val="000F2E81"/>
    <w:rsid w:val="000F300E"/>
    <w:rsid w:val="000F327F"/>
    <w:rsid w:val="000F35D0"/>
    <w:rsid w:val="000F3E2A"/>
    <w:rsid w:val="000F451E"/>
    <w:rsid w:val="000F4EAD"/>
    <w:rsid w:val="000F5986"/>
    <w:rsid w:val="000F5D76"/>
    <w:rsid w:val="000F69AC"/>
    <w:rsid w:val="000F6C7C"/>
    <w:rsid w:val="000F6DA8"/>
    <w:rsid w:val="000F7AF6"/>
    <w:rsid w:val="000F7E90"/>
    <w:rsid w:val="000F7F71"/>
    <w:rsid w:val="001000F3"/>
    <w:rsid w:val="00100335"/>
    <w:rsid w:val="00100337"/>
    <w:rsid w:val="0010047A"/>
    <w:rsid w:val="00100F86"/>
    <w:rsid w:val="0010104A"/>
    <w:rsid w:val="0010104E"/>
    <w:rsid w:val="00101A25"/>
    <w:rsid w:val="00102102"/>
    <w:rsid w:val="001024DF"/>
    <w:rsid w:val="00102B21"/>
    <w:rsid w:val="00103449"/>
    <w:rsid w:val="00103A8F"/>
    <w:rsid w:val="00103EF3"/>
    <w:rsid w:val="001042AB"/>
    <w:rsid w:val="00104C4A"/>
    <w:rsid w:val="00104C80"/>
    <w:rsid w:val="00105EC2"/>
    <w:rsid w:val="00106209"/>
    <w:rsid w:val="00106514"/>
    <w:rsid w:val="001069A0"/>
    <w:rsid w:val="00106E0A"/>
    <w:rsid w:val="00107DB9"/>
    <w:rsid w:val="0011009D"/>
    <w:rsid w:val="00110783"/>
    <w:rsid w:val="00111217"/>
    <w:rsid w:val="0011130C"/>
    <w:rsid w:val="00111670"/>
    <w:rsid w:val="00111783"/>
    <w:rsid w:val="0011180C"/>
    <w:rsid w:val="001118E9"/>
    <w:rsid w:val="00111C0C"/>
    <w:rsid w:val="00111CB8"/>
    <w:rsid w:val="001124BA"/>
    <w:rsid w:val="00112596"/>
    <w:rsid w:val="00113933"/>
    <w:rsid w:val="001142B8"/>
    <w:rsid w:val="001144CF"/>
    <w:rsid w:val="0011501A"/>
    <w:rsid w:val="0011598E"/>
    <w:rsid w:val="001159AD"/>
    <w:rsid w:val="001159FD"/>
    <w:rsid w:val="0011633B"/>
    <w:rsid w:val="0011651B"/>
    <w:rsid w:val="00116CAF"/>
    <w:rsid w:val="00116DB9"/>
    <w:rsid w:val="00120571"/>
    <w:rsid w:val="00120A68"/>
    <w:rsid w:val="0012124F"/>
    <w:rsid w:val="001212AD"/>
    <w:rsid w:val="00121CF9"/>
    <w:rsid w:val="00121D80"/>
    <w:rsid w:val="001220B8"/>
    <w:rsid w:val="00122CBD"/>
    <w:rsid w:val="00123121"/>
    <w:rsid w:val="001234DE"/>
    <w:rsid w:val="0012374B"/>
    <w:rsid w:val="001248B2"/>
    <w:rsid w:val="00124BD0"/>
    <w:rsid w:val="00124EA0"/>
    <w:rsid w:val="001250C0"/>
    <w:rsid w:val="001256B3"/>
    <w:rsid w:val="00125DDB"/>
    <w:rsid w:val="00127276"/>
    <w:rsid w:val="0012729B"/>
    <w:rsid w:val="00127E3F"/>
    <w:rsid w:val="00130025"/>
    <w:rsid w:val="00130205"/>
    <w:rsid w:val="0013022D"/>
    <w:rsid w:val="00130D26"/>
    <w:rsid w:val="001312B7"/>
    <w:rsid w:val="001313EE"/>
    <w:rsid w:val="00131FFC"/>
    <w:rsid w:val="0013250F"/>
    <w:rsid w:val="001326FD"/>
    <w:rsid w:val="001330EF"/>
    <w:rsid w:val="0013347A"/>
    <w:rsid w:val="00133574"/>
    <w:rsid w:val="0013382F"/>
    <w:rsid w:val="00134605"/>
    <w:rsid w:val="00134E76"/>
    <w:rsid w:val="00134F36"/>
    <w:rsid w:val="0013540C"/>
    <w:rsid w:val="001354D5"/>
    <w:rsid w:val="00135727"/>
    <w:rsid w:val="00135BCC"/>
    <w:rsid w:val="00135D67"/>
    <w:rsid w:val="00135E36"/>
    <w:rsid w:val="00135E9D"/>
    <w:rsid w:val="00136771"/>
    <w:rsid w:val="00136802"/>
    <w:rsid w:val="00136BE4"/>
    <w:rsid w:val="001371DC"/>
    <w:rsid w:val="00137208"/>
    <w:rsid w:val="0013767F"/>
    <w:rsid w:val="00137827"/>
    <w:rsid w:val="001410C7"/>
    <w:rsid w:val="00141AE6"/>
    <w:rsid w:val="00142018"/>
    <w:rsid w:val="001424ED"/>
    <w:rsid w:val="00142CE0"/>
    <w:rsid w:val="00143AD9"/>
    <w:rsid w:val="00143DCD"/>
    <w:rsid w:val="001443D5"/>
    <w:rsid w:val="001446CC"/>
    <w:rsid w:val="00144B4D"/>
    <w:rsid w:val="00144EFD"/>
    <w:rsid w:val="00144F7C"/>
    <w:rsid w:val="00145A6F"/>
    <w:rsid w:val="00145E0D"/>
    <w:rsid w:val="00145EE1"/>
    <w:rsid w:val="00145F5D"/>
    <w:rsid w:val="001460AD"/>
    <w:rsid w:val="00146798"/>
    <w:rsid w:val="00146B8A"/>
    <w:rsid w:val="00146E6F"/>
    <w:rsid w:val="001472C0"/>
    <w:rsid w:val="001474B6"/>
    <w:rsid w:val="001474C3"/>
    <w:rsid w:val="001474E7"/>
    <w:rsid w:val="00147DCC"/>
    <w:rsid w:val="00150CF9"/>
    <w:rsid w:val="00151E88"/>
    <w:rsid w:val="00152566"/>
    <w:rsid w:val="00152706"/>
    <w:rsid w:val="001529FD"/>
    <w:rsid w:val="00152F7F"/>
    <w:rsid w:val="001535FF"/>
    <w:rsid w:val="00154F68"/>
    <w:rsid w:val="0015535D"/>
    <w:rsid w:val="001557BD"/>
    <w:rsid w:val="00155D05"/>
    <w:rsid w:val="001576EE"/>
    <w:rsid w:val="0015775A"/>
    <w:rsid w:val="0015783B"/>
    <w:rsid w:val="00157FC4"/>
    <w:rsid w:val="00162D09"/>
    <w:rsid w:val="00162D17"/>
    <w:rsid w:val="00162E80"/>
    <w:rsid w:val="0016458A"/>
    <w:rsid w:val="00164B9B"/>
    <w:rsid w:val="0016562F"/>
    <w:rsid w:val="00165C66"/>
    <w:rsid w:val="00165E7A"/>
    <w:rsid w:val="001661EE"/>
    <w:rsid w:val="00166A30"/>
    <w:rsid w:val="00166F4D"/>
    <w:rsid w:val="00167597"/>
    <w:rsid w:val="0016790F"/>
    <w:rsid w:val="001679BE"/>
    <w:rsid w:val="00167D9B"/>
    <w:rsid w:val="0017073F"/>
    <w:rsid w:val="00170858"/>
    <w:rsid w:val="0017112C"/>
    <w:rsid w:val="001713BE"/>
    <w:rsid w:val="00171D89"/>
    <w:rsid w:val="0017231D"/>
    <w:rsid w:val="0017293D"/>
    <w:rsid w:val="00173DD1"/>
    <w:rsid w:val="0017418A"/>
    <w:rsid w:val="00176001"/>
    <w:rsid w:val="0017602B"/>
    <w:rsid w:val="0017644E"/>
    <w:rsid w:val="0017645D"/>
    <w:rsid w:val="0017661B"/>
    <w:rsid w:val="00176D12"/>
    <w:rsid w:val="0017778D"/>
    <w:rsid w:val="00177AD3"/>
    <w:rsid w:val="00180795"/>
    <w:rsid w:val="001807C6"/>
    <w:rsid w:val="00180DEB"/>
    <w:rsid w:val="00180F34"/>
    <w:rsid w:val="001830AC"/>
    <w:rsid w:val="00183381"/>
    <w:rsid w:val="00183C5A"/>
    <w:rsid w:val="001844E2"/>
    <w:rsid w:val="00184504"/>
    <w:rsid w:val="00185608"/>
    <w:rsid w:val="00185B3A"/>
    <w:rsid w:val="00185DB5"/>
    <w:rsid w:val="00185E68"/>
    <w:rsid w:val="00185ED3"/>
    <w:rsid w:val="00186285"/>
    <w:rsid w:val="001866A9"/>
    <w:rsid w:val="001869A2"/>
    <w:rsid w:val="00187616"/>
    <w:rsid w:val="00187874"/>
    <w:rsid w:val="00190363"/>
    <w:rsid w:val="00190C46"/>
    <w:rsid w:val="00191EE5"/>
    <w:rsid w:val="00191FD0"/>
    <w:rsid w:val="00192CC2"/>
    <w:rsid w:val="001953E7"/>
    <w:rsid w:val="0019568A"/>
    <w:rsid w:val="00195B71"/>
    <w:rsid w:val="00195EF5"/>
    <w:rsid w:val="00196098"/>
    <w:rsid w:val="001965FD"/>
    <w:rsid w:val="001968FA"/>
    <w:rsid w:val="00196928"/>
    <w:rsid w:val="00196B2F"/>
    <w:rsid w:val="00196DFE"/>
    <w:rsid w:val="00197024"/>
    <w:rsid w:val="0019744A"/>
    <w:rsid w:val="001979EB"/>
    <w:rsid w:val="001A0B47"/>
    <w:rsid w:val="001A1063"/>
    <w:rsid w:val="001A1EAD"/>
    <w:rsid w:val="001A23B7"/>
    <w:rsid w:val="001A2D64"/>
    <w:rsid w:val="001A5388"/>
    <w:rsid w:val="001A5C18"/>
    <w:rsid w:val="001A6257"/>
    <w:rsid w:val="001A6415"/>
    <w:rsid w:val="001A661F"/>
    <w:rsid w:val="001A6AB4"/>
    <w:rsid w:val="001A6F8D"/>
    <w:rsid w:val="001A7B16"/>
    <w:rsid w:val="001A7F64"/>
    <w:rsid w:val="001B0169"/>
    <w:rsid w:val="001B042A"/>
    <w:rsid w:val="001B059C"/>
    <w:rsid w:val="001B062D"/>
    <w:rsid w:val="001B0B38"/>
    <w:rsid w:val="001B1852"/>
    <w:rsid w:val="001B26E9"/>
    <w:rsid w:val="001B2840"/>
    <w:rsid w:val="001B2A84"/>
    <w:rsid w:val="001B2D26"/>
    <w:rsid w:val="001B2D68"/>
    <w:rsid w:val="001B32C4"/>
    <w:rsid w:val="001B3ACB"/>
    <w:rsid w:val="001B3BB4"/>
    <w:rsid w:val="001B3BFE"/>
    <w:rsid w:val="001B3E15"/>
    <w:rsid w:val="001B4025"/>
    <w:rsid w:val="001B4292"/>
    <w:rsid w:val="001B47C9"/>
    <w:rsid w:val="001B4893"/>
    <w:rsid w:val="001B4D23"/>
    <w:rsid w:val="001B53FF"/>
    <w:rsid w:val="001B5943"/>
    <w:rsid w:val="001B5F83"/>
    <w:rsid w:val="001B6379"/>
    <w:rsid w:val="001B63BD"/>
    <w:rsid w:val="001B6A12"/>
    <w:rsid w:val="001B768B"/>
    <w:rsid w:val="001B7820"/>
    <w:rsid w:val="001B7D4B"/>
    <w:rsid w:val="001B7DB1"/>
    <w:rsid w:val="001C07B5"/>
    <w:rsid w:val="001C07B6"/>
    <w:rsid w:val="001C233F"/>
    <w:rsid w:val="001C23F2"/>
    <w:rsid w:val="001C2CD3"/>
    <w:rsid w:val="001C3486"/>
    <w:rsid w:val="001C4896"/>
    <w:rsid w:val="001C5161"/>
    <w:rsid w:val="001C5575"/>
    <w:rsid w:val="001C66DB"/>
    <w:rsid w:val="001C6CE8"/>
    <w:rsid w:val="001C6CF3"/>
    <w:rsid w:val="001C73CA"/>
    <w:rsid w:val="001C741D"/>
    <w:rsid w:val="001C764C"/>
    <w:rsid w:val="001D0DC3"/>
    <w:rsid w:val="001D100A"/>
    <w:rsid w:val="001D145C"/>
    <w:rsid w:val="001D1734"/>
    <w:rsid w:val="001D1793"/>
    <w:rsid w:val="001D18D1"/>
    <w:rsid w:val="001D1F06"/>
    <w:rsid w:val="001D2366"/>
    <w:rsid w:val="001D274B"/>
    <w:rsid w:val="001D33C5"/>
    <w:rsid w:val="001D347E"/>
    <w:rsid w:val="001D42CD"/>
    <w:rsid w:val="001D4526"/>
    <w:rsid w:val="001D48D4"/>
    <w:rsid w:val="001D4AD3"/>
    <w:rsid w:val="001D6A5E"/>
    <w:rsid w:val="001D6EF9"/>
    <w:rsid w:val="001D7E8B"/>
    <w:rsid w:val="001E0F5A"/>
    <w:rsid w:val="001E176E"/>
    <w:rsid w:val="001E1C1D"/>
    <w:rsid w:val="001E1DD9"/>
    <w:rsid w:val="001E1E7B"/>
    <w:rsid w:val="001E20A6"/>
    <w:rsid w:val="001E267A"/>
    <w:rsid w:val="001E3265"/>
    <w:rsid w:val="001E328B"/>
    <w:rsid w:val="001E33C9"/>
    <w:rsid w:val="001E3DBF"/>
    <w:rsid w:val="001E3FD2"/>
    <w:rsid w:val="001E433B"/>
    <w:rsid w:val="001E46CF"/>
    <w:rsid w:val="001E4D11"/>
    <w:rsid w:val="001E5196"/>
    <w:rsid w:val="001E5971"/>
    <w:rsid w:val="001E5A8C"/>
    <w:rsid w:val="001E63FE"/>
    <w:rsid w:val="001E6C30"/>
    <w:rsid w:val="001E73A0"/>
    <w:rsid w:val="001E7428"/>
    <w:rsid w:val="001E79E7"/>
    <w:rsid w:val="001E7C89"/>
    <w:rsid w:val="001F06EC"/>
    <w:rsid w:val="001F0C1F"/>
    <w:rsid w:val="001F0F98"/>
    <w:rsid w:val="001F132A"/>
    <w:rsid w:val="001F2F6A"/>
    <w:rsid w:val="001F400F"/>
    <w:rsid w:val="001F4147"/>
    <w:rsid w:val="001F4177"/>
    <w:rsid w:val="001F4442"/>
    <w:rsid w:val="001F461C"/>
    <w:rsid w:val="001F463D"/>
    <w:rsid w:val="001F5236"/>
    <w:rsid w:val="001F532A"/>
    <w:rsid w:val="001F5498"/>
    <w:rsid w:val="001F54A0"/>
    <w:rsid w:val="001F55D8"/>
    <w:rsid w:val="001F6A8D"/>
    <w:rsid w:val="001F6E08"/>
    <w:rsid w:val="00200352"/>
    <w:rsid w:val="0020068E"/>
    <w:rsid w:val="002006E5"/>
    <w:rsid w:val="00201210"/>
    <w:rsid w:val="00201833"/>
    <w:rsid w:val="00201E6B"/>
    <w:rsid w:val="0020226A"/>
    <w:rsid w:val="00202DAF"/>
    <w:rsid w:val="00202FDF"/>
    <w:rsid w:val="002036A1"/>
    <w:rsid w:val="002038AA"/>
    <w:rsid w:val="00204663"/>
    <w:rsid w:val="00204747"/>
    <w:rsid w:val="00204B28"/>
    <w:rsid w:val="0020587A"/>
    <w:rsid w:val="002059A2"/>
    <w:rsid w:val="00205B2D"/>
    <w:rsid w:val="002060AD"/>
    <w:rsid w:val="002068B4"/>
    <w:rsid w:val="0020749A"/>
    <w:rsid w:val="00207A02"/>
    <w:rsid w:val="00207EF5"/>
    <w:rsid w:val="00210461"/>
    <w:rsid w:val="002108D3"/>
    <w:rsid w:val="00210E25"/>
    <w:rsid w:val="0021194F"/>
    <w:rsid w:val="00211B5A"/>
    <w:rsid w:val="00212183"/>
    <w:rsid w:val="002126AB"/>
    <w:rsid w:val="00212712"/>
    <w:rsid w:val="0021323A"/>
    <w:rsid w:val="0021339F"/>
    <w:rsid w:val="002133E3"/>
    <w:rsid w:val="002139A4"/>
    <w:rsid w:val="00213E32"/>
    <w:rsid w:val="002141A2"/>
    <w:rsid w:val="0021459E"/>
    <w:rsid w:val="0021530B"/>
    <w:rsid w:val="002162B1"/>
    <w:rsid w:val="0021665B"/>
    <w:rsid w:val="002170F3"/>
    <w:rsid w:val="00217159"/>
    <w:rsid w:val="002174DA"/>
    <w:rsid w:val="00220B5B"/>
    <w:rsid w:val="00221548"/>
    <w:rsid w:val="0022162D"/>
    <w:rsid w:val="00221F28"/>
    <w:rsid w:val="00222375"/>
    <w:rsid w:val="0022293E"/>
    <w:rsid w:val="00222AB7"/>
    <w:rsid w:val="00222FB1"/>
    <w:rsid w:val="00223794"/>
    <w:rsid w:val="00224226"/>
    <w:rsid w:val="002247C9"/>
    <w:rsid w:val="00224A12"/>
    <w:rsid w:val="00224A2F"/>
    <w:rsid w:val="002257CF"/>
    <w:rsid w:val="00225B8D"/>
    <w:rsid w:val="00225D14"/>
    <w:rsid w:val="0022633F"/>
    <w:rsid w:val="00226679"/>
    <w:rsid w:val="0022753E"/>
    <w:rsid w:val="00227683"/>
    <w:rsid w:val="002300FA"/>
    <w:rsid w:val="0023045C"/>
    <w:rsid w:val="002305F5"/>
    <w:rsid w:val="0023090A"/>
    <w:rsid w:val="00233238"/>
    <w:rsid w:val="00234288"/>
    <w:rsid w:val="00234805"/>
    <w:rsid w:val="00235545"/>
    <w:rsid w:val="00235825"/>
    <w:rsid w:val="00235A23"/>
    <w:rsid w:val="00235BEC"/>
    <w:rsid w:val="00235BF8"/>
    <w:rsid w:val="00235F2E"/>
    <w:rsid w:val="00236124"/>
    <w:rsid w:val="00236CD0"/>
    <w:rsid w:val="00237AB5"/>
    <w:rsid w:val="00237D4C"/>
    <w:rsid w:val="002400A0"/>
    <w:rsid w:val="00240196"/>
    <w:rsid w:val="00240695"/>
    <w:rsid w:val="002407ED"/>
    <w:rsid w:val="0024104A"/>
    <w:rsid w:val="00241D3E"/>
    <w:rsid w:val="002421AA"/>
    <w:rsid w:val="00242651"/>
    <w:rsid w:val="002427BD"/>
    <w:rsid w:val="0024306D"/>
    <w:rsid w:val="00243534"/>
    <w:rsid w:val="00243B08"/>
    <w:rsid w:val="00243D5B"/>
    <w:rsid w:val="00244A6C"/>
    <w:rsid w:val="00244D0F"/>
    <w:rsid w:val="00245605"/>
    <w:rsid w:val="00245C4A"/>
    <w:rsid w:val="002463C8"/>
    <w:rsid w:val="00246B7B"/>
    <w:rsid w:val="00247472"/>
    <w:rsid w:val="002479F0"/>
    <w:rsid w:val="00247B04"/>
    <w:rsid w:val="0025082E"/>
    <w:rsid w:val="00250B2B"/>
    <w:rsid w:val="0025177B"/>
    <w:rsid w:val="00251BE3"/>
    <w:rsid w:val="00251C83"/>
    <w:rsid w:val="00251D9F"/>
    <w:rsid w:val="00251E07"/>
    <w:rsid w:val="00252532"/>
    <w:rsid w:val="0025263B"/>
    <w:rsid w:val="00254668"/>
    <w:rsid w:val="00254B0F"/>
    <w:rsid w:val="00255B1F"/>
    <w:rsid w:val="002562D8"/>
    <w:rsid w:val="0025643E"/>
    <w:rsid w:val="002567D9"/>
    <w:rsid w:val="00256A32"/>
    <w:rsid w:val="002571FF"/>
    <w:rsid w:val="00257B50"/>
    <w:rsid w:val="00261066"/>
    <w:rsid w:val="00261284"/>
    <w:rsid w:val="00261473"/>
    <w:rsid w:val="00261F59"/>
    <w:rsid w:val="00262328"/>
    <w:rsid w:val="00262722"/>
    <w:rsid w:val="00262F60"/>
    <w:rsid w:val="00262FBA"/>
    <w:rsid w:val="0026310C"/>
    <w:rsid w:val="002637CA"/>
    <w:rsid w:val="00264525"/>
    <w:rsid w:val="002647B1"/>
    <w:rsid w:val="0026480E"/>
    <w:rsid w:val="00264B45"/>
    <w:rsid w:val="00265625"/>
    <w:rsid w:val="0026591E"/>
    <w:rsid w:val="002664EE"/>
    <w:rsid w:val="002670DD"/>
    <w:rsid w:val="0026768C"/>
    <w:rsid w:val="00267FEA"/>
    <w:rsid w:val="00270267"/>
    <w:rsid w:val="00270D65"/>
    <w:rsid w:val="00271513"/>
    <w:rsid w:val="002717B5"/>
    <w:rsid w:val="00271D46"/>
    <w:rsid w:val="00271E5E"/>
    <w:rsid w:val="002721C0"/>
    <w:rsid w:val="002722A3"/>
    <w:rsid w:val="00272961"/>
    <w:rsid w:val="002731E4"/>
    <w:rsid w:val="0027346C"/>
    <w:rsid w:val="002738A3"/>
    <w:rsid w:val="00273B7A"/>
    <w:rsid w:val="002740AD"/>
    <w:rsid w:val="002743F2"/>
    <w:rsid w:val="00274776"/>
    <w:rsid w:val="00275351"/>
    <w:rsid w:val="00275373"/>
    <w:rsid w:val="002758AB"/>
    <w:rsid w:val="00275AAA"/>
    <w:rsid w:val="00275AAC"/>
    <w:rsid w:val="00275EAA"/>
    <w:rsid w:val="00276013"/>
    <w:rsid w:val="00277651"/>
    <w:rsid w:val="002777C9"/>
    <w:rsid w:val="00277FF3"/>
    <w:rsid w:val="00280DA1"/>
    <w:rsid w:val="00280F25"/>
    <w:rsid w:val="00281079"/>
    <w:rsid w:val="0028142C"/>
    <w:rsid w:val="002815F2"/>
    <w:rsid w:val="002824B9"/>
    <w:rsid w:val="00282665"/>
    <w:rsid w:val="002839A3"/>
    <w:rsid w:val="00283AF9"/>
    <w:rsid w:val="0028490C"/>
    <w:rsid w:val="002854ED"/>
    <w:rsid w:val="00285B65"/>
    <w:rsid w:val="0028649D"/>
    <w:rsid w:val="00286542"/>
    <w:rsid w:val="002866C6"/>
    <w:rsid w:val="002871B4"/>
    <w:rsid w:val="00287739"/>
    <w:rsid w:val="00287BC8"/>
    <w:rsid w:val="00287DC3"/>
    <w:rsid w:val="00290D74"/>
    <w:rsid w:val="002920D2"/>
    <w:rsid w:val="002924ED"/>
    <w:rsid w:val="00292988"/>
    <w:rsid w:val="00292B50"/>
    <w:rsid w:val="00294A34"/>
    <w:rsid w:val="00294ACF"/>
    <w:rsid w:val="0029513A"/>
    <w:rsid w:val="002953FA"/>
    <w:rsid w:val="002957A6"/>
    <w:rsid w:val="002959D1"/>
    <w:rsid w:val="002968E3"/>
    <w:rsid w:val="00296ECB"/>
    <w:rsid w:val="00296F62"/>
    <w:rsid w:val="00297251"/>
    <w:rsid w:val="0029749F"/>
    <w:rsid w:val="002A07DE"/>
    <w:rsid w:val="002A0903"/>
    <w:rsid w:val="002A0A85"/>
    <w:rsid w:val="002A0C24"/>
    <w:rsid w:val="002A0EAB"/>
    <w:rsid w:val="002A1A47"/>
    <w:rsid w:val="002A2CCC"/>
    <w:rsid w:val="002A34B9"/>
    <w:rsid w:val="002A4649"/>
    <w:rsid w:val="002A46E9"/>
    <w:rsid w:val="002A4830"/>
    <w:rsid w:val="002A4924"/>
    <w:rsid w:val="002A4F62"/>
    <w:rsid w:val="002A4FA5"/>
    <w:rsid w:val="002A53C9"/>
    <w:rsid w:val="002A579B"/>
    <w:rsid w:val="002A62B7"/>
    <w:rsid w:val="002A6369"/>
    <w:rsid w:val="002A6ACD"/>
    <w:rsid w:val="002A7DA9"/>
    <w:rsid w:val="002B115A"/>
    <w:rsid w:val="002B1A05"/>
    <w:rsid w:val="002B1BCF"/>
    <w:rsid w:val="002B1BD0"/>
    <w:rsid w:val="002B2618"/>
    <w:rsid w:val="002B300B"/>
    <w:rsid w:val="002B38F7"/>
    <w:rsid w:val="002B3D8B"/>
    <w:rsid w:val="002B4044"/>
    <w:rsid w:val="002B4103"/>
    <w:rsid w:val="002B45A1"/>
    <w:rsid w:val="002B4B23"/>
    <w:rsid w:val="002B4EDD"/>
    <w:rsid w:val="002B53CD"/>
    <w:rsid w:val="002B5E8F"/>
    <w:rsid w:val="002B5F75"/>
    <w:rsid w:val="002B6ECA"/>
    <w:rsid w:val="002B6F29"/>
    <w:rsid w:val="002B7903"/>
    <w:rsid w:val="002C0017"/>
    <w:rsid w:val="002C0618"/>
    <w:rsid w:val="002C095C"/>
    <w:rsid w:val="002C0AEC"/>
    <w:rsid w:val="002C1686"/>
    <w:rsid w:val="002C214D"/>
    <w:rsid w:val="002C2160"/>
    <w:rsid w:val="002C23BE"/>
    <w:rsid w:val="002C2DDC"/>
    <w:rsid w:val="002C3764"/>
    <w:rsid w:val="002C3A01"/>
    <w:rsid w:val="002C4106"/>
    <w:rsid w:val="002C45DD"/>
    <w:rsid w:val="002C48F0"/>
    <w:rsid w:val="002C4BA6"/>
    <w:rsid w:val="002C4E59"/>
    <w:rsid w:val="002C54B9"/>
    <w:rsid w:val="002C5546"/>
    <w:rsid w:val="002C5A5F"/>
    <w:rsid w:val="002C67F5"/>
    <w:rsid w:val="002C76A2"/>
    <w:rsid w:val="002C7842"/>
    <w:rsid w:val="002C7B7C"/>
    <w:rsid w:val="002D06EB"/>
    <w:rsid w:val="002D0710"/>
    <w:rsid w:val="002D11C3"/>
    <w:rsid w:val="002D176C"/>
    <w:rsid w:val="002D1AEB"/>
    <w:rsid w:val="002D1E33"/>
    <w:rsid w:val="002D1EEA"/>
    <w:rsid w:val="002D20FB"/>
    <w:rsid w:val="002D242A"/>
    <w:rsid w:val="002D2A67"/>
    <w:rsid w:val="002D2B85"/>
    <w:rsid w:val="002D2BAC"/>
    <w:rsid w:val="002D2F16"/>
    <w:rsid w:val="002D3166"/>
    <w:rsid w:val="002D39DB"/>
    <w:rsid w:val="002D3E2C"/>
    <w:rsid w:val="002D4257"/>
    <w:rsid w:val="002D5DC9"/>
    <w:rsid w:val="002D5DFB"/>
    <w:rsid w:val="002D6370"/>
    <w:rsid w:val="002D681A"/>
    <w:rsid w:val="002D6BB9"/>
    <w:rsid w:val="002D7206"/>
    <w:rsid w:val="002E093C"/>
    <w:rsid w:val="002E09BF"/>
    <w:rsid w:val="002E0CB6"/>
    <w:rsid w:val="002E0E0E"/>
    <w:rsid w:val="002E0F3D"/>
    <w:rsid w:val="002E1989"/>
    <w:rsid w:val="002E1F94"/>
    <w:rsid w:val="002E201C"/>
    <w:rsid w:val="002E205D"/>
    <w:rsid w:val="002E24D7"/>
    <w:rsid w:val="002E261D"/>
    <w:rsid w:val="002E337D"/>
    <w:rsid w:val="002E3CD2"/>
    <w:rsid w:val="002E4046"/>
    <w:rsid w:val="002E49CE"/>
    <w:rsid w:val="002E4FF9"/>
    <w:rsid w:val="002E513D"/>
    <w:rsid w:val="002E54E8"/>
    <w:rsid w:val="002E5F6F"/>
    <w:rsid w:val="002E61BC"/>
    <w:rsid w:val="002E797C"/>
    <w:rsid w:val="002E7BEB"/>
    <w:rsid w:val="002F0268"/>
    <w:rsid w:val="002F09D9"/>
    <w:rsid w:val="002F1CA7"/>
    <w:rsid w:val="002F3180"/>
    <w:rsid w:val="002F3393"/>
    <w:rsid w:val="002F352F"/>
    <w:rsid w:val="002F3AAE"/>
    <w:rsid w:val="002F4AD9"/>
    <w:rsid w:val="002F604B"/>
    <w:rsid w:val="002F64FD"/>
    <w:rsid w:val="002F6914"/>
    <w:rsid w:val="002F6D20"/>
    <w:rsid w:val="002F6F33"/>
    <w:rsid w:val="002F76F7"/>
    <w:rsid w:val="0030193C"/>
    <w:rsid w:val="00301F6C"/>
    <w:rsid w:val="00302651"/>
    <w:rsid w:val="0030279C"/>
    <w:rsid w:val="0030308A"/>
    <w:rsid w:val="00303194"/>
    <w:rsid w:val="003037CD"/>
    <w:rsid w:val="00303DDD"/>
    <w:rsid w:val="00304356"/>
    <w:rsid w:val="00304500"/>
    <w:rsid w:val="003046A8"/>
    <w:rsid w:val="0030509A"/>
    <w:rsid w:val="00305492"/>
    <w:rsid w:val="00305609"/>
    <w:rsid w:val="00305775"/>
    <w:rsid w:val="00305CEA"/>
    <w:rsid w:val="00305E9A"/>
    <w:rsid w:val="00306233"/>
    <w:rsid w:val="003068A6"/>
    <w:rsid w:val="00306A8D"/>
    <w:rsid w:val="00306D9A"/>
    <w:rsid w:val="00306E8D"/>
    <w:rsid w:val="003072F8"/>
    <w:rsid w:val="00307D02"/>
    <w:rsid w:val="003109A1"/>
    <w:rsid w:val="003111FA"/>
    <w:rsid w:val="00311670"/>
    <w:rsid w:val="0031175D"/>
    <w:rsid w:val="0031179A"/>
    <w:rsid w:val="00311A04"/>
    <w:rsid w:val="00311E55"/>
    <w:rsid w:val="0031248D"/>
    <w:rsid w:val="003129F7"/>
    <w:rsid w:val="00312F17"/>
    <w:rsid w:val="00314087"/>
    <w:rsid w:val="0031408C"/>
    <w:rsid w:val="003143DC"/>
    <w:rsid w:val="00314610"/>
    <w:rsid w:val="00314614"/>
    <w:rsid w:val="00314712"/>
    <w:rsid w:val="003147A0"/>
    <w:rsid w:val="003149CD"/>
    <w:rsid w:val="003156FA"/>
    <w:rsid w:val="003159B5"/>
    <w:rsid w:val="00315F5C"/>
    <w:rsid w:val="003160D4"/>
    <w:rsid w:val="00316260"/>
    <w:rsid w:val="00316296"/>
    <w:rsid w:val="0031645C"/>
    <w:rsid w:val="00316688"/>
    <w:rsid w:val="00316794"/>
    <w:rsid w:val="00317510"/>
    <w:rsid w:val="00317C6A"/>
    <w:rsid w:val="00317C92"/>
    <w:rsid w:val="00317FB4"/>
    <w:rsid w:val="0032070E"/>
    <w:rsid w:val="00320873"/>
    <w:rsid w:val="00320D82"/>
    <w:rsid w:val="00320E40"/>
    <w:rsid w:val="0032145F"/>
    <w:rsid w:val="00321F85"/>
    <w:rsid w:val="0032246F"/>
    <w:rsid w:val="00322CD2"/>
    <w:rsid w:val="00322F77"/>
    <w:rsid w:val="00323203"/>
    <w:rsid w:val="00323482"/>
    <w:rsid w:val="00323FFA"/>
    <w:rsid w:val="00325108"/>
    <w:rsid w:val="00325133"/>
    <w:rsid w:val="00326969"/>
    <w:rsid w:val="00327393"/>
    <w:rsid w:val="003273B6"/>
    <w:rsid w:val="00327D79"/>
    <w:rsid w:val="00327FFC"/>
    <w:rsid w:val="00330829"/>
    <w:rsid w:val="00332B17"/>
    <w:rsid w:val="00332B53"/>
    <w:rsid w:val="00333E91"/>
    <w:rsid w:val="003345D5"/>
    <w:rsid w:val="00334918"/>
    <w:rsid w:val="00334D6F"/>
    <w:rsid w:val="003354D0"/>
    <w:rsid w:val="00335B20"/>
    <w:rsid w:val="00336B8B"/>
    <w:rsid w:val="00336C23"/>
    <w:rsid w:val="00337359"/>
    <w:rsid w:val="0033777D"/>
    <w:rsid w:val="0033789F"/>
    <w:rsid w:val="003378E5"/>
    <w:rsid w:val="0034008F"/>
    <w:rsid w:val="0034010E"/>
    <w:rsid w:val="00340141"/>
    <w:rsid w:val="00340206"/>
    <w:rsid w:val="00340A44"/>
    <w:rsid w:val="00340CF9"/>
    <w:rsid w:val="0034112C"/>
    <w:rsid w:val="00342261"/>
    <w:rsid w:val="00342B7B"/>
    <w:rsid w:val="00342D45"/>
    <w:rsid w:val="00342E24"/>
    <w:rsid w:val="00343294"/>
    <w:rsid w:val="003434A7"/>
    <w:rsid w:val="003437EF"/>
    <w:rsid w:val="00343DED"/>
    <w:rsid w:val="00344276"/>
    <w:rsid w:val="00344A3C"/>
    <w:rsid w:val="00345B07"/>
    <w:rsid w:val="00345F20"/>
    <w:rsid w:val="0034662F"/>
    <w:rsid w:val="003467B3"/>
    <w:rsid w:val="00346BBB"/>
    <w:rsid w:val="0034752E"/>
    <w:rsid w:val="003503D3"/>
    <w:rsid w:val="00350FEC"/>
    <w:rsid w:val="0035104A"/>
    <w:rsid w:val="003510D5"/>
    <w:rsid w:val="00352797"/>
    <w:rsid w:val="00353472"/>
    <w:rsid w:val="00354CD9"/>
    <w:rsid w:val="00354D8D"/>
    <w:rsid w:val="00354F43"/>
    <w:rsid w:val="00355286"/>
    <w:rsid w:val="0035532F"/>
    <w:rsid w:val="003565E0"/>
    <w:rsid w:val="00356B19"/>
    <w:rsid w:val="00357F8E"/>
    <w:rsid w:val="003603C2"/>
    <w:rsid w:val="00361153"/>
    <w:rsid w:val="00361748"/>
    <w:rsid w:val="00362595"/>
    <w:rsid w:val="0036289E"/>
    <w:rsid w:val="003633EE"/>
    <w:rsid w:val="003646DC"/>
    <w:rsid w:val="00364716"/>
    <w:rsid w:val="00365885"/>
    <w:rsid w:val="00365B07"/>
    <w:rsid w:val="00365EB3"/>
    <w:rsid w:val="003662DA"/>
    <w:rsid w:val="00366361"/>
    <w:rsid w:val="003665CB"/>
    <w:rsid w:val="00366769"/>
    <w:rsid w:val="00366D34"/>
    <w:rsid w:val="00367834"/>
    <w:rsid w:val="00367B0D"/>
    <w:rsid w:val="00370376"/>
    <w:rsid w:val="0037038C"/>
    <w:rsid w:val="00370828"/>
    <w:rsid w:val="00370A0B"/>
    <w:rsid w:val="0037123F"/>
    <w:rsid w:val="00371A6F"/>
    <w:rsid w:val="0037230F"/>
    <w:rsid w:val="00372B5C"/>
    <w:rsid w:val="0037302A"/>
    <w:rsid w:val="00373EB6"/>
    <w:rsid w:val="00373F83"/>
    <w:rsid w:val="0037407C"/>
    <w:rsid w:val="00374CCB"/>
    <w:rsid w:val="003755A2"/>
    <w:rsid w:val="00375720"/>
    <w:rsid w:val="00376E70"/>
    <w:rsid w:val="00377566"/>
    <w:rsid w:val="003775AF"/>
    <w:rsid w:val="0037788F"/>
    <w:rsid w:val="00380082"/>
    <w:rsid w:val="00380794"/>
    <w:rsid w:val="003809DC"/>
    <w:rsid w:val="00381C84"/>
    <w:rsid w:val="00382317"/>
    <w:rsid w:val="00382EEE"/>
    <w:rsid w:val="00383373"/>
    <w:rsid w:val="00383947"/>
    <w:rsid w:val="00383B5A"/>
    <w:rsid w:val="00383BB0"/>
    <w:rsid w:val="003845AC"/>
    <w:rsid w:val="00384A86"/>
    <w:rsid w:val="00384B05"/>
    <w:rsid w:val="00384CD7"/>
    <w:rsid w:val="00384EA4"/>
    <w:rsid w:val="00384EF5"/>
    <w:rsid w:val="003857CD"/>
    <w:rsid w:val="00386EC8"/>
    <w:rsid w:val="0038791A"/>
    <w:rsid w:val="00391BA4"/>
    <w:rsid w:val="00391F65"/>
    <w:rsid w:val="0039200B"/>
    <w:rsid w:val="00392AF1"/>
    <w:rsid w:val="00393F77"/>
    <w:rsid w:val="0039416B"/>
    <w:rsid w:val="003941D3"/>
    <w:rsid w:val="00394402"/>
    <w:rsid w:val="00394475"/>
    <w:rsid w:val="00394DE4"/>
    <w:rsid w:val="0039792A"/>
    <w:rsid w:val="00397CCB"/>
    <w:rsid w:val="00397FF6"/>
    <w:rsid w:val="003A0047"/>
    <w:rsid w:val="003A0286"/>
    <w:rsid w:val="003A0BF7"/>
    <w:rsid w:val="003A0C8C"/>
    <w:rsid w:val="003A121B"/>
    <w:rsid w:val="003A13AE"/>
    <w:rsid w:val="003A140F"/>
    <w:rsid w:val="003A1722"/>
    <w:rsid w:val="003A17D6"/>
    <w:rsid w:val="003A1B3A"/>
    <w:rsid w:val="003A1F92"/>
    <w:rsid w:val="003A27A4"/>
    <w:rsid w:val="003A2C07"/>
    <w:rsid w:val="003A2C7F"/>
    <w:rsid w:val="003A35DA"/>
    <w:rsid w:val="003A3F4D"/>
    <w:rsid w:val="003A41AB"/>
    <w:rsid w:val="003A4B8E"/>
    <w:rsid w:val="003A5058"/>
    <w:rsid w:val="003A5566"/>
    <w:rsid w:val="003A55CE"/>
    <w:rsid w:val="003A5728"/>
    <w:rsid w:val="003A614A"/>
    <w:rsid w:val="003A6DEC"/>
    <w:rsid w:val="003A7E43"/>
    <w:rsid w:val="003B0040"/>
    <w:rsid w:val="003B03DA"/>
    <w:rsid w:val="003B05A9"/>
    <w:rsid w:val="003B0B56"/>
    <w:rsid w:val="003B179D"/>
    <w:rsid w:val="003B234D"/>
    <w:rsid w:val="003B2723"/>
    <w:rsid w:val="003B2ABD"/>
    <w:rsid w:val="003B3148"/>
    <w:rsid w:val="003B3444"/>
    <w:rsid w:val="003B362A"/>
    <w:rsid w:val="003B37B0"/>
    <w:rsid w:val="003B38DF"/>
    <w:rsid w:val="003B41A3"/>
    <w:rsid w:val="003B448F"/>
    <w:rsid w:val="003B4B73"/>
    <w:rsid w:val="003B51A4"/>
    <w:rsid w:val="003B5D4C"/>
    <w:rsid w:val="003B6113"/>
    <w:rsid w:val="003B64AA"/>
    <w:rsid w:val="003B6AE5"/>
    <w:rsid w:val="003B74D3"/>
    <w:rsid w:val="003B75E9"/>
    <w:rsid w:val="003B7720"/>
    <w:rsid w:val="003B7810"/>
    <w:rsid w:val="003C037D"/>
    <w:rsid w:val="003C0535"/>
    <w:rsid w:val="003C06FB"/>
    <w:rsid w:val="003C12DC"/>
    <w:rsid w:val="003C17C0"/>
    <w:rsid w:val="003C1BC9"/>
    <w:rsid w:val="003C1F03"/>
    <w:rsid w:val="003C22FD"/>
    <w:rsid w:val="003C3B85"/>
    <w:rsid w:val="003C5660"/>
    <w:rsid w:val="003C56E9"/>
    <w:rsid w:val="003C57ED"/>
    <w:rsid w:val="003C602B"/>
    <w:rsid w:val="003C65FB"/>
    <w:rsid w:val="003C6704"/>
    <w:rsid w:val="003C68A3"/>
    <w:rsid w:val="003C6D32"/>
    <w:rsid w:val="003C6DA2"/>
    <w:rsid w:val="003C727B"/>
    <w:rsid w:val="003C7A4C"/>
    <w:rsid w:val="003C7AE8"/>
    <w:rsid w:val="003C7C5F"/>
    <w:rsid w:val="003D0DE9"/>
    <w:rsid w:val="003D120B"/>
    <w:rsid w:val="003D194E"/>
    <w:rsid w:val="003D19FB"/>
    <w:rsid w:val="003D296D"/>
    <w:rsid w:val="003D2D99"/>
    <w:rsid w:val="003D3420"/>
    <w:rsid w:val="003D3727"/>
    <w:rsid w:val="003D3F0B"/>
    <w:rsid w:val="003D424B"/>
    <w:rsid w:val="003D479A"/>
    <w:rsid w:val="003D4BA8"/>
    <w:rsid w:val="003D4CBB"/>
    <w:rsid w:val="003D5FC4"/>
    <w:rsid w:val="003D61B2"/>
    <w:rsid w:val="003D61FB"/>
    <w:rsid w:val="003D6DFA"/>
    <w:rsid w:val="003D7063"/>
    <w:rsid w:val="003D7502"/>
    <w:rsid w:val="003D7E8D"/>
    <w:rsid w:val="003E03F8"/>
    <w:rsid w:val="003E03FB"/>
    <w:rsid w:val="003E05BE"/>
    <w:rsid w:val="003E0C85"/>
    <w:rsid w:val="003E10FC"/>
    <w:rsid w:val="003E1E3E"/>
    <w:rsid w:val="003E1ED1"/>
    <w:rsid w:val="003E2587"/>
    <w:rsid w:val="003E355C"/>
    <w:rsid w:val="003E375D"/>
    <w:rsid w:val="003E3CAC"/>
    <w:rsid w:val="003E5112"/>
    <w:rsid w:val="003E5209"/>
    <w:rsid w:val="003E6083"/>
    <w:rsid w:val="003E6F30"/>
    <w:rsid w:val="003E7064"/>
    <w:rsid w:val="003E7118"/>
    <w:rsid w:val="003E73C2"/>
    <w:rsid w:val="003E7E93"/>
    <w:rsid w:val="003F041F"/>
    <w:rsid w:val="003F04FF"/>
    <w:rsid w:val="003F075C"/>
    <w:rsid w:val="003F0C1F"/>
    <w:rsid w:val="003F1016"/>
    <w:rsid w:val="003F155C"/>
    <w:rsid w:val="003F179F"/>
    <w:rsid w:val="003F1828"/>
    <w:rsid w:val="003F1D23"/>
    <w:rsid w:val="003F2152"/>
    <w:rsid w:val="003F22FB"/>
    <w:rsid w:val="003F2604"/>
    <w:rsid w:val="003F3057"/>
    <w:rsid w:val="003F33E6"/>
    <w:rsid w:val="003F39D2"/>
    <w:rsid w:val="003F48DB"/>
    <w:rsid w:val="003F531C"/>
    <w:rsid w:val="003F5D3C"/>
    <w:rsid w:val="003F6C6F"/>
    <w:rsid w:val="003F6D21"/>
    <w:rsid w:val="003F74D4"/>
    <w:rsid w:val="003F76C0"/>
    <w:rsid w:val="00400DBF"/>
    <w:rsid w:val="0040228C"/>
    <w:rsid w:val="00402552"/>
    <w:rsid w:val="00402C0F"/>
    <w:rsid w:val="00402FCF"/>
    <w:rsid w:val="00403802"/>
    <w:rsid w:val="0040563F"/>
    <w:rsid w:val="00405E40"/>
    <w:rsid w:val="00406E19"/>
    <w:rsid w:val="0040775D"/>
    <w:rsid w:val="00407B4B"/>
    <w:rsid w:val="00407E3F"/>
    <w:rsid w:val="004102AC"/>
    <w:rsid w:val="00410549"/>
    <w:rsid w:val="00410559"/>
    <w:rsid w:val="00410F82"/>
    <w:rsid w:val="004114B5"/>
    <w:rsid w:val="004119A0"/>
    <w:rsid w:val="00411B5D"/>
    <w:rsid w:val="00412D74"/>
    <w:rsid w:val="0041377F"/>
    <w:rsid w:val="004139B6"/>
    <w:rsid w:val="00413AED"/>
    <w:rsid w:val="00413DDA"/>
    <w:rsid w:val="004142B2"/>
    <w:rsid w:val="00414682"/>
    <w:rsid w:val="00414EA5"/>
    <w:rsid w:val="0041537F"/>
    <w:rsid w:val="004163D7"/>
    <w:rsid w:val="0042071C"/>
    <w:rsid w:val="004207AB"/>
    <w:rsid w:val="00420C8E"/>
    <w:rsid w:val="00421B0C"/>
    <w:rsid w:val="004227B6"/>
    <w:rsid w:val="00422869"/>
    <w:rsid w:val="00424243"/>
    <w:rsid w:val="004249FD"/>
    <w:rsid w:val="00424A7A"/>
    <w:rsid w:val="004261C1"/>
    <w:rsid w:val="004264BA"/>
    <w:rsid w:val="0042670B"/>
    <w:rsid w:val="00426856"/>
    <w:rsid w:val="00426C79"/>
    <w:rsid w:val="00426CEC"/>
    <w:rsid w:val="0042710A"/>
    <w:rsid w:val="00427665"/>
    <w:rsid w:val="00427F17"/>
    <w:rsid w:val="0043021F"/>
    <w:rsid w:val="004303B2"/>
    <w:rsid w:val="004313A1"/>
    <w:rsid w:val="00431425"/>
    <w:rsid w:val="0043152A"/>
    <w:rsid w:val="004315A8"/>
    <w:rsid w:val="00432230"/>
    <w:rsid w:val="004322D4"/>
    <w:rsid w:val="004327F1"/>
    <w:rsid w:val="00432827"/>
    <w:rsid w:val="00432B35"/>
    <w:rsid w:val="0043374C"/>
    <w:rsid w:val="00433EDF"/>
    <w:rsid w:val="00433EF9"/>
    <w:rsid w:val="004341B3"/>
    <w:rsid w:val="00434286"/>
    <w:rsid w:val="004346B7"/>
    <w:rsid w:val="004347CB"/>
    <w:rsid w:val="004347F9"/>
    <w:rsid w:val="00434939"/>
    <w:rsid w:val="0043502A"/>
    <w:rsid w:val="0043535F"/>
    <w:rsid w:val="0043572B"/>
    <w:rsid w:val="00435941"/>
    <w:rsid w:val="00435D46"/>
    <w:rsid w:val="00436203"/>
    <w:rsid w:val="00436270"/>
    <w:rsid w:val="004362E4"/>
    <w:rsid w:val="00436936"/>
    <w:rsid w:val="00437E96"/>
    <w:rsid w:val="004402AD"/>
    <w:rsid w:val="004408FB"/>
    <w:rsid w:val="00440A0F"/>
    <w:rsid w:val="00440CC8"/>
    <w:rsid w:val="00440F4C"/>
    <w:rsid w:val="0044102C"/>
    <w:rsid w:val="004410A2"/>
    <w:rsid w:val="004415DB"/>
    <w:rsid w:val="00441C43"/>
    <w:rsid w:val="00441DB6"/>
    <w:rsid w:val="0044289C"/>
    <w:rsid w:val="0044326E"/>
    <w:rsid w:val="0044364E"/>
    <w:rsid w:val="00443BDC"/>
    <w:rsid w:val="004440D8"/>
    <w:rsid w:val="004441E4"/>
    <w:rsid w:val="00444DDE"/>
    <w:rsid w:val="0044520D"/>
    <w:rsid w:val="0044546D"/>
    <w:rsid w:val="00445BA1"/>
    <w:rsid w:val="00446B3C"/>
    <w:rsid w:val="00446D84"/>
    <w:rsid w:val="00447260"/>
    <w:rsid w:val="00450847"/>
    <w:rsid w:val="004508F5"/>
    <w:rsid w:val="00450DD8"/>
    <w:rsid w:val="00450F4A"/>
    <w:rsid w:val="0045201D"/>
    <w:rsid w:val="00452404"/>
    <w:rsid w:val="0045245D"/>
    <w:rsid w:val="00452B83"/>
    <w:rsid w:val="0045338B"/>
    <w:rsid w:val="00453603"/>
    <w:rsid w:val="00453998"/>
    <w:rsid w:val="00454B13"/>
    <w:rsid w:val="00455232"/>
    <w:rsid w:val="00456633"/>
    <w:rsid w:val="00457379"/>
    <w:rsid w:val="00457776"/>
    <w:rsid w:val="00457B9D"/>
    <w:rsid w:val="0046010A"/>
    <w:rsid w:val="00460280"/>
    <w:rsid w:val="004602CD"/>
    <w:rsid w:val="00460B2F"/>
    <w:rsid w:val="00460F7E"/>
    <w:rsid w:val="004620BC"/>
    <w:rsid w:val="00462D17"/>
    <w:rsid w:val="00463D94"/>
    <w:rsid w:val="004646D3"/>
    <w:rsid w:val="004655E1"/>
    <w:rsid w:val="004664C1"/>
    <w:rsid w:val="00466769"/>
    <w:rsid w:val="00466F32"/>
    <w:rsid w:val="0046704F"/>
    <w:rsid w:val="004673FB"/>
    <w:rsid w:val="00470198"/>
    <w:rsid w:val="004703FF"/>
    <w:rsid w:val="00470A36"/>
    <w:rsid w:val="00471854"/>
    <w:rsid w:val="00471EB9"/>
    <w:rsid w:val="004727AC"/>
    <w:rsid w:val="00472A3C"/>
    <w:rsid w:val="00473055"/>
    <w:rsid w:val="0047309F"/>
    <w:rsid w:val="004730A0"/>
    <w:rsid w:val="0047330D"/>
    <w:rsid w:val="0047354C"/>
    <w:rsid w:val="00474B5A"/>
    <w:rsid w:val="00475904"/>
    <w:rsid w:val="00475CB2"/>
    <w:rsid w:val="00475D07"/>
    <w:rsid w:val="0047641E"/>
    <w:rsid w:val="004765A2"/>
    <w:rsid w:val="00476F3F"/>
    <w:rsid w:val="00477E44"/>
    <w:rsid w:val="004806F4"/>
    <w:rsid w:val="004811DE"/>
    <w:rsid w:val="00482BA2"/>
    <w:rsid w:val="0048323B"/>
    <w:rsid w:val="004832B8"/>
    <w:rsid w:val="00483522"/>
    <w:rsid w:val="0048394D"/>
    <w:rsid w:val="0048549B"/>
    <w:rsid w:val="00485751"/>
    <w:rsid w:val="0048575B"/>
    <w:rsid w:val="0048575F"/>
    <w:rsid w:val="00485B31"/>
    <w:rsid w:val="0048606B"/>
    <w:rsid w:val="004862BA"/>
    <w:rsid w:val="004867CC"/>
    <w:rsid w:val="00486808"/>
    <w:rsid w:val="0049016F"/>
    <w:rsid w:val="004906B5"/>
    <w:rsid w:val="004909D8"/>
    <w:rsid w:val="00490F1A"/>
    <w:rsid w:val="00491567"/>
    <w:rsid w:val="00492094"/>
    <w:rsid w:val="0049221B"/>
    <w:rsid w:val="00493F9B"/>
    <w:rsid w:val="00494329"/>
    <w:rsid w:val="004945F8"/>
    <w:rsid w:val="0049497D"/>
    <w:rsid w:val="00494BCD"/>
    <w:rsid w:val="00494CF0"/>
    <w:rsid w:val="004954AE"/>
    <w:rsid w:val="004955C0"/>
    <w:rsid w:val="00495A74"/>
    <w:rsid w:val="00495E4E"/>
    <w:rsid w:val="00496249"/>
    <w:rsid w:val="00496658"/>
    <w:rsid w:val="00496733"/>
    <w:rsid w:val="00496B80"/>
    <w:rsid w:val="00497167"/>
    <w:rsid w:val="004A0D6A"/>
    <w:rsid w:val="004A1048"/>
    <w:rsid w:val="004A1B1D"/>
    <w:rsid w:val="004A1C9D"/>
    <w:rsid w:val="004A1E03"/>
    <w:rsid w:val="004A22A3"/>
    <w:rsid w:val="004A2B99"/>
    <w:rsid w:val="004A2EE0"/>
    <w:rsid w:val="004A2FF4"/>
    <w:rsid w:val="004A30A8"/>
    <w:rsid w:val="004A3893"/>
    <w:rsid w:val="004A397A"/>
    <w:rsid w:val="004A39BC"/>
    <w:rsid w:val="004A55D1"/>
    <w:rsid w:val="004A60C2"/>
    <w:rsid w:val="004A63BF"/>
    <w:rsid w:val="004A64B5"/>
    <w:rsid w:val="004A6895"/>
    <w:rsid w:val="004A6AAA"/>
    <w:rsid w:val="004A6C93"/>
    <w:rsid w:val="004A6C95"/>
    <w:rsid w:val="004A75D4"/>
    <w:rsid w:val="004A770F"/>
    <w:rsid w:val="004B0EBF"/>
    <w:rsid w:val="004B1234"/>
    <w:rsid w:val="004B129F"/>
    <w:rsid w:val="004B1A8D"/>
    <w:rsid w:val="004B23D3"/>
    <w:rsid w:val="004B2477"/>
    <w:rsid w:val="004B2972"/>
    <w:rsid w:val="004B2F3D"/>
    <w:rsid w:val="004B30C3"/>
    <w:rsid w:val="004B41D5"/>
    <w:rsid w:val="004B455A"/>
    <w:rsid w:val="004B46E2"/>
    <w:rsid w:val="004B48BA"/>
    <w:rsid w:val="004B4B88"/>
    <w:rsid w:val="004B5C10"/>
    <w:rsid w:val="004B6D60"/>
    <w:rsid w:val="004B6D87"/>
    <w:rsid w:val="004B73C2"/>
    <w:rsid w:val="004B7A03"/>
    <w:rsid w:val="004C006F"/>
    <w:rsid w:val="004C009F"/>
    <w:rsid w:val="004C084B"/>
    <w:rsid w:val="004C113A"/>
    <w:rsid w:val="004C15AB"/>
    <w:rsid w:val="004C1664"/>
    <w:rsid w:val="004C18C7"/>
    <w:rsid w:val="004C199E"/>
    <w:rsid w:val="004C1C9D"/>
    <w:rsid w:val="004C1E8D"/>
    <w:rsid w:val="004C2333"/>
    <w:rsid w:val="004C3926"/>
    <w:rsid w:val="004C4095"/>
    <w:rsid w:val="004C4E7A"/>
    <w:rsid w:val="004C4FF3"/>
    <w:rsid w:val="004C5C35"/>
    <w:rsid w:val="004C6E5E"/>
    <w:rsid w:val="004C7BAC"/>
    <w:rsid w:val="004D01B0"/>
    <w:rsid w:val="004D09D7"/>
    <w:rsid w:val="004D09DF"/>
    <w:rsid w:val="004D10A1"/>
    <w:rsid w:val="004D1F2E"/>
    <w:rsid w:val="004D2048"/>
    <w:rsid w:val="004D218F"/>
    <w:rsid w:val="004D2482"/>
    <w:rsid w:val="004D284E"/>
    <w:rsid w:val="004D2BBB"/>
    <w:rsid w:val="004D34C9"/>
    <w:rsid w:val="004D3B26"/>
    <w:rsid w:val="004D3D5E"/>
    <w:rsid w:val="004D3F6D"/>
    <w:rsid w:val="004D4079"/>
    <w:rsid w:val="004D4EA1"/>
    <w:rsid w:val="004D4FA4"/>
    <w:rsid w:val="004D531C"/>
    <w:rsid w:val="004D684D"/>
    <w:rsid w:val="004D75FC"/>
    <w:rsid w:val="004D789F"/>
    <w:rsid w:val="004D7E20"/>
    <w:rsid w:val="004E01AE"/>
    <w:rsid w:val="004E0C3D"/>
    <w:rsid w:val="004E0EDD"/>
    <w:rsid w:val="004E1A9C"/>
    <w:rsid w:val="004E1C66"/>
    <w:rsid w:val="004E2AFA"/>
    <w:rsid w:val="004E2B03"/>
    <w:rsid w:val="004E2B60"/>
    <w:rsid w:val="004E34FC"/>
    <w:rsid w:val="004E3D85"/>
    <w:rsid w:val="004E49D7"/>
    <w:rsid w:val="004E4FF1"/>
    <w:rsid w:val="004E5408"/>
    <w:rsid w:val="004E6F61"/>
    <w:rsid w:val="004E6F9F"/>
    <w:rsid w:val="004E7491"/>
    <w:rsid w:val="004E7BB5"/>
    <w:rsid w:val="004E7E5E"/>
    <w:rsid w:val="004F0774"/>
    <w:rsid w:val="004F08EF"/>
    <w:rsid w:val="004F094D"/>
    <w:rsid w:val="004F0C72"/>
    <w:rsid w:val="004F2088"/>
    <w:rsid w:val="004F2822"/>
    <w:rsid w:val="004F283A"/>
    <w:rsid w:val="004F3F5D"/>
    <w:rsid w:val="004F4C6E"/>
    <w:rsid w:val="004F55ED"/>
    <w:rsid w:val="004F5652"/>
    <w:rsid w:val="004F5720"/>
    <w:rsid w:val="004F5730"/>
    <w:rsid w:val="004F594D"/>
    <w:rsid w:val="004F5AF3"/>
    <w:rsid w:val="004F68B8"/>
    <w:rsid w:val="004F6DC7"/>
    <w:rsid w:val="004F77CB"/>
    <w:rsid w:val="0050022A"/>
    <w:rsid w:val="00500D5D"/>
    <w:rsid w:val="00500E9D"/>
    <w:rsid w:val="00503210"/>
    <w:rsid w:val="00503621"/>
    <w:rsid w:val="00504E0F"/>
    <w:rsid w:val="0050532E"/>
    <w:rsid w:val="0050583E"/>
    <w:rsid w:val="00505B22"/>
    <w:rsid w:val="00505B65"/>
    <w:rsid w:val="005079BE"/>
    <w:rsid w:val="00507EFB"/>
    <w:rsid w:val="00510456"/>
    <w:rsid w:val="00510627"/>
    <w:rsid w:val="00510CCA"/>
    <w:rsid w:val="005113C7"/>
    <w:rsid w:val="00511F0C"/>
    <w:rsid w:val="005125E0"/>
    <w:rsid w:val="00512CFA"/>
    <w:rsid w:val="00512EE1"/>
    <w:rsid w:val="00512FDC"/>
    <w:rsid w:val="0051341B"/>
    <w:rsid w:val="00513A9D"/>
    <w:rsid w:val="0051499D"/>
    <w:rsid w:val="00514DEF"/>
    <w:rsid w:val="00515151"/>
    <w:rsid w:val="00515615"/>
    <w:rsid w:val="005156A3"/>
    <w:rsid w:val="005158E5"/>
    <w:rsid w:val="00515BAB"/>
    <w:rsid w:val="00517605"/>
    <w:rsid w:val="00517981"/>
    <w:rsid w:val="00517F2F"/>
    <w:rsid w:val="00520432"/>
    <w:rsid w:val="005204A1"/>
    <w:rsid w:val="00520B9D"/>
    <w:rsid w:val="0052114F"/>
    <w:rsid w:val="00521565"/>
    <w:rsid w:val="00521C89"/>
    <w:rsid w:val="00521D6F"/>
    <w:rsid w:val="00521E46"/>
    <w:rsid w:val="00521EC2"/>
    <w:rsid w:val="00522120"/>
    <w:rsid w:val="00522747"/>
    <w:rsid w:val="00522E67"/>
    <w:rsid w:val="00522ECB"/>
    <w:rsid w:val="00522ED2"/>
    <w:rsid w:val="00523D7E"/>
    <w:rsid w:val="00523E6C"/>
    <w:rsid w:val="00524516"/>
    <w:rsid w:val="00525BF0"/>
    <w:rsid w:val="00525D3F"/>
    <w:rsid w:val="00526705"/>
    <w:rsid w:val="005272D0"/>
    <w:rsid w:val="00527665"/>
    <w:rsid w:val="005277BA"/>
    <w:rsid w:val="005279F7"/>
    <w:rsid w:val="00530535"/>
    <w:rsid w:val="005306DA"/>
    <w:rsid w:val="005307DB"/>
    <w:rsid w:val="005308FE"/>
    <w:rsid w:val="00530987"/>
    <w:rsid w:val="00530A36"/>
    <w:rsid w:val="00530B1D"/>
    <w:rsid w:val="00530C42"/>
    <w:rsid w:val="00530EB5"/>
    <w:rsid w:val="00531118"/>
    <w:rsid w:val="0053158D"/>
    <w:rsid w:val="005326AC"/>
    <w:rsid w:val="005329F3"/>
    <w:rsid w:val="00533D89"/>
    <w:rsid w:val="005340D6"/>
    <w:rsid w:val="005343CB"/>
    <w:rsid w:val="005349A4"/>
    <w:rsid w:val="00534E22"/>
    <w:rsid w:val="00535914"/>
    <w:rsid w:val="00535A1C"/>
    <w:rsid w:val="0053678D"/>
    <w:rsid w:val="005370F7"/>
    <w:rsid w:val="00537336"/>
    <w:rsid w:val="00537593"/>
    <w:rsid w:val="00537C68"/>
    <w:rsid w:val="00540008"/>
    <w:rsid w:val="00540A78"/>
    <w:rsid w:val="00540BE2"/>
    <w:rsid w:val="0054109A"/>
    <w:rsid w:val="005418FF"/>
    <w:rsid w:val="00541958"/>
    <w:rsid w:val="0054246D"/>
    <w:rsid w:val="00542973"/>
    <w:rsid w:val="00542C0A"/>
    <w:rsid w:val="00543294"/>
    <w:rsid w:val="0054373E"/>
    <w:rsid w:val="005438BC"/>
    <w:rsid w:val="00543DCF"/>
    <w:rsid w:val="00544420"/>
    <w:rsid w:val="005447F8"/>
    <w:rsid w:val="005448D3"/>
    <w:rsid w:val="00544991"/>
    <w:rsid w:val="00544A4D"/>
    <w:rsid w:val="00544B58"/>
    <w:rsid w:val="005450FD"/>
    <w:rsid w:val="00545684"/>
    <w:rsid w:val="00545A75"/>
    <w:rsid w:val="00545C45"/>
    <w:rsid w:val="00546640"/>
    <w:rsid w:val="00546800"/>
    <w:rsid w:val="005468A4"/>
    <w:rsid w:val="00547407"/>
    <w:rsid w:val="0054777D"/>
    <w:rsid w:val="00547BDE"/>
    <w:rsid w:val="00547D88"/>
    <w:rsid w:val="005500B6"/>
    <w:rsid w:val="005505EE"/>
    <w:rsid w:val="00550667"/>
    <w:rsid w:val="0055073B"/>
    <w:rsid w:val="00550883"/>
    <w:rsid w:val="00550A6F"/>
    <w:rsid w:val="00550C3E"/>
    <w:rsid w:val="00551090"/>
    <w:rsid w:val="0055122E"/>
    <w:rsid w:val="00552C25"/>
    <w:rsid w:val="005538C2"/>
    <w:rsid w:val="00553CDC"/>
    <w:rsid w:val="0055488C"/>
    <w:rsid w:val="00554917"/>
    <w:rsid w:val="0055509F"/>
    <w:rsid w:val="00555951"/>
    <w:rsid w:val="00555967"/>
    <w:rsid w:val="005559B0"/>
    <w:rsid w:val="00555AC0"/>
    <w:rsid w:val="00555DF9"/>
    <w:rsid w:val="005567EC"/>
    <w:rsid w:val="00556D87"/>
    <w:rsid w:val="00557551"/>
    <w:rsid w:val="00557EB8"/>
    <w:rsid w:val="00560624"/>
    <w:rsid w:val="005617F0"/>
    <w:rsid w:val="00561F3C"/>
    <w:rsid w:val="005622E2"/>
    <w:rsid w:val="00562435"/>
    <w:rsid w:val="00562B41"/>
    <w:rsid w:val="005631BC"/>
    <w:rsid w:val="005633E9"/>
    <w:rsid w:val="00563E75"/>
    <w:rsid w:val="0056456B"/>
    <w:rsid w:val="00564671"/>
    <w:rsid w:val="00564D94"/>
    <w:rsid w:val="00565870"/>
    <w:rsid w:val="005659A0"/>
    <w:rsid w:val="00565CE5"/>
    <w:rsid w:val="0056614C"/>
    <w:rsid w:val="00567062"/>
    <w:rsid w:val="00567306"/>
    <w:rsid w:val="00567333"/>
    <w:rsid w:val="00570209"/>
    <w:rsid w:val="0057028C"/>
    <w:rsid w:val="0057038C"/>
    <w:rsid w:val="005705A4"/>
    <w:rsid w:val="00571C22"/>
    <w:rsid w:val="00571E23"/>
    <w:rsid w:val="0057318E"/>
    <w:rsid w:val="00573B8A"/>
    <w:rsid w:val="00573DBA"/>
    <w:rsid w:val="00574A60"/>
    <w:rsid w:val="00575257"/>
    <w:rsid w:val="005752BA"/>
    <w:rsid w:val="00575657"/>
    <w:rsid w:val="005756F7"/>
    <w:rsid w:val="00576455"/>
    <w:rsid w:val="005769D0"/>
    <w:rsid w:val="00576A8D"/>
    <w:rsid w:val="00576AB1"/>
    <w:rsid w:val="00576C03"/>
    <w:rsid w:val="00576FE0"/>
    <w:rsid w:val="005771F7"/>
    <w:rsid w:val="00577912"/>
    <w:rsid w:val="00577A2A"/>
    <w:rsid w:val="00577A75"/>
    <w:rsid w:val="005814AD"/>
    <w:rsid w:val="00582A9D"/>
    <w:rsid w:val="005832F8"/>
    <w:rsid w:val="00583972"/>
    <w:rsid w:val="00585162"/>
    <w:rsid w:val="00585903"/>
    <w:rsid w:val="0058648B"/>
    <w:rsid w:val="00586FB6"/>
    <w:rsid w:val="00587D03"/>
    <w:rsid w:val="005902C2"/>
    <w:rsid w:val="00590B37"/>
    <w:rsid w:val="00590D4B"/>
    <w:rsid w:val="00591421"/>
    <w:rsid w:val="005915E9"/>
    <w:rsid w:val="005917AF"/>
    <w:rsid w:val="00592208"/>
    <w:rsid w:val="005922EC"/>
    <w:rsid w:val="00594531"/>
    <w:rsid w:val="0059499B"/>
    <w:rsid w:val="00594F28"/>
    <w:rsid w:val="00594FB2"/>
    <w:rsid w:val="005959ED"/>
    <w:rsid w:val="0059712C"/>
    <w:rsid w:val="00597544"/>
    <w:rsid w:val="00597AAD"/>
    <w:rsid w:val="005A0240"/>
    <w:rsid w:val="005A08BB"/>
    <w:rsid w:val="005A1613"/>
    <w:rsid w:val="005A1999"/>
    <w:rsid w:val="005A1F31"/>
    <w:rsid w:val="005A23E7"/>
    <w:rsid w:val="005A2838"/>
    <w:rsid w:val="005A2CF7"/>
    <w:rsid w:val="005A349B"/>
    <w:rsid w:val="005A3545"/>
    <w:rsid w:val="005A35A0"/>
    <w:rsid w:val="005A35A2"/>
    <w:rsid w:val="005A37D3"/>
    <w:rsid w:val="005A3CD9"/>
    <w:rsid w:val="005A3F32"/>
    <w:rsid w:val="005A3FFB"/>
    <w:rsid w:val="005A4304"/>
    <w:rsid w:val="005A45B3"/>
    <w:rsid w:val="005A4C52"/>
    <w:rsid w:val="005A4C66"/>
    <w:rsid w:val="005A6745"/>
    <w:rsid w:val="005A7628"/>
    <w:rsid w:val="005A7ED6"/>
    <w:rsid w:val="005A7F92"/>
    <w:rsid w:val="005B0272"/>
    <w:rsid w:val="005B0A5A"/>
    <w:rsid w:val="005B0B74"/>
    <w:rsid w:val="005B0D1D"/>
    <w:rsid w:val="005B0D4F"/>
    <w:rsid w:val="005B1299"/>
    <w:rsid w:val="005B1442"/>
    <w:rsid w:val="005B1644"/>
    <w:rsid w:val="005B17B3"/>
    <w:rsid w:val="005B1DD2"/>
    <w:rsid w:val="005B2162"/>
    <w:rsid w:val="005B25AF"/>
    <w:rsid w:val="005B2B84"/>
    <w:rsid w:val="005B356C"/>
    <w:rsid w:val="005B3B85"/>
    <w:rsid w:val="005B4B0E"/>
    <w:rsid w:val="005B544A"/>
    <w:rsid w:val="005B5CE1"/>
    <w:rsid w:val="005B717D"/>
    <w:rsid w:val="005B756F"/>
    <w:rsid w:val="005C0537"/>
    <w:rsid w:val="005C0DC6"/>
    <w:rsid w:val="005C12DA"/>
    <w:rsid w:val="005C17EC"/>
    <w:rsid w:val="005C38A4"/>
    <w:rsid w:val="005C508E"/>
    <w:rsid w:val="005C580F"/>
    <w:rsid w:val="005C692E"/>
    <w:rsid w:val="005C6F9E"/>
    <w:rsid w:val="005C707C"/>
    <w:rsid w:val="005C725A"/>
    <w:rsid w:val="005C796C"/>
    <w:rsid w:val="005D07FB"/>
    <w:rsid w:val="005D0C42"/>
    <w:rsid w:val="005D0C4B"/>
    <w:rsid w:val="005D0E58"/>
    <w:rsid w:val="005D1284"/>
    <w:rsid w:val="005D16D7"/>
    <w:rsid w:val="005D17CD"/>
    <w:rsid w:val="005D1C36"/>
    <w:rsid w:val="005D2166"/>
    <w:rsid w:val="005D24A8"/>
    <w:rsid w:val="005D29D4"/>
    <w:rsid w:val="005D2AB8"/>
    <w:rsid w:val="005D3475"/>
    <w:rsid w:val="005D431A"/>
    <w:rsid w:val="005D4588"/>
    <w:rsid w:val="005D47A2"/>
    <w:rsid w:val="005D48C3"/>
    <w:rsid w:val="005D4915"/>
    <w:rsid w:val="005D54E1"/>
    <w:rsid w:val="005D6F89"/>
    <w:rsid w:val="005D78B6"/>
    <w:rsid w:val="005E0661"/>
    <w:rsid w:val="005E0BCB"/>
    <w:rsid w:val="005E0E65"/>
    <w:rsid w:val="005E140F"/>
    <w:rsid w:val="005E15DA"/>
    <w:rsid w:val="005E1F1A"/>
    <w:rsid w:val="005E2119"/>
    <w:rsid w:val="005E214E"/>
    <w:rsid w:val="005E21C8"/>
    <w:rsid w:val="005E257A"/>
    <w:rsid w:val="005E27BC"/>
    <w:rsid w:val="005E2E9E"/>
    <w:rsid w:val="005E2F62"/>
    <w:rsid w:val="005E36DA"/>
    <w:rsid w:val="005E3E94"/>
    <w:rsid w:val="005E4FE6"/>
    <w:rsid w:val="005E5454"/>
    <w:rsid w:val="005E5728"/>
    <w:rsid w:val="005E5994"/>
    <w:rsid w:val="005E5A46"/>
    <w:rsid w:val="005E6ADF"/>
    <w:rsid w:val="005E7035"/>
    <w:rsid w:val="005E71E7"/>
    <w:rsid w:val="005E747F"/>
    <w:rsid w:val="005E7720"/>
    <w:rsid w:val="005F027F"/>
    <w:rsid w:val="005F1050"/>
    <w:rsid w:val="005F1096"/>
    <w:rsid w:val="005F18A1"/>
    <w:rsid w:val="005F1A32"/>
    <w:rsid w:val="005F1AC9"/>
    <w:rsid w:val="005F20BA"/>
    <w:rsid w:val="005F2165"/>
    <w:rsid w:val="005F2252"/>
    <w:rsid w:val="005F2734"/>
    <w:rsid w:val="005F2ACD"/>
    <w:rsid w:val="005F2C96"/>
    <w:rsid w:val="005F35DD"/>
    <w:rsid w:val="005F3A2A"/>
    <w:rsid w:val="005F41A2"/>
    <w:rsid w:val="005F4D9D"/>
    <w:rsid w:val="005F558E"/>
    <w:rsid w:val="005F569E"/>
    <w:rsid w:val="005F64EF"/>
    <w:rsid w:val="005F7214"/>
    <w:rsid w:val="00600A05"/>
    <w:rsid w:val="00600A2E"/>
    <w:rsid w:val="00600CA2"/>
    <w:rsid w:val="00601123"/>
    <w:rsid w:val="00601F2C"/>
    <w:rsid w:val="006023D8"/>
    <w:rsid w:val="00602649"/>
    <w:rsid w:val="00602733"/>
    <w:rsid w:val="00602AD5"/>
    <w:rsid w:val="00602BD1"/>
    <w:rsid w:val="00603054"/>
    <w:rsid w:val="0060309C"/>
    <w:rsid w:val="00603339"/>
    <w:rsid w:val="00603A1D"/>
    <w:rsid w:val="006040F3"/>
    <w:rsid w:val="00604102"/>
    <w:rsid w:val="006045DD"/>
    <w:rsid w:val="00604C5F"/>
    <w:rsid w:val="006050B6"/>
    <w:rsid w:val="0060519B"/>
    <w:rsid w:val="00605221"/>
    <w:rsid w:val="00605AB8"/>
    <w:rsid w:val="00605B78"/>
    <w:rsid w:val="00606186"/>
    <w:rsid w:val="00606333"/>
    <w:rsid w:val="00606685"/>
    <w:rsid w:val="006067A2"/>
    <w:rsid w:val="006069E8"/>
    <w:rsid w:val="00606CF0"/>
    <w:rsid w:val="0060756B"/>
    <w:rsid w:val="0060773D"/>
    <w:rsid w:val="00607F67"/>
    <w:rsid w:val="006100DD"/>
    <w:rsid w:val="00610649"/>
    <w:rsid w:val="00610667"/>
    <w:rsid w:val="00611074"/>
    <w:rsid w:val="0061118A"/>
    <w:rsid w:val="00611703"/>
    <w:rsid w:val="0061171C"/>
    <w:rsid w:val="006117BD"/>
    <w:rsid w:val="00611BDA"/>
    <w:rsid w:val="00613397"/>
    <w:rsid w:val="00613BFE"/>
    <w:rsid w:val="006143A9"/>
    <w:rsid w:val="006147E4"/>
    <w:rsid w:val="00614C72"/>
    <w:rsid w:val="0061531F"/>
    <w:rsid w:val="0061535B"/>
    <w:rsid w:val="00616818"/>
    <w:rsid w:val="00617263"/>
    <w:rsid w:val="006178ED"/>
    <w:rsid w:val="006202CB"/>
    <w:rsid w:val="006204BC"/>
    <w:rsid w:val="00620A12"/>
    <w:rsid w:val="006219FC"/>
    <w:rsid w:val="00621A54"/>
    <w:rsid w:val="00621FC3"/>
    <w:rsid w:val="006237B6"/>
    <w:rsid w:val="00623A31"/>
    <w:rsid w:val="00623C5D"/>
    <w:rsid w:val="00623DAE"/>
    <w:rsid w:val="006247A4"/>
    <w:rsid w:val="0062496D"/>
    <w:rsid w:val="00624A04"/>
    <w:rsid w:val="006258BF"/>
    <w:rsid w:val="0062597B"/>
    <w:rsid w:val="00625BF8"/>
    <w:rsid w:val="00625E71"/>
    <w:rsid w:val="00626007"/>
    <w:rsid w:val="006269E4"/>
    <w:rsid w:val="00626FCD"/>
    <w:rsid w:val="00627173"/>
    <w:rsid w:val="006277A9"/>
    <w:rsid w:val="00627AE9"/>
    <w:rsid w:val="00627AFB"/>
    <w:rsid w:val="00627D2B"/>
    <w:rsid w:val="00630745"/>
    <w:rsid w:val="00631C74"/>
    <w:rsid w:val="006325FB"/>
    <w:rsid w:val="0063283C"/>
    <w:rsid w:val="006330B7"/>
    <w:rsid w:val="00633F5D"/>
    <w:rsid w:val="00635270"/>
    <w:rsid w:val="006358FC"/>
    <w:rsid w:val="00635918"/>
    <w:rsid w:val="00635CC3"/>
    <w:rsid w:val="00635EAA"/>
    <w:rsid w:val="00636019"/>
    <w:rsid w:val="00636023"/>
    <w:rsid w:val="006379AC"/>
    <w:rsid w:val="00640250"/>
    <w:rsid w:val="00640426"/>
    <w:rsid w:val="006417F2"/>
    <w:rsid w:val="00641980"/>
    <w:rsid w:val="00642326"/>
    <w:rsid w:val="00642BB6"/>
    <w:rsid w:val="00643035"/>
    <w:rsid w:val="00643193"/>
    <w:rsid w:val="00643CEC"/>
    <w:rsid w:val="00643E7A"/>
    <w:rsid w:val="0064405A"/>
    <w:rsid w:val="0064514A"/>
    <w:rsid w:val="00645789"/>
    <w:rsid w:val="0064587C"/>
    <w:rsid w:val="00645E9E"/>
    <w:rsid w:val="00646474"/>
    <w:rsid w:val="006466D9"/>
    <w:rsid w:val="00646E35"/>
    <w:rsid w:val="00646F9A"/>
    <w:rsid w:val="0064775A"/>
    <w:rsid w:val="0064785A"/>
    <w:rsid w:val="00647875"/>
    <w:rsid w:val="00647D08"/>
    <w:rsid w:val="006502D8"/>
    <w:rsid w:val="00650681"/>
    <w:rsid w:val="00650AA5"/>
    <w:rsid w:val="00650E40"/>
    <w:rsid w:val="00650E77"/>
    <w:rsid w:val="00651121"/>
    <w:rsid w:val="0065203C"/>
    <w:rsid w:val="00652355"/>
    <w:rsid w:val="00652417"/>
    <w:rsid w:val="006526C8"/>
    <w:rsid w:val="006527CD"/>
    <w:rsid w:val="00652CD9"/>
    <w:rsid w:val="006533C6"/>
    <w:rsid w:val="006539A2"/>
    <w:rsid w:val="00653CE8"/>
    <w:rsid w:val="00653D66"/>
    <w:rsid w:val="00654892"/>
    <w:rsid w:val="00654B85"/>
    <w:rsid w:val="00654BCB"/>
    <w:rsid w:val="00655636"/>
    <w:rsid w:val="006559AB"/>
    <w:rsid w:val="00655C20"/>
    <w:rsid w:val="00656218"/>
    <w:rsid w:val="00656618"/>
    <w:rsid w:val="00656737"/>
    <w:rsid w:val="00656C77"/>
    <w:rsid w:val="00656D0B"/>
    <w:rsid w:val="006572E7"/>
    <w:rsid w:val="00657426"/>
    <w:rsid w:val="00660678"/>
    <w:rsid w:val="00660B18"/>
    <w:rsid w:val="00660EE5"/>
    <w:rsid w:val="006611E5"/>
    <w:rsid w:val="0066144D"/>
    <w:rsid w:val="006614C1"/>
    <w:rsid w:val="00661835"/>
    <w:rsid w:val="00661949"/>
    <w:rsid w:val="00662171"/>
    <w:rsid w:val="006628E1"/>
    <w:rsid w:val="00662C14"/>
    <w:rsid w:val="00663CA5"/>
    <w:rsid w:val="006640EE"/>
    <w:rsid w:val="00664154"/>
    <w:rsid w:val="00664979"/>
    <w:rsid w:val="00664A44"/>
    <w:rsid w:val="00664D9C"/>
    <w:rsid w:val="006650CC"/>
    <w:rsid w:val="00665139"/>
    <w:rsid w:val="00665483"/>
    <w:rsid w:val="00665512"/>
    <w:rsid w:val="00665830"/>
    <w:rsid w:val="006659DC"/>
    <w:rsid w:val="006660FD"/>
    <w:rsid w:val="00666C9B"/>
    <w:rsid w:val="00667C59"/>
    <w:rsid w:val="0067098D"/>
    <w:rsid w:val="00670E38"/>
    <w:rsid w:val="006717CB"/>
    <w:rsid w:val="00671C3D"/>
    <w:rsid w:val="00672345"/>
    <w:rsid w:val="006725C5"/>
    <w:rsid w:val="00672902"/>
    <w:rsid w:val="0067340B"/>
    <w:rsid w:val="0067347D"/>
    <w:rsid w:val="00673AA9"/>
    <w:rsid w:val="006745DB"/>
    <w:rsid w:val="00674924"/>
    <w:rsid w:val="006755C2"/>
    <w:rsid w:val="006755D8"/>
    <w:rsid w:val="0067572C"/>
    <w:rsid w:val="006757A3"/>
    <w:rsid w:val="00675A74"/>
    <w:rsid w:val="00676476"/>
    <w:rsid w:val="00676D7A"/>
    <w:rsid w:val="00677B67"/>
    <w:rsid w:val="00677F92"/>
    <w:rsid w:val="006809BB"/>
    <w:rsid w:val="00681BAD"/>
    <w:rsid w:val="0068236C"/>
    <w:rsid w:val="00682A65"/>
    <w:rsid w:val="006834DC"/>
    <w:rsid w:val="006848A7"/>
    <w:rsid w:val="00684C31"/>
    <w:rsid w:val="00684F2E"/>
    <w:rsid w:val="0068502D"/>
    <w:rsid w:val="0068568C"/>
    <w:rsid w:val="0068627C"/>
    <w:rsid w:val="00686816"/>
    <w:rsid w:val="00687988"/>
    <w:rsid w:val="00687A20"/>
    <w:rsid w:val="00690AB0"/>
    <w:rsid w:val="00690F15"/>
    <w:rsid w:val="00690F26"/>
    <w:rsid w:val="00690F46"/>
    <w:rsid w:val="006912E5"/>
    <w:rsid w:val="0069147A"/>
    <w:rsid w:val="00691F9C"/>
    <w:rsid w:val="00692F0A"/>
    <w:rsid w:val="006932C5"/>
    <w:rsid w:val="00693D7D"/>
    <w:rsid w:val="00694386"/>
    <w:rsid w:val="006946DA"/>
    <w:rsid w:val="00695182"/>
    <w:rsid w:val="0069548F"/>
    <w:rsid w:val="006958AB"/>
    <w:rsid w:val="00695CE1"/>
    <w:rsid w:val="00695D20"/>
    <w:rsid w:val="006961D2"/>
    <w:rsid w:val="006964D7"/>
    <w:rsid w:val="006965B6"/>
    <w:rsid w:val="006966B7"/>
    <w:rsid w:val="00696D60"/>
    <w:rsid w:val="0069793C"/>
    <w:rsid w:val="00697BE8"/>
    <w:rsid w:val="006A0E75"/>
    <w:rsid w:val="006A0F36"/>
    <w:rsid w:val="006A1056"/>
    <w:rsid w:val="006A1234"/>
    <w:rsid w:val="006A2707"/>
    <w:rsid w:val="006A275F"/>
    <w:rsid w:val="006A2850"/>
    <w:rsid w:val="006A2D82"/>
    <w:rsid w:val="006A3025"/>
    <w:rsid w:val="006A36FE"/>
    <w:rsid w:val="006A3A70"/>
    <w:rsid w:val="006A3B72"/>
    <w:rsid w:val="006A425F"/>
    <w:rsid w:val="006A42A3"/>
    <w:rsid w:val="006A574A"/>
    <w:rsid w:val="006A5BD3"/>
    <w:rsid w:val="006A5F76"/>
    <w:rsid w:val="006A62B4"/>
    <w:rsid w:val="006A6418"/>
    <w:rsid w:val="006A655C"/>
    <w:rsid w:val="006A6577"/>
    <w:rsid w:val="006A66B7"/>
    <w:rsid w:val="006A6B55"/>
    <w:rsid w:val="006A70E5"/>
    <w:rsid w:val="006A7CFE"/>
    <w:rsid w:val="006B0797"/>
    <w:rsid w:val="006B0CEC"/>
    <w:rsid w:val="006B14EC"/>
    <w:rsid w:val="006B16B7"/>
    <w:rsid w:val="006B1B3F"/>
    <w:rsid w:val="006B2112"/>
    <w:rsid w:val="006B2407"/>
    <w:rsid w:val="006B29A2"/>
    <w:rsid w:val="006B3161"/>
    <w:rsid w:val="006B379D"/>
    <w:rsid w:val="006B39AD"/>
    <w:rsid w:val="006B3A02"/>
    <w:rsid w:val="006B3D2E"/>
    <w:rsid w:val="006B3F3C"/>
    <w:rsid w:val="006B454B"/>
    <w:rsid w:val="006B4944"/>
    <w:rsid w:val="006B4B5B"/>
    <w:rsid w:val="006B53AE"/>
    <w:rsid w:val="006B5827"/>
    <w:rsid w:val="006B5A29"/>
    <w:rsid w:val="006B654A"/>
    <w:rsid w:val="006B6577"/>
    <w:rsid w:val="006B6837"/>
    <w:rsid w:val="006B692C"/>
    <w:rsid w:val="006B7224"/>
    <w:rsid w:val="006C02FE"/>
    <w:rsid w:val="006C10EB"/>
    <w:rsid w:val="006C1ED9"/>
    <w:rsid w:val="006C2CA2"/>
    <w:rsid w:val="006C3351"/>
    <w:rsid w:val="006C44E0"/>
    <w:rsid w:val="006C46D3"/>
    <w:rsid w:val="006C4CEA"/>
    <w:rsid w:val="006C537F"/>
    <w:rsid w:val="006C5904"/>
    <w:rsid w:val="006C59C7"/>
    <w:rsid w:val="006C5E96"/>
    <w:rsid w:val="006C6A23"/>
    <w:rsid w:val="006C6AA3"/>
    <w:rsid w:val="006C6B0D"/>
    <w:rsid w:val="006D02A3"/>
    <w:rsid w:val="006D02F8"/>
    <w:rsid w:val="006D1323"/>
    <w:rsid w:val="006D149E"/>
    <w:rsid w:val="006D2A38"/>
    <w:rsid w:val="006D2E3C"/>
    <w:rsid w:val="006D37F5"/>
    <w:rsid w:val="006D3EE2"/>
    <w:rsid w:val="006D4C61"/>
    <w:rsid w:val="006D569F"/>
    <w:rsid w:val="006D57E3"/>
    <w:rsid w:val="006D5D0D"/>
    <w:rsid w:val="006D5E75"/>
    <w:rsid w:val="006D5F09"/>
    <w:rsid w:val="006D608C"/>
    <w:rsid w:val="006D63B9"/>
    <w:rsid w:val="006D6D7B"/>
    <w:rsid w:val="006D6EB0"/>
    <w:rsid w:val="006E1D8F"/>
    <w:rsid w:val="006E1F43"/>
    <w:rsid w:val="006E211F"/>
    <w:rsid w:val="006E2437"/>
    <w:rsid w:val="006E2A72"/>
    <w:rsid w:val="006E3579"/>
    <w:rsid w:val="006E3699"/>
    <w:rsid w:val="006E39EB"/>
    <w:rsid w:val="006E400E"/>
    <w:rsid w:val="006E4B2B"/>
    <w:rsid w:val="006E51E6"/>
    <w:rsid w:val="006E54F3"/>
    <w:rsid w:val="006E5507"/>
    <w:rsid w:val="006E5EEC"/>
    <w:rsid w:val="006E697C"/>
    <w:rsid w:val="006E7685"/>
    <w:rsid w:val="006E7C39"/>
    <w:rsid w:val="006E7E84"/>
    <w:rsid w:val="006F037B"/>
    <w:rsid w:val="006F0607"/>
    <w:rsid w:val="006F0993"/>
    <w:rsid w:val="006F0E18"/>
    <w:rsid w:val="006F1855"/>
    <w:rsid w:val="006F1D8D"/>
    <w:rsid w:val="006F2230"/>
    <w:rsid w:val="006F2978"/>
    <w:rsid w:val="006F2EF1"/>
    <w:rsid w:val="006F310B"/>
    <w:rsid w:val="006F47BA"/>
    <w:rsid w:val="006F503D"/>
    <w:rsid w:val="006F5F28"/>
    <w:rsid w:val="006F5FD6"/>
    <w:rsid w:val="006F6071"/>
    <w:rsid w:val="006F6738"/>
    <w:rsid w:val="006F6CE7"/>
    <w:rsid w:val="006F7C49"/>
    <w:rsid w:val="006F7CF4"/>
    <w:rsid w:val="0070163F"/>
    <w:rsid w:val="00701C23"/>
    <w:rsid w:val="00703468"/>
    <w:rsid w:val="0070355D"/>
    <w:rsid w:val="0070439A"/>
    <w:rsid w:val="00704523"/>
    <w:rsid w:val="00704838"/>
    <w:rsid w:val="00704D42"/>
    <w:rsid w:val="00704E6E"/>
    <w:rsid w:val="0070556E"/>
    <w:rsid w:val="00705C04"/>
    <w:rsid w:val="00705E5F"/>
    <w:rsid w:val="00706C81"/>
    <w:rsid w:val="0070763C"/>
    <w:rsid w:val="0070787A"/>
    <w:rsid w:val="00707B95"/>
    <w:rsid w:val="00707EE6"/>
    <w:rsid w:val="00707FC9"/>
    <w:rsid w:val="00710726"/>
    <w:rsid w:val="00710792"/>
    <w:rsid w:val="007116EC"/>
    <w:rsid w:val="007125F4"/>
    <w:rsid w:val="007127C1"/>
    <w:rsid w:val="00712A04"/>
    <w:rsid w:val="00712A68"/>
    <w:rsid w:val="0071396C"/>
    <w:rsid w:val="00713D6F"/>
    <w:rsid w:val="00713ECE"/>
    <w:rsid w:val="00714A2D"/>
    <w:rsid w:val="00715E30"/>
    <w:rsid w:val="00715F5B"/>
    <w:rsid w:val="007169AC"/>
    <w:rsid w:val="00716A54"/>
    <w:rsid w:val="00717A88"/>
    <w:rsid w:val="00717C27"/>
    <w:rsid w:val="00720989"/>
    <w:rsid w:val="007211EA"/>
    <w:rsid w:val="007213E4"/>
    <w:rsid w:val="00721431"/>
    <w:rsid w:val="00721709"/>
    <w:rsid w:val="007218D9"/>
    <w:rsid w:val="007219BE"/>
    <w:rsid w:val="00721B05"/>
    <w:rsid w:val="0072215A"/>
    <w:rsid w:val="007222DA"/>
    <w:rsid w:val="0072267C"/>
    <w:rsid w:val="00722720"/>
    <w:rsid w:val="00723017"/>
    <w:rsid w:val="00724072"/>
    <w:rsid w:val="007252F5"/>
    <w:rsid w:val="00725391"/>
    <w:rsid w:val="007253CA"/>
    <w:rsid w:val="00725F87"/>
    <w:rsid w:val="0072666D"/>
    <w:rsid w:val="0072667C"/>
    <w:rsid w:val="0072727C"/>
    <w:rsid w:val="00727B81"/>
    <w:rsid w:val="00727BFD"/>
    <w:rsid w:val="00727E9F"/>
    <w:rsid w:val="00730495"/>
    <w:rsid w:val="00732A4D"/>
    <w:rsid w:val="00733297"/>
    <w:rsid w:val="007338B6"/>
    <w:rsid w:val="00734394"/>
    <w:rsid w:val="00734744"/>
    <w:rsid w:val="007347C4"/>
    <w:rsid w:val="0073489B"/>
    <w:rsid w:val="00734CBF"/>
    <w:rsid w:val="00734EE3"/>
    <w:rsid w:val="007354E5"/>
    <w:rsid w:val="007356D5"/>
    <w:rsid w:val="00735E5F"/>
    <w:rsid w:val="00735F71"/>
    <w:rsid w:val="00735FEF"/>
    <w:rsid w:val="0073605F"/>
    <w:rsid w:val="0073612D"/>
    <w:rsid w:val="00736830"/>
    <w:rsid w:val="00736A87"/>
    <w:rsid w:val="00736AC1"/>
    <w:rsid w:val="00736DDB"/>
    <w:rsid w:val="00736F90"/>
    <w:rsid w:val="00737AF3"/>
    <w:rsid w:val="00737BC5"/>
    <w:rsid w:val="007401AE"/>
    <w:rsid w:val="0074126C"/>
    <w:rsid w:val="00741730"/>
    <w:rsid w:val="00742250"/>
    <w:rsid w:val="0074373F"/>
    <w:rsid w:val="00743DEC"/>
    <w:rsid w:val="00744288"/>
    <w:rsid w:val="007447C8"/>
    <w:rsid w:val="00744D76"/>
    <w:rsid w:val="00744DDE"/>
    <w:rsid w:val="00744EE6"/>
    <w:rsid w:val="00745AA6"/>
    <w:rsid w:val="00745B96"/>
    <w:rsid w:val="00745C42"/>
    <w:rsid w:val="00746147"/>
    <w:rsid w:val="00746405"/>
    <w:rsid w:val="0074640B"/>
    <w:rsid w:val="00746857"/>
    <w:rsid w:val="00746B89"/>
    <w:rsid w:val="0074700E"/>
    <w:rsid w:val="00747179"/>
    <w:rsid w:val="00747192"/>
    <w:rsid w:val="00747785"/>
    <w:rsid w:val="00747B66"/>
    <w:rsid w:val="00750432"/>
    <w:rsid w:val="0075068B"/>
    <w:rsid w:val="0075068D"/>
    <w:rsid w:val="0075099B"/>
    <w:rsid w:val="00750A1E"/>
    <w:rsid w:val="00750FA1"/>
    <w:rsid w:val="007514A7"/>
    <w:rsid w:val="00751F42"/>
    <w:rsid w:val="007525AE"/>
    <w:rsid w:val="007527C7"/>
    <w:rsid w:val="00752D6E"/>
    <w:rsid w:val="00753189"/>
    <w:rsid w:val="007533A1"/>
    <w:rsid w:val="007546E1"/>
    <w:rsid w:val="00754994"/>
    <w:rsid w:val="00755307"/>
    <w:rsid w:val="007556B6"/>
    <w:rsid w:val="00755A36"/>
    <w:rsid w:val="007561DE"/>
    <w:rsid w:val="0075632A"/>
    <w:rsid w:val="0075689A"/>
    <w:rsid w:val="0075716E"/>
    <w:rsid w:val="00757926"/>
    <w:rsid w:val="00757960"/>
    <w:rsid w:val="00757DE1"/>
    <w:rsid w:val="007608B6"/>
    <w:rsid w:val="00760C54"/>
    <w:rsid w:val="00760C9F"/>
    <w:rsid w:val="00761078"/>
    <w:rsid w:val="0076112D"/>
    <w:rsid w:val="00762375"/>
    <w:rsid w:val="00762AB1"/>
    <w:rsid w:val="00762F81"/>
    <w:rsid w:val="007633FB"/>
    <w:rsid w:val="0076382A"/>
    <w:rsid w:val="00763B7C"/>
    <w:rsid w:val="00764485"/>
    <w:rsid w:val="0076473B"/>
    <w:rsid w:val="0076494C"/>
    <w:rsid w:val="007654A4"/>
    <w:rsid w:val="00765AC1"/>
    <w:rsid w:val="00765BC3"/>
    <w:rsid w:val="00765CA5"/>
    <w:rsid w:val="00765CCA"/>
    <w:rsid w:val="00765F54"/>
    <w:rsid w:val="0076641C"/>
    <w:rsid w:val="00766D7E"/>
    <w:rsid w:val="007672D2"/>
    <w:rsid w:val="00767B53"/>
    <w:rsid w:val="00767FCD"/>
    <w:rsid w:val="0077011B"/>
    <w:rsid w:val="007701F9"/>
    <w:rsid w:val="007706D6"/>
    <w:rsid w:val="00770741"/>
    <w:rsid w:val="00770C0D"/>
    <w:rsid w:val="00771727"/>
    <w:rsid w:val="00771CF5"/>
    <w:rsid w:val="00772A32"/>
    <w:rsid w:val="00773525"/>
    <w:rsid w:val="00773529"/>
    <w:rsid w:val="007737EF"/>
    <w:rsid w:val="00773BAF"/>
    <w:rsid w:val="00773BE4"/>
    <w:rsid w:val="00773CD7"/>
    <w:rsid w:val="007741C2"/>
    <w:rsid w:val="00774434"/>
    <w:rsid w:val="00774B86"/>
    <w:rsid w:val="0077532A"/>
    <w:rsid w:val="0077555F"/>
    <w:rsid w:val="00775E20"/>
    <w:rsid w:val="00776028"/>
    <w:rsid w:val="007762AA"/>
    <w:rsid w:val="00776547"/>
    <w:rsid w:val="00776575"/>
    <w:rsid w:val="007768EA"/>
    <w:rsid w:val="007769FD"/>
    <w:rsid w:val="00776B62"/>
    <w:rsid w:val="0077761E"/>
    <w:rsid w:val="007778FC"/>
    <w:rsid w:val="0077795C"/>
    <w:rsid w:val="00777D44"/>
    <w:rsid w:val="0078016A"/>
    <w:rsid w:val="00780AE0"/>
    <w:rsid w:val="00780AED"/>
    <w:rsid w:val="00780D64"/>
    <w:rsid w:val="00781190"/>
    <w:rsid w:val="0078159C"/>
    <w:rsid w:val="007819C2"/>
    <w:rsid w:val="00781E68"/>
    <w:rsid w:val="0078276F"/>
    <w:rsid w:val="00782847"/>
    <w:rsid w:val="007828CF"/>
    <w:rsid w:val="00782BF8"/>
    <w:rsid w:val="00782F75"/>
    <w:rsid w:val="00782F86"/>
    <w:rsid w:val="0078326A"/>
    <w:rsid w:val="0078381A"/>
    <w:rsid w:val="00784635"/>
    <w:rsid w:val="007851A7"/>
    <w:rsid w:val="0078550D"/>
    <w:rsid w:val="007855CC"/>
    <w:rsid w:val="007856CD"/>
    <w:rsid w:val="0078638C"/>
    <w:rsid w:val="00786977"/>
    <w:rsid w:val="0078790C"/>
    <w:rsid w:val="00787F56"/>
    <w:rsid w:val="00790038"/>
    <w:rsid w:val="00790394"/>
    <w:rsid w:val="007905B8"/>
    <w:rsid w:val="00790824"/>
    <w:rsid w:val="00790F0E"/>
    <w:rsid w:val="00792029"/>
    <w:rsid w:val="00792230"/>
    <w:rsid w:val="00792369"/>
    <w:rsid w:val="0079279F"/>
    <w:rsid w:val="00793002"/>
    <w:rsid w:val="00793686"/>
    <w:rsid w:val="00794563"/>
    <w:rsid w:val="00795421"/>
    <w:rsid w:val="0079569E"/>
    <w:rsid w:val="00795DD4"/>
    <w:rsid w:val="00795E63"/>
    <w:rsid w:val="007968FA"/>
    <w:rsid w:val="00796FE5"/>
    <w:rsid w:val="007972ED"/>
    <w:rsid w:val="0079759F"/>
    <w:rsid w:val="007975F1"/>
    <w:rsid w:val="007A06D3"/>
    <w:rsid w:val="007A0AFC"/>
    <w:rsid w:val="007A0F30"/>
    <w:rsid w:val="007A166E"/>
    <w:rsid w:val="007A1811"/>
    <w:rsid w:val="007A186C"/>
    <w:rsid w:val="007A19C6"/>
    <w:rsid w:val="007A1C31"/>
    <w:rsid w:val="007A237E"/>
    <w:rsid w:val="007A357D"/>
    <w:rsid w:val="007A3817"/>
    <w:rsid w:val="007A57F9"/>
    <w:rsid w:val="007A5A24"/>
    <w:rsid w:val="007A5D0F"/>
    <w:rsid w:val="007A5DAD"/>
    <w:rsid w:val="007A62D2"/>
    <w:rsid w:val="007A6410"/>
    <w:rsid w:val="007A657D"/>
    <w:rsid w:val="007A6BDD"/>
    <w:rsid w:val="007A6FE0"/>
    <w:rsid w:val="007B00AD"/>
    <w:rsid w:val="007B018B"/>
    <w:rsid w:val="007B06BB"/>
    <w:rsid w:val="007B0F5E"/>
    <w:rsid w:val="007B1177"/>
    <w:rsid w:val="007B196F"/>
    <w:rsid w:val="007B2089"/>
    <w:rsid w:val="007B2327"/>
    <w:rsid w:val="007B25D4"/>
    <w:rsid w:val="007B27E9"/>
    <w:rsid w:val="007B2B21"/>
    <w:rsid w:val="007B2CD0"/>
    <w:rsid w:val="007B3085"/>
    <w:rsid w:val="007B337C"/>
    <w:rsid w:val="007B3C92"/>
    <w:rsid w:val="007B4230"/>
    <w:rsid w:val="007B46C9"/>
    <w:rsid w:val="007B484B"/>
    <w:rsid w:val="007B4ABA"/>
    <w:rsid w:val="007B4D87"/>
    <w:rsid w:val="007B4DC8"/>
    <w:rsid w:val="007B4E92"/>
    <w:rsid w:val="007B5572"/>
    <w:rsid w:val="007B5D94"/>
    <w:rsid w:val="007B6516"/>
    <w:rsid w:val="007B72C8"/>
    <w:rsid w:val="007B7D84"/>
    <w:rsid w:val="007B7DFB"/>
    <w:rsid w:val="007B7E68"/>
    <w:rsid w:val="007C0352"/>
    <w:rsid w:val="007C037B"/>
    <w:rsid w:val="007C0B34"/>
    <w:rsid w:val="007C124A"/>
    <w:rsid w:val="007C1625"/>
    <w:rsid w:val="007C1943"/>
    <w:rsid w:val="007C230F"/>
    <w:rsid w:val="007C24E6"/>
    <w:rsid w:val="007C2533"/>
    <w:rsid w:val="007C28F5"/>
    <w:rsid w:val="007C2C8A"/>
    <w:rsid w:val="007C2F99"/>
    <w:rsid w:val="007C310C"/>
    <w:rsid w:val="007C3EE0"/>
    <w:rsid w:val="007C3FAE"/>
    <w:rsid w:val="007C46DC"/>
    <w:rsid w:val="007C52C6"/>
    <w:rsid w:val="007C6C71"/>
    <w:rsid w:val="007C7044"/>
    <w:rsid w:val="007C7B65"/>
    <w:rsid w:val="007C7FF3"/>
    <w:rsid w:val="007D0BAC"/>
    <w:rsid w:val="007D0BD2"/>
    <w:rsid w:val="007D1C06"/>
    <w:rsid w:val="007D20D7"/>
    <w:rsid w:val="007D2A80"/>
    <w:rsid w:val="007D2B78"/>
    <w:rsid w:val="007D2F77"/>
    <w:rsid w:val="007D3CA8"/>
    <w:rsid w:val="007D3EDE"/>
    <w:rsid w:val="007D4166"/>
    <w:rsid w:val="007D63F5"/>
    <w:rsid w:val="007D65B0"/>
    <w:rsid w:val="007D6805"/>
    <w:rsid w:val="007D6DB5"/>
    <w:rsid w:val="007E004B"/>
    <w:rsid w:val="007E0828"/>
    <w:rsid w:val="007E0A81"/>
    <w:rsid w:val="007E0D18"/>
    <w:rsid w:val="007E0F2D"/>
    <w:rsid w:val="007E198F"/>
    <w:rsid w:val="007E1B5E"/>
    <w:rsid w:val="007E23C4"/>
    <w:rsid w:val="007E2553"/>
    <w:rsid w:val="007E2832"/>
    <w:rsid w:val="007E44FD"/>
    <w:rsid w:val="007E4916"/>
    <w:rsid w:val="007E4BF6"/>
    <w:rsid w:val="007E5179"/>
    <w:rsid w:val="007E599C"/>
    <w:rsid w:val="007E5A04"/>
    <w:rsid w:val="007E6748"/>
    <w:rsid w:val="007E6FD7"/>
    <w:rsid w:val="007E7643"/>
    <w:rsid w:val="007F0176"/>
    <w:rsid w:val="007F0980"/>
    <w:rsid w:val="007F11A2"/>
    <w:rsid w:val="007F179A"/>
    <w:rsid w:val="007F1CC4"/>
    <w:rsid w:val="007F24E3"/>
    <w:rsid w:val="007F3965"/>
    <w:rsid w:val="007F405E"/>
    <w:rsid w:val="007F4BDB"/>
    <w:rsid w:val="007F5CE5"/>
    <w:rsid w:val="007F6057"/>
    <w:rsid w:val="007F7ACF"/>
    <w:rsid w:val="008001D9"/>
    <w:rsid w:val="008003B4"/>
    <w:rsid w:val="00800FFF"/>
    <w:rsid w:val="0080125F"/>
    <w:rsid w:val="008014A2"/>
    <w:rsid w:val="008017B3"/>
    <w:rsid w:val="008017E0"/>
    <w:rsid w:val="00801808"/>
    <w:rsid w:val="008029CB"/>
    <w:rsid w:val="00802BE2"/>
    <w:rsid w:val="00802FCE"/>
    <w:rsid w:val="008034CA"/>
    <w:rsid w:val="00803DD8"/>
    <w:rsid w:val="0080508F"/>
    <w:rsid w:val="00805C39"/>
    <w:rsid w:val="008069BD"/>
    <w:rsid w:val="00806EA2"/>
    <w:rsid w:val="00806ED9"/>
    <w:rsid w:val="00807AB8"/>
    <w:rsid w:val="00807BD3"/>
    <w:rsid w:val="00807D0A"/>
    <w:rsid w:val="00807D29"/>
    <w:rsid w:val="00810264"/>
    <w:rsid w:val="0081029D"/>
    <w:rsid w:val="00810EAC"/>
    <w:rsid w:val="008123D6"/>
    <w:rsid w:val="0081247C"/>
    <w:rsid w:val="0081295B"/>
    <w:rsid w:val="0081302C"/>
    <w:rsid w:val="00813365"/>
    <w:rsid w:val="00813698"/>
    <w:rsid w:val="00813C9E"/>
    <w:rsid w:val="00813CAE"/>
    <w:rsid w:val="00813FBD"/>
    <w:rsid w:val="008145B9"/>
    <w:rsid w:val="00814660"/>
    <w:rsid w:val="00815461"/>
    <w:rsid w:val="0081598C"/>
    <w:rsid w:val="00815EA8"/>
    <w:rsid w:val="0081622F"/>
    <w:rsid w:val="00816B1A"/>
    <w:rsid w:val="00816F23"/>
    <w:rsid w:val="008172C5"/>
    <w:rsid w:val="00817483"/>
    <w:rsid w:val="0081765C"/>
    <w:rsid w:val="008200D0"/>
    <w:rsid w:val="00820728"/>
    <w:rsid w:val="00820D14"/>
    <w:rsid w:val="00820DF9"/>
    <w:rsid w:val="008210F4"/>
    <w:rsid w:val="008217D6"/>
    <w:rsid w:val="0082196E"/>
    <w:rsid w:val="00821995"/>
    <w:rsid w:val="00821CD2"/>
    <w:rsid w:val="008225BB"/>
    <w:rsid w:val="00822964"/>
    <w:rsid w:val="00823F98"/>
    <w:rsid w:val="0082460A"/>
    <w:rsid w:val="00825178"/>
    <w:rsid w:val="00825CAD"/>
    <w:rsid w:val="00826AB3"/>
    <w:rsid w:val="00826E0F"/>
    <w:rsid w:val="0082791D"/>
    <w:rsid w:val="00830050"/>
    <w:rsid w:val="0083010F"/>
    <w:rsid w:val="00830933"/>
    <w:rsid w:val="00830E51"/>
    <w:rsid w:val="00831284"/>
    <w:rsid w:val="008316F4"/>
    <w:rsid w:val="008317E8"/>
    <w:rsid w:val="0083183A"/>
    <w:rsid w:val="00831E20"/>
    <w:rsid w:val="00832368"/>
    <w:rsid w:val="00833127"/>
    <w:rsid w:val="0083316C"/>
    <w:rsid w:val="0083393F"/>
    <w:rsid w:val="00833956"/>
    <w:rsid w:val="008340D1"/>
    <w:rsid w:val="008343EC"/>
    <w:rsid w:val="00834494"/>
    <w:rsid w:val="00835839"/>
    <w:rsid w:val="00835E77"/>
    <w:rsid w:val="00836B07"/>
    <w:rsid w:val="00836CA0"/>
    <w:rsid w:val="008372DF"/>
    <w:rsid w:val="008374F7"/>
    <w:rsid w:val="00837A88"/>
    <w:rsid w:val="00837ED9"/>
    <w:rsid w:val="00840CCF"/>
    <w:rsid w:val="00840E9B"/>
    <w:rsid w:val="00840FDD"/>
    <w:rsid w:val="00841046"/>
    <w:rsid w:val="008412D3"/>
    <w:rsid w:val="0084161E"/>
    <w:rsid w:val="00841751"/>
    <w:rsid w:val="008417CB"/>
    <w:rsid w:val="00842148"/>
    <w:rsid w:val="00842249"/>
    <w:rsid w:val="00842543"/>
    <w:rsid w:val="0084312C"/>
    <w:rsid w:val="00843FF9"/>
    <w:rsid w:val="00844133"/>
    <w:rsid w:val="00844E20"/>
    <w:rsid w:val="008456C6"/>
    <w:rsid w:val="00846690"/>
    <w:rsid w:val="008469BD"/>
    <w:rsid w:val="00846B1D"/>
    <w:rsid w:val="00846C55"/>
    <w:rsid w:val="008476FD"/>
    <w:rsid w:val="00847B90"/>
    <w:rsid w:val="00847CFA"/>
    <w:rsid w:val="00850209"/>
    <w:rsid w:val="0085090C"/>
    <w:rsid w:val="00851EDC"/>
    <w:rsid w:val="0085277E"/>
    <w:rsid w:val="00852A7A"/>
    <w:rsid w:val="00852B0C"/>
    <w:rsid w:val="00852C80"/>
    <w:rsid w:val="00852E74"/>
    <w:rsid w:val="008533A6"/>
    <w:rsid w:val="0085342C"/>
    <w:rsid w:val="00854279"/>
    <w:rsid w:val="008544B1"/>
    <w:rsid w:val="0085544A"/>
    <w:rsid w:val="0085566C"/>
    <w:rsid w:val="008557CE"/>
    <w:rsid w:val="00855D58"/>
    <w:rsid w:val="008562A8"/>
    <w:rsid w:val="0085641B"/>
    <w:rsid w:val="0085661A"/>
    <w:rsid w:val="0085688B"/>
    <w:rsid w:val="00856AF0"/>
    <w:rsid w:val="00860D7F"/>
    <w:rsid w:val="0086103A"/>
    <w:rsid w:val="008613E3"/>
    <w:rsid w:val="00861599"/>
    <w:rsid w:val="00861C86"/>
    <w:rsid w:val="00861D60"/>
    <w:rsid w:val="0086280D"/>
    <w:rsid w:val="00862ACA"/>
    <w:rsid w:val="00862D4B"/>
    <w:rsid w:val="00862DCE"/>
    <w:rsid w:val="00862E41"/>
    <w:rsid w:val="00863BA9"/>
    <w:rsid w:val="0086487C"/>
    <w:rsid w:val="008649EF"/>
    <w:rsid w:val="00864D3F"/>
    <w:rsid w:val="008657D2"/>
    <w:rsid w:val="00865A86"/>
    <w:rsid w:val="00865B8D"/>
    <w:rsid w:val="00865FBA"/>
    <w:rsid w:val="008662C7"/>
    <w:rsid w:val="00867623"/>
    <w:rsid w:val="00867A6D"/>
    <w:rsid w:val="008701B3"/>
    <w:rsid w:val="008702FE"/>
    <w:rsid w:val="00872E55"/>
    <w:rsid w:val="00873229"/>
    <w:rsid w:val="00873970"/>
    <w:rsid w:val="00873AD5"/>
    <w:rsid w:val="00873CC0"/>
    <w:rsid w:val="0087402C"/>
    <w:rsid w:val="008741CF"/>
    <w:rsid w:val="00874D9A"/>
    <w:rsid w:val="00874E8E"/>
    <w:rsid w:val="00874F88"/>
    <w:rsid w:val="00875917"/>
    <w:rsid w:val="00876C81"/>
    <w:rsid w:val="0087753F"/>
    <w:rsid w:val="00877A18"/>
    <w:rsid w:val="00877D30"/>
    <w:rsid w:val="008806CF"/>
    <w:rsid w:val="00880890"/>
    <w:rsid w:val="00882135"/>
    <w:rsid w:val="00883671"/>
    <w:rsid w:val="0088392A"/>
    <w:rsid w:val="0088496D"/>
    <w:rsid w:val="00884A72"/>
    <w:rsid w:val="00884F0E"/>
    <w:rsid w:val="00886766"/>
    <w:rsid w:val="0088700C"/>
    <w:rsid w:val="0088758B"/>
    <w:rsid w:val="00887694"/>
    <w:rsid w:val="00890841"/>
    <w:rsid w:val="00890AE0"/>
    <w:rsid w:val="00890D62"/>
    <w:rsid w:val="00891462"/>
    <w:rsid w:val="008918A6"/>
    <w:rsid w:val="00891C6B"/>
    <w:rsid w:val="00891D67"/>
    <w:rsid w:val="008921F0"/>
    <w:rsid w:val="0089224D"/>
    <w:rsid w:val="00892B54"/>
    <w:rsid w:val="00893369"/>
    <w:rsid w:val="008942FD"/>
    <w:rsid w:val="0089465B"/>
    <w:rsid w:val="008947E6"/>
    <w:rsid w:val="00894CCD"/>
    <w:rsid w:val="00894EFB"/>
    <w:rsid w:val="00895920"/>
    <w:rsid w:val="00895DC7"/>
    <w:rsid w:val="008960E7"/>
    <w:rsid w:val="00896200"/>
    <w:rsid w:val="00896208"/>
    <w:rsid w:val="0089681D"/>
    <w:rsid w:val="00896976"/>
    <w:rsid w:val="00896AAE"/>
    <w:rsid w:val="008975AB"/>
    <w:rsid w:val="008975D3"/>
    <w:rsid w:val="00897625"/>
    <w:rsid w:val="008977E8"/>
    <w:rsid w:val="00897FF5"/>
    <w:rsid w:val="008A03F7"/>
    <w:rsid w:val="008A0425"/>
    <w:rsid w:val="008A07CE"/>
    <w:rsid w:val="008A0D4A"/>
    <w:rsid w:val="008A1F0C"/>
    <w:rsid w:val="008A2D34"/>
    <w:rsid w:val="008A2FDC"/>
    <w:rsid w:val="008A3368"/>
    <w:rsid w:val="008A3E88"/>
    <w:rsid w:val="008A3F81"/>
    <w:rsid w:val="008A4243"/>
    <w:rsid w:val="008A445C"/>
    <w:rsid w:val="008A46D3"/>
    <w:rsid w:val="008A4866"/>
    <w:rsid w:val="008A4C7F"/>
    <w:rsid w:val="008A4CC2"/>
    <w:rsid w:val="008A5047"/>
    <w:rsid w:val="008A5105"/>
    <w:rsid w:val="008A55B3"/>
    <w:rsid w:val="008A5B6B"/>
    <w:rsid w:val="008A630A"/>
    <w:rsid w:val="008A6BDB"/>
    <w:rsid w:val="008A750B"/>
    <w:rsid w:val="008A7B8E"/>
    <w:rsid w:val="008B09C1"/>
    <w:rsid w:val="008B14B8"/>
    <w:rsid w:val="008B1877"/>
    <w:rsid w:val="008B1932"/>
    <w:rsid w:val="008B195B"/>
    <w:rsid w:val="008B19CD"/>
    <w:rsid w:val="008B2203"/>
    <w:rsid w:val="008B2915"/>
    <w:rsid w:val="008B2A07"/>
    <w:rsid w:val="008B3448"/>
    <w:rsid w:val="008B3FBE"/>
    <w:rsid w:val="008B496D"/>
    <w:rsid w:val="008B5B4B"/>
    <w:rsid w:val="008B641B"/>
    <w:rsid w:val="008B6D4C"/>
    <w:rsid w:val="008B6E70"/>
    <w:rsid w:val="008B70D4"/>
    <w:rsid w:val="008B72B1"/>
    <w:rsid w:val="008C0D1E"/>
    <w:rsid w:val="008C1235"/>
    <w:rsid w:val="008C126A"/>
    <w:rsid w:val="008C1C0E"/>
    <w:rsid w:val="008C1EA7"/>
    <w:rsid w:val="008C2CE7"/>
    <w:rsid w:val="008C30FE"/>
    <w:rsid w:val="008C32E9"/>
    <w:rsid w:val="008C35C6"/>
    <w:rsid w:val="008C3B03"/>
    <w:rsid w:val="008C3B62"/>
    <w:rsid w:val="008C454E"/>
    <w:rsid w:val="008C4707"/>
    <w:rsid w:val="008C4CEC"/>
    <w:rsid w:val="008C4E64"/>
    <w:rsid w:val="008C548E"/>
    <w:rsid w:val="008C58F5"/>
    <w:rsid w:val="008C5FE9"/>
    <w:rsid w:val="008C67B2"/>
    <w:rsid w:val="008C6FFC"/>
    <w:rsid w:val="008C77DF"/>
    <w:rsid w:val="008D074B"/>
    <w:rsid w:val="008D17E3"/>
    <w:rsid w:val="008D1E2C"/>
    <w:rsid w:val="008D20D7"/>
    <w:rsid w:val="008D2A6D"/>
    <w:rsid w:val="008D2E0C"/>
    <w:rsid w:val="008D3818"/>
    <w:rsid w:val="008D3873"/>
    <w:rsid w:val="008D3AF9"/>
    <w:rsid w:val="008D4613"/>
    <w:rsid w:val="008D4788"/>
    <w:rsid w:val="008D55DD"/>
    <w:rsid w:val="008D589C"/>
    <w:rsid w:val="008D65BE"/>
    <w:rsid w:val="008D6830"/>
    <w:rsid w:val="008D72A8"/>
    <w:rsid w:val="008D752E"/>
    <w:rsid w:val="008D767C"/>
    <w:rsid w:val="008E0582"/>
    <w:rsid w:val="008E0C79"/>
    <w:rsid w:val="008E1C1D"/>
    <w:rsid w:val="008E25CE"/>
    <w:rsid w:val="008E2EB2"/>
    <w:rsid w:val="008E3000"/>
    <w:rsid w:val="008E354E"/>
    <w:rsid w:val="008E378E"/>
    <w:rsid w:val="008E3935"/>
    <w:rsid w:val="008E3B7C"/>
    <w:rsid w:val="008E4F3C"/>
    <w:rsid w:val="008E53C2"/>
    <w:rsid w:val="008E5598"/>
    <w:rsid w:val="008E5B6C"/>
    <w:rsid w:val="008E5F56"/>
    <w:rsid w:val="008E5F8C"/>
    <w:rsid w:val="008E6481"/>
    <w:rsid w:val="008E680A"/>
    <w:rsid w:val="008E70FE"/>
    <w:rsid w:val="008E7343"/>
    <w:rsid w:val="008E74B3"/>
    <w:rsid w:val="008E7B9F"/>
    <w:rsid w:val="008E7FCE"/>
    <w:rsid w:val="008F0046"/>
    <w:rsid w:val="008F00E4"/>
    <w:rsid w:val="008F04BB"/>
    <w:rsid w:val="008F0A7E"/>
    <w:rsid w:val="008F228F"/>
    <w:rsid w:val="008F2319"/>
    <w:rsid w:val="008F244B"/>
    <w:rsid w:val="008F2D56"/>
    <w:rsid w:val="008F2E6E"/>
    <w:rsid w:val="008F2FE6"/>
    <w:rsid w:val="008F3B47"/>
    <w:rsid w:val="008F3EE1"/>
    <w:rsid w:val="008F4076"/>
    <w:rsid w:val="008F4522"/>
    <w:rsid w:val="008F4ACA"/>
    <w:rsid w:val="008F4C2C"/>
    <w:rsid w:val="008F4FC3"/>
    <w:rsid w:val="008F5208"/>
    <w:rsid w:val="008F5645"/>
    <w:rsid w:val="008F70CB"/>
    <w:rsid w:val="008F713D"/>
    <w:rsid w:val="008F731C"/>
    <w:rsid w:val="008F77DB"/>
    <w:rsid w:val="008F7C87"/>
    <w:rsid w:val="00900E02"/>
    <w:rsid w:val="0090104E"/>
    <w:rsid w:val="009017F3"/>
    <w:rsid w:val="00901BEA"/>
    <w:rsid w:val="00902795"/>
    <w:rsid w:val="009029A3"/>
    <w:rsid w:val="009029EB"/>
    <w:rsid w:val="00902FA8"/>
    <w:rsid w:val="00904596"/>
    <w:rsid w:val="00904EB5"/>
    <w:rsid w:val="00905576"/>
    <w:rsid w:val="00907ACA"/>
    <w:rsid w:val="009108BF"/>
    <w:rsid w:val="00911673"/>
    <w:rsid w:val="00912280"/>
    <w:rsid w:val="009135E5"/>
    <w:rsid w:val="009135FE"/>
    <w:rsid w:val="00913B2A"/>
    <w:rsid w:val="00913F4A"/>
    <w:rsid w:val="009145E8"/>
    <w:rsid w:val="0091461F"/>
    <w:rsid w:val="00914AE7"/>
    <w:rsid w:val="00915D10"/>
    <w:rsid w:val="00915F07"/>
    <w:rsid w:val="009160C4"/>
    <w:rsid w:val="00916208"/>
    <w:rsid w:val="00916D5A"/>
    <w:rsid w:val="00916F9D"/>
    <w:rsid w:val="00917627"/>
    <w:rsid w:val="00917FCB"/>
    <w:rsid w:val="0092059C"/>
    <w:rsid w:val="00920775"/>
    <w:rsid w:val="009207F5"/>
    <w:rsid w:val="00921464"/>
    <w:rsid w:val="00921669"/>
    <w:rsid w:val="0092191F"/>
    <w:rsid w:val="00921ACE"/>
    <w:rsid w:val="00921ED3"/>
    <w:rsid w:val="009228D8"/>
    <w:rsid w:val="00922D60"/>
    <w:rsid w:val="00923707"/>
    <w:rsid w:val="00923C57"/>
    <w:rsid w:val="00924391"/>
    <w:rsid w:val="00924B19"/>
    <w:rsid w:val="009256C8"/>
    <w:rsid w:val="00925C73"/>
    <w:rsid w:val="009260F8"/>
    <w:rsid w:val="009269C2"/>
    <w:rsid w:val="00926D39"/>
    <w:rsid w:val="00930385"/>
    <w:rsid w:val="009307F6"/>
    <w:rsid w:val="00931E3E"/>
    <w:rsid w:val="00932834"/>
    <w:rsid w:val="009328EC"/>
    <w:rsid w:val="00932D0E"/>
    <w:rsid w:val="00932FE6"/>
    <w:rsid w:val="009332FB"/>
    <w:rsid w:val="00933962"/>
    <w:rsid w:val="00933B36"/>
    <w:rsid w:val="00933F92"/>
    <w:rsid w:val="009356D9"/>
    <w:rsid w:val="00935B0F"/>
    <w:rsid w:val="00935F3C"/>
    <w:rsid w:val="0093643B"/>
    <w:rsid w:val="00936D55"/>
    <w:rsid w:val="0093746C"/>
    <w:rsid w:val="009376E4"/>
    <w:rsid w:val="009400CD"/>
    <w:rsid w:val="00940806"/>
    <w:rsid w:val="00940C15"/>
    <w:rsid w:val="00941020"/>
    <w:rsid w:val="00941A9B"/>
    <w:rsid w:val="00941F06"/>
    <w:rsid w:val="009426AF"/>
    <w:rsid w:val="0094305B"/>
    <w:rsid w:val="009435AE"/>
    <w:rsid w:val="00943995"/>
    <w:rsid w:val="009439BD"/>
    <w:rsid w:val="00943CF9"/>
    <w:rsid w:val="00944A66"/>
    <w:rsid w:val="00944CDB"/>
    <w:rsid w:val="00945002"/>
    <w:rsid w:val="00946091"/>
    <w:rsid w:val="00946315"/>
    <w:rsid w:val="00946CDF"/>
    <w:rsid w:val="0094710B"/>
    <w:rsid w:val="009473EC"/>
    <w:rsid w:val="00951703"/>
    <w:rsid w:val="00952250"/>
    <w:rsid w:val="009522A2"/>
    <w:rsid w:val="009524C4"/>
    <w:rsid w:val="00952F2B"/>
    <w:rsid w:val="0095391F"/>
    <w:rsid w:val="00954379"/>
    <w:rsid w:val="0095498E"/>
    <w:rsid w:val="00956ECF"/>
    <w:rsid w:val="009573A4"/>
    <w:rsid w:val="00957B9D"/>
    <w:rsid w:val="00957FF4"/>
    <w:rsid w:val="00960663"/>
    <w:rsid w:val="00960C49"/>
    <w:rsid w:val="009612DA"/>
    <w:rsid w:val="00962BC0"/>
    <w:rsid w:val="00963538"/>
    <w:rsid w:val="009637C9"/>
    <w:rsid w:val="00963C26"/>
    <w:rsid w:val="009640C6"/>
    <w:rsid w:val="009640E9"/>
    <w:rsid w:val="00964629"/>
    <w:rsid w:val="00964749"/>
    <w:rsid w:val="00964D04"/>
    <w:rsid w:val="00964D77"/>
    <w:rsid w:val="00964F43"/>
    <w:rsid w:val="009651BA"/>
    <w:rsid w:val="009653A9"/>
    <w:rsid w:val="009653BC"/>
    <w:rsid w:val="009653E8"/>
    <w:rsid w:val="00966C60"/>
    <w:rsid w:val="009673E2"/>
    <w:rsid w:val="00967675"/>
    <w:rsid w:val="00967ED6"/>
    <w:rsid w:val="00970205"/>
    <w:rsid w:val="009714CF"/>
    <w:rsid w:val="0097282C"/>
    <w:rsid w:val="00972BD6"/>
    <w:rsid w:val="009731CE"/>
    <w:rsid w:val="009735D6"/>
    <w:rsid w:val="009736CC"/>
    <w:rsid w:val="0097401C"/>
    <w:rsid w:val="0097449F"/>
    <w:rsid w:val="009747F4"/>
    <w:rsid w:val="00975364"/>
    <w:rsid w:val="009759E6"/>
    <w:rsid w:val="00975DCD"/>
    <w:rsid w:val="00976DE9"/>
    <w:rsid w:val="00977CA1"/>
    <w:rsid w:val="00977E22"/>
    <w:rsid w:val="00980445"/>
    <w:rsid w:val="009824C1"/>
    <w:rsid w:val="00982D11"/>
    <w:rsid w:val="0098333A"/>
    <w:rsid w:val="0098365A"/>
    <w:rsid w:val="009836E6"/>
    <w:rsid w:val="00983BF8"/>
    <w:rsid w:val="00984058"/>
    <w:rsid w:val="0098452A"/>
    <w:rsid w:val="0098498B"/>
    <w:rsid w:val="0098521E"/>
    <w:rsid w:val="009856FC"/>
    <w:rsid w:val="00985987"/>
    <w:rsid w:val="00985CE6"/>
    <w:rsid w:val="00986532"/>
    <w:rsid w:val="00986B45"/>
    <w:rsid w:val="00986DE1"/>
    <w:rsid w:val="009878A0"/>
    <w:rsid w:val="0099094D"/>
    <w:rsid w:val="00990992"/>
    <w:rsid w:val="009919AA"/>
    <w:rsid w:val="00992677"/>
    <w:rsid w:val="00992A31"/>
    <w:rsid w:val="00992AB1"/>
    <w:rsid w:val="0099315D"/>
    <w:rsid w:val="009933FB"/>
    <w:rsid w:val="0099353D"/>
    <w:rsid w:val="00993865"/>
    <w:rsid w:val="00993D42"/>
    <w:rsid w:val="009940F5"/>
    <w:rsid w:val="009943E5"/>
    <w:rsid w:val="00994A07"/>
    <w:rsid w:val="00994E4E"/>
    <w:rsid w:val="00995407"/>
    <w:rsid w:val="00995AC1"/>
    <w:rsid w:val="00995D45"/>
    <w:rsid w:val="00996129"/>
    <w:rsid w:val="009966C1"/>
    <w:rsid w:val="009966CD"/>
    <w:rsid w:val="0099675F"/>
    <w:rsid w:val="009968D5"/>
    <w:rsid w:val="00996E86"/>
    <w:rsid w:val="009A025C"/>
    <w:rsid w:val="009A04F6"/>
    <w:rsid w:val="009A0542"/>
    <w:rsid w:val="009A085E"/>
    <w:rsid w:val="009A14C3"/>
    <w:rsid w:val="009A1D88"/>
    <w:rsid w:val="009A2BE0"/>
    <w:rsid w:val="009A36BF"/>
    <w:rsid w:val="009A3706"/>
    <w:rsid w:val="009A48CC"/>
    <w:rsid w:val="009A4AE7"/>
    <w:rsid w:val="009A50B2"/>
    <w:rsid w:val="009A5459"/>
    <w:rsid w:val="009A5E06"/>
    <w:rsid w:val="009A6833"/>
    <w:rsid w:val="009A68C8"/>
    <w:rsid w:val="009A6BC6"/>
    <w:rsid w:val="009A77FF"/>
    <w:rsid w:val="009A7A3A"/>
    <w:rsid w:val="009A7D7E"/>
    <w:rsid w:val="009B0007"/>
    <w:rsid w:val="009B08AC"/>
    <w:rsid w:val="009B0C61"/>
    <w:rsid w:val="009B12F5"/>
    <w:rsid w:val="009B1B6A"/>
    <w:rsid w:val="009B2254"/>
    <w:rsid w:val="009B25D5"/>
    <w:rsid w:val="009B2C1B"/>
    <w:rsid w:val="009B2CEB"/>
    <w:rsid w:val="009B2F78"/>
    <w:rsid w:val="009B34AF"/>
    <w:rsid w:val="009B440B"/>
    <w:rsid w:val="009B462C"/>
    <w:rsid w:val="009B4DB2"/>
    <w:rsid w:val="009B5305"/>
    <w:rsid w:val="009B666C"/>
    <w:rsid w:val="009B6670"/>
    <w:rsid w:val="009B6D86"/>
    <w:rsid w:val="009B7556"/>
    <w:rsid w:val="009B7E08"/>
    <w:rsid w:val="009C04B3"/>
    <w:rsid w:val="009C0791"/>
    <w:rsid w:val="009C1591"/>
    <w:rsid w:val="009C2202"/>
    <w:rsid w:val="009C2FCC"/>
    <w:rsid w:val="009C3F91"/>
    <w:rsid w:val="009C43F0"/>
    <w:rsid w:val="009C4AE8"/>
    <w:rsid w:val="009C5135"/>
    <w:rsid w:val="009C5566"/>
    <w:rsid w:val="009C5A9E"/>
    <w:rsid w:val="009C5B5A"/>
    <w:rsid w:val="009C5FAA"/>
    <w:rsid w:val="009C63A1"/>
    <w:rsid w:val="009C6CD9"/>
    <w:rsid w:val="009C7073"/>
    <w:rsid w:val="009C730C"/>
    <w:rsid w:val="009C7448"/>
    <w:rsid w:val="009C7537"/>
    <w:rsid w:val="009C7BA6"/>
    <w:rsid w:val="009D00C0"/>
    <w:rsid w:val="009D01F3"/>
    <w:rsid w:val="009D0EC9"/>
    <w:rsid w:val="009D1976"/>
    <w:rsid w:val="009D1CD5"/>
    <w:rsid w:val="009D2136"/>
    <w:rsid w:val="009D2401"/>
    <w:rsid w:val="009D3520"/>
    <w:rsid w:val="009D42A7"/>
    <w:rsid w:val="009D6F0C"/>
    <w:rsid w:val="009D7CBF"/>
    <w:rsid w:val="009D7F89"/>
    <w:rsid w:val="009E1317"/>
    <w:rsid w:val="009E17F0"/>
    <w:rsid w:val="009E19D9"/>
    <w:rsid w:val="009E1F3A"/>
    <w:rsid w:val="009E2351"/>
    <w:rsid w:val="009E24D3"/>
    <w:rsid w:val="009E31D9"/>
    <w:rsid w:val="009E39CF"/>
    <w:rsid w:val="009E3ED6"/>
    <w:rsid w:val="009E3F94"/>
    <w:rsid w:val="009E47E7"/>
    <w:rsid w:val="009E4A1B"/>
    <w:rsid w:val="009E4A89"/>
    <w:rsid w:val="009E4D86"/>
    <w:rsid w:val="009E5468"/>
    <w:rsid w:val="009E54C1"/>
    <w:rsid w:val="009E57BD"/>
    <w:rsid w:val="009E6132"/>
    <w:rsid w:val="009E6225"/>
    <w:rsid w:val="009E6DEF"/>
    <w:rsid w:val="009E784E"/>
    <w:rsid w:val="009E79EB"/>
    <w:rsid w:val="009F02FE"/>
    <w:rsid w:val="009F03C1"/>
    <w:rsid w:val="009F03DE"/>
    <w:rsid w:val="009F09B4"/>
    <w:rsid w:val="009F1352"/>
    <w:rsid w:val="009F1379"/>
    <w:rsid w:val="009F1EB0"/>
    <w:rsid w:val="009F2025"/>
    <w:rsid w:val="009F4099"/>
    <w:rsid w:val="009F5170"/>
    <w:rsid w:val="009F574E"/>
    <w:rsid w:val="009F5EEB"/>
    <w:rsid w:val="009F5FA1"/>
    <w:rsid w:val="009F63BB"/>
    <w:rsid w:val="009F6B43"/>
    <w:rsid w:val="009F6CD5"/>
    <w:rsid w:val="009F6FB1"/>
    <w:rsid w:val="009F7534"/>
    <w:rsid w:val="00A00055"/>
    <w:rsid w:val="00A0061E"/>
    <w:rsid w:val="00A00B4A"/>
    <w:rsid w:val="00A00B86"/>
    <w:rsid w:val="00A010B0"/>
    <w:rsid w:val="00A017BF"/>
    <w:rsid w:val="00A01E1B"/>
    <w:rsid w:val="00A02443"/>
    <w:rsid w:val="00A025F4"/>
    <w:rsid w:val="00A02BC9"/>
    <w:rsid w:val="00A032A4"/>
    <w:rsid w:val="00A0349E"/>
    <w:rsid w:val="00A0394E"/>
    <w:rsid w:val="00A03970"/>
    <w:rsid w:val="00A03E62"/>
    <w:rsid w:val="00A0464A"/>
    <w:rsid w:val="00A05C7B"/>
    <w:rsid w:val="00A06540"/>
    <w:rsid w:val="00A06B83"/>
    <w:rsid w:val="00A06BDF"/>
    <w:rsid w:val="00A07DF0"/>
    <w:rsid w:val="00A1170E"/>
    <w:rsid w:val="00A118C3"/>
    <w:rsid w:val="00A119E3"/>
    <w:rsid w:val="00A11CF2"/>
    <w:rsid w:val="00A11FEA"/>
    <w:rsid w:val="00A12F05"/>
    <w:rsid w:val="00A1323E"/>
    <w:rsid w:val="00A132C2"/>
    <w:rsid w:val="00A136BD"/>
    <w:rsid w:val="00A138BD"/>
    <w:rsid w:val="00A13A52"/>
    <w:rsid w:val="00A144CF"/>
    <w:rsid w:val="00A144D4"/>
    <w:rsid w:val="00A14FA6"/>
    <w:rsid w:val="00A15349"/>
    <w:rsid w:val="00A164A4"/>
    <w:rsid w:val="00A16C29"/>
    <w:rsid w:val="00A179C4"/>
    <w:rsid w:val="00A17B44"/>
    <w:rsid w:val="00A17C29"/>
    <w:rsid w:val="00A20628"/>
    <w:rsid w:val="00A215DE"/>
    <w:rsid w:val="00A21E98"/>
    <w:rsid w:val="00A226F6"/>
    <w:rsid w:val="00A2288B"/>
    <w:rsid w:val="00A229A6"/>
    <w:rsid w:val="00A238E2"/>
    <w:rsid w:val="00A240B6"/>
    <w:rsid w:val="00A240CF"/>
    <w:rsid w:val="00A2428C"/>
    <w:rsid w:val="00A258C4"/>
    <w:rsid w:val="00A2611E"/>
    <w:rsid w:val="00A26961"/>
    <w:rsid w:val="00A26A78"/>
    <w:rsid w:val="00A27DB4"/>
    <w:rsid w:val="00A300D8"/>
    <w:rsid w:val="00A311A0"/>
    <w:rsid w:val="00A3142C"/>
    <w:rsid w:val="00A329EC"/>
    <w:rsid w:val="00A33BA9"/>
    <w:rsid w:val="00A34197"/>
    <w:rsid w:val="00A344E4"/>
    <w:rsid w:val="00A34720"/>
    <w:rsid w:val="00A34A20"/>
    <w:rsid w:val="00A34A55"/>
    <w:rsid w:val="00A34D87"/>
    <w:rsid w:val="00A3551B"/>
    <w:rsid w:val="00A35652"/>
    <w:rsid w:val="00A36162"/>
    <w:rsid w:val="00A36282"/>
    <w:rsid w:val="00A3650C"/>
    <w:rsid w:val="00A36D74"/>
    <w:rsid w:val="00A36DFD"/>
    <w:rsid w:val="00A36EA3"/>
    <w:rsid w:val="00A374E7"/>
    <w:rsid w:val="00A37F71"/>
    <w:rsid w:val="00A404A1"/>
    <w:rsid w:val="00A41143"/>
    <w:rsid w:val="00A41506"/>
    <w:rsid w:val="00A41AD1"/>
    <w:rsid w:val="00A41B55"/>
    <w:rsid w:val="00A43D95"/>
    <w:rsid w:val="00A4408F"/>
    <w:rsid w:val="00A447EC"/>
    <w:rsid w:val="00A450EC"/>
    <w:rsid w:val="00A45E69"/>
    <w:rsid w:val="00A477D8"/>
    <w:rsid w:val="00A478EA"/>
    <w:rsid w:val="00A47DCD"/>
    <w:rsid w:val="00A50243"/>
    <w:rsid w:val="00A503C6"/>
    <w:rsid w:val="00A503C7"/>
    <w:rsid w:val="00A504F3"/>
    <w:rsid w:val="00A50538"/>
    <w:rsid w:val="00A50D10"/>
    <w:rsid w:val="00A50F3D"/>
    <w:rsid w:val="00A510D1"/>
    <w:rsid w:val="00A5118B"/>
    <w:rsid w:val="00A51F9F"/>
    <w:rsid w:val="00A520F3"/>
    <w:rsid w:val="00A5239D"/>
    <w:rsid w:val="00A52661"/>
    <w:rsid w:val="00A5288E"/>
    <w:rsid w:val="00A52B11"/>
    <w:rsid w:val="00A5369C"/>
    <w:rsid w:val="00A53B6B"/>
    <w:rsid w:val="00A53C6D"/>
    <w:rsid w:val="00A53DC2"/>
    <w:rsid w:val="00A5417F"/>
    <w:rsid w:val="00A5432D"/>
    <w:rsid w:val="00A545E8"/>
    <w:rsid w:val="00A55173"/>
    <w:rsid w:val="00A55551"/>
    <w:rsid w:val="00A555F4"/>
    <w:rsid w:val="00A5578A"/>
    <w:rsid w:val="00A56C34"/>
    <w:rsid w:val="00A604C4"/>
    <w:rsid w:val="00A60A3E"/>
    <w:rsid w:val="00A60D11"/>
    <w:rsid w:val="00A61608"/>
    <w:rsid w:val="00A619D6"/>
    <w:rsid w:val="00A61B29"/>
    <w:rsid w:val="00A61C02"/>
    <w:rsid w:val="00A61C47"/>
    <w:rsid w:val="00A61C68"/>
    <w:rsid w:val="00A61EEA"/>
    <w:rsid w:val="00A62131"/>
    <w:rsid w:val="00A626D3"/>
    <w:rsid w:val="00A62795"/>
    <w:rsid w:val="00A62BB0"/>
    <w:rsid w:val="00A62BB8"/>
    <w:rsid w:val="00A62EE3"/>
    <w:rsid w:val="00A636C3"/>
    <w:rsid w:val="00A63FA8"/>
    <w:rsid w:val="00A64403"/>
    <w:rsid w:val="00A644A0"/>
    <w:rsid w:val="00A64630"/>
    <w:rsid w:val="00A6494F"/>
    <w:rsid w:val="00A64DCE"/>
    <w:rsid w:val="00A65110"/>
    <w:rsid w:val="00A6542B"/>
    <w:rsid w:val="00A65E0E"/>
    <w:rsid w:val="00A66085"/>
    <w:rsid w:val="00A66E18"/>
    <w:rsid w:val="00A67347"/>
    <w:rsid w:val="00A6749E"/>
    <w:rsid w:val="00A67948"/>
    <w:rsid w:val="00A67B80"/>
    <w:rsid w:val="00A67BA6"/>
    <w:rsid w:val="00A67EBB"/>
    <w:rsid w:val="00A7002A"/>
    <w:rsid w:val="00A70225"/>
    <w:rsid w:val="00A707EC"/>
    <w:rsid w:val="00A71003"/>
    <w:rsid w:val="00A7161B"/>
    <w:rsid w:val="00A71831"/>
    <w:rsid w:val="00A71B58"/>
    <w:rsid w:val="00A72607"/>
    <w:rsid w:val="00A72E80"/>
    <w:rsid w:val="00A7337D"/>
    <w:rsid w:val="00A7365E"/>
    <w:rsid w:val="00A73A75"/>
    <w:rsid w:val="00A73BC7"/>
    <w:rsid w:val="00A74D2D"/>
    <w:rsid w:val="00A74F17"/>
    <w:rsid w:val="00A7658E"/>
    <w:rsid w:val="00A76B89"/>
    <w:rsid w:val="00A77AC6"/>
    <w:rsid w:val="00A80192"/>
    <w:rsid w:val="00A80237"/>
    <w:rsid w:val="00A8155C"/>
    <w:rsid w:val="00A81670"/>
    <w:rsid w:val="00A8188A"/>
    <w:rsid w:val="00A81ED7"/>
    <w:rsid w:val="00A8226F"/>
    <w:rsid w:val="00A8296F"/>
    <w:rsid w:val="00A83591"/>
    <w:rsid w:val="00A83FBD"/>
    <w:rsid w:val="00A84141"/>
    <w:rsid w:val="00A849E9"/>
    <w:rsid w:val="00A84E18"/>
    <w:rsid w:val="00A85595"/>
    <w:rsid w:val="00A86071"/>
    <w:rsid w:val="00A861DC"/>
    <w:rsid w:val="00A861E2"/>
    <w:rsid w:val="00A86679"/>
    <w:rsid w:val="00A87027"/>
    <w:rsid w:val="00A874C8"/>
    <w:rsid w:val="00A87827"/>
    <w:rsid w:val="00A8799C"/>
    <w:rsid w:val="00A87EFF"/>
    <w:rsid w:val="00A87F7D"/>
    <w:rsid w:val="00A904A5"/>
    <w:rsid w:val="00A909ED"/>
    <w:rsid w:val="00A90ED1"/>
    <w:rsid w:val="00A90F19"/>
    <w:rsid w:val="00A90F6A"/>
    <w:rsid w:val="00A9176F"/>
    <w:rsid w:val="00A91FD5"/>
    <w:rsid w:val="00A9316C"/>
    <w:rsid w:val="00A93A0A"/>
    <w:rsid w:val="00A93BA6"/>
    <w:rsid w:val="00A93DCC"/>
    <w:rsid w:val="00A93F41"/>
    <w:rsid w:val="00A9452B"/>
    <w:rsid w:val="00A95114"/>
    <w:rsid w:val="00A95347"/>
    <w:rsid w:val="00A9570F"/>
    <w:rsid w:val="00A95B7D"/>
    <w:rsid w:val="00A966BA"/>
    <w:rsid w:val="00A96FFF"/>
    <w:rsid w:val="00A97D3A"/>
    <w:rsid w:val="00A97E14"/>
    <w:rsid w:val="00A97F9E"/>
    <w:rsid w:val="00AA0910"/>
    <w:rsid w:val="00AA0B83"/>
    <w:rsid w:val="00AA1B12"/>
    <w:rsid w:val="00AA36D9"/>
    <w:rsid w:val="00AA3AE6"/>
    <w:rsid w:val="00AA3C99"/>
    <w:rsid w:val="00AA5ADE"/>
    <w:rsid w:val="00AA610E"/>
    <w:rsid w:val="00AA67BF"/>
    <w:rsid w:val="00AA7D19"/>
    <w:rsid w:val="00AB0666"/>
    <w:rsid w:val="00AB1798"/>
    <w:rsid w:val="00AB21ED"/>
    <w:rsid w:val="00AB2392"/>
    <w:rsid w:val="00AB248E"/>
    <w:rsid w:val="00AB3036"/>
    <w:rsid w:val="00AB3472"/>
    <w:rsid w:val="00AB4A3C"/>
    <w:rsid w:val="00AB4AD7"/>
    <w:rsid w:val="00AB4D15"/>
    <w:rsid w:val="00AB5285"/>
    <w:rsid w:val="00AB5D5A"/>
    <w:rsid w:val="00AB5F4D"/>
    <w:rsid w:val="00AB6944"/>
    <w:rsid w:val="00AB749E"/>
    <w:rsid w:val="00AB75AA"/>
    <w:rsid w:val="00AB7EE6"/>
    <w:rsid w:val="00AB7FDC"/>
    <w:rsid w:val="00AC01F5"/>
    <w:rsid w:val="00AC0892"/>
    <w:rsid w:val="00AC13A2"/>
    <w:rsid w:val="00AC1826"/>
    <w:rsid w:val="00AC2AA1"/>
    <w:rsid w:val="00AC3635"/>
    <w:rsid w:val="00AC372D"/>
    <w:rsid w:val="00AC3EAD"/>
    <w:rsid w:val="00AC4018"/>
    <w:rsid w:val="00AC413C"/>
    <w:rsid w:val="00AC4C90"/>
    <w:rsid w:val="00AC51B6"/>
    <w:rsid w:val="00AC5A77"/>
    <w:rsid w:val="00AC5BC3"/>
    <w:rsid w:val="00AC661E"/>
    <w:rsid w:val="00AC71FE"/>
    <w:rsid w:val="00AC7361"/>
    <w:rsid w:val="00AC7961"/>
    <w:rsid w:val="00AC7A0C"/>
    <w:rsid w:val="00AC7E1D"/>
    <w:rsid w:val="00AD0159"/>
    <w:rsid w:val="00AD025B"/>
    <w:rsid w:val="00AD0329"/>
    <w:rsid w:val="00AD0C15"/>
    <w:rsid w:val="00AD0DAE"/>
    <w:rsid w:val="00AD1442"/>
    <w:rsid w:val="00AD1C3B"/>
    <w:rsid w:val="00AD1DED"/>
    <w:rsid w:val="00AD206E"/>
    <w:rsid w:val="00AD2382"/>
    <w:rsid w:val="00AD2AD5"/>
    <w:rsid w:val="00AD37EE"/>
    <w:rsid w:val="00AD3CF0"/>
    <w:rsid w:val="00AD4E8F"/>
    <w:rsid w:val="00AD5834"/>
    <w:rsid w:val="00AD622B"/>
    <w:rsid w:val="00AD62E1"/>
    <w:rsid w:val="00AD686E"/>
    <w:rsid w:val="00AD6D36"/>
    <w:rsid w:val="00AD6F41"/>
    <w:rsid w:val="00AD73C4"/>
    <w:rsid w:val="00AD78E0"/>
    <w:rsid w:val="00AD7C7B"/>
    <w:rsid w:val="00AE02D2"/>
    <w:rsid w:val="00AE0448"/>
    <w:rsid w:val="00AE0562"/>
    <w:rsid w:val="00AE0718"/>
    <w:rsid w:val="00AE08C5"/>
    <w:rsid w:val="00AE0A20"/>
    <w:rsid w:val="00AE182B"/>
    <w:rsid w:val="00AE1D45"/>
    <w:rsid w:val="00AE1FCB"/>
    <w:rsid w:val="00AE2AEF"/>
    <w:rsid w:val="00AE2CED"/>
    <w:rsid w:val="00AE3363"/>
    <w:rsid w:val="00AE37B6"/>
    <w:rsid w:val="00AE3CE2"/>
    <w:rsid w:val="00AE4060"/>
    <w:rsid w:val="00AE40D0"/>
    <w:rsid w:val="00AE4F81"/>
    <w:rsid w:val="00AE5017"/>
    <w:rsid w:val="00AE5621"/>
    <w:rsid w:val="00AE629D"/>
    <w:rsid w:val="00AE62DB"/>
    <w:rsid w:val="00AE67A2"/>
    <w:rsid w:val="00AE69C4"/>
    <w:rsid w:val="00AE745E"/>
    <w:rsid w:val="00AF010A"/>
    <w:rsid w:val="00AF0190"/>
    <w:rsid w:val="00AF08BA"/>
    <w:rsid w:val="00AF0FA2"/>
    <w:rsid w:val="00AF22E0"/>
    <w:rsid w:val="00AF2E4B"/>
    <w:rsid w:val="00AF2F55"/>
    <w:rsid w:val="00AF3385"/>
    <w:rsid w:val="00AF358D"/>
    <w:rsid w:val="00AF35B4"/>
    <w:rsid w:val="00AF3A84"/>
    <w:rsid w:val="00AF42DF"/>
    <w:rsid w:val="00AF44DC"/>
    <w:rsid w:val="00AF50BF"/>
    <w:rsid w:val="00AF544A"/>
    <w:rsid w:val="00AF5F12"/>
    <w:rsid w:val="00AF6663"/>
    <w:rsid w:val="00AF690D"/>
    <w:rsid w:val="00AF69FF"/>
    <w:rsid w:val="00AF6EBD"/>
    <w:rsid w:val="00AF71EE"/>
    <w:rsid w:val="00AF7276"/>
    <w:rsid w:val="00AF7314"/>
    <w:rsid w:val="00AF76CC"/>
    <w:rsid w:val="00B001A9"/>
    <w:rsid w:val="00B002CE"/>
    <w:rsid w:val="00B00732"/>
    <w:rsid w:val="00B009DA"/>
    <w:rsid w:val="00B00EE4"/>
    <w:rsid w:val="00B01A68"/>
    <w:rsid w:val="00B022FF"/>
    <w:rsid w:val="00B0268B"/>
    <w:rsid w:val="00B028B3"/>
    <w:rsid w:val="00B02A25"/>
    <w:rsid w:val="00B02D74"/>
    <w:rsid w:val="00B037A7"/>
    <w:rsid w:val="00B03E1E"/>
    <w:rsid w:val="00B03E29"/>
    <w:rsid w:val="00B04B15"/>
    <w:rsid w:val="00B06345"/>
    <w:rsid w:val="00B06688"/>
    <w:rsid w:val="00B06EF4"/>
    <w:rsid w:val="00B07008"/>
    <w:rsid w:val="00B07208"/>
    <w:rsid w:val="00B0763D"/>
    <w:rsid w:val="00B07AEF"/>
    <w:rsid w:val="00B10241"/>
    <w:rsid w:val="00B10D53"/>
    <w:rsid w:val="00B10DAE"/>
    <w:rsid w:val="00B10FF6"/>
    <w:rsid w:val="00B11010"/>
    <w:rsid w:val="00B11F28"/>
    <w:rsid w:val="00B1249C"/>
    <w:rsid w:val="00B12A1C"/>
    <w:rsid w:val="00B12E12"/>
    <w:rsid w:val="00B13C75"/>
    <w:rsid w:val="00B13CCC"/>
    <w:rsid w:val="00B15126"/>
    <w:rsid w:val="00B1521C"/>
    <w:rsid w:val="00B15D02"/>
    <w:rsid w:val="00B15ED4"/>
    <w:rsid w:val="00B16137"/>
    <w:rsid w:val="00B162FD"/>
    <w:rsid w:val="00B167BE"/>
    <w:rsid w:val="00B16F7B"/>
    <w:rsid w:val="00B178AE"/>
    <w:rsid w:val="00B17917"/>
    <w:rsid w:val="00B17D32"/>
    <w:rsid w:val="00B20706"/>
    <w:rsid w:val="00B208CB"/>
    <w:rsid w:val="00B21FDF"/>
    <w:rsid w:val="00B2222C"/>
    <w:rsid w:val="00B22425"/>
    <w:rsid w:val="00B224DD"/>
    <w:rsid w:val="00B23D74"/>
    <w:rsid w:val="00B2429D"/>
    <w:rsid w:val="00B24793"/>
    <w:rsid w:val="00B2509D"/>
    <w:rsid w:val="00B259EF"/>
    <w:rsid w:val="00B26836"/>
    <w:rsid w:val="00B3004E"/>
    <w:rsid w:val="00B3035A"/>
    <w:rsid w:val="00B3042C"/>
    <w:rsid w:val="00B3096E"/>
    <w:rsid w:val="00B311B7"/>
    <w:rsid w:val="00B311C8"/>
    <w:rsid w:val="00B31BD1"/>
    <w:rsid w:val="00B3240F"/>
    <w:rsid w:val="00B32FB0"/>
    <w:rsid w:val="00B33038"/>
    <w:rsid w:val="00B332AF"/>
    <w:rsid w:val="00B33CEF"/>
    <w:rsid w:val="00B33F8C"/>
    <w:rsid w:val="00B340BF"/>
    <w:rsid w:val="00B342DD"/>
    <w:rsid w:val="00B34682"/>
    <w:rsid w:val="00B34A01"/>
    <w:rsid w:val="00B34E3D"/>
    <w:rsid w:val="00B3501E"/>
    <w:rsid w:val="00B3578E"/>
    <w:rsid w:val="00B35CCA"/>
    <w:rsid w:val="00B35D1C"/>
    <w:rsid w:val="00B36525"/>
    <w:rsid w:val="00B365AD"/>
    <w:rsid w:val="00B36C3A"/>
    <w:rsid w:val="00B372E5"/>
    <w:rsid w:val="00B37350"/>
    <w:rsid w:val="00B37499"/>
    <w:rsid w:val="00B37749"/>
    <w:rsid w:val="00B4023D"/>
    <w:rsid w:val="00B40695"/>
    <w:rsid w:val="00B407E5"/>
    <w:rsid w:val="00B423B8"/>
    <w:rsid w:val="00B42F58"/>
    <w:rsid w:val="00B43171"/>
    <w:rsid w:val="00B4387D"/>
    <w:rsid w:val="00B43D89"/>
    <w:rsid w:val="00B44193"/>
    <w:rsid w:val="00B44FB5"/>
    <w:rsid w:val="00B44FE6"/>
    <w:rsid w:val="00B45C05"/>
    <w:rsid w:val="00B46B2D"/>
    <w:rsid w:val="00B50234"/>
    <w:rsid w:val="00B50B67"/>
    <w:rsid w:val="00B51040"/>
    <w:rsid w:val="00B51D68"/>
    <w:rsid w:val="00B52231"/>
    <w:rsid w:val="00B522F0"/>
    <w:rsid w:val="00B53098"/>
    <w:rsid w:val="00B531A0"/>
    <w:rsid w:val="00B543AD"/>
    <w:rsid w:val="00B54D06"/>
    <w:rsid w:val="00B55192"/>
    <w:rsid w:val="00B5529C"/>
    <w:rsid w:val="00B56355"/>
    <w:rsid w:val="00B569FF"/>
    <w:rsid w:val="00B57A68"/>
    <w:rsid w:val="00B60405"/>
    <w:rsid w:val="00B60408"/>
    <w:rsid w:val="00B6080F"/>
    <w:rsid w:val="00B609B5"/>
    <w:rsid w:val="00B60A79"/>
    <w:rsid w:val="00B61936"/>
    <w:rsid w:val="00B62370"/>
    <w:rsid w:val="00B62555"/>
    <w:rsid w:val="00B632F6"/>
    <w:rsid w:val="00B63979"/>
    <w:rsid w:val="00B64C58"/>
    <w:rsid w:val="00B6534F"/>
    <w:rsid w:val="00B65503"/>
    <w:rsid w:val="00B656A2"/>
    <w:rsid w:val="00B65AF1"/>
    <w:rsid w:val="00B6660D"/>
    <w:rsid w:val="00B668F2"/>
    <w:rsid w:val="00B66977"/>
    <w:rsid w:val="00B66BB3"/>
    <w:rsid w:val="00B66D8A"/>
    <w:rsid w:val="00B671C8"/>
    <w:rsid w:val="00B673C8"/>
    <w:rsid w:val="00B67457"/>
    <w:rsid w:val="00B67759"/>
    <w:rsid w:val="00B67943"/>
    <w:rsid w:val="00B67C98"/>
    <w:rsid w:val="00B70209"/>
    <w:rsid w:val="00B70A8D"/>
    <w:rsid w:val="00B71040"/>
    <w:rsid w:val="00B72061"/>
    <w:rsid w:val="00B723B0"/>
    <w:rsid w:val="00B724CC"/>
    <w:rsid w:val="00B730C9"/>
    <w:rsid w:val="00B73421"/>
    <w:rsid w:val="00B73E63"/>
    <w:rsid w:val="00B74A06"/>
    <w:rsid w:val="00B752CA"/>
    <w:rsid w:val="00B75521"/>
    <w:rsid w:val="00B7655C"/>
    <w:rsid w:val="00B767ED"/>
    <w:rsid w:val="00B76E86"/>
    <w:rsid w:val="00B76ECD"/>
    <w:rsid w:val="00B76F51"/>
    <w:rsid w:val="00B77065"/>
    <w:rsid w:val="00B77ED5"/>
    <w:rsid w:val="00B80275"/>
    <w:rsid w:val="00B809B5"/>
    <w:rsid w:val="00B80CF4"/>
    <w:rsid w:val="00B80D2F"/>
    <w:rsid w:val="00B8169C"/>
    <w:rsid w:val="00B81D28"/>
    <w:rsid w:val="00B829A1"/>
    <w:rsid w:val="00B82E11"/>
    <w:rsid w:val="00B82EDD"/>
    <w:rsid w:val="00B82FB5"/>
    <w:rsid w:val="00B832F5"/>
    <w:rsid w:val="00B836C2"/>
    <w:rsid w:val="00B839D8"/>
    <w:rsid w:val="00B83AB3"/>
    <w:rsid w:val="00B83AFC"/>
    <w:rsid w:val="00B83EAA"/>
    <w:rsid w:val="00B84A93"/>
    <w:rsid w:val="00B85023"/>
    <w:rsid w:val="00B866F3"/>
    <w:rsid w:val="00B86DF2"/>
    <w:rsid w:val="00B87076"/>
    <w:rsid w:val="00B876C5"/>
    <w:rsid w:val="00B87757"/>
    <w:rsid w:val="00B87CC8"/>
    <w:rsid w:val="00B901C0"/>
    <w:rsid w:val="00B9034E"/>
    <w:rsid w:val="00B90C40"/>
    <w:rsid w:val="00B91205"/>
    <w:rsid w:val="00B92642"/>
    <w:rsid w:val="00B92868"/>
    <w:rsid w:val="00B92D3D"/>
    <w:rsid w:val="00B92E82"/>
    <w:rsid w:val="00B936A5"/>
    <w:rsid w:val="00B93FF4"/>
    <w:rsid w:val="00B94306"/>
    <w:rsid w:val="00B95442"/>
    <w:rsid w:val="00B959DF"/>
    <w:rsid w:val="00B95D61"/>
    <w:rsid w:val="00B9727A"/>
    <w:rsid w:val="00B974D8"/>
    <w:rsid w:val="00B974EB"/>
    <w:rsid w:val="00B976FB"/>
    <w:rsid w:val="00B978FC"/>
    <w:rsid w:val="00B97A00"/>
    <w:rsid w:val="00B97DA5"/>
    <w:rsid w:val="00B97F3B"/>
    <w:rsid w:val="00BA02CA"/>
    <w:rsid w:val="00BA042A"/>
    <w:rsid w:val="00BA06BE"/>
    <w:rsid w:val="00BA1817"/>
    <w:rsid w:val="00BA22F3"/>
    <w:rsid w:val="00BA2541"/>
    <w:rsid w:val="00BA2F06"/>
    <w:rsid w:val="00BA375D"/>
    <w:rsid w:val="00BA42A1"/>
    <w:rsid w:val="00BA4D8B"/>
    <w:rsid w:val="00BA59F6"/>
    <w:rsid w:val="00BA64A9"/>
    <w:rsid w:val="00BA6701"/>
    <w:rsid w:val="00BA762E"/>
    <w:rsid w:val="00BA7CAD"/>
    <w:rsid w:val="00BA7EFC"/>
    <w:rsid w:val="00BB0281"/>
    <w:rsid w:val="00BB0377"/>
    <w:rsid w:val="00BB056A"/>
    <w:rsid w:val="00BB0644"/>
    <w:rsid w:val="00BB0A74"/>
    <w:rsid w:val="00BB13B8"/>
    <w:rsid w:val="00BB18B8"/>
    <w:rsid w:val="00BB19F9"/>
    <w:rsid w:val="00BB1BC1"/>
    <w:rsid w:val="00BB1ED3"/>
    <w:rsid w:val="00BB20BA"/>
    <w:rsid w:val="00BB2765"/>
    <w:rsid w:val="00BB27E4"/>
    <w:rsid w:val="00BB335B"/>
    <w:rsid w:val="00BB35D6"/>
    <w:rsid w:val="00BB3DB0"/>
    <w:rsid w:val="00BB4ADC"/>
    <w:rsid w:val="00BB57EA"/>
    <w:rsid w:val="00BB58C0"/>
    <w:rsid w:val="00BB6744"/>
    <w:rsid w:val="00BB6E30"/>
    <w:rsid w:val="00BB7C9F"/>
    <w:rsid w:val="00BB7FB0"/>
    <w:rsid w:val="00BC090A"/>
    <w:rsid w:val="00BC0F17"/>
    <w:rsid w:val="00BC128E"/>
    <w:rsid w:val="00BC2128"/>
    <w:rsid w:val="00BC27B2"/>
    <w:rsid w:val="00BC3CEA"/>
    <w:rsid w:val="00BC440A"/>
    <w:rsid w:val="00BC475D"/>
    <w:rsid w:val="00BC47EE"/>
    <w:rsid w:val="00BC49EA"/>
    <w:rsid w:val="00BC4B25"/>
    <w:rsid w:val="00BC4B31"/>
    <w:rsid w:val="00BC5BB8"/>
    <w:rsid w:val="00BC5FE9"/>
    <w:rsid w:val="00BC61CB"/>
    <w:rsid w:val="00BC640D"/>
    <w:rsid w:val="00BC6A2C"/>
    <w:rsid w:val="00BC6C93"/>
    <w:rsid w:val="00BC70E2"/>
    <w:rsid w:val="00BC7171"/>
    <w:rsid w:val="00BC7302"/>
    <w:rsid w:val="00BC799B"/>
    <w:rsid w:val="00BC7EFC"/>
    <w:rsid w:val="00BD06A3"/>
    <w:rsid w:val="00BD0ACF"/>
    <w:rsid w:val="00BD170F"/>
    <w:rsid w:val="00BD1A5C"/>
    <w:rsid w:val="00BD1F76"/>
    <w:rsid w:val="00BD2A15"/>
    <w:rsid w:val="00BD2C68"/>
    <w:rsid w:val="00BD319F"/>
    <w:rsid w:val="00BD3606"/>
    <w:rsid w:val="00BD3C2E"/>
    <w:rsid w:val="00BD4670"/>
    <w:rsid w:val="00BD4945"/>
    <w:rsid w:val="00BD4AF1"/>
    <w:rsid w:val="00BD5138"/>
    <w:rsid w:val="00BD5476"/>
    <w:rsid w:val="00BD5611"/>
    <w:rsid w:val="00BD59A9"/>
    <w:rsid w:val="00BD59C1"/>
    <w:rsid w:val="00BD5F45"/>
    <w:rsid w:val="00BD6F31"/>
    <w:rsid w:val="00BD7045"/>
    <w:rsid w:val="00BD733B"/>
    <w:rsid w:val="00BD737B"/>
    <w:rsid w:val="00BD74FC"/>
    <w:rsid w:val="00BD7502"/>
    <w:rsid w:val="00BD77FE"/>
    <w:rsid w:val="00BE031E"/>
    <w:rsid w:val="00BE0646"/>
    <w:rsid w:val="00BE0657"/>
    <w:rsid w:val="00BE0960"/>
    <w:rsid w:val="00BE15B9"/>
    <w:rsid w:val="00BE17C7"/>
    <w:rsid w:val="00BE2418"/>
    <w:rsid w:val="00BE2526"/>
    <w:rsid w:val="00BE2D33"/>
    <w:rsid w:val="00BE4CB1"/>
    <w:rsid w:val="00BE581A"/>
    <w:rsid w:val="00BE5B95"/>
    <w:rsid w:val="00BE5C8D"/>
    <w:rsid w:val="00BE5F54"/>
    <w:rsid w:val="00BE6BBC"/>
    <w:rsid w:val="00BE6DDC"/>
    <w:rsid w:val="00BE79F5"/>
    <w:rsid w:val="00BE7B0D"/>
    <w:rsid w:val="00BF0050"/>
    <w:rsid w:val="00BF03D4"/>
    <w:rsid w:val="00BF0933"/>
    <w:rsid w:val="00BF0F0F"/>
    <w:rsid w:val="00BF0F58"/>
    <w:rsid w:val="00BF1007"/>
    <w:rsid w:val="00BF11DA"/>
    <w:rsid w:val="00BF1564"/>
    <w:rsid w:val="00BF1851"/>
    <w:rsid w:val="00BF1ABC"/>
    <w:rsid w:val="00BF2105"/>
    <w:rsid w:val="00BF2B7E"/>
    <w:rsid w:val="00BF302E"/>
    <w:rsid w:val="00BF37DD"/>
    <w:rsid w:val="00BF3CDF"/>
    <w:rsid w:val="00BF4B6C"/>
    <w:rsid w:val="00BF4B83"/>
    <w:rsid w:val="00BF5059"/>
    <w:rsid w:val="00BF54A4"/>
    <w:rsid w:val="00BF54C9"/>
    <w:rsid w:val="00BF5560"/>
    <w:rsid w:val="00BF627B"/>
    <w:rsid w:val="00BF6758"/>
    <w:rsid w:val="00BF68F2"/>
    <w:rsid w:val="00BF6C6A"/>
    <w:rsid w:val="00BF6E99"/>
    <w:rsid w:val="00BF7F70"/>
    <w:rsid w:val="00C00B0D"/>
    <w:rsid w:val="00C01131"/>
    <w:rsid w:val="00C01498"/>
    <w:rsid w:val="00C023E6"/>
    <w:rsid w:val="00C0268D"/>
    <w:rsid w:val="00C0274F"/>
    <w:rsid w:val="00C02940"/>
    <w:rsid w:val="00C03401"/>
    <w:rsid w:val="00C0365F"/>
    <w:rsid w:val="00C03C9F"/>
    <w:rsid w:val="00C05697"/>
    <w:rsid w:val="00C074CE"/>
    <w:rsid w:val="00C07577"/>
    <w:rsid w:val="00C07BDA"/>
    <w:rsid w:val="00C114FA"/>
    <w:rsid w:val="00C11A29"/>
    <w:rsid w:val="00C11F13"/>
    <w:rsid w:val="00C11FE2"/>
    <w:rsid w:val="00C1239C"/>
    <w:rsid w:val="00C12459"/>
    <w:rsid w:val="00C12A1F"/>
    <w:rsid w:val="00C12AFE"/>
    <w:rsid w:val="00C134D6"/>
    <w:rsid w:val="00C13F3B"/>
    <w:rsid w:val="00C143B4"/>
    <w:rsid w:val="00C159F7"/>
    <w:rsid w:val="00C1658E"/>
    <w:rsid w:val="00C1695F"/>
    <w:rsid w:val="00C173A9"/>
    <w:rsid w:val="00C17556"/>
    <w:rsid w:val="00C17EAE"/>
    <w:rsid w:val="00C20312"/>
    <w:rsid w:val="00C20867"/>
    <w:rsid w:val="00C20B16"/>
    <w:rsid w:val="00C20B26"/>
    <w:rsid w:val="00C20CA1"/>
    <w:rsid w:val="00C20EB7"/>
    <w:rsid w:val="00C21A7A"/>
    <w:rsid w:val="00C23062"/>
    <w:rsid w:val="00C236BF"/>
    <w:rsid w:val="00C240BB"/>
    <w:rsid w:val="00C240CA"/>
    <w:rsid w:val="00C2465A"/>
    <w:rsid w:val="00C2528C"/>
    <w:rsid w:val="00C25322"/>
    <w:rsid w:val="00C255E1"/>
    <w:rsid w:val="00C25763"/>
    <w:rsid w:val="00C25B7E"/>
    <w:rsid w:val="00C25E43"/>
    <w:rsid w:val="00C2734B"/>
    <w:rsid w:val="00C2786F"/>
    <w:rsid w:val="00C27CD9"/>
    <w:rsid w:val="00C27EF7"/>
    <w:rsid w:val="00C30180"/>
    <w:rsid w:val="00C30511"/>
    <w:rsid w:val="00C30E87"/>
    <w:rsid w:val="00C30FEA"/>
    <w:rsid w:val="00C3143A"/>
    <w:rsid w:val="00C31566"/>
    <w:rsid w:val="00C33201"/>
    <w:rsid w:val="00C34C22"/>
    <w:rsid w:val="00C351C9"/>
    <w:rsid w:val="00C363DD"/>
    <w:rsid w:val="00C36551"/>
    <w:rsid w:val="00C36CE3"/>
    <w:rsid w:val="00C36CE6"/>
    <w:rsid w:val="00C378B3"/>
    <w:rsid w:val="00C37A7D"/>
    <w:rsid w:val="00C37A9F"/>
    <w:rsid w:val="00C4098E"/>
    <w:rsid w:val="00C410A4"/>
    <w:rsid w:val="00C4160C"/>
    <w:rsid w:val="00C42977"/>
    <w:rsid w:val="00C437FF"/>
    <w:rsid w:val="00C438C7"/>
    <w:rsid w:val="00C43DB4"/>
    <w:rsid w:val="00C43F7E"/>
    <w:rsid w:val="00C43F87"/>
    <w:rsid w:val="00C44196"/>
    <w:rsid w:val="00C443A9"/>
    <w:rsid w:val="00C443E1"/>
    <w:rsid w:val="00C44A54"/>
    <w:rsid w:val="00C4506F"/>
    <w:rsid w:val="00C454C7"/>
    <w:rsid w:val="00C459BB"/>
    <w:rsid w:val="00C45A67"/>
    <w:rsid w:val="00C45D9A"/>
    <w:rsid w:val="00C45DC6"/>
    <w:rsid w:val="00C45DED"/>
    <w:rsid w:val="00C470C3"/>
    <w:rsid w:val="00C47B52"/>
    <w:rsid w:val="00C47F77"/>
    <w:rsid w:val="00C50F07"/>
    <w:rsid w:val="00C511A4"/>
    <w:rsid w:val="00C51D44"/>
    <w:rsid w:val="00C5205D"/>
    <w:rsid w:val="00C524E4"/>
    <w:rsid w:val="00C52E51"/>
    <w:rsid w:val="00C53B4A"/>
    <w:rsid w:val="00C54783"/>
    <w:rsid w:val="00C55536"/>
    <w:rsid w:val="00C556B0"/>
    <w:rsid w:val="00C55746"/>
    <w:rsid w:val="00C55E5A"/>
    <w:rsid w:val="00C5739B"/>
    <w:rsid w:val="00C57A41"/>
    <w:rsid w:val="00C60726"/>
    <w:rsid w:val="00C608FE"/>
    <w:rsid w:val="00C619C5"/>
    <w:rsid w:val="00C62DF0"/>
    <w:rsid w:val="00C63165"/>
    <w:rsid w:val="00C63A8A"/>
    <w:rsid w:val="00C64820"/>
    <w:rsid w:val="00C64BA3"/>
    <w:rsid w:val="00C65456"/>
    <w:rsid w:val="00C6555D"/>
    <w:rsid w:val="00C65678"/>
    <w:rsid w:val="00C65A28"/>
    <w:rsid w:val="00C65A5A"/>
    <w:rsid w:val="00C65ED8"/>
    <w:rsid w:val="00C662DF"/>
    <w:rsid w:val="00C66639"/>
    <w:rsid w:val="00C66A5A"/>
    <w:rsid w:val="00C66A77"/>
    <w:rsid w:val="00C66AAD"/>
    <w:rsid w:val="00C677AE"/>
    <w:rsid w:val="00C67813"/>
    <w:rsid w:val="00C7054A"/>
    <w:rsid w:val="00C709C7"/>
    <w:rsid w:val="00C711C5"/>
    <w:rsid w:val="00C71FB6"/>
    <w:rsid w:val="00C727B4"/>
    <w:rsid w:val="00C727BF"/>
    <w:rsid w:val="00C72AF5"/>
    <w:rsid w:val="00C72C1A"/>
    <w:rsid w:val="00C73004"/>
    <w:rsid w:val="00C736CB"/>
    <w:rsid w:val="00C73D5C"/>
    <w:rsid w:val="00C74D71"/>
    <w:rsid w:val="00C74F5B"/>
    <w:rsid w:val="00C74F9E"/>
    <w:rsid w:val="00C75AD2"/>
    <w:rsid w:val="00C760A0"/>
    <w:rsid w:val="00C760A5"/>
    <w:rsid w:val="00C76CF7"/>
    <w:rsid w:val="00C77066"/>
    <w:rsid w:val="00C77DAF"/>
    <w:rsid w:val="00C80739"/>
    <w:rsid w:val="00C80A1C"/>
    <w:rsid w:val="00C80D3A"/>
    <w:rsid w:val="00C81005"/>
    <w:rsid w:val="00C812F4"/>
    <w:rsid w:val="00C8169A"/>
    <w:rsid w:val="00C81B98"/>
    <w:rsid w:val="00C826AD"/>
    <w:rsid w:val="00C82C44"/>
    <w:rsid w:val="00C82CC7"/>
    <w:rsid w:val="00C831FD"/>
    <w:rsid w:val="00C838C5"/>
    <w:rsid w:val="00C844E7"/>
    <w:rsid w:val="00C8477E"/>
    <w:rsid w:val="00C84BDE"/>
    <w:rsid w:val="00C84CA2"/>
    <w:rsid w:val="00C84E28"/>
    <w:rsid w:val="00C85010"/>
    <w:rsid w:val="00C853B5"/>
    <w:rsid w:val="00C85425"/>
    <w:rsid w:val="00C855A0"/>
    <w:rsid w:val="00C860C7"/>
    <w:rsid w:val="00C86DDD"/>
    <w:rsid w:val="00C87038"/>
    <w:rsid w:val="00C875BB"/>
    <w:rsid w:val="00C875BF"/>
    <w:rsid w:val="00C90088"/>
    <w:rsid w:val="00C90F21"/>
    <w:rsid w:val="00C90FD5"/>
    <w:rsid w:val="00C91118"/>
    <w:rsid w:val="00C91410"/>
    <w:rsid w:val="00C9230D"/>
    <w:rsid w:val="00C92620"/>
    <w:rsid w:val="00C92FBD"/>
    <w:rsid w:val="00C93035"/>
    <w:rsid w:val="00C931FF"/>
    <w:rsid w:val="00C932C1"/>
    <w:rsid w:val="00C93322"/>
    <w:rsid w:val="00C936E7"/>
    <w:rsid w:val="00C93DA5"/>
    <w:rsid w:val="00C94093"/>
    <w:rsid w:val="00C9424D"/>
    <w:rsid w:val="00C944B5"/>
    <w:rsid w:val="00C94625"/>
    <w:rsid w:val="00C952EC"/>
    <w:rsid w:val="00C96101"/>
    <w:rsid w:val="00C966A2"/>
    <w:rsid w:val="00C97C5B"/>
    <w:rsid w:val="00CA00AF"/>
    <w:rsid w:val="00CA031A"/>
    <w:rsid w:val="00CA03CA"/>
    <w:rsid w:val="00CA0BA1"/>
    <w:rsid w:val="00CA0DB7"/>
    <w:rsid w:val="00CA110E"/>
    <w:rsid w:val="00CA137D"/>
    <w:rsid w:val="00CA14BB"/>
    <w:rsid w:val="00CA1F0D"/>
    <w:rsid w:val="00CA22A7"/>
    <w:rsid w:val="00CA23B8"/>
    <w:rsid w:val="00CA2862"/>
    <w:rsid w:val="00CA286F"/>
    <w:rsid w:val="00CA29F1"/>
    <w:rsid w:val="00CA2CF7"/>
    <w:rsid w:val="00CA31CA"/>
    <w:rsid w:val="00CA366B"/>
    <w:rsid w:val="00CA3BEC"/>
    <w:rsid w:val="00CA41C8"/>
    <w:rsid w:val="00CA4347"/>
    <w:rsid w:val="00CA4C37"/>
    <w:rsid w:val="00CA4C44"/>
    <w:rsid w:val="00CA4E87"/>
    <w:rsid w:val="00CA585B"/>
    <w:rsid w:val="00CA73D3"/>
    <w:rsid w:val="00CA7D3D"/>
    <w:rsid w:val="00CA7DD5"/>
    <w:rsid w:val="00CB048D"/>
    <w:rsid w:val="00CB09CA"/>
    <w:rsid w:val="00CB0DD4"/>
    <w:rsid w:val="00CB0EF3"/>
    <w:rsid w:val="00CB1F62"/>
    <w:rsid w:val="00CB2307"/>
    <w:rsid w:val="00CB2669"/>
    <w:rsid w:val="00CB2820"/>
    <w:rsid w:val="00CB2D6B"/>
    <w:rsid w:val="00CB3ACB"/>
    <w:rsid w:val="00CB4472"/>
    <w:rsid w:val="00CB51DA"/>
    <w:rsid w:val="00CB5970"/>
    <w:rsid w:val="00CB5DE4"/>
    <w:rsid w:val="00CB621C"/>
    <w:rsid w:val="00CB6256"/>
    <w:rsid w:val="00CB657D"/>
    <w:rsid w:val="00CB7247"/>
    <w:rsid w:val="00CB72BA"/>
    <w:rsid w:val="00CC1554"/>
    <w:rsid w:val="00CC1787"/>
    <w:rsid w:val="00CC1D7A"/>
    <w:rsid w:val="00CC1DDA"/>
    <w:rsid w:val="00CC1E61"/>
    <w:rsid w:val="00CC1F49"/>
    <w:rsid w:val="00CC2017"/>
    <w:rsid w:val="00CC2449"/>
    <w:rsid w:val="00CC2C3A"/>
    <w:rsid w:val="00CC2F4E"/>
    <w:rsid w:val="00CC3845"/>
    <w:rsid w:val="00CC45FC"/>
    <w:rsid w:val="00CC48FF"/>
    <w:rsid w:val="00CC4D77"/>
    <w:rsid w:val="00CC528E"/>
    <w:rsid w:val="00CC540A"/>
    <w:rsid w:val="00CC5B4C"/>
    <w:rsid w:val="00CC5C3D"/>
    <w:rsid w:val="00CC63AF"/>
    <w:rsid w:val="00CC676B"/>
    <w:rsid w:val="00CC7392"/>
    <w:rsid w:val="00CC7DEC"/>
    <w:rsid w:val="00CD0497"/>
    <w:rsid w:val="00CD0C38"/>
    <w:rsid w:val="00CD13EC"/>
    <w:rsid w:val="00CD319C"/>
    <w:rsid w:val="00CD3C44"/>
    <w:rsid w:val="00CD3EA7"/>
    <w:rsid w:val="00CD3FBE"/>
    <w:rsid w:val="00CD5B04"/>
    <w:rsid w:val="00CD5BD7"/>
    <w:rsid w:val="00CD5F2F"/>
    <w:rsid w:val="00CD648D"/>
    <w:rsid w:val="00CD67CD"/>
    <w:rsid w:val="00CD6EEA"/>
    <w:rsid w:val="00CD70F0"/>
    <w:rsid w:val="00CD730C"/>
    <w:rsid w:val="00CD739A"/>
    <w:rsid w:val="00CD77E1"/>
    <w:rsid w:val="00CD7FD0"/>
    <w:rsid w:val="00CE0386"/>
    <w:rsid w:val="00CE1708"/>
    <w:rsid w:val="00CE189C"/>
    <w:rsid w:val="00CE2FA7"/>
    <w:rsid w:val="00CE30A8"/>
    <w:rsid w:val="00CE40E7"/>
    <w:rsid w:val="00CE448A"/>
    <w:rsid w:val="00CE4742"/>
    <w:rsid w:val="00CE48BB"/>
    <w:rsid w:val="00CE491A"/>
    <w:rsid w:val="00CE4BAE"/>
    <w:rsid w:val="00CE54D0"/>
    <w:rsid w:val="00CE5789"/>
    <w:rsid w:val="00CE5A50"/>
    <w:rsid w:val="00CE5B23"/>
    <w:rsid w:val="00CE5E39"/>
    <w:rsid w:val="00CE67F5"/>
    <w:rsid w:val="00CE7043"/>
    <w:rsid w:val="00CE7518"/>
    <w:rsid w:val="00CE788C"/>
    <w:rsid w:val="00CE7D3D"/>
    <w:rsid w:val="00CF058A"/>
    <w:rsid w:val="00CF08A9"/>
    <w:rsid w:val="00CF0E99"/>
    <w:rsid w:val="00CF13B4"/>
    <w:rsid w:val="00CF3796"/>
    <w:rsid w:val="00CF3838"/>
    <w:rsid w:val="00CF436E"/>
    <w:rsid w:val="00CF44BE"/>
    <w:rsid w:val="00CF4A50"/>
    <w:rsid w:val="00CF4E12"/>
    <w:rsid w:val="00CF50B7"/>
    <w:rsid w:val="00CF5809"/>
    <w:rsid w:val="00CF5894"/>
    <w:rsid w:val="00CF652E"/>
    <w:rsid w:val="00CF6DC0"/>
    <w:rsid w:val="00CF6E0B"/>
    <w:rsid w:val="00CF7461"/>
    <w:rsid w:val="00CF75D9"/>
    <w:rsid w:val="00CF7A43"/>
    <w:rsid w:val="00D00512"/>
    <w:rsid w:val="00D00F70"/>
    <w:rsid w:val="00D01AFE"/>
    <w:rsid w:val="00D01BC9"/>
    <w:rsid w:val="00D026DF"/>
    <w:rsid w:val="00D027AE"/>
    <w:rsid w:val="00D02BE1"/>
    <w:rsid w:val="00D03144"/>
    <w:rsid w:val="00D03844"/>
    <w:rsid w:val="00D03DEA"/>
    <w:rsid w:val="00D04598"/>
    <w:rsid w:val="00D05681"/>
    <w:rsid w:val="00D05747"/>
    <w:rsid w:val="00D05A24"/>
    <w:rsid w:val="00D06AB7"/>
    <w:rsid w:val="00D06CF8"/>
    <w:rsid w:val="00D0783A"/>
    <w:rsid w:val="00D079D3"/>
    <w:rsid w:val="00D07E60"/>
    <w:rsid w:val="00D07E69"/>
    <w:rsid w:val="00D1077A"/>
    <w:rsid w:val="00D10C4E"/>
    <w:rsid w:val="00D10CB5"/>
    <w:rsid w:val="00D11CF7"/>
    <w:rsid w:val="00D12573"/>
    <w:rsid w:val="00D12712"/>
    <w:rsid w:val="00D133AD"/>
    <w:rsid w:val="00D1441A"/>
    <w:rsid w:val="00D1443E"/>
    <w:rsid w:val="00D1474E"/>
    <w:rsid w:val="00D147D2"/>
    <w:rsid w:val="00D14F79"/>
    <w:rsid w:val="00D15A10"/>
    <w:rsid w:val="00D1633B"/>
    <w:rsid w:val="00D1669A"/>
    <w:rsid w:val="00D16813"/>
    <w:rsid w:val="00D16996"/>
    <w:rsid w:val="00D16F8C"/>
    <w:rsid w:val="00D17BF1"/>
    <w:rsid w:val="00D20CF1"/>
    <w:rsid w:val="00D20E23"/>
    <w:rsid w:val="00D215C5"/>
    <w:rsid w:val="00D22BE2"/>
    <w:rsid w:val="00D22C3E"/>
    <w:rsid w:val="00D232B1"/>
    <w:rsid w:val="00D236AD"/>
    <w:rsid w:val="00D252A6"/>
    <w:rsid w:val="00D2532F"/>
    <w:rsid w:val="00D256A2"/>
    <w:rsid w:val="00D259AD"/>
    <w:rsid w:val="00D25B2F"/>
    <w:rsid w:val="00D269C3"/>
    <w:rsid w:val="00D26AD7"/>
    <w:rsid w:val="00D26F4A"/>
    <w:rsid w:val="00D27556"/>
    <w:rsid w:val="00D2779B"/>
    <w:rsid w:val="00D27B56"/>
    <w:rsid w:val="00D27D31"/>
    <w:rsid w:val="00D3078A"/>
    <w:rsid w:val="00D308B2"/>
    <w:rsid w:val="00D30AD2"/>
    <w:rsid w:val="00D30E43"/>
    <w:rsid w:val="00D31471"/>
    <w:rsid w:val="00D31841"/>
    <w:rsid w:val="00D32C47"/>
    <w:rsid w:val="00D32CDD"/>
    <w:rsid w:val="00D33872"/>
    <w:rsid w:val="00D3592C"/>
    <w:rsid w:val="00D35B7F"/>
    <w:rsid w:val="00D35C4E"/>
    <w:rsid w:val="00D36774"/>
    <w:rsid w:val="00D37151"/>
    <w:rsid w:val="00D375A2"/>
    <w:rsid w:val="00D376E1"/>
    <w:rsid w:val="00D379B2"/>
    <w:rsid w:val="00D379E0"/>
    <w:rsid w:val="00D37E06"/>
    <w:rsid w:val="00D40549"/>
    <w:rsid w:val="00D4120A"/>
    <w:rsid w:val="00D41ADB"/>
    <w:rsid w:val="00D42421"/>
    <w:rsid w:val="00D42C21"/>
    <w:rsid w:val="00D43486"/>
    <w:rsid w:val="00D43872"/>
    <w:rsid w:val="00D43C06"/>
    <w:rsid w:val="00D44471"/>
    <w:rsid w:val="00D448EA"/>
    <w:rsid w:val="00D45544"/>
    <w:rsid w:val="00D45850"/>
    <w:rsid w:val="00D45909"/>
    <w:rsid w:val="00D45A1F"/>
    <w:rsid w:val="00D46BCA"/>
    <w:rsid w:val="00D46E84"/>
    <w:rsid w:val="00D5006D"/>
    <w:rsid w:val="00D5036B"/>
    <w:rsid w:val="00D507F8"/>
    <w:rsid w:val="00D50A54"/>
    <w:rsid w:val="00D5170D"/>
    <w:rsid w:val="00D520C8"/>
    <w:rsid w:val="00D524C2"/>
    <w:rsid w:val="00D53122"/>
    <w:rsid w:val="00D534D2"/>
    <w:rsid w:val="00D546E6"/>
    <w:rsid w:val="00D55C1E"/>
    <w:rsid w:val="00D55D05"/>
    <w:rsid w:val="00D55F55"/>
    <w:rsid w:val="00D56100"/>
    <w:rsid w:val="00D56A06"/>
    <w:rsid w:val="00D56B51"/>
    <w:rsid w:val="00D574AE"/>
    <w:rsid w:val="00D57579"/>
    <w:rsid w:val="00D57F14"/>
    <w:rsid w:val="00D6027D"/>
    <w:rsid w:val="00D60A08"/>
    <w:rsid w:val="00D61A75"/>
    <w:rsid w:val="00D62305"/>
    <w:rsid w:val="00D634E2"/>
    <w:rsid w:val="00D638AD"/>
    <w:rsid w:val="00D639E2"/>
    <w:rsid w:val="00D63C73"/>
    <w:rsid w:val="00D6478D"/>
    <w:rsid w:val="00D64817"/>
    <w:rsid w:val="00D64CC3"/>
    <w:rsid w:val="00D65257"/>
    <w:rsid w:val="00D65787"/>
    <w:rsid w:val="00D657CD"/>
    <w:rsid w:val="00D65C21"/>
    <w:rsid w:val="00D65C67"/>
    <w:rsid w:val="00D66286"/>
    <w:rsid w:val="00D663C0"/>
    <w:rsid w:val="00D66772"/>
    <w:rsid w:val="00D668D2"/>
    <w:rsid w:val="00D66ABB"/>
    <w:rsid w:val="00D6706B"/>
    <w:rsid w:val="00D670A7"/>
    <w:rsid w:val="00D672F3"/>
    <w:rsid w:val="00D67C9B"/>
    <w:rsid w:val="00D725DD"/>
    <w:rsid w:val="00D72F29"/>
    <w:rsid w:val="00D737FF"/>
    <w:rsid w:val="00D740EA"/>
    <w:rsid w:val="00D7485C"/>
    <w:rsid w:val="00D74B25"/>
    <w:rsid w:val="00D74CEB"/>
    <w:rsid w:val="00D74E7A"/>
    <w:rsid w:val="00D75DA0"/>
    <w:rsid w:val="00D77500"/>
    <w:rsid w:val="00D77A08"/>
    <w:rsid w:val="00D80F06"/>
    <w:rsid w:val="00D813E7"/>
    <w:rsid w:val="00D819C5"/>
    <w:rsid w:val="00D8227D"/>
    <w:rsid w:val="00D8238F"/>
    <w:rsid w:val="00D833CC"/>
    <w:rsid w:val="00D83674"/>
    <w:rsid w:val="00D83AD7"/>
    <w:rsid w:val="00D84D88"/>
    <w:rsid w:val="00D84EFB"/>
    <w:rsid w:val="00D852FA"/>
    <w:rsid w:val="00D85B3F"/>
    <w:rsid w:val="00D86E83"/>
    <w:rsid w:val="00D87112"/>
    <w:rsid w:val="00D87457"/>
    <w:rsid w:val="00D8770F"/>
    <w:rsid w:val="00D87E63"/>
    <w:rsid w:val="00D87F47"/>
    <w:rsid w:val="00D90491"/>
    <w:rsid w:val="00D90560"/>
    <w:rsid w:val="00D90F1D"/>
    <w:rsid w:val="00D9127D"/>
    <w:rsid w:val="00D91621"/>
    <w:rsid w:val="00D9167F"/>
    <w:rsid w:val="00D91738"/>
    <w:rsid w:val="00D92440"/>
    <w:rsid w:val="00D93793"/>
    <w:rsid w:val="00D93B8D"/>
    <w:rsid w:val="00D942B4"/>
    <w:rsid w:val="00D9443C"/>
    <w:rsid w:val="00D9492D"/>
    <w:rsid w:val="00D94CFF"/>
    <w:rsid w:val="00D95661"/>
    <w:rsid w:val="00D95E48"/>
    <w:rsid w:val="00D966A1"/>
    <w:rsid w:val="00D96C8E"/>
    <w:rsid w:val="00D97617"/>
    <w:rsid w:val="00D9767A"/>
    <w:rsid w:val="00D9779D"/>
    <w:rsid w:val="00DA108D"/>
    <w:rsid w:val="00DA1BEA"/>
    <w:rsid w:val="00DA1E45"/>
    <w:rsid w:val="00DA2A4A"/>
    <w:rsid w:val="00DA2D2B"/>
    <w:rsid w:val="00DA30E0"/>
    <w:rsid w:val="00DA3C1F"/>
    <w:rsid w:val="00DA4651"/>
    <w:rsid w:val="00DA50D0"/>
    <w:rsid w:val="00DA641F"/>
    <w:rsid w:val="00DA71B5"/>
    <w:rsid w:val="00DA7544"/>
    <w:rsid w:val="00DB1431"/>
    <w:rsid w:val="00DB240A"/>
    <w:rsid w:val="00DB268A"/>
    <w:rsid w:val="00DB27F6"/>
    <w:rsid w:val="00DB3996"/>
    <w:rsid w:val="00DB403B"/>
    <w:rsid w:val="00DB4117"/>
    <w:rsid w:val="00DB4DD2"/>
    <w:rsid w:val="00DB5470"/>
    <w:rsid w:val="00DB620E"/>
    <w:rsid w:val="00DB6264"/>
    <w:rsid w:val="00DB6294"/>
    <w:rsid w:val="00DB6603"/>
    <w:rsid w:val="00DB7510"/>
    <w:rsid w:val="00DB790B"/>
    <w:rsid w:val="00DB7B35"/>
    <w:rsid w:val="00DB7F97"/>
    <w:rsid w:val="00DC00E8"/>
    <w:rsid w:val="00DC0A7D"/>
    <w:rsid w:val="00DC0E3B"/>
    <w:rsid w:val="00DC10CA"/>
    <w:rsid w:val="00DC1126"/>
    <w:rsid w:val="00DC19AA"/>
    <w:rsid w:val="00DC1AF8"/>
    <w:rsid w:val="00DC23C1"/>
    <w:rsid w:val="00DC2661"/>
    <w:rsid w:val="00DC2C48"/>
    <w:rsid w:val="00DC30ED"/>
    <w:rsid w:val="00DC31D6"/>
    <w:rsid w:val="00DC365A"/>
    <w:rsid w:val="00DC41D8"/>
    <w:rsid w:val="00DC46E0"/>
    <w:rsid w:val="00DC4BB0"/>
    <w:rsid w:val="00DC4C99"/>
    <w:rsid w:val="00DC4CC7"/>
    <w:rsid w:val="00DC5408"/>
    <w:rsid w:val="00DC55FE"/>
    <w:rsid w:val="00DC5B70"/>
    <w:rsid w:val="00DC5F03"/>
    <w:rsid w:val="00DC684E"/>
    <w:rsid w:val="00DC74D0"/>
    <w:rsid w:val="00DC772B"/>
    <w:rsid w:val="00DD0AB8"/>
    <w:rsid w:val="00DD0B3C"/>
    <w:rsid w:val="00DD135D"/>
    <w:rsid w:val="00DD193A"/>
    <w:rsid w:val="00DD26A1"/>
    <w:rsid w:val="00DD2C05"/>
    <w:rsid w:val="00DD365B"/>
    <w:rsid w:val="00DD5482"/>
    <w:rsid w:val="00DD557A"/>
    <w:rsid w:val="00DD5DDD"/>
    <w:rsid w:val="00DD5E18"/>
    <w:rsid w:val="00DD6034"/>
    <w:rsid w:val="00DD61CE"/>
    <w:rsid w:val="00DD65D8"/>
    <w:rsid w:val="00DD6936"/>
    <w:rsid w:val="00DD7312"/>
    <w:rsid w:val="00DD732C"/>
    <w:rsid w:val="00DD775F"/>
    <w:rsid w:val="00DE10D6"/>
    <w:rsid w:val="00DE1631"/>
    <w:rsid w:val="00DE1C0B"/>
    <w:rsid w:val="00DE2735"/>
    <w:rsid w:val="00DE2881"/>
    <w:rsid w:val="00DE2AD5"/>
    <w:rsid w:val="00DE2BEB"/>
    <w:rsid w:val="00DE37AF"/>
    <w:rsid w:val="00DE3AAF"/>
    <w:rsid w:val="00DE3BA7"/>
    <w:rsid w:val="00DE413A"/>
    <w:rsid w:val="00DE4372"/>
    <w:rsid w:val="00DE49B8"/>
    <w:rsid w:val="00DE503C"/>
    <w:rsid w:val="00DE54D8"/>
    <w:rsid w:val="00DE5B00"/>
    <w:rsid w:val="00DE5D7E"/>
    <w:rsid w:val="00DE5D85"/>
    <w:rsid w:val="00DE634A"/>
    <w:rsid w:val="00DE67B5"/>
    <w:rsid w:val="00DE69BB"/>
    <w:rsid w:val="00DE775A"/>
    <w:rsid w:val="00DF0732"/>
    <w:rsid w:val="00DF0A9E"/>
    <w:rsid w:val="00DF1137"/>
    <w:rsid w:val="00DF18F9"/>
    <w:rsid w:val="00DF1BDB"/>
    <w:rsid w:val="00DF1CFF"/>
    <w:rsid w:val="00DF1FF8"/>
    <w:rsid w:val="00DF2130"/>
    <w:rsid w:val="00DF3681"/>
    <w:rsid w:val="00DF3845"/>
    <w:rsid w:val="00DF39A9"/>
    <w:rsid w:val="00DF3CC3"/>
    <w:rsid w:val="00DF3CD1"/>
    <w:rsid w:val="00DF5381"/>
    <w:rsid w:val="00DF6DBD"/>
    <w:rsid w:val="00DF6DF6"/>
    <w:rsid w:val="00DF78BF"/>
    <w:rsid w:val="00E005C5"/>
    <w:rsid w:val="00E01186"/>
    <w:rsid w:val="00E02108"/>
    <w:rsid w:val="00E02256"/>
    <w:rsid w:val="00E02FE4"/>
    <w:rsid w:val="00E03910"/>
    <w:rsid w:val="00E039E8"/>
    <w:rsid w:val="00E03CD7"/>
    <w:rsid w:val="00E04211"/>
    <w:rsid w:val="00E04BBF"/>
    <w:rsid w:val="00E04BD3"/>
    <w:rsid w:val="00E050E1"/>
    <w:rsid w:val="00E05AE9"/>
    <w:rsid w:val="00E05D4A"/>
    <w:rsid w:val="00E06895"/>
    <w:rsid w:val="00E07A1E"/>
    <w:rsid w:val="00E07A5B"/>
    <w:rsid w:val="00E10614"/>
    <w:rsid w:val="00E10B48"/>
    <w:rsid w:val="00E11098"/>
    <w:rsid w:val="00E11186"/>
    <w:rsid w:val="00E11B12"/>
    <w:rsid w:val="00E12040"/>
    <w:rsid w:val="00E12271"/>
    <w:rsid w:val="00E129FF"/>
    <w:rsid w:val="00E12FEE"/>
    <w:rsid w:val="00E1305C"/>
    <w:rsid w:val="00E14B80"/>
    <w:rsid w:val="00E14FC2"/>
    <w:rsid w:val="00E14FF1"/>
    <w:rsid w:val="00E154D0"/>
    <w:rsid w:val="00E15764"/>
    <w:rsid w:val="00E15949"/>
    <w:rsid w:val="00E15B2A"/>
    <w:rsid w:val="00E167DC"/>
    <w:rsid w:val="00E16DFB"/>
    <w:rsid w:val="00E16F8F"/>
    <w:rsid w:val="00E173F2"/>
    <w:rsid w:val="00E20206"/>
    <w:rsid w:val="00E218A4"/>
    <w:rsid w:val="00E2219A"/>
    <w:rsid w:val="00E227FF"/>
    <w:rsid w:val="00E22D9A"/>
    <w:rsid w:val="00E23699"/>
    <w:rsid w:val="00E237EB"/>
    <w:rsid w:val="00E2391F"/>
    <w:rsid w:val="00E23CE8"/>
    <w:rsid w:val="00E24113"/>
    <w:rsid w:val="00E24CC4"/>
    <w:rsid w:val="00E26A3A"/>
    <w:rsid w:val="00E26E8A"/>
    <w:rsid w:val="00E2782E"/>
    <w:rsid w:val="00E306AB"/>
    <w:rsid w:val="00E30FB5"/>
    <w:rsid w:val="00E31434"/>
    <w:rsid w:val="00E31849"/>
    <w:rsid w:val="00E31B4A"/>
    <w:rsid w:val="00E31BB3"/>
    <w:rsid w:val="00E3268B"/>
    <w:rsid w:val="00E32736"/>
    <w:rsid w:val="00E3303A"/>
    <w:rsid w:val="00E3434B"/>
    <w:rsid w:val="00E34436"/>
    <w:rsid w:val="00E34734"/>
    <w:rsid w:val="00E34884"/>
    <w:rsid w:val="00E34D59"/>
    <w:rsid w:val="00E3557C"/>
    <w:rsid w:val="00E35A05"/>
    <w:rsid w:val="00E35B1B"/>
    <w:rsid w:val="00E35CBE"/>
    <w:rsid w:val="00E35DF8"/>
    <w:rsid w:val="00E360F5"/>
    <w:rsid w:val="00E3651E"/>
    <w:rsid w:val="00E367DB"/>
    <w:rsid w:val="00E377E1"/>
    <w:rsid w:val="00E37D38"/>
    <w:rsid w:val="00E409F6"/>
    <w:rsid w:val="00E40B30"/>
    <w:rsid w:val="00E40FE0"/>
    <w:rsid w:val="00E414A8"/>
    <w:rsid w:val="00E41625"/>
    <w:rsid w:val="00E42398"/>
    <w:rsid w:val="00E427AA"/>
    <w:rsid w:val="00E42D09"/>
    <w:rsid w:val="00E434FE"/>
    <w:rsid w:val="00E436F7"/>
    <w:rsid w:val="00E442D4"/>
    <w:rsid w:val="00E444AD"/>
    <w:rsid w:val="00E452D0"/>
    <w:rsid w:val="00E46334"/>
    <w:rsid w:val="00E468EC"/>
    <w:rsid w:val="00E46A6F"/>
    <w:rsid w:val="00E46CF0"/>
    <w:rsid w:val="00E46EAA"/>
    <w:rsid w:val="00E46F26"/>
    <w:rsid w:val="00E46F91"/>
    <w:rsid w:val="00E50318"/>
    <w:rsid w:val="00E50347"/>
    <w:rsid w:val="00E50514"/>
    <w:rsid w:val="00E50687"/>
    <w:rsid w:val="00E50DB2"/>
    <w:rsid w:val="00E512D7"/>
    <w:rsid w:val="00E51389"/>
    <w:rsid w:val="00E51FDD"/>
    <w:rsid w:val="00E527F6"/>
    <w:rsid w:val="00E537FC"/>
    <w:rsid w:val="00E53811"/>
    <w:rsid w:val="00E53DC5"/>
    <w:rsid w:val="00E540AB"/>
    <w:rsid w:val="00E54595"/>
    <w:rsid w:val="00E54AAA"/>
    <w:rsid w:val="00E54ACC"/>
    <w:rsid w:val="00E54F01"/>
    <w:rsid w:val="00E565B9"/>
    <w:rsid w:val="00E57027"/>
    <w:rsid w:val="00E571AF"/>
    <w:rsid w:val="00E57259"/>
    <w:rsid w:val="00E57581"/>
    <w:rsid w:val="00E57732"/>
    <w:rsid w:val="00E60817"/>
    <w:rsid w:val="00E609C3"/>
    <w:rsid w:val="00E61192"/>
    <w:rsid w:val="00E6122E"/>
    <w:rsid w:val="00E612E8"/>
    <w:rsid w:val="00E61BC0"/>
    <w:rsid w:val="00E6202E"/>
    <w:rsid w:val="00E62610"/>
    <w:rsid w:val="00E63064"/>
    <w:rsid w:val="00E6345A"/>
    <w:rsid w:val="00E63FEB"/>
    <w:rsid w:val="00E648F6"/>
    <w:rsid w:val="00E65386"/>
    <w:rsid w:val="00E655CA"/>
    <w:rsid w:val="00E656DA"/>
    <w:rsid w:val="00E65873"/>
    <w:rsid w:val="00E672EE"/>
    <w:rsid w:val="00E70B67"/>
    <w:rsid w:val="00E71479"/>
    <w:rsid w:val="00E71EA1"/>
    <w:rsid w:val="00E7220E"/>
    <w:rsid w:val="00E72566"/>
    <w:rsid w:val="00E72688"/>
    <w:rsid w:val="00E73508"/>
    <w:rsid w:val="00E737EB"/>
    <w:rsid w:val="00E74711"/>
    <w:rsid w:val="00E74A62"/>
    <w:rsid w:val="00E74C8C"/>
    <w:rsid w:val="00E75883"/>
    <w:rsid w:val="00E759FA"/>
    <w:rsid w:val="00E762FF"/>
    <w:rsid w:val="00E772BF"/>
    <w:rsid w:val="00E775B0"/>
    <w:rsid w:val="00E77630"/>
    <w:rsid w:val="00E7786A"/>
    <w:rsid w:val="00E77A37"/>
    <w:rsid w:val="00E80F94"/>
    <w:rsid w:val="00E81470"/>
    <w:rsid w:val="00E814E9"/>
    <w:rsid w:val="00E8193F"/>
    <w:rsid w:val="00E81B5D"/>
    <w:rsid w:val="00E82D92"/>
    <w:rsid w:val="00E82EEB"/>
    <w:rsid w:val="00E832BE"/>
    <w:rsid w:val="00E8365C"/>
    <w:rsid w:val="00E837F8"/>
    <w:rsid w:val="00E83A18"/>
    <w:rsid w:val="00E83A64"/>
    <w:rsid w:val="00E83C96"/>
    <w:rsid w:val="00E84012"/>
    <w:rsid w:val="00E845CF"/>
    <w:rsid w:val="00E845F7"/>
    <w:rsid w:val="00E84C0F"/>
    <w:rsid w:val="00E875C7"/>
    <w:rsid w:val="00E8763E"/>
    <w:rsid w:val="00E87992"/>
    <w:rsid w:val="00E9028C"/>
    <w:rsid w:val="00E90F3E"/>
    <w:rsid w:val="00E917C3"/>
    <w:rsid w:val="00E928B2"/>
    <w:rsid w:val="00E93175"/>
    <w:rsid w:val="00E9323C"/>
    <w:rsid w:val="00E93494"/>
    <w:rsid w:val="00E93B13"/>
    <w:rsid w:val="00E94338"/>
    <w:rsid w:val="00E951CB"/>
    <w:rsid w:val="00E961DF"/>
    <w:rsid w:val="00E9666A"/>
    <w:rsid w:val="00E96C96"/>
    <w:rsid w:val="00E96DA6"/>
    <w:rsid w:val="00E97345"/>
    <w:rsid w:val="00E973BB"/>
    <w:rsid w:val="00E9785E"/>
    <w:rsid w:val="00E97C05"/>
    <w:rsid w:val="00E97C0E"/>
    <w:rsid w:val="00EA0184"/>
    <w:rsid w:val="00EA01A1"/>
    <w:rsid w:val="00EA05C6"/>
    <w:rsid w:val="00EA07AC"/>
    <w:rsid w:val="00EA0ABC"/>
    <w:rsid w:val="00EA0B2E"/>
    <w:rsid w:val="00EA2D71"/>
    <w:rsid w:val="00EA42CF"/>
    <w:rsid w:val="00EA4472"/>
    <w:rsid w:val="00EA4573"/>
    <w:rsid w:val="00EA4E37"/>
    <w:rsid w:val="00EA6979"/>
    <w:rsid w:val="00EA6ACA"/>
    <w:rsid w:val="00EA6E2F"/>
    <w:rsid w:val="00EA7470"/>
    <w:rsid w:val="00EA75E4"/>
    <w:rsid w:val="00EB02C2"/>
    <w:rsid w:val="00EB05B5"/>
    <w:rsid w:val="00EB0CB0"/>
    <w:rsid w:val="00EB0F46"/>
    <w:rsid w:val="00EB1ADA"/>
    <w:rsid w:val="00EB1E78"/>
    <w:rsid w:val="00EB23FD"/>
    <w:rsid w:val="00EB2D6A"/>
    <w:rsid w:val="00EB3012"/>
    <w:rsid w:val="00EB37B3"/>
    <w:rsid w:val="00EB3A1C"/>
    <w:rsid w:val="00EB43B9"/>
    <w:rsid w:val="00EB469C"/>
    <w:rsid w:val="00EB4904"/>
    <w:rsid w:val="00EB4B07"/>
    <w:rsid w:val="00EB4BE4"/>
    <w:rsid w:val="00EB4ED5"/>
    <w:rsid w:val="00EB4F83"/>
    <w:rsid w:val="00EB4FDD"/>
    <w:rsid w:val="00EB5E15"/>
    <w:rsid w:val="00EB5FF3"/>
    <w:rsid w:val="00EB674B"/>
    <w:rsid w:val="00EB7E59"/>
    <w:rsid w:val="00EC022E"/>
    <w:rsid w:val="00EC027C"/>
    <w:rsid w:val="00EC0480"/>
    <w:rsid w:val="00EC05ED"/>
    <w:rsid w:val="00EC12FB"/>
    <w:rsid w:val="00EC134C"/>
    <w:rsid w:val="00EC14E7"/>
    <w:rsid w:val="00EC1811"/>
    <w:rsid w:val="00EC1876"/>
    <w:rsid w:val="00EC1878"/>
    <w:rsid w:val="00EC2191"/>
    <w:rsid w:val="00EC24D8"/>
    <w:rsid w:val="00EC252F"/>
    <w:rsid w:val="00EC288A"/>
    <w:rsid w:val="00EC2A0C"/>
    <w:rsid w:val="00EC2BA9"/>
    <w:rsid w:val="00EC3271"/>
    <w:rsid w:val="00EC35D7"/>
    <w:rsid w:val="00EC3D76"/>
    <w:rsid w:val="00EC4CF8"/>
    <w:rsid w:val="00EC514D"/>
    <w:rsid w:val="00EC542F"/>
    <w:rsid w:val="00EC5C5E"/>
    <w:rsid w:val="00EC61C7"/>
    <w:rsid w:val="00EC6D89"/>
    <w:rsid w:val="00EC70A1"/>
    <w:rsid w:val="00EC77E4"/>
    <w:rsid w:val="00EC79B9"/>
    <w:rsid w:val="00ED0460"/>
    <w:rsid w:val="00ED0A21"/>
    <w:rsid w:val="00ED0BDB"/>
    <w:rsid w:val="00ED12F3"/>
    <w:rsid w:val="00ED154A"/>
    <w:rsid w:val="00ED197E"/>
    <w:rsid w:val="00ED1BA5"/>
    <w:rsid w:val="00ED25AF"/>
    <w:rsid w:val="00ED2ACE"/>
    <w:rsid w:val="00ED2FD0"/>
    <w:rsid w:val="00ED3128"/>
    <w:rsid w:val="00ED3276"/>
    <w:rsid w:val="00ED3A9D"/>
    <w:rsid w:val="00ED3F99"/>
    <w:rsid w:val="00ED42EF"/>
    <w:rsid w:val="00ED46F2"/>
    <w:rsid w:val="00ED4844"/>
    <w:rsid w:val="00ED499F"/>
    <w:rsid w:val="00ED50DD"/>
    <w:rsid w:val="00ED5F65"/>
    <w:rsid w:val="00ED6009"/>
    <w:rsid w:val="00ED6415"/>
    <w:rsid w:val="00EE03A6"/>
    <w:rsid w:val="00EE208D"/>
    <w:rsid w:val="00EE2909"/>
    <w:rsid w:val="00EE2B3B"/>
    <w:rsid w:val="00EE2D49"/>
    <w:rsid w:val="00EE30DF"/>
    <w:rsid w:val="00EE30FF"/>
    <w:rsid w:val="00EE4290"/>
    <w:rsid w:val="00EE439F"/>
    <w:rsid w:val="00EE489F"/>
    <w:rsid w:val="00EE4DDF"/>
    <w:rsid w:val="00EE567D"/>
    <w:rsid w:val="00EE592C"/>
    <w:rsid w:val="00EE5D91"/>
    <w:rsid w:val="00EE63A5"/>
    <w:rsid w:val="00EE63E2"/>
    <w:rsid w:val="00EE753F"/>
    <w:rsid w:val="00EF0030"/>
    <w:rsid w:val="00EF0BB7"/>
    <w:rsid w:val="00EF0FEF"/>
    <w:rsid w:val="00EF2670"/>
    <w:rsid w:val="00EF2FA4"/>
    <w:rsid w:val="00EF324C"/>
    <w:rsid w:val="00EF34D1"/>
    <w:rsid w:val="00EF3842"/>
    <w:rsid w:val="00EF3CC1"/>
    <w:rsid w:val="00EF433C"/>
    <w:rsid w:val="00EF4BAC"/>
    <w:rsid w:val="00EF554F"/>
    <w:rsid w:val="00EF5DA1"/>
    <w:rsid w:val="00EF6C8D"/>
    <w:rsid w:val="00EF7613"/>
    <w:rsid w:val="00EF7E60"/>
    <w:rsid w:val="00F00DBF"/>
    <w:rsid w:val="00F017C4"/>
    <w:rsid w:val="00F017CE"/>
    <w:rsid w:val="00F01FAB"/>
    <w:rsid w:val="00F02080"/>
    <w:rsid w:val="00F0217C"/>
    <w:rsid w:val="00F02BB6"/>
    <w:rsid w:val="00F0344E"/>
    <w:rsid w:val="00F0374A"/>
    <w:rsid w:val="00F03B5A"/>
    <w:rsid w:val="00F04BAF"/>
    <w:rsid w:val="00F04E42"/>
    <w:rsid w:val="00F0562F"/>
    <w:rsid w:val="00F05AC2"/>
    <w:rsid w:val="00F060AB"/>
    <w:rsid w:val="00F06151"/>
    <w:rsid w:val="00F07399"/>
    <w:rsid w:val="00F10BBA"/>
    <w:rsid w:val="00F10FBA"/>
    <w:rsid w:val="00F112A5"/>
    <w:rsid w:val="00F12CAF"/>
    <w:rsid w:val="00F130A2"/>
    <w:rsid w:val="00F1349C"/>
    <w:rsid w:val="00F14767"/>
    <w:rsid w:val="00F15B22"/>
    <w:rsid w:val="00F15F74"/>
    <w:rsid w:val="00F16131"/>
    <w:rsid w:val="00F16212"/>
    <w:rsid w:val="00F16EC7"/>
    <w:rsid w:val="00F1714B"/>
    <w:rsid w:val="00F17B08"/>
    <w:rsid w:val="00F17D7C"/>
    <w:rsid w:val="00F20A0C"/>
    <w:rsid w:val="00F21943"/>
    <w:rsid w:val="00F21F7E"/>
    <w:rsid w:val="00F230DA"/>
    <w:rsid w:val="00F2340C"/>
    <w:rsid w:val="00F241ED"/>
    <w:rsid w:val="00F247CF"/>
    <w:rsid w:val="00F24A9F"/>
    <w:rsid w:val="00F24FEB"/>
    <w:rsid w:val="00F25129"/>
    <w:rsid w:val="00F259CF"/>
    <w:rsid w:val="00F25B7D"/>
    <w:rsid w:val="00F26111"/>
    <w:rsid w:val="00F26246"/>
    <w:rsid w:val="00F26A4E"/>
    <w:rsid w:val="00F26A5A"/>
    <w:rsid w:val="00F26D7E"/>
    <w:rsid w:val="00F279FC"/>
    <w:rsid w:val="00F27A10"/>
    <w:rsid w:val="00F27A26"/>
    <w:rsid w:val="00F27A58"/>
    <w:rsid w:val="00F301DF"/>
    <w:rsid w:val="00F30499"/>
    <w:rsid w:val="00F30F97"/>
    <w:rsid w:val="00F3140D"/>
    <w:rsid w:val="00F3171F"/>
    <w:rsid w:val="00F31B40"/>
    <w:rsid w:val="00F31ECD"/>
    <w:rsid w:val="00F32193"/>
    <w:rsid w:val="00F3238C"/>
    <w:rsid w:val="00F330B9"/>
    <w:rsid w:val="00F33A6A"/>
    <w:rsid w:val="00F34465"/>
    <w:rsid w:val="00F346A2"/>
    <w:rsid w:val="00F34912"/>
    <w:rsid w:val="00F34BC6"/>
    <w:rsid w:val="00F350E8"/>
    <w:rsid w:val="00F36A4F"/>
    <w:rsid w:val="00F36E3E"/>
    <w:rsid w:val="00F371C4"/>
    <w:rsid w:val="00F4043F"/>
    <w:rsid w:val="00F41045"/>
    <w:rsid w:val="00F4227A"/>
    <w:rsid w:val="00F42480"/>
    <w:rsid w:val="00F4291E"/>
    <w:rsid w:val="00F43393"/>
    <w:rsid w:val="00F43813"/>
    <w:rsid w:val="00F43A83"/>
    <w:rsid w:val="00F4537A"/>
    <w:rsid w:val="00F45398"/>
    <w:rsid w:val="00F457EE"/>
    <w:rsid w:val="00F462EF"/>
    <w:rsid w:val="00F4669A"/>
    <w:rsid w:val="00F467FD"/>
    <w:rsid w:val="00F476B7"/>
    <w:rsid w:val="00F47D52"/>
    <w:rsid w:val="00F47F3E"/>
    <w:rsid w:val="00F47FDC"/>
    <w:rsid w:val="00F501B8"/>
    <w:rsid w:val="00F50DE4"/>
    <w:rsid w:val="00F51BEA"/>
    <w:rsid w:val="00F5284E"/>
    <w:rsid w:val="00F52BCE"/>
    <w:rsid w:val="00F54007"/>
    <w:rsid w:val="00F551D1"/>
    <w:rsid w:val="00F55399"/>
    <w:rsid w:val="00F55D4A"/>
    <w:rsid w:val="00F55FF5"/>
    <w:rsid w:val="00F5607B"/>
    <w:rsid w:val="00F565A3"/>
    <w:rsid w:val="00F56C86"/>
    <w:rsid w:val="00F56F94"/>
    <w:rsid w:val="00F57E0D"/>
    <w:rsid w:val="00F60A46"/>
    <w:rsid w:val="00F60E4A"/>
    <w:rsid w:val="00F61717"/>
    <w:rsid w:val="00F6263C"/>
    <w:rsid w:val="00F62B29"/>
    <w:rsid w:val="00F63501"/>
    <w:rsid w:val="00F63734"/>
    <w:rsid w:val="00F63771"/>
    <w:rsid w:val="00F64FFC"/>
    <w:rsid w:val="00F6535B"/>
    <w:rsid w:val="00F65C0A"/>
    <w:rsid w:val="00F66150"/>
    <w:rsid w:val="00F665CC"/>
    <w:rsid w:val="00F670A2"/>
    <w:rsid w:val="00F67253"/>
    <w:rsid w:val="00F67C4C"/>
    <w:rsid w:val="00F67DC5"/>
    <w:rsid w:val="00F7004D"/>
    <w:rsid w:val="00F703AE"/>
    <w:rsid w:val="00F70490"/>
    <w:rsid w:val="00F71155"/>
    <w:rsid w:val="00F713C6"/>
    <w:rsid w:val="00F71D16"/>
    <w:rsid w:val="00F72087"/>
    <w:rsid w:val="00F72164"/>
    <w:rsid w:val="00F721C8"/>
    <w:rsid w:val="00F732BD"/>
    <w:rsid w:val="00F73534"/>
    <w:rsid w:val="00F73960"/>
    <w:rsid w:val="00F739D4"/>
    <w:rsid w:val="00F74198"/>
    <w:rsid w:val="00F74595"/>
    <w:rsid w:val="00F745AE"/>
    <w:rsid w:val="00F74A39"/>
    <w:rsid w:val="00F74B5E"/>
    <w:rsid w:val="00F75C4F"/>
    <w:rsid w:val="00F76504"/>
    <w:rsid w:val="00F77305"/>
    <w:rsid w:val="00F773C3"/>
    <w:rsid w:val="00F80080"/>
    <w:rsid w:val="00F800BC"/>
    <w:rsid w:val="00F802C3"/>
    <w:rsid w:val="00F80DBF"/>
    <w:rsid w:val="00F81FF7"/>
    <w:rsid w:val="00F82ACE"/>
    <w:rsid w:val="00F83140"/>
    <w:rsid w:val="00F83445"/>
    <w:rsid w:val="00F83B6A"/>
    <w:rsid w:val="00F83BB1"/>
    <w:rsid w:val="00F83EEF"/>
    <w:rsid w:val="00F849E8"/>
    <w:rsid w:val="00F84D42"/>
    <w:rsid w:val="00F84DF0"/>
    <w:rsid w:val="00F8504B"/>
    <w:rsid w:val="00F854AD"/>
    <w:rsid w:val="00F85726"/>
    <w:rsid w:val="00F86077"/>
    <w:rsid w:val="00F869C4"/>
    <w:rsid w:val="00F86BA3"/>
    <w:rsid w:val="00F86CFA"/>
    <w:rsid w:val="00F913BB"/>
    <w:rsid w:val="00F92455"/>
    <w:rsid w:val="00F93EA4"/>
    <w:rsid w:val="00F94DDB"/>
    <w:rsid w:val="00F9500C"/>
    <w:rsid w:val="00F9577F"/>
    <w:rsid w:val="00F957CC"/>
    <w:rsid w:val="00F95935"/>
    <w:rsid w:val="00F95B2A"/>
    <w:rsid w:val="00F96463"/>
    <w:rsid w:val="00F97388"/>
    <w:rsid w:val="00FA0B34"/>
    <w:rsid w:val="00FA115B"/>
    <w:rsid w:val="00FA1326"/>
    <w:rsid w:val="00FA178E"/>
    <w:rsid w:val="00FA2711"/>
    <w:rsid w:val="00FA2C37"/>
    <w:rsid w:val="00FA3599"/>
    <w:rsid w:val="00FA3777"/>
    <w:rsid w:val="00FA3FFF"/>
    <w:rsid w:val="00FA465A"/>
    <w:rsid w:val="00FA46FF"/>
    <w:rsid w:val="00FA508F"/>
    <w:rsid w:val="00FA57F6"/>
    <w:rsid w:val="00FA592A"/>
    <w:rsid w:val="00FA59E3"/>
    <w:rsid w:val="00FA6CB3"/>
    <w:rsid w:val="00FA72B6"/>
    <w:rsid w:val="00FA7444"/>
    <w:rsid w:val="00FA7DDA"/>
    <w:rsid w:val="00FB0068"/>
    <w:rsid w:val="00FB0080"/>
    <w:rsid w:val="00FB03CC"/>
    <w:rsid w:val="00FB04CB"/>
    <w:rsid w:val="00FB0ACC"/>
    <w:rsid w:val="00FB0DAF"/>
    <w:rsid w:val="00FB18DD"/>
    <w:rsid w:val="00FB1D04"/>
    <w:rsid w:val="00FB24ED"/>
    <w:rsid w:val="00FB24FA"/>
    <w:rsid w:val="00FB2B9C"/>
    <w:rsid w:val="00FB2EF7"/>
    <w:rsid w:val="00FB31FE"/>
    <w:rsid w:val="00FB389D"/>
    <w:rsid w:val="00FB42CA"/>
    <w:rsid w:val="00FB492A"/>
    <w:rsid w:val="00FB4B7D"/>
    <w:rsid w:val="00FB4D7D"/>
    <w:rsid w:val="00FB4F8C"/>
    <w:rsid w:val="00FB62A8"/>
    <w:rsid w:val="00FB62C7"/>
    <w:rsid w:val="00FB6CB2"/>
    <w:rsid w:val="00FB70D9"/>
    <w:rsid w:val="00FB78C1"/>
    <w:rsid w:val="00FC0361"/>
    <w:rsid w:val="00FC0410"/>
    <w:rsid w:val="00FC1517"/>
    <w:rsid w:val="00FC157A"/>
    <w:rsid w:val="00FC1E5E"/>
    <w:rsid w:val="00FC2924"/>
    <w:rsid w:val="00FC298E"/>
    <w:rsid w:val="00FC2B79"/>
    <w:rsid w:val="00FC2CA6"/>
    <w:rsid w:val="00FC2DF5"/>
    <w:rsid w:val="00FC2DFB"/>
    <w:rsid w:val="00FC32C2"/>
    <w:rsid w:val="00FC3BF3"/>
    <w:rsid w:val="00FC3DA3"/>
    <w:rsid w:val="00FC49B6"/>
    <w:rsid w:val="00FC5EF6"/>
    <w:rsid w:val="00FC6812"/>
    <w:rsid w:val="00FC7847"/>
    <w:rsid w:val="00FC7AAF"/>
    <w:rsid w:val="00FD006B"/>
    <w:rsid w:val="00FD0176"/>
    <w:rsid w:val="00FD01DE"/>
    <w:rsid w:val="00FD05E1"/>
    <w:rsid w:val="00FD13BB"/>
    <w:rsid w:val="00FD1F5B"/>
    <w:rsid w:val="00FD2A4B"/>
    <w:rsid w:val="00FD3532"/>
    <w:rsid w:val="00FD3D95"/>
    <w:rsid w:val="00FD3F00"/>
    <w:rsid w:val="00FD3FCF"/>
    <w:rsid w:val="00FD407E"/>
    <w:rsid w:val="00FD4CC7"/>
    <w:rsid w:val="00FD53F9"/>
    <w:rsid w:val="00FD713E"/>
    <w:rsid w:val="00FD76B4"/>
    <w:rsid w:val="00FD7732"/>
    <w:rsid w:val="00FE039D"/>
    <w:rsid w:val="00FE040C"/>
    <w:rsid w:val="00FE06A4"/>
    <w:rsid w:val="00FE0A0C"/>
    <w:rsid w:val="00FE0AF2"/>
    <w:rsid w:val="00FE1495"/>
    <w:rsid w:val="00FE16F9"/>
    <w:rsid w:val="00FE17E9"/>
    <w:rsid w:val="00FE1937"/>
    <w:rsid w:val="00FE2077"/>
    <w:rsid w:val="00FE222A"/>
    <w:rsid w:val="00FE2731"/>
    <w:rsid w:val="00FE2E06"/>
    <w:rsid w:val="00FE3416"/>
    <w:rsid w:val="00FE3C9F"/>
    <w:rsid w:val="00FE401A"/>
    <w:rsid w:val="00FE4227"/>
    <w:rsid w:val="00FE4CEE"/>
    <w:rsid w:val="00FE4FF7"/>
    <w:rsid w:val="00FE5377"/>
    <w:rsid w:val="00FE54D0"/>
    <w:rsid w:val="00FE5673"/>
    <w:rsid w:val="00FE5AF2"/>
    <w:rsid w:val="00FE5C59"/>
    <w:rsid w:val="00FE5CE6"/>
    <w:rsid w:val="00FE6238"/>
    <w:rsid w:val="00FE6E64"/>
    <w:rsid w:val="00FE79AD"/>
    <w:rsid w:val="00FE7F66"/>
    <w:rsid w:val="00FF0ABB"/>
    <w:rsid w:val="00FF133A"/>
    <w:rsid w:val="00FF1921"/>
    <w:rsid w:val="00FF2E0B"/>
    <w:rsid w:val="00FF51DA"/>
    <w:rsid w:val="00FF5E38"/>
    <w:rsid w:val="00FF60DA"/>
    <w:rsid w:val="00FF7389"/>
    <w:rsid w:val="00FF79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3D00B"/>
  <w15:docId w15:val="{BAE189E7-BCA2-4358-86BC-9E9B0F5F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qFormat="1"/>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2" w:qFormat="1"/>
    <w:lsdException w:name="List Bullet 3" w:uiPriority="2"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827"/>
    <w:pPr>
      <w:spacing w:line="300" w:lineRule="atLeast"/>
    </w:pPr>
    <w:rPr>
      <w:rFonts w:ascii="Times New Roman" w:hAnsi="Times New Roman"/>
      <w:szCs w:val="22"/>
    </w:rPr>
  </w:style>
  <w:style w:type="paragraph" w:styleId="Rubrik1">
    <w:name w:val="heading 1"/>
    <w:next w:val="Normal"/>
    <w:link w:val="Rubrik1Char"/>
    <w:uiPriority w:val="13"/>
    <w:qFormat/>
    <w:rsid w:val="008D2A6D"/>
    <w:pPr>
      <w:keepNext/>
      <w:keepLines/>
      <w:spacing w:after="180" w:line="300" w:lineRule="atLeast"/>
      <w:outlineLvl w:val="0"/>
    </w:pPr>
    <w:rPr>
      <w:rFonts w:ascii="Times New Roman" w:eastAsiaTheme="majorEastAsia" w:hAnsi="Times New Roman" w:cstheme="majorBidi"/>
      <w:b/>
      <w:bCs/>
      <w:sz w:val="32"/>
      <w:szCs w:val="28"/>
    </w:rPr>
  </w:style>
  <w:style w:type="paragraph" w:styleId="Rubrik2">
    <w:name w:val="heading 2"/>
    <w:next w:val="Normal"/>
    <w:link w:val="Rubrik2Char"/>
    <w:uiPriority w:val="13"/>
    <w:qFormat/>
    <w:rsid w:val="00C944B5"/>
    <w:pPr>
      <w:keepNext/>
      <w:keepLines/>
      <w:spacing w:before="60" w:after="120" w:line="300" w:lineRule="atLeast"/>
      <w:outlineLvl w:val="1"/>
    </w:pPr>
    <w:rPr>
      <w:rFonts w:ascii="Times New Roman" w:eastAsiaTheme="majorEastAsia" w:hAnsi="Times New Roman" w:cstheme="majorBidi"/>
      <w:bCs/>
      <w:i/>
      <w:sz w:val="32"/>
      <w:szCs w:val="26"/>
    </w:rPr>
  </w:style>
  <w:style w:type="paragraph" w:styleId="Rubrik3">
    <w:name w:val="heading 3"/>
    <w:basedOn w:val="Rubrik2"/>
    <w:next w:val="Normal"/>
    <w:link w:val="Rubrik3Char"/>
    <w:uiPriority w:val="13"/>
    <w:qFormat/>
    <w:rsid w:val="008D2A6D"/>
    <w:pPr>
      <w:numPr>
        <w:ilvl w:val="1"/>
        <w:numId w:val="11"/>
      </w:numPr>
      <w:outlineLvl w:val="2"/>
    </w:pPr>
    <w:rPr>
      <w:b/>
      <w:i w:val="0"/>
      <w:noProof/>
      <w:sz w:val="28"/>
    </w:rPr>
  </w:style>
  <w:style w:type="paragraph" w:styleId="Rubrik4">
    <w:name w:val="heading 4"/>
    <w:next w:val="Normal"/>
    <w:link w:val="Rubrik4Char"/>
    <w:uiPriority w:val="13"/>
    <w:qFormat/>
    <w:rsid w:val="008D2A6D"/>
    <w:pPr>
      <w:keepNext/>
      <w:keepLines/>
      <w:spacing w:after="120" w:line="300" w:lineRule="atLeast"/>
      <w:outlineLvl w:val="3"/>
    </w:pPr>
    <w:rPr>
      <w:rFonts w:ascii="Times New Roman" w:eastAsiaTheme="majorEastAsia" w:hAnsi="Times New Roman" w:cstheme="majorBidi"/>
      <w:bCs/>
      <w:i/>
      <w:iCs/>
      <w:sz w:val="28"/>
      <w:szCs w:val="22"/>
    </w:rPr>
  </w:style>
  <w:style w:type="paragraph" w:styleId="Rubrik5">
    <w:name w:val="heading 5"/>
    <w:next w:val="Normal"/>
    <w:link w:val="Rubrik5Char"/>
    <w:qFormat/>
    <w:rsid w:val="008D2A6D"/>
    <w:pPr>
      <w:keepNext/>
      <w:keepLines/>
      <w:spacing w:after="120" w:line="300" w:lineRule="atLeast"/>
      <w:outlineLvl w:val="4"/>
    </w:pPr>
    <w:rPr>
      <w:rFonts w:ascii="Times New Roman" w:eastAsiaTheme="majorEastAsia" w:hAnsi="Times New Roman" w:cstheme="majorBidi"/>
      <w:b/>
      <w:szCs w:val="22"/>
    </w:rPr>
  </w:style>
  <w:style w:type="paragraph" w:styleId="Rubrik6">
    <w:name w:val="heading 6"/>
    <w:next w:val="Normal"/>
    <w:link w:val="Rubrik6Char"/>
    <w:uiPriority w:val="13"/>
    <w:qFormat/>
    <w:rsid w:val="0034008F"/>
    <w:pPr>
      <w:spacing w:after="120" w:line="300" w:lineRule="atLeast"/>
      <w:outlineLvl w:val="5"/>
    </w:pPr>
    <w:rPr>
      <w:rFonts w:ascii="Times New Roman" w:eastAsia="Times New Roman" w:hAnsi="Times New Roman" w:cs="Times New Roman"/>
      <w:bCs/>
      <w:szCs w:val="22"/>
      <w:u w:val="single"/>
      <w:lang w:eastAsia="sv-SE"/>
    </w:rPr>
  </w:style>
  <w:style w:type="paragraph" w:styleId="Rubrik7">
    <w:name w:val="heading 7"/>
    <w:basedOn w:val="Normal"/>
    <w:next w:val="Normal"/>
    <w:link w:val="Rubrik7Char"/>
    <w:uiPriority w:val="9"/>
    <w:semiHidden/>
    <w:qFormat/>
    <w:rsid w:val="008D2A6D"/>
    <w:pPr>
      <w:spacing w:before="240" w:after="60"/>
      <w:outlineLvl w:val="6"/>
    </w:pPr>
    <w:rPr>
      <w:rFonts w:eastAsia="Times New Roman" w:cs="Times New Roman"/>
      <w:szCs w:val="24"/>
      <w:u w:val="single"/>
      <w:lang w:eastAsia="sv-SE"/>
    </w:rPr>
  </w:style>
  <w:style w:type="paragraph" w:styleId="Rubrik8">
    <w:name w:val="heading 8"/>
    <w:basedOn w:val="Normal"/>
    <w:next w:val="Normal"/>
    <w:link w:val="Rubrik8Char"/>
    <w:semiHidden/>
    <w:rsid w:val="008D2A6D"/>
    <w:pPr>
      <w:spacing w:before="240" w:after="60"/>
      <w:outlineLvl w:val="7"/>
    </w:pPr>
    <w:rPr>
      <w:rFonts w:eastAsia="Times New Roman" w:cs="Times New Roman"/>
      <w:i/>
      <w:iCs/>
      <w:szCs w:val="24"/>
      <w:lang w:eastAsia="sv-SE"/>
    </w:rPr>
  </w:style>
  <w:style w:type="paragraph" w:styleId="Rubrik9">
    <w:name w:val="heading 9"/>
    <w:basedOn w:val="Normal"/>
    <w:next w:val="Normal"/>
    <w:link w:val="Rubrik9Char"/>
    <w:semiHidden/>
    <w:rsid w:val="008D2A6D"/>
    <w:pPr>
      <w:spacing w:before="240" w:after="60"/>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8D2A6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8D2A6D"/>
    <w:rPr>
      <w:rFonts w:ascii="Times New Roman" w:hAnsi="Times New Roman"/>
      <w:szCs w:val="22"/>
      <w:lang w:val="sv-SE"/>
    </w:rPr>
  </w:style>
  <w:style w:type="paragraph" w:styleId="Sidfot">
    <w:name w:val="footer"/>
    <w:basedOn w:val="Normal"/>
    <w:link w:val="SidfotChar"/>
    <w:uiPriority w:val="99"/>
    <w:unhideWhenUsed/>
    <w:rsid w:val="008D2A6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8D2A6D"/>
    <w:rPr>
      <w:rFonts w:ascii="Times New Roman" w:hAnsi="Times New Roman"/>
      <w:szCs w:val="22"/>
      <w:lang w:val="sv-SE"/>
    </w:rPr>
  </w:style>
  <w:style w:type="character" w:customStyle="1" w:styleId="Rubrik1Char">
    <w:name w:val="Rubrik 1 Char"/>
    <w:basedOn w:val="Standardstycketeckensnitt"/>
    <w:link w:val="Rubrik1"/>
    <w:uiPriority w:val="13"/>
    <w:rsid w:val="00FE06A4"/>
    <w:rPr>
      <w:rFonts w:ascii="Times New Roman" w:eastAsiaTheme="majorEastAsia" w:hAnsi="Times New Roman" w:cstheme="majorBidi"/>
      <w:b/>
      <w:bCs/>
      <w:sz w:val="32"/>
      <w:szCs w:val="28"/>
    </w:rPr>
  </w:style>
  <w:style w:type="character" w:customStyle="1" w:styleId="Rubrik2Char">
    <w:name w:val="Rubrik 2 Char"/>
    <w:basedOn w:val="Standardstycketeckensnitt"/>
    <w:link w:val="Rubrik2"/>
    <w:uiPriority w:val="13"/>
    <w:rsid w:val="00FE06A4"/>
    <w:rPr>
      <w:rFonts w:ascii="Times New Roman" w:eastAsiaTheme="majorEastAsia" w:hAnsi="Times New Roman" w:cstheme="majorBidi"/>
      <w:bCs/>
      <w:i/>
      <w:sz w:val="32"/>
      <w:szCs w:val="26"/>
    </w:rPr>
  </w:style>
  <w:style w:type="character" w:customStyle="1" w:styleId="Rubrik3Char">
    <w:name w:val="Rubrik 3 Char"/>
    <w:basedOn w:val="Standardstycketeckensnitt"/>
    <w:link w:val="Rubrik3"/>
    <w:uiPriority w:val="13"/>
    <w:rsid w:val="00FE06A4"/>
    <w:rPr>
      <w:rFonts w:ascii="Times New Roman" w:eastAsiaTheme="majorEastAsia" w:hAnsi="Times New Roman" w:cstheme="majorBidi"/>
      <w:b/>
      <w:bCs/>
      <w:noProof/>
      <w:sz w:val="28"/>
      <w:szCs w:val="26"/>
    </w:rPr>
  </w:style>
  <w:style w:type="character" w:customStyle="1" w:styleId="Rubrik4Char">
    <w:name w:val="Rubrik 4 Char"/>
    <w:basedOn w:val="Standardstycketeckensnitt"/>
    <w:link w:val="Rubrik4"/>
    <w:uiPriority w:val="13"/>
    <w:rsid w:val="00FE06A4"/>
    <w:rPr>
      <w:rFonts w:ascii="Times New Roman" w:eastAsiaTheme="majorEastAsia" w:hAnsi="Times New Roman" w:cstheme="majorBidi"/>
      <w:bCs/>
      <w:i/>
      <w:iCs/>
      <w:sz w:val="28"/>
      <w:szCs w:val="22"/>
    </w:rPr>
  </w:style>
  <w:style w:type="character" w:customStyle="1" w:styleId="Rubrik5Char">
    <w:name w:val="Rubrik 5 Char"/>
    <w:basedOn w:val="Standardstycketeckensnitt"/>
    <w:link w:val="Rubrik5"/>
    <w:rsid w:val="00FE06A4"/>
    <w:rPr>
      <w:rFonts w:ascii="Times New Roman" w:eastAsiaTheme="majorEastAsia" w:hAnsi="Times New Roman" w:cstheme="majorBidi"/>
      <w:b/>
      <w:szCs w:val="22"/>
    </w:rPr>
  </w:style>
  <w:style w:type="paragraph" w:customStyle="1" w:styleId="Stycke1">
    <w:name w:val="Stycke 1"/>
    <w:basedOn w:val="Normal"/>
    <w:next w:val="Styckemedindrag"/>
    <w:uiPriority w:val="11"/>
    <w:semiHidden/>
    <w:qFormat/>
    <w:rsid w:val="002A0C24"/>
    <w:pPr>
      <w:numPr>
        <w:ilvl w:val="2"/>
        <w:numId w:val="12"/>
      </w:numPr>
      <w:spacing w:after="0" w:line="288" w:lineRule="auto"/>
    </w:pPr>
  </w:style>
  <w:style w:type="paragraph" w:customStyle="1" w:styleId="Spalttext">
    <w:name w:val="Spalttext"/>
    <w:qFormat/>
    <w:rsid w:val="00E42D09"/>
    <w:pPr>
      <w:spacing w:before="120" w:after="0" w:line="240" w:lineRule="auto"/>
      <w:contextualSpacing/>
    </w:pPr>
    <w:rPr>
      <w:rFonts w:ascii="Times New Roman" w:hAnsi="Times New Roman"/>
      <w:i/>
      <w:sz w:val="20"/>
      <w:szCs w:val="22"/>
    </w:rPr>
  </w:style>
  <w:style w:type="paragraph" w:customStyle="1" w:styleId="Textruta">
    <w:name w:val="Textruta"/>
    <w:uiPriority w:val="2"/>
    <w:semiHidden/>
    <w:qFormat/>
    <w:rsid w:val="008D2A6D"/>
    <w:pPr>
      <w:shd w:val="clear" w:color="auto" w:fill="BFBFBF" w:themeFill="background1" w:themeFillShade="BF"/>
      <w:tabs>
        <w:tab w:val="left" w:pos="159"/>
      </w:tabs>
      <w:spacing w:after="0" w:line="300" w:lineRule="atLeast"/>
    </w:pPr>
    <w:rPr>
      <w:rFonts w:ascii="Times New Roman" w:hAnsi="Times New Roman"/>
      <w:sz w:val="20"/>
      <w:szCs w:val="22"/>
    </w:rPr>
  </w:style>
  <w:style w:type="paragraph" w:styleId="Punktlista2">
    <w:name w:val="List Bullet 2"/>
    <w:basedOn w:val="Normal"/>
    <w:uiPriority w:val="7"/>
    <w:qFormat/>
    <w:rsid w:val="0044326E"/>
    <w:pPr>
      <w:numPr>
        <w:ilvl w:val="1"/>
        <w:numId w:val="3"/>
      </w:numPr>
      <w:spacing w:after="0"/>
      <w:ind w:left="908"/>
    </w:pPr>
  </w:style>
  <w:style w:type="paragraph" w:styleId="Punktlista">
    <w:name w:val="List Bullet"/>
    <w:basedOn w:val="Normal"/>
    <w:uiPriority w:val="7"/>
    <w:qFormat/>
    <w:rsid w:val="00B8169C"/>
    <w:pPr>
      <w:numPr>
        <w:numId w:val="3"/>
      </w:numPr>
      <w:spacing w:after="0"/>
      <w:ind w:left="624"/>
    </w:pPr>
  </w:style>
  <w:style w:type="paragraph" w:styleId="Innehll1">
    <w:name w:val="toc 1"/>
    <w:next w:val="Normal"/>
    <w:autoRedefine/>
    <w:uiPriority w:val="39"/>
    <w:rsid w:val="000F3E2A"/>
    <w:pPr>
      <w:tabs>
        <w:tab w:val="right" w:leader="dot" w:pos="9060"/>
      </w:tabs>
      <w:spacing w:before="360" w:after="120" w:line="300" w:lineRule="atLeast"/>
    </w:pPr>
    <w:rPr>
      <w:rFonts w:ascii="Times New Roman" w:hAnsi="Times New Roman"/>
      <w:b/>
      <w:sz w:val="28"/>
      <w:szCs w:val="22"/>
    </w:rPr>
  </w:style>
  <w:style w:type="paragraph" w:styleId="Innehll2">
    <w:name w:val="toc 2"/>
    <w:next w:val="Normal"/>
    <w:autoRedefine/>
    <w:uiPriority w:val="39"/>
    <w:rsid w:val="00075621"/>
    <w:pPr>
      <w:tabs>
        <w:tab w:val="right" w:leader="dot" w:pos="9060"/>
      </w:tabs>
      <w:spacing w:after="100" w:line="300" w:lineRule="atLeast"/>
    </w:pPr>
    <w:rPr>
      <w:rFonts w:ascii="Times New Roman" w:hAnsi="Times New Roman"/>
      <w:szCs w:val="22"/>
    </w:rPr>
  </w:style>
  <w:style w:type="paragraph" w:styleId="Innehll3">
    <w:name w:val="toc 3"/>
    <w:next w:val="Normal"/>
    <w:autoRedefine/>
    <w:uiPriority w:val="39"/>
    <w:rsid w:val="00D1633B"/>
    <w:pPr>
      <w:tabs>
        <w:tab w:val="right" w:leader="dot" w:pos="9060"/>
      </w:tabs>
      <w:spacing w:after="100" w:line="300" w:lineRule="atLeast"/>
      <w:ind w:left="284"/>
    </w:pPr>
    <w:rPr>
      <w:rFonts w:ascii="Times New Roman" w:hAnsi="Times New Roman"/>
      <w:szCs w:val="22"/>
    </w:rPr>
  </w:style>
  <w:style w:type="paragraph" w:styleId="Rubrik">
    <w:name w:val="Title"/>
    <w:next w:val="Normal"/>
    <w:link w:val="RubrikChar"/>
    <w:uiPriority w:val="13"/>
    <w:rsid w:val="008D2A6D"/>
    <w:pPr>
      <w:spacing w:after="1080" w:line="300" w:lineRule="atLeast"/>
      <w:contextualSpacing/>
      <w:jc w:val="center"/>
    </w:pPr>
    <w:rPr>
      <w:rFonts w:ascii="Arial" w:eastAsiaTheme="majorEastAsia" w:hAnsi="Arial" w:cstheme="majorBidi"/>
      <w:b/>
      <w:spacing w:val="5"/>
      <w:kern w:val="28"/>
      <w:sz w:val="72"/>
      <w:szCs w:val="52"/>
    </w:rPr>
  </w:style>
  <w:style w:type="character" w:customStyle="1" w:styleId="RubrikChar">
    <w:name w:val="Rubrik Char"/>
    <w:basedOn w:val="Standardstycketeckensnitt"/>
    <w:link w:val="Rubrik"/>
    <w:uiPriority w:val="13"/>
    <w:rsid w:val="00FE06A4"/>
    <w:rPr>
      <w:rFonts w:ascii="Arial" w:eastAsiaTheme="majorEastAsia" w:hAnsi="Arial" w:cstheme="majorBidi"/>
      <w:b/>
      <w:spacing w:val="5"/>
      <w:kern w:val="28"/>
      <w:sz w:val="72"/>
      <w:szCs w:val="52"/>
    </w:rPr>
  </w:style>
  <w:style w:type="paragraph" w:styleId="Underrubrik">
    <w:name w:val="Subtitle"/>
    <w:next w:val="Normal"/>
    <w:link w:val="UnderrubrikChar"/>
    <w:uiPriority w:val="19"/>
    <w:rsid w:val="008D2A6D"/>
    <w:pPr>
      <w:numPr>
        <w:ilvl w:val="1"/>
      </w:numPr>
      <w:spacing w:after="0" w:line="240" w:lineRule="auto"/>
      <w:jc w:val="center"/>
    </w:pPr>
    <w:rPr>
      <w:rFonts w:ascii="Arial" w:eastAsiaTheme="majorEastAsia" w:hAnsi="Arial" w:cstheme="majorBidi"/>
      <w:b/>
      <w:iCs/>
      <w:color w:val="FFFFFF" w:themeColor="background1"/>
      <w:spacing w:val="15"/>
      <w:sz w:val="56"/>
    </w:rPr>
  </w:style>
  <w:style w:type="character" w:customStyle="1" w:styleId="UnderrubrikChar">
    <w:name w:val="Underrubrik Char"/>
    <w:basedOn w:val="Standardstycketeckensnitt"/>
    <w:link w:val="Underrubrik"/>
    <w:uiPriority w:val="19"/>
    <w:rsid w:val="00FE06A4"/>
    <w:rPr>
      <w:rFonts w:ascii="Arial" w:eastAsiaTheme="majorEastAsia" w:hAnsi="Arial" w:cstheme="majorBidi"/>
      <w:b/>
      <w:iCs/>
      <w:color w:val="FFFFFF" w:themeColor="background1"/>
      <w:spacing w:val="15"/>
      <w:sz w:val="56"/>
    </w:rPr>
  </w:style>
  <w:style w:type="paragraph" w:styleId="Innehllsfrteckningsrubrik">
    <w:name w:val="TOC Heading"/>
    <w:next w:val="Normal"/>
    <w:uiPriority w:val="39"/>
    <w:rsid w:val="008D2A6D"/>
    <w:pPr>
      <w:spacing w:after="180" w:line="300" w:lineRule="atLeast"/>
    </w:pPr>
    <w:rPr>
      <w:rFonts w:ascii="Times New Roman" w:eastAsiaTheme="majorEastAsia" w:hAnsi="Times New Roman" w:cstheme="majorBidi"/>
      <w:b/>
      <w:bCs/>
      <w:sz w:val="32"/>
      <w:szCs w:val="28"/>
    </w:rPr>
  </w:style>
  <w:style w:type="table" w:styleId="Tabellrutnt">
    <w:name w:val="Table Grid"/>
    <w:basedOn w:val="Normaltabell"/>
    <w:uiPriority w:val="59"/>
    <w:rsid w:val="008D2A6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pdateraddatum">
    <w:name w:val="Uppdaterad datum"/>
    <w:uiPriority w:val="99"/>
    <w:rsid w:val="008D2A6D"/>
    <w:pPr>
      <w:spacing w:after="200" w:line="276" w:lineRule="auto"/>
      <w:jc w:val="center"/>
    </w:pPr>
    <w:rPr>
      <w:rFonts w:ascii="Arial" w:hAnsi="Arial"/>
      <w:sz w:val="32"/>
      <w:szCs w:val="22"/>
    </w:rPr>
  </w:style>
  <w:style w:type="paragraph" w:styleId="Ballongtext">
    <w:name w:val="Balloon Text"/>
    <w:basedOn w:val="Normal"/>
    <w:link w:val="BallongtextChar"/>
    <w:uiPriority w:val="99"/>
    <w:semiHidden/>
    <w:unhideWhenUsed/>
    <w:rsid w:val="008D2A6D"/>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8D2A6D"/>
    <w:rPr>
      <w:rFonts w:ascii="Tahoma" w:hAnsi="Tahoma" w:cs="Tahoma"/>
      <w:sz w:val="16"/>
      <w:szCs w:val="16"/>
      <w:lang w:val="sv-SE"/>
    </w:rPr>
  </w:style>
  <w:style w:type="character" w:styleId="Hyperlnk">
    <w:name w:val="Hyperlink"/>
    <w:basedOn w:val="Standardstycketeckensnitt"/>
    <w:uiPriority w:val="99"/>
    <w:unhideWhenUsed/>
    <w:rsid w:val="008D2A6D"/>
    <w:rPr>
      <w:color w:val="0000FF" w:themeColor="hyperlink"/>
      <w:u w:val="single"/>
      <w:lang w:val="sv-SE"/>
    </w:rPr>
  </w:style>
  <w:style w:type="character" w:styleId="Platshllartext">
    <w:name w:val="Placeholder Text"/>
    <w:basedOn w:val="Standardstycketeckensnitt"/>
    <w:uiPriority w:val="99"/>
    <w:semiHidden/>
    <w:rsid w:val="008D2A6D"/>
    <w:rPr>
      <w:color w:val="808080"/>
      <w:lang w:val="sv-SE"/>
    </w:rPr>
  </w:style>
  <w:style w:type="paragraph" w:customStyle="1" w:styleId="Bilagarubrik">
    <w:name w:val="Bilaga rubrik"/>
    <w:uiPriority w:val="10"/>
    <w:qFormat/>
    <w:rsid w:val="008D2A6D"/>
    <w:pPr>
      <w:numPr>
        <w:numId w:val="2"/>
      </w:numPr>
      <w:spacing w:after="120" w:line="300" w:lineRule="atLeast"/>
    </w:pPr>
    <w:rPr>
      <w:rFonts w:ascii="Times New Roman" w:eastAsiaTheme="majorEastAsia" w:hAnsi="Times New Roman" w:cstheme="majorBidi"/>
      <w:b/>
      <w:bCs/>
      <w:sz w:val="32"/>
      <w:szCs w:val="28"/>
    </w:rPr>
  </w:style>
  <w:style w:type="paragraph" w:customStyle="1" w:styleId="Styckemedindrag">
    <w:name w:val="Stycke med indrag"/>
    <w:basedOn w:val="Stycke1"/>
    <w:uiPriority w:val="11"/>
    <w:semiHidden/>
    <w:qFormat/>
    <w:rsid w:val="008D2A6D"/>
    <w:rPr>
      <w:noProof/>
    </w:rPr>
  </w:style>
  <w:style w:type="paragraph" w:customStyle="1" w:styleId="Bokstavslista1">
    <w:name w:val="Bokstavslista 1"/>
    <w:basedOn w:val="Normal"/>
    <w:uiPriority w:val="6"/>
    <w:semiHidden/>
    <w:qFormat/>
    <w:rsid w:val="00C944B5"/>
    <w:pPr>
      <w:numPr>
        <w:ilvl w:val="4"/>
        <w:numId w:val="11"/>
      </w:numPr>
      <w:spacing w:after="0"/>
    </w:pPr>
  </w:style>
  <w:style w:type="paragraph" w:customStyle="1" w:styleId="Bokstavslista2">
    <w:name w:val="Bokstavslista 2"/>
    <w:uiPriority w:val="6"/>
    <w:semiHidden/>
    <w:qFormat/>
    <w:rsid w:val="00C944B5"/>
    <w:pPr>
      <w:numPr>
        <w:ilvl w:val="5"/>
        <w:numId w:val="11"/>
      </w:numPr>
      <w:spacing w:after="200" w:line="276" w:lineRule="auto"/>
      <w:contextualSpacing/>
    </w:pPr>
    <w:rPr>
      <w:rFonts w:ascii="Times New Roman" w:hAnsi="Times New Roman"/>
      <w:szCs w:val="22"/>
    </w:rPr>
  </w:style>
  <w:style w:type="paragraph" w:styleId="Punktlista3">
    <w:name w:val="List Bullet 3"/>
    <w:basedOn w:val="Normal"/>
    <w:uiPriority w:val="7"/>
    <w:qFormat/>
    <w:rsid w:val="008D2A6D"/>
    <w:pPr>
      <w:numPr>
        <w:ilvl w:val="2"/>
        <w:numId w:val="3"/>
      </w:numPr>
      <w:spacing w:after="0"/>
    </w:pPr>
  </w:style>
  <w:style w:type="character" w:customStyle="1" w:styleId="Rubrik6Char">
    <w:name w:val="Rubrik 6 Char"/>
    <w:basedOn w:val="Standardstycketeckensnitt"/>
    <w:link w:val="Rubrik6"/>
    <w:uiPriority w:val="13"/>
    <w:rsid w:val="00FE06A4"/>
    <w:rPr>
      <w:rFonts w:ascii="Times New Roman" w:eastAsia="Times New Roman" w:hAnsi="Times New Roman" w:cs="Times New Roman"/>
      <w:bCs/>
      <w:szCs w:val="22"/>
      <w:u w:val="single"/>
      <w:lang w:eastAsia="sv-SE"/>
    </w:rPr>
  </w:style>
  <w:style w:type="character" w:customStyle="1" w:styleId="Rubrik7Char">
    <w:name w:val="Rubrik 7 Char"/>
    <w:basedOn w:val="Standardstycketeckensnitt"/>
    <w:link w:val="Rubrik7"/>
    <w:uiPriority w:val="9"/>
    <w:semiHidden/>
    <w:rsid w:val="00235F2E"/>
    <w:rPr>
      <w:rFonts w:ascii="Times New Roman" w:eastAsia="Times New Roman" w:hAnsi="Times New Roman" w:cs="Times New Roman"/>
      <w:u w:val="single"/>
      <w:lang w:eastAsia="sv-SE"/>
    </w:rPr>
  </w:style>
  <w:style w:type="character" w:customStyle="1" w:styleId="Rubrik8Char">
    <w:name w:val="Rubrik 8 Char"/>
    <w:basedOn w:val="Standardstycketeckensnitt"/>
    <w:link w:val="Rubrik8"/>
    <w:semiHidden/>
    <w:rsid w:val="008D2A6D"/>
    <w:rPr>
      <w:rFonts w:ascii="Times New Roman" w:eastAsia="Times New Roman" w:hAnsi="Times New Roman" w:cs="Times New Roman"/>
      <w:i/>
      <w:iCs/>
      <w:lang w:val="sv-SE" w:eastAsia="sv-SE"/>
    </w:rPr>
  </w:style>
  <w:style w:type="character" w:customStyle="1" w:styleId="Rubrik9Char">
    <w:name w:val="Rubrik 9 Char"/>
    <w:basedOn w:val="Standardstycketeckensnitt"/>
    <w:link w:val="Rubrik9"/>
    <w:semiHidden/>
    <w:rsid w:val="008D2A6D"/>
    <w:rPr>
      <w:rFonts w:ascii="Arial" w:eastAsia="Times New Roman" w:hAnsi="Arial" w:cs="Arial"/>
      <w:sz w:val="22"/>
      <w:szCs w:val="22"/>
      <w:lang w:val="sv-SE" w:eastAsia="sv-SE"/>
    </w:rPr>
  </w:style>
  <w:style w:type="paragraph" w:styleId="Innehll4">
    <w:name w:val="toc 4"/>
    <w:basedOn w:val="Normal"/>
    <w:next w:val="Normal"/>
    <w:autoRedefine/>
    <w:uiPriority w:val="39"/>
    <w:unhideWhenUsed/>
    <w:rsid w:val="008D2A6D"/>
    <w:pPr>
      <w:spacing w:after="100"/>
      <w:ind w:left="284"/>
    </w:pPr>
  </w:style>
  <w:style w:type="paragraph" w:styleId="Ingetavstnd">
    <w:name w:val="No Spacing"/>
    <w:qFormat/>
    <w:rsid w:val="008D2A6D"/>
    <w:pPr>
      <w:spacing w:after="0" w:line="300" w:lineRule="atLeast"/>
    </w:pPr>
    <w:rPr>
      <w:rFonts w:ascii="Times New Roman" w:hAnsi="Times New Roman"/>
      <w:szCs w:val="22"/>
    </w:rPr>
  </w:style>
  <w:style w:type="paragraph" w:customStyle="1" w:styleId="Numreradlistatextruta">
    <w:name w:val="Numrerad lista textruta"/>
    <w:basedOn w:val="Textruta"/>
    <w:uiPriority w:val="3"/>
    <w:qFormat/>
    <w:rsid w:val="00684F2E"/>
    <w:pPr>
      <w:numPr>
        <w:numId w:val="255"/>
      </w:numPr>
      <w:tabs>
        <w:tab w:val="clear" w:pos="159"/>
        <w:tab w:val="left" w:pos="1701"/>
      </w:tabs>
      <w:contextualSpacing/>
    </w:pPr>
  </w:style>
  <w:style w:type="paragraph" w:customStyle="1" w:styleId="Exemepeltillkapitel">
    <w:name w:val="Exemepel till kapitel"/>
    <w:basedOn w:val="Rubrik3"/>
    <w:uiPriority w:val="4"/>
    <w:semiHidden/>
    <w:qFormat/>
    <w:rsid w:val="008D2A6D"/>
    <w:pPr>
      <w:numPr>
        <w:ilvl w:val="0"/>
      </w:numPr>
    </w:pPr>
    <w:rPr>
      <w:bCs w:val="0"/>
    </w:rPr>
  </w:style>
  <w:style w:type="paragraph" w:customStyle="1" w:styleId="Stycke1ingetavstnd">
    <w:name w:val="Stycke 1 inget avstånd"/>
    <w:basedOn w:val="Stycke1"/>
    <w:uiPriority w:val="11"/>
    <w:semiHidden/>
    <w:qFormat/>
    <w:rsid w:val="00157FC4"/>
    <w:rPr>
      <w:noProof/>
    </w:rPr>
  </w:style>
  <w:style w:type="paragraph" w:customStyle="1" w:styleId="Rubrik2utanavsnitt">
    <w:name w:val="Rubrik 2 utan avsnitt"/>
    <w:basedOn w:val="Rubrik2"/>
    <w:qFormat/>
    <w:rsid w:val="008D2A6D"/>
  </w:style>
  <w:style w:type="paragraph" w:customStyle="1" w:styleId="Stycke1indragingetavstnd">
    <w:name w:val="Stycke 1 indrag inget avstånd"/>
    <w:basedOn w:val="Styckemedindrag"/>
    <w:uiPriority w:val="5"/>
    <w:qFormat/>
    <w:rsid w:val="001D48D4"/>
    <w:pPr>
      <w:spacing w:line="300" w:lineRule="atLeast"/>
      <w:ind w:left="2081" w:hanging="720"/>
    </w:pPr>
  </w:style>
  <w:style w:type="numbering" w:customStyle="1" w:styleId="Avsnitt">
    <w:name w:val="Avsnitt"/>
    <w:uiPriority w:val="99"/>
    <w:rsid w:val="002A0C24"/>
    <w:pPr>
      <w:numPr>
        <w:numId w:val="1"/>
      </w:numPr>
    </w:pPr>
  </w:style>
  <w:style w:type="paragraph" w:customStyle="1" w:styleId="Stycke1A">
    <w:name w:val="Stycke 1A"/>
    <w:basedOn w:val="Stycke1ingetavstnd"/>
    <w:uiPriority w:val="11"/>
    <w:semiHidden/>
    <w:qFormat/>
    <w:rsid w:val="00157FC4"/>
    <w:pPr>
      <w:numPr>
        <w:ilvl w:val="3"/>
      </w:numPr>
    </w:pPr>
  </w:style>
  <w:style w:type="paragraph" w:customStyle="1" w:styleId="Normalefterlistaellertabell">
    <w:name w:val="Normal efter lista eller tabell"/>
    <w:basedOn w:val="Normal"/>
    <w:next w:val="Normal"/>
    <w:qFormat/>
    <w:rsid w:val="00663CA5"/>
    <w:pPr>
      <w:spacing w:before="240"/>
    </w:pPr>
  </w:style>
  <w:style w:type="paragraph" w:customStyle="1" w:styleId="Rubrik1indrag">
    <w:name w:val="Rubrik 1 indrag"/>
    <w:basedOn w:val="Rubrik1"/>
    <w:next w:val="Normal"/>
    <w:uiPriority w:val="10"/>
    <w:qFormat/>
    <w:rsid w:val="00AE2AEF"/>
    <w:pPr>
      <w:ind w:left="1361"/>
    </w:pPr>
    <w:rPr>
      <w:noProof/>
    </w:rPr>
  </w:style>
  <w:style w:type="paragraph" w:customStyle="1" w:styleId="Rubrik2indrag">
    <w:name w:val="Rubrik 2 indrag"/>
    <w:basedOn w:val="Rubrik2"/>
    <w:next w:val="Normaltindrag"/>
    <w:uiPriority w:val="10"/>
    <w:qFormat/>
    <w:rsid w:val="00C9424D"/>
    <w:pPr>
      <w:numPr>
        <w:ilvl w:val="1"/>
        <w:numId w:val="12"/>
      </w:numPr>
      <w:spacing w:before="480"/>
      <w:ind w:left="1361"/>
    </w:pPr>
    <w:rPr>
      <w:b/>
      <w:i w:val="0"/>
      <w:sz w:val="28"/>
    </w:rPr>
  </w:style>
  <w:style w:type="paragraph" w:customStyle="1" w:styleId="Rubrik3indrag">
    <w:name w:val="Rubrik 3 indrag"/>
    <w:basedOn w:val="Rubrik3"/>
    <w:next w:val="Normaltindrag"/>
    <w:uiPriority w:val="10"/>
    <w:qFormat/>
    <w:rsid w:val="006F47BA"/>
    <w:pPr>
      <w:numPr>
        <w:ilvl w:val="0"/>
        <w:numId w:val="0"/>
      </w:numPr>
      <w:tabs>
        <w:tab w:val="num" w:pos="720"/>
      </w:tabs>
      <w:spacing w:before="0"/>
      <w:ind w:left="1361"/>
    </w:pPr>
    <w:rPr>
      <w:b w:val="0"/>
      <w:i/>
    </w:rPr>
  </w:style>
  <w:style w:type="paragraph" w:customStyle="1" w:styleId="Rubrik4indrag">
    <w:name w:val="Rubrik 4 indrag"/>
    <w:basedOn w:val="Rubrik4"/>
    <w:next w:val="Normaltindrag"/>
    <w:uiPriority w:val="3"/>
    <w:qFormat/>
    <w:rsid w:val="006F47BA"/>
    <w:pPr>
      <w:ind w:left="1361"/>
    </w:pPr>
    <w:rPr>
      <w:b/>
      <w:i w:val="0"/>
      <w:sz w:val="24"/>
    </w:rPr>
  </w:style>
  <w:style w:type="paragraph" w:customStyle="1" w:styleId="Rubrik5indrag">
    <w:name w:val="Rubrik 5 indrag"/>
    <w:basedOn w:val="Rubrik5"/>
    <w:next w:val="Normal"/>
    <w:uiPriority w:val="10"/>
    <w:qFormat/>
    <w:rsid w:val="0034008F"/>
    <w:pPr>
      <w:ind w:left="1361"/>
    </w:pPr>
    <w:rPr>
      <w:b w:val="0"/>
      <w:i/>
    </w:rPr>
  </w:style>
  <w:style w:type="paragraph" w:customStyle="1" w:styleId="Textrutaindrag">
    <w:name w:val="Textruta indrag"/>
    <w:basedOn w:val="Textruta"/>
    <w:uiPriority w:val="19"/>
    <w:qFormat/>
    <w:rsid w:val="00A73A75"/>
    <w:pPr>
      <w:tabs>
        <w:tab w:val="clear" w:pos="159"/>
        <w:tab w:val="left" w:pos="1503"/>
      </w:tabs>
      <w:ind w:left="1361"/>
    </w:pPr>
  </w:style>
  <w:style w:type="paragraph" w:customStyle="1" w:styleId="Stycke1indrag">
    <w:name w:val="Stycke 1 indrag"/>
    <w:basedOn w:val="Stycke1"/>
    <w:uiPriority w:val="5"/>
    <w:qFormat/>
    <w:rsid w:val="001D48D4"/>
    <w:pPr>
      <w:spacing w:after="240" w:line="300" w:lineRule="atLeast"/>
      <w:ind w:left="2081" w:hanging="720"/>
    </w:pPr>
  </w:style>
  <w:style w:type="paragraph" w:styleId="Normaltindrag">
    <w:name w:val="Normal Indent"/>
    <w:basedOn w:val="Normal"/>
    <w:rsid w:val="00E42D09"/>
    <w:pPr>
      <w:ind w:left="1361"/>
    </w:pPr>
  </w:style>
  <w:style w:type="paragraph" w:customStyle="1" w:styleId="Bokstavslista1indrag">
    <w:name w:val="Bokstavslista 1 indrag"/>
    <w:basedOn w:val="Bokstavslista1"/>
    <w:uiPriority w:val="6"/>
    <w:qFormat/>
    <w:rsid w:val="006277A9"/>
    <w:pPr>
      <w:numPr>
        <w:ilvl w:val="0"/>
        <w:numId w:val="14"/>
      </w:numPr>
    </w:pPr>
  </w:style>
  <w:style w:type="paragraph" w:customStyle="1" w:styleId="Bokstavslista2indrag">
    <w:name w:val="Bokstavslista 2 indrag"/>
    <w:basedOn w:val="Bokstavslista2"/>
    <w:uiPriority w:val="6"/>
    <w:qFormat/>
    <w:rsid w:val="001D48D4"/>
    <w:pPr>
      <w:numPr>
        <w:ilvl w:val="1"/>
        <w:numId w:val="14"/>
      </w:numPr>
      <w:spacing w:after="0" w:line="300" w:lineRule="atLeast"/>
      <w:ind w:left="2779" w:hanging="284"/>
    </w:pPr>
  </w:style>
  <w:style w:type="table" w:customStyle="1" w:styleId="BFNindrag">
    <w:name w:val="BFN indrag"/>
    <w:basedOn w:val="Tabellrutnt1"/>
    <w:uiPriority w:val="99"/>
    <w:rsid w:val="007D20D7"/>
    <w:pPr>
      <w:spacing w:after="0" w:line="240" w:lineRule="auto"/>
      <w:ind w:left="1361"/>
    </w:pP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Normaltindragmavstnd">
    <w:name w:val="Normalt indrag m avstånd"/>
    <w:basedOn w:val="Normaltindrag"/>
    <w:next w:val="Normaltindrag"/>
    <w:qFormat/>
    <w:rsid w:val="007D20D7"/>
    <w:pPr>
      <w:spacing w:before="240" w:after="0"/>
      <w:ind w:left="0"/>
    </w:pPr>
    <w:rPr>
      <w:sz w:val="22"/>
    </w:rPr>
  </w:style>
  <w:style w:type="table" w:styleId="Tabellrutnt1">
    <w:name w:val="Table Grid 1"/>
    <w:basedOn w:val="Normaltabell"/>
    <w:uiPriority w:val="99"/>
    <w:semiHidden/>
    <w:unhideWhenUsed/>
    <w:rsid w:val="007D20D7"/>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Punktlistaindrag">
    <w:name w:val="Punktlista indrag"/>
    <w:basedOn w:val="Punktlista"/>
    <w:uiPriority w:val="4"/>
    <w:qFormat/>
    <w:rsid w:val="00414EA5"/>
    <w:pPr>
      <w:ind w:left="2365"/>
    </w:pPr>
  </w:style>
  <w:style w:type="paragraph" w:customStyle="1" w:styleId="Punktlista2indrag">
    <w:name w:val="Punktlista 2 indrag"/>
    <w:basedOn w:val="Punktlista2"/>
    <w:uiPriority w:val="7"/>
    <w:qFormat/>
    <w:rsid w:val="00414EA5"/>
    <w:pPr>
      <w:ind w:left="2648"/>
    </w:pPr>
    <w:rPr>
      <w:noProof/>
    </w:rPr>
  </w:style>
  <w:style w:type="paragraph" w:customStyle="1" w:styleId="Punktlista3indrag">
    <w:name w:val="Punktlista 3 indrag"/>
    <w:basedOn w:val="Punktlista3"/>
    <w:uiPriority w:val="7"/>
    <w:qFormat/>
    <w:rsid w:val="00414EA5"/>
    <w:pPr>
      <w:ind w:left="2932"/>
    </w:pPr>
    <w:rPr>
      <w:noProof/>
    </w:rPr>
  </w:style>
  <w:style w:type="paragraph" w:customStyle="1" w:styleId="Rubrik2utanavsnittindrag">
    <w:name w:val="Rubrik 2 utan avsnitt indrag"/>
    <w:basedOn w:val="Rubrik2utanavsnitt"/>
    <w:uiPriority w:val="9"/>
    <w:qFormat/>
    <w:rsid w:val="000761FF"/>
    <w:pPr>
      <w:ind w:left="1361"/>
    </w:pPr>
  </w:style>
  <w:style w:type="paragraph" w:customStyle="1" w:styleId="Exempeltillkapitelindrag">
    <w:name w:val="Exempel till kapitel indrag"/>
    <w:basedOn w:val="Exemepeltillkapitel"/>
    <w:uiPriority w:val="4"/>
    <w:semiHidden/>
    <w:qFormat/>
    <w:rsid w:val="000C13A6"/>
    <w:pPr>
      <w:ind w:left="1361"/>
      <w:outlineLvl w:val="1"/>
    </w:pPr>
  </w:style>
  <w:style w:type="paragraph" w:customStyle="1" w:styleId="Rubrik6indrag">
    <w:name w:val="Rubrik 6 indrag"/>
    <w:basedOn w:val="Rubrik6"/>
    <w:next w:val="Normaltindrag"/>
    <w:uiPriority w:val="10"/>
    <w:qFormat/>
    <w:rsid w:val="00EB05B5"/>
    <w:pPr>
      <w:ind w:left="1361"/>
    </w:pPr>
  </w:style>
  <w:style w:type="paragraph" w:styleId="Innehll5">
    <w:name w:val="toc 5"/>
    <w:basedOn w:val="Normal"/>
    <w:next w:val="Normal"/>
    <w:autoRedefine/>
    <w:uiPriority w:val="39"/>
    <w:rsid w:val="00FE1937"/>
    <w:pPr>
      <w:spacing w:after="100"/>
      <w:ind w:left="960"/>
    </w:pPr>
  </w:style>
  <w:style w:type="paragraph" w:styleId="Innehll6">
    <w:name w:val="toc 6"/>
    <w:basedOn w:val="Normal"/>
    <w:next w:val="Normal"/>
    <w:autoRedefine/>
    <w:uiPriority w:val="39"/>
    <w:rsid w:val="00FE1937"/>
    <w:pPr>
      <w:spacing w:after="100"/>
      <w:ind w:left="1200"/>
    </w:pPr>
  </w:style>
  <w:style w:type="paragraph" w:customStyle="1" w:styleId="Stycke1Aindrag">
    <w:name w:val="Stycke 1A indrag"/>
    <w:basedOn w:val="Stycke1A"/>
    <w:uiPriority w:val="5"/>
    <w:qFormat/>
    <w:rsid w:val="001D48D4"/>
    <w:pPr>
      <w:spacing w:after="240" w:line="300" w:lineRule="atLeast"/>
      <w:ind w:left="2081" w:hanging="720"/>
    </w:pPr>
  </w:style>
  <w:style w:type="numbering" w:customStyle="1" w:styleId="Formatenkelnumrering">
    <w:name w:val="Format enkel numrering"/>
    <w:uiPriority w:val="99"/>
    <w:rsid w:val="00643035"/>
    <w:pPr>
      <w:numPr>
        <w:numId w:val="4"/>
      </w:numPr>
    </w:pPr>
  </w:style>
  <w:style w:type="paragraph" w:styleId="Numreradlista">
    <w:name w:val="List Number"/>
    <w:basedOn w:val="Normal"/>
    <w:uiPriority w:val="3"/>
    <w:rsid w:val="0070355D"/>
  </w:style>
  <w:style w:type="paragraph" w:customStyle="1" w:styleId="Stycke1ingetavstndindrag">
    <w:name w:val="Stycke 1 inget avstånd indrag"/>
    <w:basedOn w:val="Stycke1ingetavstnd"/>
    <w:semiHidden/>
    <w:qFormat/>
    <w:rsid w:val="00157FC4"/>
  </w:style>
  <w:style w:type="paragraph" w:styleId="Adress-brev">
    <w:name w:val="envelope address"/>
    <w:basedOn w:val="Normal"/>
    <w:uiPriority w:val="99"/>
    <w:semiHidden/>
    <w:unhideWhenUsed/>
    <w:rsid w:val="001460AD"/>
    <w:pPr>
      <w:framePr w:w="7938" w:h="1984"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Anteckningsrubrik">
    <w:name w:val="Note Heading"/>
    <w:basedOn w:val="Normal"/>
    <w:next w:val="Normal"/>
    <w:link w:val="AnteckningsrubrikChar"/>
    <w:uiPriority w:val="99"/>
    <w:semiHidden/>
    <w:unhideWhenUsed/>
    <w:rsid w:val="001460AD"/>
    <w:pPr>
      <w:spacing w:after="0" w:line="240" w:lineRule="auto"/>
    </w:pPr>
  </w:style>
  <w:style w:type="character" w:customStyle="1" w:styleId="AnteckningsrubrikChar">
    <w:name w:val="Anteckningsrubrik Char"/>
    <w:basedOn w:val="Standardstycketeckensnitt"/>
    <w:link w:val="Anteckningsrubrik"/>
    <w:uiPriority w:val="99"/>
    <w:semiHidden/>
    <w:rsid w:val="001460AD"/>
    <w:rPr>
      <w:rFonts w:ascii="Times New Roman" w:hAnsi="Times New Roman"/>
      <w:szCs w:val="22"/>
      <w:lang w:val="sv-SE"/>
    </w:rPr>
  </w:style>
  <w:style w:type="character" w:styleId="AnvndHyperlnk">
    <w:name w:val="FollowedHyperlink"/>
    <w:basedOn w:val="Standardstycketeckensnitt"/>
    <w:uiPriority w:val="99"/>
    <w:semiHidden/>
    <w:unhideWhenUsed/>
    <w:rsid w:val="001460AD"/>
    <w:rPr>
      <w:color w:val="800080" w:themeColor="followedHyperlink"/>
      <w:u w:val="single"/>
      <w:lang w:val="sv-SE"/>
    </w:rPr>
  </w:style>
  <w:style w:type="paragraph" w:styleId="Avslutandetext">
    <w:name w:val="Closing"/>
    <w:basedOn w:val="Normal"/>
    <w:link w:val="AvslutandetextChar"/>
    <w:uiPriority w:val="99"/>
    <w:semiHidden/>
    <w:unhideWhenUsed/>
    <w:rsid w:val="001460AD"/>
    <w:pPr>
      <w:spacing w:after="0" w:line="240" w:lineRule="auto"/>
      <w:ind w:left="4252"/>
    </w:pPr>
  </w:style>
  <w:style w:type="character" w:customStyle="1" w:styleId="AvslutandetextChar">
    <w:name w:val="Avslutande text Char"/>
    <w:basedOn w:val="Standardstycketeckensnitt"/>
    <w:link w:val="Avslutandetext"/>
    <w:uiPriority w:val="99"/>
    <w:semiHidden/>
    <w:rsid w:val="001460AD"/>
    <w:rPr>
      <w:rFonts w:ascii="Times New Roman" w:hAnsi="Times New Roman"/>
      <w:szCs w:val="22"/>
      <w:lang w:val="sv-SE"/>
    </w:rPr>
  </w:style>
  <w:style w:type="paragraph" w:styleId="Avsndaradress-brev">
    <w:name w:val="envelope return"/>
    <w:basedOn w:val="Normal"/>
    <w:uiPriority w:val="99"/>
    <w:semiHidden/>
    <w:unhideWhenUsed/>
    <w:rsid w:val="001460AD"/>
    <w:pPr>
      <w:spacing w:after="0" w:line="240" w:lineRule="auto"/>
    </w:pPr>
    <w:rPr>
      <w:rFonts w:asciiTheme="majorHAnsi" w:eastAsiaTheme="majorEastAsia" w:hAnsiTheme="majorHAnsi" w:cstheme="majorBidi"/>
      <w:sz w:val="20"/>
      <w:szCs w:val="20"/>
    </w:rPr>
  </w:style>
  <w:style w:type="paragraph" w:styleId="Beskrivning">
    <w:name w:val="caption"/>
    <w:basedOn w:val="Normal"/>
    <w:next w:val="Normal"/>
    <w:uiPriority w:val="35"/>
    <w:semiHidden/>
    <w:qFormat/>
    <w:rsid w:val="001460AD"/>
    <w:pPr>
      <w:spacing w:after="200" w:line="240" w:lineRule="auto"/>
    </w:pPr>
    <w:rPr>
      <w:i/>
      <w:iCs/>
      <w:color w:val="1F497D" w:themeColor="text2"/>
      <w:sz w:val="18"/>
      <w:szCs w:val="18"/>
    </w:rPr>
  </w:style>
  <w:style w:type="character" w:styleId="Betoning">
    <w:name w:val="Emphasis"/>
    <w:basedOn w:val="Standardstycketeckensnitt"/>
    <w:uiPriority w:val="20"/>
    <w:semiHidden/>
    <w:qFormat/>
    <w:rsid w:val="001460AD"/>
    <w:rPr>
      <w:i/>
      <w:iCs/>
      <w:lang w:val="sv-SE"/>
    </w:rPr>
  </w:style>
  <w:style w:type="character" w:styleId="Bokenstitel">
    <w:name w:val="Book Title"/>
    <w:basedOn w:val="Standardstycketeckensnitt"/>
    <w:uiPriority w:val="33"/>
    <w:semiHidden/>
    <w:qFormat/>
    <w:rsid w:val="001460AD"/>
    <w:rPr>
      <w:b/>
      <w:bCs/>
      <w:i/>
      <w:iCs/>
      <w:spacing w:val="5"/>
      <w:lang w:val="sv-SE"/>
    </w:rPr>
  </w:style>
  <w:style w:type="paragraph" w:styleId="Brdtext">
    <w:name w:val="Body Text"/>
    <w:basedOn w:val="Normal"/>
    <w:link w:val="BrdtextChar"/>
    <w:uiPriority w:val="99"/>
    <w:semiHidden/>
    <w:unhideWhenUsed/>
    <w:rsid w:val="001460AD"/>
    <w:pPr>
      <w:spacing w:after="120"/>
    </w:pPr>
  </w:style>
  <w:style w:type="character" w:customStyle="1" w:styleId="BrdtextChar">
    <w:name w:val="Brödtext Char"/>
    <w:basedOn w:val="Standardstycketeckensnitt"/>
    <w:link w:val="Brdtext"/>
    <w:uiPriority w:val="99"/>
    <w:semiHidden/>
    <w:rsid w:val="001460AD"/>
    <w:rPr>
      <w:rFonts w:ascii="Times New Roman" w:hAnsi="Times New Roman"/>
      <w:szCs w:val="22"/>
      <w:lang w:val="sv-SE"/>
    </w:rPr>
  </w:style>
  <w:style w:type="paragraph" w:styleId="Brdtext2">
    <w:name w:val="Body Text 2"/>
    <w:basedOn w:val="Normal"/>
    <w:link w:val="Brdtext2Char"/>
    <w:uiPriority w:val="99"/>
    <w:semiHidden/>
    <w:unhideWhenUsed/>
    <w:rsid w:val="001460AD"/>
    <w:pPr>
      <w:spacing w:after="120" w:line="480" w:lineRule="auto"/>
    </w:pPr>
  </w:style>
  <w:style w:type="character" w:customStyle="1" w:styleId="Brdtext2Char">
    <w:name w:val="Brödtext 2 Char"/>
    <w:basedOn w:val="Standardstycketeckensnitt"/>
    <w:link w:val="Brdtext2"/>
    <w:uiPriority w:val="99"/>
    <w:semiHidden/>
    <w:rsid w:val="001460AD"/>
    <w:rPr>
      <w:rFonts w:ascii="Times New Roman" w:hAnsi="Times New Roman"/>
      <w:szCs w:val="22"/>
      <w:lang w:val="sv-SE"/>
    </w:rPr>
  </w:style>
  <w:style w:type="paragraph" w:styleId="Brdtext3">
    <w:name w:val="Body Text 3"/>
    <w:basedOn w:val="Normal"/>
    <w:link w:val="Brdtext3Char"/>
    <w:uiPriority w:val="99"/>
    <w:semiHidden/>
    <w:unhideWhenUsed/>
    <w:rsid w:val="001460AD"/>
    <w:pPr>
      <w:spacing w:after="120"/>
    </w:pPr>
    <w:rPr>
      <w:sz w:val="16"/>
      <w:szCs w:val="16"/>
    </w:rPr>
  </w:style>
  <w:style w:type="character" w:customStyle="1" w:styleId="Brdtext3Char">
    <w:name w:val="Brödtext 3 Char"/>
    <w:basedOn w:val="Standardstycketeckensnitt"/>
    <w:link w:val="Brdtext3"/>
    <w:uiPriority w:val="99"/>
    <w:semiHidden/>
    <w:rsid w:val="001460AD"/>
    <w:rPr>
      <w:rFonts w:ascii="Times New Roman" w:hAnsi="Times New Roman"/>
      <w:sz w:val="16"/>
      <w:szCs w:val="16"/>
      <w:lang w:val="sv-SE"/>
    </w:rPr>
  </w:style>
  <w:style w:type="paragraph" w:styleId="Brdtextmedfrstaindrag">
    <w:name w:val="Body Text First Indent"/>
    <w:basedOn w:val="Brdtext"/>
    <w:link w:val="BrdtextmedfrstaindragChar"/>
    <w:uiPriority w:val="99"/>
    <w:semiHidden/>
    <w:unhideWhenUsed/>
    <w:rsid w:val="001460AD"/>
    <w:pPr>
      <w:spacing w:after="240"/>
      <w:ind w:firstLine="360"/>
    </w:pPr>
  </w:style>
  <w:style w:type="character" w:customStyle="1" w:styleId="BrdtextmedfrstaindragChar">
    <w:name w:val="Brödtext med första indrag Char"/>
    <w:basedOn w:val="BrdtextChar"/>
    <w:link w:val="Brdtextmedfrstaindrag"/>
    <w:uiPriority w:val="99"/>
    <w:semiHidden/>
    <w:rsid w:val="001460AD"/>
    <w:rPr>
      <w:rFonts w:ascii="Times New Roman" w:hAnsi="Times New Roman"/>
      <w:szCs w:val="22"/>
      <w:lang w:val="sv-SE"/>
    </w:rPr>
  </w:style>
  <w:style w:type="paragraph" w:styleId="Brdtextmedindrag">
    <w:name w:val="Body Text Indent"/>
    <w:basedOn w:val="Normal"/>
    <w:link w:val="BrdtextmedindragChar"/>
    <w:uiPriority w:val="99"/>
    <w:semiHidden/>
    <w:unhideWhenUsed/>
    <w:rsid w:val="001460AD"/>
    <w:pPr>
      <w:spacing w:after="120"/>
      <w:ind w:left="283"/>
    </w:pPr>
  </w:style>
  <w:style w:type="character" w:customStyle="1" w:styleId="BrdtextmedindragChar">
    <w:name w:val="Brödtext med indrag Char"/>
    <w:basedOn w:val="Standardstycketeckensnitt"/>
    <w:link w:val="Brdtextmedindrag"/>
    <w:uiPriority w:val="99"/>
    <w:semiHidden/>
    <w:rsid w:val="001460AD"/>
    <w:rPr>
      <w:rFonts w:ascii="Times New Roman" w:hAnsi="Times New Roman"/>
      <w:szCs w:val="22"/>
      <w:lang w:val="sv-SE"/>
    </w:rPr>
  </w:style>
  <w:style w:type="paragraph" w:styleId="Brdtextmedfrstaindrag2">
    <w:name w:val="Body Text First Indent 2"/>
    <w:basedOn w:val="Brdtextmedindrag"/>
    <w:link w:val="Brdtextmedfrstaindrag2Char"/>
    <w:uiPriority w:val="99"/>
    <w:semiHidden/>
    <w:unhideWhenUsed/>
    <w:rsid w:val="001460AD"/>
    <w:pPr>
      <w:spacing w:after="240"/>
      <w:ind w:left="360" w:firstLine="360"/>
    </w:pPr>
  </w:style>
  <w:style w:type="character" w:customStyle="1" w:styleId="Brdtextmedfrstaindrag2Char">
    <w:name w:val="Brödtext med första indrag 2 Char"/>
    <w:basedOn w:val="BrdtextmedindragChar"/>
    <w:link w:val="Brdtextmedfrstaindrag2"/>
    <w:uiPriority w:val="99"/>
    <w:semiHidden/>
    <w:rsid w:val="001460AD"/>
    <w:rPr>
      <w:rFonts w:ascii="Times New Roman" w:hAnsi="Times New Roman"/>
      <w:szCs w:val="22"/>
      <w:lang w:val="sv-SE"/>
    </w:rPr>
  </w:style>
  <w:style w:type="paragraph" w:styleId="Brdtextmedindrag2">
    <w:name w:val="Body Text Indent 2"/>
    <w:basedOn w:val="Normal"/>
    <w:link w:val="Brdtextmedindrag2Char"/>
    <w:uiPriority w:val="99"/>
    <w:semiHidden/>
    <w:unhideWhenUsed/>
    <w:rsid w:val="001460AD"/>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1460AD"/>
    <w:rPr>
      <w:rFonts w:ascii="Times New Roman" w:hAnsi="Times New Roman"/>
      <w:szCs w:val="22"/>
      <w:lang w:val="sv-SE"/>
    </w:rPr>
  </w:style>
  <w:style w:type="paragraph" w:styleId="Brdtextmedindrag3">
    <w:name w:val="Body Text Indent 3"/>
    <w:basedOn w:val="Normal"/>
    <w:link w:val="Brdtextmedindrag3Char"/>
    <w:uiPriority w:val="99"/>
    <w:semiHidden/>
    <w:unhideWhenUsed/>
    <w:rsid w:val="001460AD"/>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1460AD"/>
    <w:rPr>
      <w:rFonts w:ascii="Times New Roman" w:hAnsi="Times New Roman"/>
      <w:sz w:val="16"/>
      <w:szCs w:val="16"/>
      <w:lang w:val="sv-SE"/>
    </w:rPr>
  </w:style>
  <w:style w:type="paragraph" w:styleId="Citat">
    <w:name w:val="Quote"/>
    <w:basedOn w:val="Normal"/>
    <w:next w:val="Normal"/>
    <w:link w:val="CitatChar"/>
    <w:uiPriority w:val="29"/>
    <w:semiHidden/>
    <w:qFormat/>
    <w:rsid w:val="001460AD"/>
    <w:pPr>
      <w:spacing w:before="200" w:after="160"/>
      <w:ind w:left="864" w:right="864"/>
      <w:jc w:val="center"/>
    </w:pPr>
    <w:rPr>
      <w:i/>
      <w:iCs/>
      <w:color w:val="404040" w:themeColor="text1" w:themeTint="BF"/>
    </w:rPr>
  </w:style>
  <w:style w:type="character" w:customStyle="1" w:styleId="CitatChar">
    <w:name w:val="Citat Char"/>
    <w:basedOn w:val="Standardstycketeckensnitt"/>
    <w:link w:val="Citat"/>
    <w:uiPriority w:val="29"/>
    <w:semiHidden/>
    <w:rsid w:val="001460AD"/>
    <w:rPr>
      <w:rFonts w:ascii="Times New Roman" w:hAnsi="Times New Roman"/>
      <w:i/>
      <w:iCs/>
      <w:color w:val="404040" w:themeColor="text1" w:themeTint="BF"/>
      <w:szCs w:val="22"/>
      <w:lang w:val="sv-SE"/>
    </w:rPr>
  </w:style>
  <w:style w:type="paragraph" w:styleId="Citatfrteckning">
    <w:name w:val="table of authorities"/>
    <w:basedOn w:val="Normal"/>
    <w:next w:val="Normal"/>
    <w:uiPriority w:val="99"/>
    <w:semiHidden/>
    <w:unhideWhenUsed/>
    <w:rsid w:val="001460AD"/>
    <w:pPr>
      <w:spacing w:after="0"/>
      <w:ind w:left="240" w:hanging="240"/>
    </w:pPr>
  </w:style>
  <w:style w:type="paragraph" w:styleId="Citatfrteckningsrubrik">
    <w:name w:val="toa heading"/>
    <w:basedOn w:val="Normal"/>
    <w:next w:val="Normal"/>
    <w:uiPriority w:val="99"/>
    <w:semiHidden/>
    <w:unhideWhenUsed/>
    <w:rsid w:val="001460AD"/>
    <w:pPr>
      <w:spacing w:before="120"/>
    </w:pPr>
    <w:rPr>
      <w:rFonts w:asciiTheme="majorHAnsi" w:eastAsiaTheme="majorEastAsia" w:hAnsiTheme="majorHAnsi" w:cstheme="majorBidi"/>
      <w:b/>
      <w:bCs/>
      <w:szCs w:val="24"/>
    </w:rPr>
  </w:style>
  <w:style w:type="paragraph" w:styleId="Datum">
    <w:name w:val="Date"/>
    <w:basedOn w:val="Normal"/>
    <w:next w:val="Normal"/>
    <w:link w:val="DatumChar"/>
    <w:uiPriority w:val="99"/>
    <w:semiHidden/>
    <w:unhideWhenUsed/>
    <w:rsid w:val="001460AD"/>
  </w:style>
  <w:style w:type="character" w:customStyle="1" w:styleId="DatumChar">
    <w:name w:val="Datum Char"/>
    <w:basedOn w:val="Standardstycketeckensnitt"/>
    <w:link w:val="Datum"/>
    <w:uiPriority w:val="99"/>
    <w:semiHidden/>
    <w:rsid w:val="001460AD"/>
    <w:rPr>
      <w:rFonts w:ascii="Times New Roman" w:hAnsi="Times New Roman"/>
      <w:szCs w:val="22"/>
      <w:lang w:val="sv-SE"/>
    </w:rPr>
  </w:style>
  <w:style w:type="character" w:styleId="Diskretbetoning">
    <w:name w:val="Subtle Emphasis"/>
    <w:basedOn w:val="Standardstycketeckensnitt"/>
    <w:uiPriority w:val="19"/>
    <w:semiHidden/>
    <w:qFormat/>
    <w:rsid w:val="001460AD"/>
    <w:rPr>
      <w:i/>
      <w:iCs/>
      <w:color w:val="404040" w:themeColor="text1" w:themeTint="BF"/>
      <w:lang w:val="sv-SE"/>
    </w:rPr>
  </w:style>
  <w:style w:type="character" w:styleId="Diskretreferens">
    <w:name w:val="Subtle Reference"/>
    <w:basedOn w:val="Standardstycketeckensnitt"/>
    <w:uiPriority w:val="31"/>
    <w:semiHidden/>
    <w:qFormat/>
    <w:rsid w:val="001460AD"/>
    <w:rPr>
      <w:smallCaps/>
      <w:color w:val="5A5A5A" w:themeColor="text1" w:themeTint="A5"/>
      <w:lang w:val="sv-SE"/>
    </w:rPr>
  </w:style>
  <w:style w:type="table" w:styleId="Diskrettabell1">
    <w:name w:val="Table Subtle 1"/>
    <w:basedOn w:val="Normaltabell"/>
    <w:uiPriority w:val="99"/>
    <w:semiHidden/>
    <w:unhideWhenUsed/>
    <w:rsid w:val="001460AD"/>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1460AD"/>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1460AD"/>
    <w:pPr>
      <w:spacing w:after="0" w:line="240" w:lineRule="auto"/>
    </w:pPr>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1460AD"/>
    <w:rPr>
      <w:rFonts w:ascii="Segoe UI" w:hAnsi="Segoe UI" w:cs="Segoe UI"/>
      <w:sz w:val="16"/>
      <w:szCs w:val="16"/>
      <w:lang w:val="sv-SE"/>
    </w:rPr>
  </w:style>
  <w:style w:type="table" w:styleId="Eleganttabell">
    <w:name w:val="Table Elegant"/>
    <w:basedOn w:val="Normaltabell"/>
    <w:uiPriority w:val="99"/>
    <w:semiHidden/>
    <w:unhideWhenUsed/>
    <w:rsid w:val="001460AD"/>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1460AD"/>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1460AD"/>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1460AD"/>
    <w:pPr>
      <w:spacing w:after="0" w:line="240" w:lineRule="auto"/>
    </w:pPr>
  </w:style>
  <w:style w:type="character" w:customStyle="1" w:styleId="E-postsignaturChar">
    <w:name w:val="E-postsignatur Char"/>
    <w:basedOn w:val="Standardstycketeckensnitt"/>
    <w:link w:val="E-postsignatur"/>
    <w:uiPriority w:val="99"/>
    <w:semiHidden/>
    <w:rsid w:val="001460AD"/>
    <w:rPr>
      <w:rFonts w:ascii="Times New Roman" w:hAnsi="Times New Roman"/>
      <w:szCs w:val="22"/>
      <w:lang w:val="sv-SE"/>
    </w:rPr>
  </w:style>
  <w:style w:type="paragraph" w:styleId="Figurfrteckning">
    <w:name w:val="table of figures"/>
    <w:basedOn w:val="Normal"/>
    <w:next w:val="Normal"/>
    <w:uiPriority w:val="99"/>
    <w:semiHidden/>
    <w:unhideWhenUsed/>
    <w:rsid w:val="001460AD"/>
    <w:pPr>
      <w:spacing w:after="0"/>
    </w:pPr>
  </w:style>
  <w:style w:type="character" w:styleId="Fotnotsreferens">
    <w:name w:val="footnote reference"/>
    <w:basedOn w:val="Standardstycketeckensnitt"/>
    <w:uiPriority w:val="99"/>
    <w:semiHidden/>
    <w:unhideWhenUsed/>
    <w:rsid w:val="001460AD"/>
    <w:rPr>
      <w:vertAlign w:val="superscript"/>
      <w:lang w:val="sv-SE"/>
    </w:rPr>
  </w:style>
  <w:style w:type="paragraph" w:styleId="Fotnotstext">
    <w:name w:val="footnote text"/>
    <w:basedOn w:val="Normal"/>
    <w:link w:val="FotnotstextChar"/>
    <w:uiPriority w:val="99"/>
    <w:semiHidden/>
    <w:unhideWhenUsed/>
    <w:rsid w:val="001460AD"/>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1460AD"/>
    <w:rPr>
      <w:rFonts w:ascii="Times New Roman" w:hAnsi="Times New Roman"/>
      <w:sz w:val="20"/>
      <w:szCs w:val="20"/>
      <w:lang w:val="sv-SE"/>
    </w:rPr>
  </w:style>
  <w:style w:type="table" w:styleId="Frgadlista">
    <w:name w:val="Colorful List"/>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3EDF9" w:themeFill="accent1"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D2F0" w:themeFill="accent1" w:themeFillTint="3F"/>
      </w:tcPr>
    </w:tblStylePr>
    <w:tblStylePr w:type="band1Horz">
      <w:tblPr/>
      <w:tcPr>
        <w:shd w:val="clear" w:color="auto" w:fill="C6DAF3" w:themeFill="accent1" w:themeFillTint="33"/>
      </w:tcPr>
    </w:tblStylePr>
  </w:style>
  <w:style w:type="table" w:styleId="Frgadlista-dekorfrg2">
    <w:name w:val="Colorful List Accent 2"/>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3FBF3" w:themeFill="accent2"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4E0" w:themeFill="accent2" w:themeFillTint="3F"/>
      </w:tcPr>
    </w:tblStylePr>
    <w:tblStylePr w:type="band1Horz">
      <w:tblPr/>
      <w:tcPr>
        <w:shd w:val="clear" w:color="auto" w:fill="C6F6E6" w:themeFill="accent2" w:themeFillTint="33"/>
      </w:tcPr>
    </w:tblStylePr>
  </w:style>
  <w:style w:type="table" w:styleId="Frgadlista-dekorfrg3">
    <w:name w:val="Colorful List Accent 3"/>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Frgadskuggning">
    <w:name w:val="Colorful Shading"/>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1D508D" w:themeColor="accent1"/>
        <w:bottom w:val="single" w:sz="4" w:space="0" w:color="1D508D" w:themeColor="accent1"/>
        <w:right w:val="single" w:sz="4" w:space="0" w:color="1D508D" w:themeColor="accent1"/>
        <w:insideH w:val="single" w:sz="4" w:space="0" w:color="FFFFFF" w:themeColor="background1"/>
        <w:insideV w:val="single" w:sz="4" w:space="0" w:color="FFFFFF" w:themeColor="background1"/>
      </w:tblBorders>
    </w:tblPr>
    <w:tcPr>
      <w:shd w:val="clear" w:color="auto" w:fill="E3EDF9" w:themeFill="accent1"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2F54" w:themeFill="accent1" w:themeFillShade="99"/>
      </w:tcPr>
    </w:tblStylePr>
    <w:tblStylePr w:type="firstCol">
      <w:rPr>
        <w:color w:val="FFFFFF" w:themeColor="background1"/>
      </w:rPr>
      <w:tblPr/>
      <w:tcPr>
        <w:tcBorders>
          <w:top w:val="nil"/>
          <w:left w:val="nil"/>
          <w:bottom w:val="nil"/>
          <w:right w:val="nil"/>
          <w:insideH w:val="single" w:sz="4" w:space="0" w:color="112F54" w:themeColor="accent1" w:themeShade="99"/>
          <w:insideV w:val="nil"/>
        </w:tcBorders>
        <w:shd w:val="clear" w:color="auto" w:fill="112F5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2F54" w:themeFill="accent1" w:themeFillShade="99"/>
      </w:tcPr>
    </w:tblStylePr>
    <w:tblStylePr w:type="band1Vert">
      <w:tblPr/>
      <w:tcPr>
        <w:shd w:val="clear" w:color="auto" w:fill="8EB6E7" w:themeFill="accent1" w:themeFillTint="66"/>
      </w:tcPr>
    </w:tblStylePr>
    <w:tblStylePr w:type="band1Horz">
      <w:tblPr/>
      <w:tcPr>
        <w:shd w:val="clear" w:color="auto" w:fill="72A5E2"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18A475" w:themeColor="accent2"/>
        <w:bottom w:val="single" w:sz="4" w:space="0" w:color="18A475" w:themeColor="accent2"/>
        <w:right w:val="single" w:sz="4" w:space="0" w:color="18A475" w:themeColor="accent2"/>
        <w:insideH w:val="single" w:sz="4" w:space="0" w:color="FFFFFF" w:themeColor="background1"/>
        <w:insideV w:val="single" w:sz="4" w:space="0" w:color="FFFFFF" w:themeColor="background1"/>
      </w:tblBorders>
    </w:tblPr>
    <w:tcPr>
      <w:shd w:val="clear" w:color="auto" w:fill="E3FBF3" w:themeFill="accent2"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6245" w:themeFill="accent2" w:themeFillShade="99"/>
      </w:tcPr>
    </w:tblStylePr>
    <w:tblStylePr w:type="firstCol">
      <w:rPr>
        <w:color w:val="FFFFFF" w:themeColor="background1"/>
      </w:rPr>
      <w:tblPr/>
      <w:tcPr>
        <w:tcBorders>
          <w:top w:val="nil"/>
          <w:left w:val="nil"/>
          <w:bottom w:val="nil"/>
          <w:right w:val="nil"/>
          <w:insideH w:val="single" w:sz="4" w:space="0" w:color="0E6245" w:themeColor="accent2" w:themeShade="99"/>
          <w:insideV w:val="nil"/>
        </w:tcBorders>
        <w:shd w:val="clear" w:color="auto" w:fill="0E624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6245" w:themeFill="accent2" w:themeFillShade="99"/>
      </w:tcPr>
    </w:tblStylePr>
    <w:tblStylePr w:type="band1Vert">
      <w:tblPr/>
      <w:tcPr>
        <w:shd w:val="clear" w:color="auto" w:fill="8EEECE" w:themeFill="accent2" w:themeFillTint="66"/>
      </w:tcPr>
    </w:tblStylePr>
    <w:tblStylePr w:type="band1Horz">
      <w:tblPr/>
      <w:tcPr>
        <w:shd w:val="clear" w:color="auto" w:fill="72EAC2"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000000"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4BACC6"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1460AD"/>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1460AD"/>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1460AD"/>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DAF3" w:themeFill="accent1" w:themeFillTint="33"/>
    </w:tcPr>
    <w:tblStylePr w:type="firstRow">
      <w:rPr>
        <w:b/>
        <w:bCs/>
      </w:rPr>
      <w:tblPr/>
      <w:tcPr>
        <w:shd w:val="clear" w:color="auto" w:fill="8EB6E7" w:themeFill="accent1" w:themeFillTint="66"/>
      </w:tcPr>
    </w:tblStylePr>
    <w:tblStylePr w:type="lastRow">
      <w:rPr>
        <w:b/>
        <w:bCs/>
        <w:color w:val="000000" w:themeColor="text1"/>
      </w:rPr>
      <w:tblPr/>
      <w:tcPr>
        <w:shd w:val="clear" w:color="auto" w:fill="8EB6E7" w:themeFill="accent1" w:themeFillTint="66"/>
      </w:tcPr>
    </w:tblStylePr>
    <w:tblStylePr w:type="firstCol">
      <w:rPr>
        <w:color w:val="FFFFFF" w:themeColor="background1"/>
      </w:rPr>
      <w:tblPr/>
      <w:tcPr>
        <w:shd w:val="clear" w:color="auto" w:fill="153B69" w:themeFill="accent1" w:themeFillShade="BF"/>
      </w:tcPr>
    </w:tblStylePr>
    <w:tblStylePr w:type="lastCol">
      <w:rPr>
        <w:color w:val="FFFFFF" w:themeColor="background1"/>
      </w:rPr>
      <w:tblPr/>
      <w:tcPr>
        <w:shd w:val="clear" w:color="auto" w:fill="153B69" w:themeFill="accent1" w:themeFillShade="BF"/>
      </w:tcPr>
    </w:tblStylePr>
    <w:tblStylePr w:type="band1Vert">
      <w:tblPr/>
      <w:tcPr>
        <w:shd w:val="clear" w:color="auto" w:fill="72A5E2" w:themeFill="accent1" w:themeFillTint="7F"/>
      </w:tcPr>
    </w:tblStylePr>
    <w:tblStylePr w:type="band1Horz">
      <w:tblPr/>
      <w:tcPr>
        <w:shd w:val="clear" w:color="auto" w:fill="72A5E2" w:themeFill="accent1" w:themeFillTint="7F"/>
      </w:tcPr>
    </w:tblStylePr>
  </w:style>
  <w:style w:type="table" w:styleId="Frgatrutnt-dekorfrg2">
    <w:name w:val="Colorful Grid Accent 2"/>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F6E6" w:themeFill="accent2" w:themeFillTint="33"/>
    </w:tcPr>
    <w:tblStylePr w:type="firstRow">
      <w:rPr>
        <w:b/>
        <w:bCs/>
      </w:rPr>
      <w:tblPr/>
      <w:tcPr>
        <w:shd w:val="clear" w:color="auto" w:fill="8EEECE" w:themeFill="accent2" w:themeFillTint="66"/>
      </w:tcPr>
    </w:tblStylePr>
    <w:tblStylePr w:type="lastRow">
      <w:rPr>
        <w:b/>
        <w:bCs/>
        <w:color w:val="000000" w:themeColor="text1"/>
      </w:rPr>
      <w:tblPr/>
      <w:tcPr>
        <w:shd w:val="clear" w:color="auto" w:fill="8EEECE" w:themeFill="accent2" w:themeFillTint="66"/>
      </w:tcPr>
    </w:tblStylePr>
    <w:tblStylePr w:type="firstCol">
      <w:rPr>
        <w:color w:val="FFFFFF" w:themeColor="background1"/>
      </w:rPr>
      <w:tblPr/>
      <w:tcPr>
        <w:shd w:val="clear" w:color="auto" w:fill="127A57" w:themeFill="accent2" w:themeFillShade="BF"/>
      </w:tcPr>
    </w:tblStylePr>
    <w:tblStylePr w:type="lastCol">
      <w:rPr>
        <w:color w:val="FFFFFF" w:themeColor="background1"/>
      </w:rPr>
      <w:tblPr/>
      <w:tcPr>
        <w:shd w:val="clear" w:color="auto" w:fill="127A57" w:themeFill="accent2" w:themeFillShade="BF"/>
      </w:tcPr>
    </w:tblStylePr>
    <w:tblStylePr w:type="band1Vert">
      <w:tblPr/>
      <w:tcPr>
        <w:shd w:val="clear" w:color="auto" w:fill="72EAC2" w:themeFill="accent2" w:themeFillTint="7F"/>
      </w:tcPr>
    </w:tblStylePr>
    <w:tblStylePr w:type="band1Horz">
      <w:tblPr/>
      <w:tcPr>
        <w:shd w:val="clear" w:color="auto" w:fill="72EAC2" w:themeFill="accent2" w:themeFillTint="7F"/>
      </w:tcPr>
    </w:tblStylePr>
  </w:style>
  <w:style w:type="table" w:styleId="Frgatrutnt-dekorfrg3">
    <w:name w:val="Colorful Grid Accent 3"/>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character" w:customStyle="1" w:styleId="Hashtagg1">
    <w:name w:val="Hashtagg1"/>
    <w:basedOn w:val="Standardstycketeckensnitt"/>
    <w:uiPriority w:val="99"/>
    <w:semiHidden/>
    <w:unhideWhenUsed/>
    <w:rsid w:val="001460AD"/>
    <w:rPr>
      <w:color w:val="2B579A"/>
      <w:shd w:val="clear" w:color="auto" w:fill="E1DFDD"/>
      <w:lang w:val="sv-SE"/>
    </w:rPr>
  </w:style>
  <w:style w:type="paragraph" w:styleId="HTML-adress">
    <w:name w:val="HTML Address"/>
    <w:basedOn w:val="Normal"/>
    <w:link w:val="HTML-adressChar"/>
    <w:uiPriority w:val="99"/>
    <w:semiHidden/>
    <w:unhideWhenUsed/>
    <w:rsid w:val="001460AD"/>
    <w:pPr>
      <w:spacing w:after="0" w:line="240" w:lineRule="auto"/>
    </w:pPr>
    <w:rPr>
      <w:i/>
      <w:iCs/>
    </w:rPr>
  </w:style>
  <w:style w:type="character" w:customStyle="1" w:styleId="HTML-adressChar">
    <w:name w:val="HTML - adress Char"/>
    <w:basedOn w:val="Standardstycketeckensnitt"/>
    <w:link w:val="HTML-adress"/>
    <w:uiPriority w:val="99"/>
    <w:semiHidden/>
    <w:rsid w:val="001460AD"/>
    <w:rPr>
      <w:rFonts w:ascii="Times New Roman" w:hAnsi="Times New Roman"/>
      <w:i/>
      <w:iCs/>
      <w:szCs w:val="22"/>
      <w:lang w:val="sv-SE"/>
    </w:rPr>
  </w:style>
  <w:style w:type="character" w:styleId="HTML-akronym">
    <w:name w:val="HTML Acronym"/>
    <w:basedOn w:val="Standardstycketeckensnitt"/>
    <w:uiPriority w:val="99"/>
    <w:semiHidden/>
    <w:unhideWhenUsed/>
    <w:rsid w:val="001460AD"/>
    <w:rPr>
      <w:lang w:val="sv-SE"/>
    </w:rPr>
  </w:style>
  <w:style w:type="character" w:styleId="HTML-citat">
    <w:name w:val="HTML Cite"/>
    <w:basedOn w:val="Standardstycketeckensnitt"/>
    <w:uiPriority w:val="99"/>
    <w:semiHidden/>
    <w:unhideWhenUsed/>
    <w:rsid w:val="001460AD"/>
    <w:rPr>
      <w:i/>
      <w:iCs/>
      <w:lang w:val="sv-SE"/>
    </w:rPr>
  </w:style>
  <w:style w:type="character" w:styleId="HTML-definition">
    <w:name w:val="HTML Definition"/>
    <w:basedOn w:val="Standardstycketeckensnitt"/>
    <w:uiPriority w:val="99"/>
    <w:semiHidden/>
    <w:unhideWhenUsed/>
    <w:rsid w:val="001460AD"/>
    <w:rPr>
      <w:i/>
      <w:iCs/>
      <w:lang w:val="sv-SE"/>
    </w:rPr>
  </w:style>
  <w:style w:type="character" w:styleId="HTML-exempel">
    <w:name w:val="HTML Sample"/>
    <w:basedOn w:val="Standardstycketeckensnitt"/>
    <w:uiPriority w:val="99"/>
    <w:semiHidden/>
    <w:unhideWhenUsed/>
    <w:rsid w:val="001460AD"/>
    <w:rPr>
      <w:rFonts w:ascii="Consolas" w:hAnsi="Consolas"/>
      <w:sz w:val="24"/>
      <w:szCs w:val="24"/>
      <w:lang w:val="sv-SE"/>
    </w:rPr>
  </w:style>
  <w:style w:type="paragraph" w:styleId="HTML-frformaterad">
    <w:name w:val="HTML Preformatted"/>
    <w:basedOn w:val="Normal"/>
    <w:link w:val="HTML-frformateradChar"/>
    <w:uiPriority w:val="99"/>
    <w:semiHidden/>
    <w:unhideWhenUsed/>
    <w:rsid w:val="001460AD"/>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1460AD"/>
    <w:rPr>
      <w:rFonts w:ascii="Consolas" w:hAnsi="Consolas"/>
      <w:sz w:val="20"/>
      <w:szCs w:val="20"/>
      <w:lang w:val="sv-SE"/>
    </w:rPr>
  </w:style>
  <w:style w:type="character" w:styleId="HTML-kod">
    <w:name w:val="HTML Code"/>
    <w:basedOn w:val="Standardstycketeckensnitt"/>
    <w:uiPriority w:val="99"/>
    <w:semiHidden/>
    <w:unhideWhenUsed/>
    <w:rsid w:val="001460AD"/>
    <w:rPr>
      <w:rFonts w:ascii="Consolas" w:hAnsi="Consolas"/>
      <w:sz w:val="20"/>
      <w:szCs w:val="20"/>
      <w:lang w:val="sv-SE"/>
    </w:rPr>
  </w:style>
  <w:style w:type="character" w:styleId="HTML-skrivmaskin">
    <w:name w:val="HTML Typewriter"/>
    <w:basedOn w:val="Standardstycketeckensnitt"/>
    <w:uiPriority w:val="99"/>
    <w:semiHidden/>
    <w:unhideWhenUsed/>
    <w:rsid w:val="001460AD"/>
    <w:rPr>
      <w:rFonts w:ascii="Consolas" w:hAnsi="Consolas"/>
      <w:sz w:val="20"/>
      <w:szCs w:val="20"/>
      <w:lang w:val="sv-SE"/>
    </w:rPr>
  </w:style>
  <w:style w:type="character" w:styleId="HTML-tangentbord">
    <w:name w:val="HTML Keyboard"/>
    <w:basedOn w:val="Standardstycketeckensnitt"/>
    <w:uiPriority w:val="99"/>
    <w:semiHidden/>
    <w:unhideWhenUsed/>
    <w:rsid w:val="001460AD"/>
    <w:rPr>
      <w:rFonts w:ascii="Consolas" w:hAnsi="Consolas"/>
      <w:sz w:val="20"/>
      <w:szCs w:val="20"/>
      <w:lang w:val="sv-SE"/>
    </w:rPr>
  </w:style>
  <w:style w:type="character" w:styleId="HTML-variabel">
    <w:name w:val="HTML Variable"/>
    <w:basedOn w:val="Standardstycketeckensnitt"/>
    <w:uiPriority w:val="99"/>
    <w:semiHidden/>
    <w:unhideWhenUsed/>
    <w:rsid w:val="001460AD"/>
    <w:rPr>
      <w:i/>
      <w:iCs/>
      <w:lang w:val="sv-SE"/>
    </w:rPr>
  </w:style>
  <w:style w:type="paragraph" w:styleId="Index1">
    <w:name w:val="index 1"/>
    <w:basedOn w:val="Normal"/>
    <w:next w:val="Normal"/>
    <w:autoRedefine/>
    <w:uiPriority w:val="99"/>
    <w:semiHidden/>
    <w:unhideWhenUsed/>
    <w:rsid w:val="001460AD"/>
    <w:pPr>
      <w:spacing w:after="0" w:line="240" w:lineRule="auto"/>
      <w:ind w:left="240" w:hanging="240"/>
    </w:pPr>
  </w:style>
  <w:style w:type="paragraph" w:styleId="Index2">
    <w:name w:val="index 2"/>
    <w:basedOn w:val="Normal"/>
    <w:next w:val="Normal"/>
    <w:autoRedefine/>
    <w:uiPriority w:val="99"/>
    <w:semiHidden/>
    <w:unhideWhenUsed/>
    <w:rsid w:val="001460AD"/>
    <w:pPr>
      <w:spacing w:after="0" w:line="240" w:lineRule="auto"/>
      <w:ind w:left="480" w:hanging="240"/>
    </w:pPr>
  </w:style>
  <w:style w:type="paragraph" w:styleId="Index3">
    <w:name w:val="index 3"/>
    <w:basedOn w:val="Normal"/>
    <w:next w:val="Normal"/>
    <w:autoRedefine/>
    <w:uiPriority w:val="99"/>
    <w:semiHidden/>
    <w:unhideWhenUsed/>
    <w:rsid w:val="001460AD"/>
    <w:pPr>
      <w:spacing w:after="0" w:line="240" w:lineRule="auto"/>
      <w:ind w:left="720" w:hanging="240"/>
    </w:pPr>
  </w:style>
  <w:style w:type="paragraph" w:styleId="Index4">
    <w:name w:val="index 4"/>
    <w:basedOn w:val="Normal"/>
    <w:next w:val="Normal"/>
    <w:autoRedefine/>
    <w:uiPriority w:val="99"/>
    <w:semiHidden/>
    <w:unhideWhenUsed/>
    <w:rsid w:val="001460AD"/>
    <w:pPr>
      <w:spacing w:after="0" w:line="240" w:lineRule="auto"/>
      <w:ind w:left="960" w:hanging="240"/>
    </w:pPr>
  </w:style>
  <w:style w:type="paragraph" w:styleId="Index5">
    <w:name w:val="index 5"/>
    <w:basedOn w:val="Normal"/>
    <w:next w:val="Normal"/>
    <w:autoRedefine/>
    <w:uiPriority w:val="99"/>
    <w:semiHidden/>
    <w:unhideWhenUsed/>
    <w:rsid w:val="001460AD"/>
    <w:pPr>
      <w:spacing w:after="0" w:line="240" w:lineRule="auto"/>
      <w:ind w:left="1200" w:hanging="240"/>
    </w:pPr>
  </w:style>
  <w:style w:type="paragraph" w:styleId="Index6">
    <w:name w:val="index 6"/>
    <w:basedOn w:val="Normal"/>
    <w:next w:val="Normal"/>
    <w:autoRedefine/>
    <w:uiPriority w:val="99"/>
    <w:semiHidden/>
    <w:unhideWhenUsed/>
    <w:rsid w:val="001460AD"/>
    <w:pPr>
      <w:spacing w:after="0" w:line="240" w:lineRule="auto"/>
      <w:ind w:left="1440" w:hanging="240"/>
    </w:pPr>
  </w:style>
  <w:style w:type="paragraph" w:styleId="Index7">
    <w:name w:val="index 7"/>
    <w:basedOn w:val="Normal"/>
    <w:next w:val="Normal"/>
    <w:autoRedefine/>
    <w:uiPriority w:val="99"/>
    <w:semiHidden/>
    <w:unhideWhenUsed/>
    <w:rsid w:val="001460AD"/>
    <w:pPr>
      <w:spacing w:after="0" w:line="240" w:lineRule="auto"/>
      <w:ind w:left="1680" w:hanging="240"/>
    </w:pPr>
  </w:style>
  <w:style w:type="paragraph" w:styleId="Index8">
    <w:name w:val="index 8"/>
    <w:basedOn w:val="Normal"/>
    <w:next w:val="Normal"/>
    <w:autoRedefine/>
    <w:uiPriority w:val="99"/>
    <w:semiHidden/>
    <w:unhideWhenUsed/>
    <w:rsid w:val="001460AD"/>
    <w:pPr>
      <w:spacing w:after="0" w:line="240" w:lineRule="auto"/>
      <w:ind w:left="1920" w:hanging="240"/>
    </w:pPr>
  </w:style>
  <w:style w:type="paragraph" w:styleId="Index9">
    <w:name w:val="index 9"/>
    <w:basedOn w:val="Normal"/>
    <w:next w:val="Normal"/>
    <w:autoRedefine/>
    <w:uiPriority w:val="99"/>
    <w:semiHidden/>
    <w:unhideWhenUsed/>
    <w:rsid w:val="001460AD"/>
    <w:pPr>
      <w:spacing w:after="0" w:line="240" w:lineRule="auto"/>
      <w:ind w:left="2160" w:hanging="240"/>
    </w:pPr>
  </w:style>
  <w:style w:type="paragraph" w:styleId="Indexrubrik">
    <w:name w:val="index heading"/>
    <w:basedOn w:val="Normal"/>
    <w:next w:val="Index1"/>
    <w:uiPriority w:val="99"/>
    <w:semiHidden/>
    <w:unhideWhenUsed/>
    <w:rsid w:val="001460AD"/>
    <w:rPr>
      <w:rFonts w:asciiTheme="majorHAnsi" w:eastAsiaTheme="majorEastAsia" w:hAnsiTheme="majorHAnsi" w:cstheme="majorBidi"/>
      <w:b/>
      <w:bCs/>
    </w:rPr>
  </w:style>
  <w:style w:type="paragraph" w:styleId="Indragetstycke">
    <w:name w:val="Block Text"/>
    <w:basedOn w:val="Normal"/>
    <w:uiPriority w:val="99"/>
    <w:semiHidden/>
    <w:unhideWhenUsed/>
    <w:rsid w:val="001460AD"/>
    <w:pPr>
      <w:pBdr>
        <w:top w:val="single" w:sz="2" w:space="10" w:color="1D508D" w:themeColor="accent1"/>
        <w:left w:val="single" w:sz="2" w:space="10" w:color="1D508D" w:themeColor="accent1"/>
        <w:bottom w:val="single" w:sz="2" w:space="10" w:color="1D508D" w:themeColor="accent1"/>
        <w:right w:val="single" w:sz="2" w:space="10" w:color="1D508D" w:themeColor="accent1"/>
      </w:pBdr>
      <w:ind w:left="1152" w:right="1152"/>
    </w:pPr>
    <w:rPr>
      <w:rFonts w:asciiTheme="minorHAnsi" w:eastAsiaTheme="minorEastAsia" w:hAnsiTheme="minorHAnsi"/>
      <w:i/>
      <w:iCs/>
      <w:color w:val="1D508D" w:themeColor="accent1"/>
    </w:rPr>
  </w:style>
  <w:style w:type="paragraph" w:styleId="Inledning">
    <w:name w:val="Salutation"/>
    <w:basedOn w:val="Normal"/>
    <w:next w:val="Normal"/>
    <w:link w:val="InledningChar"/>
    <w:uiPriority w:val="99"/>
    <w:semiHidden/>
    <w:unhideWhenUsed/>
    <w:rsid w:val="001460AD"/>
  </w:style>
  <w:style w:type="character" w:customStyle="1" w:styleId="InledningChar">
    <w:name w:val="Inledning Char"/>
    <w:basedOn w:val="Standardstycketeckensnitt"/>
    <w:link w:val="Inledning"/>
    <w:uiPriority w:val="99"/>
    <w:semiHidden/>
    <w:rsid w:val="001460AD"/>
    <w:rPr>
      <w:rFonts w:ascii="Times New Roman" w:hAnsi="Times New Roman"/>
      <w:szCs w:val="22"/>
      <w:lang w:val="sv-SE"/>
    </w:rPr>
  </w:style>
  <w:style w:type="paragraph" w:styleId="Innehll7">
    <w:name w:val="toc 7"/>
    <w:basedOn w:val="Normal"/>
    <w:next w:val="Normal"/>
    <w:autoRedefine/>
    <w:uiPriority w:val="39"/>
    <w:rsid w:val="001460AD"/>
    <w:pPr>
      <w:spacing w:after="100"/>
      <w:ind w:left="1440"/>
    </w:pPr>
  </w:style>
  <w:style w:type="paragraph" w:styleId="Innehll8">
    <w:name w:val="toc 8"/>
    <w:basedOn w:val="Normal"/>
    <w:next w:val="Normal"/>
    <w:autoRedefine/>
    <w:uiPriority w:val="39"/>
    <w:rsid w:val="001460AD"/>
    <w:pPr>
      <w:spacing w:after="100"/>
      <w:ind w:left="1680"/>
    </w:pPr>
  </w:style>
  <w:style w:type="paragraph" w:styleId="Innehll9">
    <w:name w:val="toc 9"/>
    <w:basedOn w:val="Normal"/>
    <w:next w:val="Normal"/>
    <w:autoRedefine/>
    <w:uiPriority w:val="39"/>
    <w:rsid w:val="001460AD"/>
    <w:pPr>
      <w:spacing w:after="100"/>
      <w:ind w:left="1920"/>
    </w:pPr>
  </w:style>
  <w:style w:type="paragraph" w:styleId="Kommentarer">
    <w:name w:val="annotation text"/>
    <w:basedOn w:val="Normal"/>
    <w:link w:val="KommentarerChar"/>
    <w:uiPriority w:val="99"/>
    <w:unhideWhenUsed/>
    <w:rsid w:val="001460AD"/>
    <w:pPr>
      <w:spacing w:line="240" w:lineRule="auto"/>
    </w:pPr>
    <w:rPr>
      <w:sz w:val="20"/>
      <w:szCs w:val="20"/>
    </w:rPr>
  </w:style>
  <w:style w:type="character" w:customStyle="1" w:styleId="KommentarerChar">
    <w:name w:val="Kommentarer Char"/>
    <w:basedOn w:val="Standardstycketeckensnitt"/>
    <w:link w:val="Kommentarer"/>
    <w:uiPriority w:val="99"/>
    <w:rsid w:val="001460AD"/>
    <w:rPr>
      <w:rFonts w:ascii="Times New Roman" w:hAnsi="Times New Roman"/>
      <w:sz w:val="20"/>
      <w:szCs w:val="20"/>
      <w:lang w:val="sv-SE"/>
    </w:rPr>
  </w:style>
  <w:style w:type="character" w:styleId="Kommentarsreferens">
    <w:name w:val="annotation reference"/>
    <w:basedOn w:val="Standardstycketeckensnitt"/>
    <w:uiPriority w:val="99"/>
    <w:semiHidden/>
    <w:unhideWhenUsed/>
    <w:rsid w:val="001460AD"/>
    <w:rPr>
      <w:sz w:val="16"/>
      <w:szCs w:val="16"/>
      <w:lang w:val="sv-SE"/>
    </w:rPr>
  </w:style>
  <w:style w:type="paragraph" w:styleId="Kommentarsmne">
    <w:name w:val="annotation subject"/>
    <w:basedOn w:val="Kommentarer"/>
    <w:next w:val="Kommentarer"/>
    <w:link w:val="KommentarsmneChar"/>
    <w:uiPriority w:val="99"/>
    <w:semiHidden/>
    <w:unhideWhenUsed/>
    <w:rsid w:val="001460AD"/>
    <w:rPr>
      <w:b/>
      <w:bCs/>
    </w:rPr>
  </w:style>
  <w:style w:type="character" w:customStyle="1" w:styleId="KommentarsmneChar">
    <w:name w:val="Kommentarsämne Char"/>
    <w:basedOn w:val="KommentarerChar"/>
    <w:link w:val="Kommentarsmne"/>
    <w:uiPriority w:val="99"/>
    <w:semiHidden/>
    <w:rsid w:val="001460AD"/>
    <w:rPr>
      <w:rFonts w:ascii="Times New Roman" w:hAnsi="Times New Roman"/>
      <w:b/>
      <w:bCs/>
      <w:sz w:val="20"/>
      <w:szCs w:val="20"/>
      <w:lang w:val="sv-SE"/>
    </w:rPr>
  </w:style>
  <w:style w:type="paragraph" w:styleId="Lista">
    <w:name w:val="List"/>
    <w:basedOn w:val="Normal"/>
    <w:uiPriority w:val="99"/>
    <w:semiHidden/>
    <w:unhideWhenUsed/>
    <w:rsid w:val="001460AD"/>
    <w:pPr>
      <w:ind w:left="283" w:hanging="283"/>
      <w:contextualSpacing/>
    </w:pPr>
  </w:style>
  <w:style w:type="paragraph" w:styleId="Lista2">
    <w:name w:val="List 2"/>
    <w:basedOn w:val="Normal"/>
    <w:uiPriority w:val="99"/>
    <w:semiHidden/>
    <w:unhideWhenUsed/>
    <w:rsid w:val="001460AD"/>
    <w:pPr>
      <w:ind w:left="566" w:hanging="283"/>
      <w:contextualSpacing/>
    </w:pPr>
  </w:style>
  <w:style w:type="paragraph" w:styleId="Lista3">
    <w:name w:val="List 3"/>
    <w:basedOn w:val="Normal"/>
    <w:uiPriority w:val="99"/>
    <w:semiHidden/>
    <w:unhideWhenUsed/>
    <w:rsid w:val="001460AD"/>
    <w:pPr>
      <w:ind w:left="849" w:hanging="283"/>
      <w:contextualSpacing/>
    </w:pPr>
  </w:style>
  <w:style w:type="paragraph" w:styleId="Lista4">
    <w:name w:val="List 4"/>
    <w:basedOn w:val="Normal"/>
    <w:uiPriority w:val="99"/>
    <w:semiHidden/>
    <w:unhideWhenUsed/>
    <w:rsid w:val="001460AD"/>
    <w:pPr>
      <w:ind w:left="1132" w:hanging="283"/>
      <w:contextualSpacing/>
    </w:pPr>
  </w:style>
  <w:style w:type="paragraph" w:styleId="Lista5">
    <w:name w:val="List 5"/>
    <w:basedOn w:val="Normal"/>
    <w:uiPriority w:val="99"/>
    <w:semiHidden/>
    <w:unhideWhenUsed/>
    <w:rsid w:val="001460AD"/>
    <w:pPr>
      <w:ind w:left="1415" w:hanging="283"/>
      <w:contextualSpacing/>
    </w:pPr>
  </w:style>
  <w:style w:type="paragraph" w:styleId="Listafortstt">
    <w:name w:val="List Continue"/>
    <w:basedOn w:val="Normal"/>
    <w:uiPriority w:val="99"/>
    <w:semiHidden/>
    <w:unhideWhenUsed/>
    <w:rsid w:val="001460AD"/>
    <w:pPr>
      <w:spacing w:after="120"/>
      <w:ind w:left="283"/>
      <w:contextualSpacing/>
    </w:pPr>
  </w:style>
  <w:style w:type="paragraph" w:styleId="Listafortstt2">
    <w:name w:val="List Continue 2"/>
    <w:basedOn w:val="Normal"/>
    <w:uiPriority w:val="99"/>
    <w:semiHidden/>
    <w:unhideWhenUsed/>
    <w:rsid w:val="001460AD"/>
    <w:pPr>
      <w:spacing w:after="120"/>
      <w:ind w:left="566"/>
      <w:contextualSpacing/>
    </w:pPr>
  </w:style>
  <w:style w:type="paragraph" w:styleId="Listafortstt3">
    <w:name w:val="List Continue 3"/>
    <w:basedOn w:val="Normal"/>
    <w:uiPriority w:val="99"/>
    <w:semiHidden/>
    <w:unhideWhenUsed/>
    <w:rsid w:val="001460AD"/>
    <w:pPr>
      <w:spacing w:after="120"/>
      <w:ind w:left="849"/>
      <w:contextualSpacing/>
    </w:pPr>
  </w:style>
  <w:style w:type="paragraph" w:styleId="Listafortstt4">
    <w:name w:val="List Continue 4"/>
    <w:basedOn w:val="Normal"/>
    <w:uiPriority w:val="99"/>
    <w:semiHidden/>
    <w:unhideWhenUsed/>
    <w:rsid w:val="001460AD"/>
    <w:pPr>
      <w:spacing w:after="120"/>
      <w:ind w:left="1132"/>
      <w:contextualSpacing/>
    </w:pPr>
  </w:style>
  <w:style w:type="paragraph" w:styleId="Listafortstt5">
    <w:name w:val="List Continue 5"/>
    <w:basedOn w:val="Normal"/>
    <w:uiPriority w:val="99"/>
    <w:semiHidden/>
    <w:unhideWhenUsed/>
    <w:rsid w:val="001460AD"/>
    <w:pPr>
      <w:spacing w:after="120"/>
      <w:ind w:left="1415"/>
      <w:contextualSpacing/>
    </w:pPr>
  </w:style>
  <w:style w:type="paragraph" w:styleId="Liststycke">
    <w:name w:val="List Paragraph"/>
    <w:basedOn w:val="Normal"/>
    <w:uiPriority w:val="34"/>
    <w:semiHidden/>
    <w:qFormat/>
    <w:rsid w:val="001460AD"/>
    <w:pPr>
      <w:ind w:left="720"/>
      <w:contextualSpacing/>
    </w:pPr>
  </w:style>
  <w:style w:type="table" w:styleId="Listtabell1ljus">
    <w:name w:val="List Table 1 Light"/>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1ljusdekorfrg1">
    <w:name w:val="List Table 1 Light Accent 1"/>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5592DC" w:themeColor="accent1" w:themeTint="99"/>
        </w:tcBorders>
      </w:tcPr>
    </w:tblStylePr>
    <w:tblStylePr w:type="lastRow">
      <w:rPr>
        <w:b/>
        <w:bCs/>
      </w:rPr>
      <w:tblPr/>
      <w:tcPr>
        <w:tcBorders>
          <w:top w:val="sing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1ljusdekorfrg2">
    <w:name w:val="List Table 1 Light Accent 2"/>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56E6B5" w:themeColor="accent2" w:themeTint="99"/>
        </w:tcBorders>
      </w:tcPr>
    </w:tblStylePr>
    <w:tblStylePr w:type="lastRow">
      <w:rPr>
        <w:b/>
        <w:bCs/>
      </w:rPr>
      <w:tblPr/>
      <w:tcPr>
        <w:tcBorders>
          <w:top w:val="sing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1ljusdekorfrg3">
    <w:name w:val="List Table 1 Light Accent 3"/>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1ljusdekorfrg4">
    <w:name w:val="List Table 1 Light Accent 4"/>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1ljusdekorfrg5">
    <w:name w:val="List Table 1 Light Accent 5"/>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1ljusdekorfrg6">
    <w:name w:val="List Table 1 Light Accent 6"/>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666666" w:themeColor="accent6" w:themeTint="99"/>
        </w:tcBorders>
      </w:tcPr>
    </w:tblStylePr>
    <w:tblStylePr w:type="lastRow">
      <w:rPr>
        <w:b/>
        <w:bCs/>
      </w:rPr>
      <w:tblPr/>
      <w:tcPr>
        <w:tcBorders>
          <w:top w:val="sing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2">
    <w:name w:val="List Table 2"/>
    <w:basedOn w:val="Normaltabell"/>
    <w:uiPriority w:val="47"/>
    <w:rsid w:val="001460A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2dekorfrg1">
    <w:name w:val="List Table 2 Accent 1"/>
    <w:basedOn w:val="Normaltabell"/>
    <w:uiPriority w:val="47"/>
    <w:rsid w:val="001460AD"/>
    <w:pPr>
      <w:spacing w:after="0" w:line="240" w:lineRule="auto"/>
    </w:pPr>
    <w:tblPr>
      <w:tblStyleRowBandSize w:val="1"/>
      <w:tblStyleColBandSize w:val="1"/>
      <w:tblBorders>
        <w:top w:val="single" w:sz="4" w:space="0" w:color="5592DC" w:themeColor="accent1" w:themeTint="99"/>
        <w:bottom w:val="single" w:sz="4" w:space="0" w:color="5592DC" w:themeColor="accent1" w:themeTint="99"/>
        <w:insideH w:val="single" w:sz="4" w:space="0" w:color="5592D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2dekorfrg2">
    <w:name w:val="List Table 2 Accent 2"/>
    <w:basedOn w:val="Normaltabell"/>
    <w:uiPriority w:val="47"/>
    <w:rsid w:val="001460AD"/>
    <w:pPr>
      <w:spacing w:after="0" w:line="240" w:lineRule="auto"/>
    </w:pPr>
    <w:tblPr>
      <w:tblStyleRowBandSize w:val="1"/>
      <w:tblStyleColBandSize w:val="1"/>
      <w:tblBorders>
        <w:top w:val="single" w:sz="4" w:space="0" w:color="56E6B5" w:themeColor="accent2" w:themeTint="99"/>
        <w:bottom w:val="single" w:sz="4" w:space="0" w:color="56E6B5" w:themeColor="accent2" w:themeTint="99"/>
        <w:insideH w:val="single" w:sz="4" w:space="0" w:color="56E6B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2dekorfrg3">
    <w:name w:val="List Table 2 Accent 3"/>
    <w:basedOn w:val="Normaltabell"/>
    <w:uiPriority w:val="47"/>
    <w:rsid w:val="001460AD"/>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2dekorfrg4">
    <w:name w:val="List Table 2 Accent 4"/>
    <w:basedOn w:val="Normaltabell"/>
    <w:uiPriority w:val="47"/>
    <w:rsid w:val="001460AD"/>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2dekorfrg5">
    <w:name w:val="List Table 2 Accent 5"/>
    <w:basedOn w:val="Normaltabell"/>
    <w:uiPriority w:val="47"/>
    <w:rsid w:val="001460AD"/>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2dekorfrg6">
    <w:name w:val="List Table 2 Accent 6"/>
    <w:basedOn w:val="Normaltabell"/>
    <w:uiPriority w:val="47"/>
    <w:rsid w:val="001460AD"/>
    <w:pPr>
      <w:spacing w:after="0" w:line="240" w:lineRule="auto"/>
    </w:pPr>
    <w:tblPr>
      <w:tblStyleRowBandSize w:val="1"/>
      <w:tblStyleColBandSize w:val="1"/>
      <w:tblBorders>
        <w:top w:val="single" w:sz="4" w:space="0" w:color="666666" w:themeColor="accent6" w:themeTint="99"/>
        <w:bottom w:val="single" w:sz="4" w:space="0" w:color="666666" w:themeColor="accent6" w:themeTint="99"/>
        <w:insideH w:val="single" w:sz="4" w:space="0" w:color="66666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3">
    <w:name w:val="List Table 3"/>
    <w:basedOn w:val="Normaltabell"/>
    <w:uiPriority w:val="48"/>
    <w:rsid w:val="001460A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ell3dekorfrg1">
    <w:name w:val="List Table 3 Accent 1"/>
    <w:basedOn w:val="Normaltabell"/>
    <w:uiPriority w:val="48"/>
    <w:rsid w:val="001460AD"/>
    <w:pPr>
      <w:spacing w:after="0" w:line="240" w:lineRule="auto"/>
    </w:pPr>
    <w:tblPr>
      <w:tblStyleRowBandSize w:val="1"/>
      <w:tblStyleColBandSize w:val="1"/>
      <w:tblBorders>
        <w:top w:val="single" w:sz="4" w:space="0" w:color="1D508D" w:themeColor="accent1"/>
        <w:left w:val="single" w:sz="4" w:space="0" w:color="1D508D" w:themeColor="accent1"/>
        <w:bottom w:val="single" w:sz="4" w:space="0" w:color="1D508D" w:themeColor="accent1"/>
        <w:right w:val="single" w:sz="4" w:space="0" w:color="1D508D" w:themeColor="accent1"/>
      </w:tblBorders>
    </w:tblPr>
    <w:tblStylePr w:type="firstRow">
      <w:rPr>
        <w:b/>
        <w:bCs/>
        <w:color w:val="FFFFFF" w:themeColor="background1"/>
      </w:rPr>
      <w:tblPr/>
      <w:tcPr>
        <w:shd w:val="clear" w:color="auto" w:fill="1D508D" w:themeFill="accent1"/>
      </w:tcPr>
    </w:tblStylePr>
    <w:tblStylePr w:type="lastRow">
      <w:rPr>
        <w:b/>
        <w:bCs/>
      </w:rPr>
      <w:tblPr/>
      <w:tcPr>
        <w:tcBorders>
          <w:top w:val="double" w:sz="4" w:space="0" w:color="1D508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508D" w:themeColor="accent1"/>
          <w:right w:val="single" w:sz="4" w:space="0" w:color="1D508D" w:themeColor="accent1"/>
        </w:tcBorders>
      </w:tcPr>
    </w:tblStylePr>
    <w:tblStylePr w:type="band1Horz">
      <w:tblPr/>
      <w:tcPr>
        <w:tcBorders>
          <w:top w:val="single" w:sz="4" w:space="0" w:color="1D508D" w:themeColor="accent1"/>
          <w:bottom w:val="single" w:sz="4" w:space="0" w:color="1D508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508D" w:themeColor="accent1"/>
          <w:left w:val="nil"/>
        </w:tcBorders>
      </w:tcPr>
    </w:tblStylePr>
    <w:tblStylePr w:type="swCell">
      <w:tblPr/>
      <w:tcPr>
        <w:tcBorders>
          <w:top w:val="double" w:sz="4" w:space="0" w:color="1D508D" w:themeColor="accent1"/>
          <w:right w:val="nil"/>
        </w:tcBorders>
      </w:tcPr>
    </w:tblStylePr>
  </w:style>
  <w:style w:type="table" w:styleId="Listtabell3dekorfrg2">
    <w:name w:val="List Table 3 Accent 2"/>
    <w:basedOn w:val="Normaltabell"/>
    <w:uiPriority w:val="48"/>
    <w:rsid w:val="001460AD"/>
    <w:pPr>
      <w:spacing w:after="0" w:line="240" w:lineRule="auto"/>
    </w:pPr>
    <w:tblPr>
      <w:tblStyleRowBandSize w:val="1"/>
      <w:tblStyleColBandSize w:val="1"/>
      <w:tblBorders>
        <w:top w:val="single" w:sz="4" w:space="0" w:color="18A475" w:themeColor="accent2"/>
        <w:left w:val="single" w:sz="4" w:space="0" w:color="18A475" w:themeColor="accent2"/>
        <w:bottom w:val="single" w:sz="4" w:space="0" w:color="18A475" w:themeColor="accent2"/>
        <w:right w:val="single" w:sz="4" w:space="0" w:color="18A475" w:themeColor="accent2"/>
      </w:tblBorders>
    </w:tblPr>
    <w:tblStylePr w:type="firstRow">
      <w:rPr>
        <w:b/>
        <w:bCs/>
        <w:color w:val="FFFFFF" w:themeColor="background1"/>
      </w:rPr>
      <w:tblPr/>
      <w:tcPr>
        <w:shd w:val="clear" w:color="auto" w:fill="18A475" w:themeFill="accent2"/>
      </w:tcPr>
    </w:tblStylePr>
    <w:tblStylePr w:type="lastRow">
      <w:rPr>
        <w:b/>
        <w:bCs/>
      </w:rPr>
      <w:tblPr/>
      <w:tcPr>
        <w:tcBorders>
          <w:top w:val="double" w:sz="4" w:space="0" w:color="18A47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A475" w:themeColor="accent2"/>
          <w:right w:val="single" w:sz="4" w:space="0" w:color="18A475" w:themeColor="accent2"/>
        </w:tcBorders>
      </w:tcPr>
    </w:tblStylePr>
    <w:tblStylePr w:type="band1Horz">
      <w:tblPr/>
      <w:tcPr>
        <w:tcBorders>
          <w:top w:val="single" w:sz="4" w:space="0" w:color="18A475" w:themeColor="accent2"/>
          <w:bottom w:val="single" w:sz="4" w:space="0" w:color="18A47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475" w:themeColor="accent2"/>
          <w:left w:val="nil"/>
        </w:tcBorders>
      </w:tcPr>
    </w:tblStylePr>
    <w:tblStylePr w:type="swCell">
      <w:tblPr/>
      <w:tcPr>
        <w:tcBorders>
          <w:top w:val="double" w:sz="4" w:space="0" w:color="18A475" w:themeColor="accent2"/>
          <w:right w:val="nil"/>
        </w:tcBorders>
      </w:tcPr>
    </w:tblStylePr>
  </w:style>
  <w:style w:type="table" w:styleId="Listtabell3dekorfrg3">
    <w:name w:val="List Table 3 Accent 3"/>
    <w:basedOn w:val="Normaltabell"/>
    <w:uiPriority w:val="48"/>
    <w:rsid w:val="001460AD"/>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ell3dekorfrg4">
    <w:name w:val="List Table 3 Accent 4"/>
    <w:basedOn w:val="Normaltabell"/>
    <w:uiPriority w:val="48"/>
    <w:rsid w:val="001460AD"/>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ell3dekorfrg5">
    <w:name w:val="List Table 3 Accent 5"/>
    <w:basedOn w:val="Normaltabell"/>
    <w:uiPriority w:val="48"/>
    <w:rsid w:val="001460AD"/>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ell3dekorfrg6">
    <w:name w:val="List Table 3 Accent 6"/>
    <w:basedOn w:val="Normaltabell"/>
    <w:uiPriority w:val="48"/>
    <w:rsid w:val="001460AD"/>
    <w:pPr>
      <w:spacing w:after="0" w:line="240" w:lineRule="auto"/>
    </w:pPr>
    <w:tblPr>
      <w:tblStyleRowBandSize w:val="1"/>
      <w:tblStyleColBandSize w:val="1"/>
      <w:tblBorders>
        <w:top w:val="single" w:sz="4" w:space="0" w:color="000000" w:themeColor="accent6"/>
        <w:left w:val="single" w:sz="4" w:space="0" w:color="000000" w:themeColor="accent6"/>
        <w:bottom w:val="single" w:sz="4" w:space="0" w:color="000000" w:themeColor="accent6"/>
        <w:right w:val="single" w:sz="4" w:space="0" w:color="000000" w:themeColor="accent6"/>
      </w:tblBorders>
    </w:tblPr>
    <w:tblStylePr w:type="firstRow">
      <w:rPr>
        <w:b/>
        <w:bCs/>
        <w:color w:val="FFFFFF" w:themeColor="background1"/>
      </w:rPr>
      <w:tblPr/>
      <w:tcPr>
        <w:shd w:val="clear" w:color="auto" w:fill="000000" w:themeFill="accent6"/>
      </w:tcPr>
    </w:tblStylePr>
    <w:tblStylePr w:type="lastRow">
      <w:rPr>
        <w:b/>
        <w:bCs/>
      </w:rPr>
      <w:tblPr/>
      <w:tcPr>
        <w:tcBorders>
          <w:top w:val="double" w:sz="4" w:space="0" w:color="0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6"/>
          <w:right w:val="single" w:sz="4" w:space="0" w:color="000000" w:themeColor="accent6"/>
        </w:tcBorders>
      </w:tcPr>
    </w:tblStylePr>
    <w:tblStylePr w:type="band1Horz">
      <w:tblPr/>
      <w:tcPr>
        <w:tcBorders>
          <w:top w:val="single" w:sz="4" w:space="0" w:color="000000" w:themeColor="accent6"/>
          <w:bottom w:val="single" w:sz="4" w:space="0" w:color="0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6"/>
          <w:left w:val="nil"/>
        </w:tcBorders>
      </w:tcPr>
    </w:tblStylePr>
    <w:tblStylePr w:type="swCell">
      <w:tblPr/>
      <w:tcPr>
        <w:tcBorders>
          <w:top w:val="double" w:sz="4" w:space="0" w:color="000000" w:themeColor="accent6"/>
          <w:right w:val="nil"/>
        </w:tcBorders>
      </w:tcPr>
    </w:tblStylePr>
  </w:style>
  <w:style w:type="table" w:styleId="Listtabell4">
    <w:name w:val="List Table 4"/>
    <w:basedOn w:val="Normaltabell"/>
    <w:uiPriority w:val="49"/>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4dekorfrg1">
    <w:name w:val="List Table 4 Accent 1"/>
    <w:basedOn w:val="Normaltabell"/>
    <w:uiPriority w:val="49"/>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tblBorders>
    </w:tblPr>
    <w:tblStylePr w:type="firstRow">
      <w:rPr>
        <w:b/>
        <w:bCs/>
        <w:color w:val="FFFFFF" w:themeColor="background1"/>
      </w:rPr>
      <w:tblPr/>
      <w:tcPr>
        <w:tcBorders>
          <w:top w:val="single" w:sz="4" w:space="0" w:color="1D508D" w:themeColor="accent1"/>
          <w:left w:val="single" w:sz="4" w:space="0" w:color="1D508D" w:themeColor="accent1"/>
          <w:bottom w:val="single" w:sz="4" w:space="0" w:color="1D508D" w:themeColor="accent1"/>
          <w:right w:val="single" w:sz="4" w:space="0" w:color="1D508D" w:themeColor="accent1"/>
          <w:insideH w:val="nil"/>
        </w:tcBorders>
        <w:shd w:val="clear" w:color="auto" w:fill="1D508D" w:themeFill="accent1"/>
      </w:tcPr>
    </w:tblStylePr>
    <w:tblStylePr w:type="lastRow">
      <w:rPr>
        <w:b/>
        <w:bCs/>
      </w:rPr>
      <w:tblPr/>
      <w:tcPr>
        <w:tcBorders>
          <w:top w:val="doub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4dekorfrg2">
    <w:name w:val="List Table 4 Accent 2"/>
    <w:basedOn w:val="Normaltabell"/>
    <w:uiPriority w:val="49"/>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tblBorders>
    </w:tblPr>
    <w:tblStylePr w:type="firstRow">
      <w:rPr>
        <w:b/>
        <w:bCs/>
        <w:color w:val="FFFFFF" w:themeColor="background1"/>
      </w:rPr>
      <w:tblPr/>
      <w:tcPr>
        <w:tcBorders>
          <w:top w:val="single" w:sz="4" w:space="0" w:color="18A475" w:themeColor="accent2"/>
          <w:left w:val="single" w:sz="4" w:space="0" w:color="18A475" w:themeColor="accent2"/>
          <w:bottom w:val="single" w:sz="4" w:space="0" w:color="18A475" w:themeColor="accent2"/>
          <w:right w:val="single" w:sz="4" w:space="0" w:color="18A475" w:themeColor="accent2"/>
          <w:insideH w:val="nil"/>
        </w:tcBorders>
        <w:shd w:val="clear" w:color="auto" w:fill="18A475" w:themeFill="accent2"/>
      </w:tcPr>
    </w:tblStylePr>
    <w:tblStylePr w:type="lastRow">
      <w:rPr>
        <w:b/>
        <w:bCs/>
      </w:rPr>
      <w:tblPr/>
      <w:tcPr>
        <w:tcBorders>
          <w:top w:val="doub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4dekorfrg3">
    <w:name w:val="List Table 4 Accent 3"/>
    <w:basedOn w:val="Normaltabell"/>
    <w:uiPriority w:val="49"/>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4dekorfrg4">
    <w:name w:val="List Table 4 Accent 4"/>
    <w:basedOn w:val="Normaltabell"/>
    <w:uiPriority w:val="49"/>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4dekorfrg5">
    <w:name w:val="List Table 4 Accent 5"/>
    <w:basedOn w:val="Normaltabell"/>
    <w:uiPriority w:val="49"/>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4dekorfrg6">
    <w:name w:val="List Table 4 Accent 6"/>
    <w:basedOn w:val="Normaltabell"/>
    <w:uiPriority w:val="49"/>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tcBorders>
        <w:shd w:val="clear" w:color="auto" w:fill="000000" w:themeFill="accent6"/>
      </w:tcPr>
    </w:tblStylePr>
    <w:tblStylePr w:type="lastRow">
      <w:rPr>
        <w:b/>
        <w:bCs/>
      </w:rPr>
      <w:tblPr/>
      <w:tcPr>
        <w:tcBorders>
          <w:top w:val="doub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5mrk">
    <w:name w:val="List Table 5 Dark"/>
    <w:basedOn w:val="Normaltabell"/>
    <w:uiPriority w:val="50"/>
    <w:rsid w:val="001460A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1460AD"/>
    <w:pPr>
      <w:spacing w:after="0" w:line="240" w:lineRule="auto"/>
    </w:pPr>
    <w:rPr>
      <w:color w:val="FFFFFF" w:themeColor="background1"/>
    </w:rPr>
    <w:tblPr>
      <w:tblStyleRowBandSize w:val="1"/>
      <w:tblStyleColBandSize w:val="1"/>
      <w:tblBorders>
        <w:top w:val="single" w:sz="24" w:space="0" w:color="1D508D" w:themeColor="accent1"/>
        <w:left w:val="single" w:sz="24" w:space="0" w:color="1D508D" w:themeColor="accent1"/>
        <w:bottom w:val="single" w:sz="24" w:space="0" w:color="1D508D" w:themeColor="accent1"/>
        <w:right w:val="single" w:sz="24" w:space="0" w:color="1D508D" w:themeColor="accent1"/>
      </w:tblBorders>
    </w:tblPr>
    <w:tcPr>
      <w:shd w:val="clear" w:color="auto" w:fill="1D508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1460AD"/>
    <w:pPr>
      <w:spacing w:after="0" w:line="240" w:lineRule="auto"/>
    </w:pPr>
    <w:rPr>
      <w:color w:val="FFFFFF" w:themeColor="background1"/>
    </w:rPr>
    <w:tblPr>
      <w:tblStyleRowBandSize w:val="1"/>
      <w:tblStyleColBandSize w:val="1"/>
      <w:tblBorders>
        <w:top w:val="single" w:sz="24" w:space="0" w:color="18A475" w:themeColor="accent2"/>
        <w:left w:val="single" w:sz="24" w:space="0" w:color="18A475" w:themeColor="accent2"/>
        <w:bottom w:val="single" w:sz="24" w:space="0" w:color="18A475" w:themeColor="accent2"/>
        <w:right w:val="single" w:sz="24" w:space="0" w:color="18A475" w:themeColor="accent2"/>
      </w:tblBorders>
    </w:tblPr>
    <w:tcPr>
      <w:shd w:val="clear" w:color="auto" w:fill="18A47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1460AD"/>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1460AD"/>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1460AD"/>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1460AD"/>
    <w:pPr>
      <w:spacing w:after="0" w:line="240" w:lineRule="auto"/>
    </w:pPr>
    <w:rPr>
      <w:color w:val="FFFFFF" w:themeColor="background1"/>
    </w:rPr>
    <w:tblPr>
      <w:tblStyleRowBandSize w:val="1"/>
      <w:tblStyleColBandSize w:val="1"/>
      <w:tblBorders>
        <w:top w:val="single" w:sz="24" w:space="0" w:color="000000" w:themeColor="accent6"/>
        <w:left w:val="single" w:sz="24" w:space="0" w:color="000000" w:themeColor="accent6"/>
        <w:bottom w:val="single" w:sz="24" w:space="0" w:color="000000" w:themeColor="accent6"/>
        <w:right w:val="single" w:sz="24" w:space="0" w:color="000000" w:themeColor="accent6"/>
      </w:tblBorders>
    </w:tblPr>
    <w:tcPr>
      <w:shd w:val="clear" w:color="auto" w:fill="0000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1460A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6frgstarkdekorfrg1">
    <w:name w:val="List Table 6 Colorful Accent 1"/>
    <w:basedOn w:val="Normaltabell"/>
    <w:uiPriority w:val="51"/>
    <w:rsid w:val="001460AD"/>
    <w:pPr>
      <w:spacing w:after="0" w:line="240" w:lineRule="auto"/>
    </w:pPr>
    <w:rPr>
      <w:color w:val="153B69" w:themeColor="accent1" w:themeShade="BF"/>
    </w:rPr>
    <w:tblPr>
      <w:tblStyleRowBandSize w:val="1"/>
      <w:tblStyleColBandSize w:val="1"/>
      <w:tblBorders>
        <w:top w:val="single" w:sz="4" w:space="0" w:color="1D508D" w:themeColor="accent1"/>
        <w:bottom w:val="single" w:sz="4" w:space="0" w:color="1D508D" w:themeColor="accent1"/>
      </w:tblBorders>
    </w:tblPr>
    <w:tblStylePr w:type="firstRow">
      <w:rPr>
        <w:b/>
        <w:bCs/>
      </w:rPr>
      <w:tblPr/>
      <w:tcPr>
        <w:tcBorders>
          <w:bottom w:val="single" w:sz="4" w:space="0" w:color="1D508D" w:themeColor="accent1"/>
        </w:tcBorders>
      </w:tcPr>
    </w:tblStylePr>
    <w:tblStylePr w:type="lastRow">
      <w:rPr>
        <w:b/>
        <w:bCs/>
      </w:rPr>
      <w:tblPr/>
      <w:tcPr>
        <w:tcBorders>
          <w:top w:val="double" w:sz="4" w:space="0" w:color="1D508D" w:themeColor="accent1"/>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6frgstarkdekorfrg2">
    <w:name w:val="List Table 6 Colorful Accent 2"/>
    <w:basedOn w:val="Normaltabell"/>
    <w:uiPriority w:val="51"/>
    <w:rsid w:val="001460AD"/>
    <w:pPr>
      <w:spacing w:after="0" w:line="240" w:lineRule="auto"/>
    </w:pPr>
    <w:rPr>
      <w:color w:val="127A57" w:themeColor="accent2" w:themeShade="BF"/>
    </w:rPr>
    <w:tblPr>
      <w:tblStyleRowBandSize w:val="1"/>
      <w:tblStyleColBandSize w:val="1"/>
      <w:tblBorders>
        <w:top w:val="single" w:sz="4" w:space="0" w:color="18A475" w:themeColor="accent2"/>
        <w:bottom w:val="single" w:sz="4" w:space="0" w:color="18A475" w:themeColor="accent2"/>
      </w:tblBorders>
    </w:tblPr>
    <w:tblStylePr w:type="firstRow">
      <w:rPr>
        <w:b/>
        <w:bCs/>
      </w:rPr>
      <w:tblPr/>
      <w:tcPr>
        <w:tcBorders>
          <w:bottom w:val="single" w:sz="4" w:space="0" w:color="18A475" w:themeColor="accent2"/>
        </w:tcBorders>
      </w:tcPr>
    </w:tblStylePr>
    <w:tblStylePr w:type="lastRow">
      <w:rPr>
        <w:b/>
        <w:bCs/>
      </w:rPr>
      <w:tblPr/>
      <w:tcPr>
        <w:tcBorders>
          <w:top w:val="double" w:sz="4" w:space="0" w:color="18A475" w:themeColor="accent2"/>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6frgstarkdekorfrg3">
    <w:name w:val="List Table 6 Colorful Accent 3"/>
    <w:basedOn w:val="Normaltabell"/>
    <w:uiPriority w:val="51"/>
    <w:rsid w:val="001460AD"/>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6frgstarkdekorfrg4">
    <w:name w:val="List Table 6 Colorful Accent 4"/>
    <w:basedOn w:val="Normaltabell"/>
    <w:uiPriority w:val="51"/>
    <w:rsid w:val="001460AD"/>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6frgstarkdekorfrg5">
    <w:name w:val="List Table 6 Colorful Accent 5"/>
    <w:basedOn w:val="Normaltabell"/>
    <w:uiPriority w:val="51"/>
    <w:rsid w:val="001460A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6frgstarkdekorfrg6">
    <w:name w:val="List Table 6 Colorful Accent 6"/>
    <w:basedOn w:val="Normaltabell"/>
    <w:uiPriority w:val="51"/>
    <w:rsid w:val="001460AD"/>
    <w:pPr>
      <w:spacing w:after="0" w:line="240" w:lineRule="auto"/>
    </w:pPr>
    <w:rPr>
      <w:color w:val="000000" w:themeColor="accent6" w:themeShade="BF"/>
    </w:rPr>
    <w:tblPr>
      <w:tblStyleRowBandSize w:val="1"/>
      <w:tblStyleColBandSize w:val="1"/>
      <w:tblBorders>
        <w:top w:val="single" w:sz="4" w:space="0" w:color="000000" w:themeColor="accent6"/>
        <w:bottom w:val="single" w:sz="4" w:space="0" w:color="000000" w:themeColor="accent6"/>
      </w:tblBorders>
    </w:tblPr>
    <w:tblStylePr w:type="firstRow">
      <w:rPr>
        <w:b/>
        <w:bCs/>
      </w:rPr>
      <w:tblPr/>
      <w:tcPr>
        <w:tcBorders>
          <w:bottom w:val="single" w:sz="4" w:space="0" w:color="000000" w:themeColor="accent6"/>
        </w:tcBorders>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7frgstark">
    <w:name w:val="List Table 7 Colorful"/>
    <w:basedOn w:val="Normaltabell"/>
    <w:uiPriority w:val="52"/>
    <w:rsid w:val="001460A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1460AD"/>
    <w:pPr>
      <w:spacing w:after="0" w:line="240" w:lineRule="auto"/>
    </w:pPr>
    <w:rPr>
      <w:color w:val="153B6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508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508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508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508D" w:themeColor="accent1"/>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1460AD"/>
    <w:pPr>
      <w:spacing w:after="0" w:line="240" w:lineRule="auto"/>
    </w:pPr>
    <w:rPr>
      <w:color w:val="127A5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A47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A47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A47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A475" w:themeColor="accent2"/>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1460AD"/>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1460AD"/>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1460AD"/>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1460AD"/>
    <w:pPr>
      <w:spacing w:after="0" w:line="240" w:lineRule="auto"/>
    </w:pPr>
    <w:rPr>
      <w:color w:val="00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accent6"/>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1460AD"/>
  </w:style>
  <w:style w:type="table" w:styleId="Ljuslista">
    <w:name w:val="Light List"/>
    <w:basedOn w:val="Normaltabell"/>
    <w:uiPriority w:val="61"/>
    <w:semiHidden/>
    <w:unhideWhenUsed/>
    <w:rsid w:val="001460A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1460AD"/>
    <w:pPr>
      <w:spacing w:after="0" w:line="240" w:lineRule="auto"/>
    </w:p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tblBorders>
    </w:tblPr>
    <w:tblStylePr w:type="firstRow">
      <w:pPr>
        <w:spacing w:before="0" w:after="0" w:line="240" w:lineRule="auto"/>
      </w:pPr>
      <w:rPr>
        <w:b/>
        <w:bCs/>
        <w:color w:val="FFFFFF" w:themeColor="background1"/>
      </w:rPr>
      <w:tblPr/>
      <w:tcPr>
        <w:shd w:val="clear" w:color="auto" w:fill="1D508D" w:themeFill="accent1"/>
      </w:tcPr>
    </w:tblStylePr>
    <w:tblStylePr w:type="lastRow">
      <w:pPr>
        <w:spacing w:before="0" w:after="0" w:line="240" w:lineRule="auto"/>
      </w:pPr>
      <w:rPr>
        <w:b/>
        <w:bCs/>
      </w:rPr>
      <w:tblPr/>
      <w:tcPr>
        <w:tcBorders>
          <w:top w:val="double" w:sz="6" w:space="0" w:color="1D508D" w:themeColor="accent1"/>
          <w:left w:val="single" w:sz="8" w:space="0" w:color="1D508D" w:themeColor="accent1"/>
          <w:bottom w:val="single" w:sz="8" w:space="0" w:color="1D508D" w:themeColor="accent1"/>
          <w:right w:val="single" w:sz="8" w:space="0" w:color="1D508D" w:themeColor="accent1"/>
        </w:tcBorders>
      </w:tcPr>
    </w:tblStylePr>
    <w:tblStylePr w:type="firstCol">
      <w:rPr>
        <w:b/>
        <w:bCs/>
      </w:rPr>
    </w:tblStylePr>
    <w:tblStylePr w:type="lastCol">
      <w:rPr>
        <w:b/>
        <w:bCs/>
      </w:rPr>
    </w:tblStylePr>
    <w:tblStylePr w:type="band1Vert">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tblStylePr w:type="band1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style>
  <w:style w:type="table" w:styleId="Ljuslista-dekorfrg2">
    <w:name w:val="Light List Accent 2"/>
    <w:basedOn w:val="Normaltabell"/>
    <w:uiPriority w:val="61"/>
    <w:semiHidden/>
    <w:unhideWhenUsed/>
    <w:rsid w:val="001460AD"/>
    <w:pPr>
      <w:spacing w:after="0" w:line="240" w:lineRule="auto"/>
    </w:p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tblBorders>
    </w:tblPr>
    <w:tblStylePr w:type="firstRow">
      <w:pPr>
        <w:spacing w:before="0" w:after="0" w:line="240" w:lineRule="auto"/>
      </w:pPr>
      <w:rPr>
        <w:b/>
        <w:bCs/>
        <w:color w:val="FFFFFF" w:themeColor="background1"/>
      </w:rPr>
      <w:tblPr/>
      <w:tcPr>
        <w:shd w:val="clear" w:color="auto" w:fill="18A475" w:themeFill="accent2"/>
      </w:tcPr>
    </w:tblStylePr>
    <w:tblStylePr w:type="lastRow">
      <w:pPr>
        <w:spacing w:before="0" w:after="0" w:line="240" w:lineRule="auto"/>
      </w:pPr>
      <w:rPr>
        <w:b/>
        <w:bCs/>
      </w:rPr>
      <w:tblPr/>
      <w:tcPr>
        <w:tcBorders>
          <w:top w:val="double" w:sz="6" w:space="0" w:color="18A475" w:themeColor="accent2"/>
          <w:left w:val="single" w:sz="8" w:space="0" w:color="18A475" w:themeColor="accent2"/>
          <w:bottom w:val="single" w:sz="8" w:space="0" w:color="18A475" w:themeColor="accent2"/>
          <w:right w:val="single" w:sz="8" w:space="0" w:color="18A475" w:themeColor="accent2"/>
        </w:tcBorders>
      </w:tcPr>
    </w:tblStylePr>
    <w:tblStylePr w:type="firstCol">
      <w:rPr>
        <w:b/>
        <w:bCs/>
      </w:rPr>
    </w:tblStylePr>
    <w:tblStylePr w:type="lastCol">
      <w:rPr>
        <w:b/>
        <w:bCs/>
      </w:rPr>
    </w:tblStylePr>
    <w:tblStylePr w:type="band1Vert">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tblStylePr w:type="band1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style>
  <w:style w:type="table" w:styleId="Ljuslista-dekorfrg3">
    <w:name w:val="Light List Accent 3"/>
    <w:basedOn w:val="Normaltabell"/>
    <w:uiPriority w:val="61"/>
    <w:semiHidden/>
    <w:unhideWhenUsed/>
    <w:rsid w:val="001460A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semiHidden/>
    <w:unhideWhenUsed/>
    <w:rsid w:val="001460A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semiHidden/>
    <w:unhideWhenUsed/>
    <w:rsid w:val="001460A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semiHidden/>
    <w:unhideWhenUsed/>
    <w:rsid w:val="001460AD"/>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jusskuggning">
    <w:name w:val="Light Shading"/>
    <w:basedOn w:val="Normaltabell"/>
    <w:uiPriority w:val="60"/>
    <w:semiHidden/>
    <w:unhideWhenUsed/>
    <w:rsid w:val="001460A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1460AD"/>
    <w:pPr>
      <w:spacing w:after="0" w:line="240" w:lineRule="auto"/>
    </w:pPr>
    <w:rPr>
      <w:color w:val="153B69" w:themeColor="accent1" w:themeShade="BF"/>
    </w:rPr>
    <w:tblPr>
      <w:tblStyleRowBandSize w:val="1"/>
      <w:tblStyleColBandSize w:val="1"/>
      <w:tblBorders>
        <w:top w:val="single" w:sz="8" w:space="0" w:color="1D508D" w:themeColor="accent1"/>
        <w:bottom w:val="single" w:sz="8" w:space="0" w:color="1D508D" w:themeColor="accent1"/>
      </w:tblBorders>
    </w:tblPr>
    <w:tblStylePr w:type="firstRow">
      <w:pPr>
        <w:spacing w:before="0" w:after="0" w:line="240" w:lineRule="auto"/>
      </w:pPr>
      <w:rPr>
        <w:b/>
        <w:bCs/>
      </w:rPr>
      <w:tblPr/>
      <w:tcPr>
        <w:tcBorders>
          <w:top w:val="single" w:sz="8" w:space="0" w:color="1D508D" w:themeColor="accent1"/>
          <w:left w:val="nil"/>
          <w:bottom w:val="single" w:sz="8" w:space="0" w:color="1D508D" w:themeColor="accent1"/>
          <w:right w:val="nil"/>
          <w:insideH w:val="nil"/>
          <w:insideV w:val="nil"/>
        </w:tcBorders>
      </w:tcPr>
    </w:tblStylePr>
    <w:tblStylePr w:type="lastRow">
      <w:pPr>
        <w:spacing w:before="0" w:after="0" w:line="240" w:lineRule="auto"/>
      </w:pPr>
      <w:rPr>
        <w:b/>
        <w:bCs/>
      </w:rPr>
      <w:tblPr/>
      <w:tcPr>
        <w:tcBorders>
          <w:top w:val="single" w:sz="8" w:space="0" w:color="1D508D" w:themeColor="accent1"/>
          <w:left w:val="nil"/>
          <w:bottom w:val="single" w:sz="8" w:space="0" w:color="1D508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D2F0" w:themeFill="accent1" w:themeFillTint="3F"/>
      </w:tcPr>
    </w:tblStylePr>
    <w:tblStylePr w:type="band1Horz">
      <w:tblPr/>
      <w:tcPr>
        <w:tcBorders>
          <w:left w:val="nil"/>
          <w:right w:val="nil"/>
          <w:insideH w:val="nil"/>
          <w:insideV w:val="nil"/>
        </w:tcBorders>
        <w:shd w:val="clear" w:color="auto" w:fill="B9D2F0" w:themeFill="accent1" w:themeFillTint="3F"/>
      </w:tcPr>
    </w:tblStylePr>
  </w:style>
  <w:style w:type="table" w:styleId="Ljusskuggning-dekorfrg2">
    <w:name w:val="Light Shading Accent 2"/>
    <w:basedOn w:val="Normaltabell"/>
    <w:uiPriority w:val="60"/>
    <w:semiHidden/>
    <w:unhideWhenUsed/>
    <w:rsid w:val="001460AD"/>
    <w:pPr>
      <w:spacing w:after="0" w:line="240" w:lineRule="auto"/>
    </w:pPr>
    <w:rPr>
      <w:color w:val="127A57" w:themeColor="accent2" w:themeShade="BF"/>
    </w:rPr>
    <w:tblPr>
      <w:tblStyleRowBandSize w:val="1"/>
      <w:tblStyleColBandSize w:val="1"/>
      <w:tblBorders>
        <w:top w:val="single" w:sz="8" w:space="0" w:color="18A475" w:themeColor="accent2"/>
        <w:bottom w:val="single" w:sz="8" w:space="0" w:color="18A475" w:themeColor="accent2"/>
      </w:tblBorders>
    </w:tblPr>
    <w:tblStylePr w:type="firstRow">
      <w:pPr>
        <w:spacing w:before="0" w:after="0" w:line="240" w:lineRule="auto"/>
      </w:pPr>
      <w:rPr>
        <w:b/>
        <w:bCs/>
      </w:rPr>
      <w:tblPr/>
      <w:tcPr>
        <w:tcBorders>
          <w:top w:val="single" w:sz="8" w:space="0" w:color="18A475" w:themeColor="accent2"/>
          <w:left w:val="nil"/>
          <w:bottom w:val="single" w:sz="8" w:space="0" w:color="18A475" w:themeColor="accent2"/>
          <w:right w:val="nil"/>
          <w:insideH w:val="nil"/>
          <w:insideV w:val="nil"/>
        </w:tcBorders>
      </w:tcPr>
    </w:tblStylePr>
    <w:tblStylePr w:type="lastRow">
      <w:pPr>
        <w:spacing w:before="0" w:after="0" w:line="240" w:lineRule="auto"/>
      </w:pPr>
      <w:rPr>
        <w:b/>
        <w:bCs/>
      </w:rPr>
      <w:tblPr/>
      <w:tcPr>
        <w:tcBorders>
          <w:top w:val="single" w:sz="8" w:space="0" w:color="18A475" w:themeColor="accent2"/>
          <w:left w:val="nil"/>
          <w:bottom w:val="single" w:sz="8" w:space="0" w:color="18A47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4E0" w:themeFill="accent2" w:themeFillTint="3F"/>
      </w:tcPr>
    </w:tblStylePr>
    <w:tblStylePr w:type="band1Horz">
      <w:tblPr/>
      <w:tcPr>
        <w:tcBorders>
          <w:left w:val="nil"/>
          <w:right w:val="nil"/>
          <w:insideH w:val="nil"/>
          <w:insideV w:val="nil"/>
        </w:tcBorders>
        <w:shd w:val="clear" w:color="auto" w:fill="B9F4E0" w:themeFill="accent2" w:themeFillTint="3F"/>
      </w:tcPr>
    </w:tblStylePr>
  </w:style>
  <w:style w:type="table" w:styleId="Ljusskuggning-dekorfrg3">
    <w:name w:val="Light Shading Accent 3"/>
    <w:basedOn w:val="Normaltabell"/>
    <w:uiPriority w:val="60"/>
    <w:semiHidden/>
    <w:unhideWhenUsed/>
    <w:rsid w:val="001460AD"/>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semiHidden/>
    <w:unhideWhenUsed/>
    <w:rsid w:val="001460AD"/>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semiHidden/>
    <w:unhideWhenUsed/>
    <w:rsid w:val="001460AD"/>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semiHidden/>
    <w:unhideWhenUsed/>
    <w:rsid w:val="001460AD"/>
    <w:pPr>
      <w:spacing w:after="0" w:line="240" w:lineRule="auto"/>
    </w:pPr>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justrutnt">
    <w:name w:val="Light Grid"/>
    <w:basedOn w:val="Normaltabell"/>
    <w:uiPriority w:val="62"/>
    <w:semiHidden/>
    <w:unhideWhenUsed/>
    <w:rsid w:val="001460A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1460AD"/>
    <w:pPr>
      <w:spacing w:after="0" w:line="240" w:lineRule="auto"/>
    </w:p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insideH w:val="single" w:sz="8" w:space="0" w:color="1D508D" w:themeColor="accent1"/>
        <w:insideV w:val="single" w:sz="8" w:space="0" w:color="1D508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508D" w:themeColor="accent1"/>
          <w:left w:val="single" w:sz="8" w:space="0" w:color="1D508D" w:themeColor="accent1"/>
          <w:bottom w:val="single" w:sz="18" w:space="0" w:color="1D508D" w:themeColor="accent1"/>
          <w:right w:val="single" w:sz="8" w:space="0" w:color="1D508D" w:themeColor="accent1"/>
          <w:insideH w:val="nil"/>
          <w:insideV w:val="single" w:sz="8" w:space="0" w:color="1D508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508D" w:themeColor="accent1"/>
          <w:left w:val="single" w:sz="8" w:space="0" w:color="1D508D" w:themeColor="accent1"/>
          <w:bottom w:val="single" w:sz="8" w:space="0" w:color="1D508D" w:themeColor="accent1"/>
          <w:right w:val="single" w:sz="8" w:space="0" w:color="1D508D" w:themeColor="accent1"/>
          <w:insideH w:val="nil"/>
          <w:insideV w:val="single" w:sz="8" w:space="0" w:color="1D508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tblStylePr w:type="band1Vert">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shd w:val="clear" w:color="auto" w:fill="B9D2F0" w:themeFill="accent1" w:themeFillTint="3F"/>
      </w:tcPr>
    </w:tblStylePr>
    <w:tblStylePr w:type="band1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insideV w:val="single" w:sz="8" w:space="0" w:color="1D508D" w:themeColor="accent1"/>
        </w:tcBorders>
        <w:shd w:val="clear" w:color="auto" w:fill="B9D2F0" w:themeFill="accent1" w:themeFillTint="3F"/>
      </w:tcPr>
    </w:tblStylePr>
    <w:tblStylePr w:type="band2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insideV w:val="single" w:sz="8" w:space="0" w:color="1D508D" w:themeColor="accent1"/>
        </w:tcBorders>
      </w:tcPr>
    </w:tblStylePr>
  </w:style>
  <w:style w:type="table" w:styleId="Ljustrutnt-dekorfrg2">
    <w:name w:val="Light Grid Accent 2"/>
    <w:basedOn w:val="Normaltabell"/>
    <w:uiPriority w:val="62"/>
    <w:semiHidden/>
    <w:unhideWhenUsed/>
    <w:rsid w:val="001460AD"/>
    <w:pPr>
      <w:spacing w:after="0" w:line="240" w:lineRule="auto"/>
    </w:p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insideH w:val="single" w:sz="8" w:space="0" w:color="18A475" w:themeColor="accent2"/>
        <w:insideV w:val="single" w:sz="8" w:space="0" w:color="18A47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A475" w:themeColor="accent2"/>
          <w:left w:val="single" w:sz="8" w:space="0" w:color="18A475" w:themeColor="accent2"/>
          <w:bottom w:val="single" w:sz="18" w:space="0" w:color="18A475" w:themeColor="accent2"/>
          <w:right w:val="single" w:sz="8" w:space="0" w:color="18A475" w:themeColor="accent2"/>
          <w:insideH w:val="nil"/>
          <w:insideV w:val="single" w:sz="8" w:space="0" w:color="18A47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A475" w:themeColor="accent2"/>
          <w:left w:val="single" w:sz="8" w:space="0" w:color="18A475" w:themeColor="accent2"/>
          <w:bottom w:val="single" w:sz="8" w:space="0" w:color="18A475" w:themeColor="accent2"/>
          <w:right w:val="single" w:sz="8" w:space="0" w:color="18A475" w:themeColor="accent2"/>
          <w:insideH w:val="nil"/>
          <w:insideV w:val="single" w:sz="8" w:space="0" w:color="18A47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tblStylePr w:type="band1Vert">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shd w:val="clear" w:color="auto" w:fill="B9F4E0" w:themeFill="accent2" w:themeFillTint="3F"/>
      </w:tcPr>
    </w:tblStylePr>
    <w:tblStylePr w:type="band1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insideV w:val="single" w:sz="8" w:space="0" w:color="18A475" w:themeColor="accent2"/>
        </w:tcBorders>
        <w:shd w:val="clear" w:color="auto" w:fill="B9F4E0" w:themeFill="accent2" w:themeFillTint="3F"/>
      </w:tcPr>
    </w:tblStylePr>
    <w:tblStylePr w:type="band2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insideV w:val="single" w:sz="8" w:space="0" w:color="18A475" w:themeColor="accent2"/>
        </w:tcBorders>
      </w:tcPr>
    </w:tblStylePr>
  </w:style>
  <w:style w:type="table" w:styleId="Ljustrutnt-dekorfrg3">
    <w:name w:val="Light Grid Accent 3"/>
    <w:basedOn w:val="Normaltabell"/>
    <w:uiPriority w:val="62"/>
    <w:semiHidden/>
    <w:unhideWhenUsed/>
    <w:rsid w:val="001460A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semiHidden/>
    <w:unhideWhenUsed/>
    <w:rsid w:val="001460A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semiHidden/>
    <w:unhideWhenUsed/>
    <w:rsid w:val="001460A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semiHidden/>
    <w:unhideWhenUsed/>
    <w:rsid w:val="001460AD"/>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paragraph" w:styleId="Makrotext">
    <w:name w:val="macro"/>
    <w:link w:val="MakrotextChar"/>
    <w:uiPriority w:val="99"/>
    <w:semiHidden/>
    <w:unhideWhenUsed/>
    <w:rsid w:val="001460AD"/>
    <w:pPr>
      <w:tabs>
        <w:tab w:val="left" w:pos="480"/>
        <w:tab w:val="left" w:pos="960"/>
        <w:tab w:val="left" w:pos="1440"/>
        <w:tab w:val="left" w:pos="1920"/>
        <w:tab w:val="left" w:pos="2400"/>
        <w:tab w:val="left" w:pos="2880"/>
        <w:tab w:val="left" w:pos="3360"/>
        <w:tab w:val="left" w:pos="3840"/>
        <w:tab w:val="left" w:pos="4320"/>
      </w:tabs>
      <w:spacing w:after="0" w:line="300" w:lineRule="atLeast"/>
    </w:pPr>
    <w:rPr>
      <w:rFonts w:ascii="Consolas" w:hAnsi="Consolas"/>
      <w:sz w:val="20"/>
      <w:szCs w:val="20"/>
    </w:rPr>
  </w:style>
  <w:style w:type="character" w:customStyle="1" w:styleId="MakrotextChar">
    <w:name w:val="Makrotext Char"/>
    <w:basedOn w:val="Standardstycketeckensnitt"/>
    <w:link w:val="Makrotext"/>
    <w:uiPriority w:val="99"/>
    <w:semiHidden/>
    <w:rsid w:val="001460AD"/>
    <w:rPr>
      <w:rFonts w:ascii="Consolas" w:hAnsi="Consolas"/>
      <w:sz w:val="20"/>
      <w:szCs w:val="20"/>
      <w:lang w:val="sv-SE"/>
    </w:rPr>
  </w:style>
  <w:style w:type="paragraph" w:styleId="Meddelanderubrik">
    <w:name w:val="Message Header"/>
    <w:basedOn w:val="Normal"/>
    <w:link w:val="MeddelanderubrikChar"/>
    <w:uiPriority w:val="99"/>
    <w:semiHidden/>
    <w:unhideWhenUsed/>
    <w:rsid w:val="001460A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ddelanderubrikChar">
    <w:name w:val="Meddelanderubrik Char"/>
    <w:basedOn w:val="Standardstycketeckensnitt"/>
    <w:link w:val="Meddelanderubrik"/>
    <w:uiPriority w:val="99"/>
    <w:semiHidden/>
    <w:rsid w:val="001460AD"/>
    <w:rPr>
      <w:rFonts w:asciiTheme="majorHAnsi" w:eastAsiaTheme="majorEastAsia" w:hAnsiTheme="majorHAnsi" w:cstheme="majorBidi"/>
      <w:shd w:val="pct20" w:color="auto" w:fill="auto"/>
      <w:lang w:val="sv-SE"/>
    </w:rPr>
  </w:style>
  <w:style w:type="table" w:styleId="Mellanmrklista1">
    <w:name w:val="Medium List 1"/>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1D508D" w:themeColor="accent1"/>
        <w:bottom w:val="single" w:sz="8" w:space="0" w:color="1D508D" w:themeColor="accent1"/>
      </w:tblBorders>
    </w:tblPr>
    <w:tblStylePr w:type="firstRow">
      <w:rPr>
        <w:rFonts w:asciiTheme="majorHAnsi" w:eastAsiaTheme="majorEastAsia" w:hAnsiTheme="majorHAnsi" w:cstheme="majorBidi"/>
      </w:rPr>
      <w:tblPr/>
      <w:tcPr>
        <w:tcBorders>
          <w:top w:val="nil"/>
          <w:bottom w:val="single" w:sz="8" w:space="0" w:color="1D508D" w:themeColor="accent1"/>
        </w:tcBorders>
      </w:tcPr>
    </w:tblStylePr>
    <w:tblStylePr w:type="lastRow">
      <w:rPr>
        <w:b/>
        <w:bCs/>
        <w:color w:val="1F497D" w:themeColor="text2"/>
      </w:rPr>
      <w:tblPr/>
      <w:tcPr>
        <w:tcBorders>
          <w:top w:val="single" w:sz="8" w:space="0" w:color="1D508D" w:themeColor="accent1"/>
          <w:bottom w:val="single" w:sz="8" w:space="0" w:color="1D508D" w:themeColor="accent1"/>
        </w:tcBorders>
      </w:tcPr>
    </w:tblStylePr>
    <w:tblStylePr w:type="firstCol">
      <w:rPr>
        <w:b/>
        <w:bCs/>
      </w:rPr>
    </w:tblStylePr>
    <w:tblStylePr w:type="lastCol">
      <w:rPr>
        <w:b/>
        <w:bCs/>
      </w:rPr>
      <w:tblPr/>
      <w:tcPr>
        <w:tcBorders>
          <w:top w:val="single" w:sz="8" w:space="0" w:color="1D508D" w:themeColor="accent1"/>
          <w:bottom w:val="single" w:sz="8" w:space="0" w:color="1D508D" w:themeColor="accent1"/>
        </w:tcBorders>
      </w:tcPr>
    </w:tblStylePr>
    <w:tblStylePr w:type="band1Vert">
      <w:tblPr/>
      <w:tcPr>
        <w:shd w:val="clear" w:color="auto" w:fill="B9D2F0" w:themeFill="accent1" w:themeFillTint="3F"/>
      </w:tcPr>
    </w:tblStylePr>
    <w:tblStylePr w:type="band1Horz">
      <w:tblPr/>
      <w:tcPr>
        <w:shd w:val="clear" w:color="auto" w:fill="B9D2F0" w:themeFill="accent1" w:themeFillTint="3F"/>
      </w:tcPr>
    </w:tblStylePr>
  </w:style>
  <w:style w:type="table" w:styleId="Mellanmrklista1-dekorfrg2">
    <w:name w:val="Medium List 1 Accent 2"/>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18A475" w:themeColor="accent2"/>
        <w:bottom w:val="single" w:sz="8" w:space="0" w:color="18A475" w:themeColor="accent2"/>
      </w:tblBorders>
    </w:tblPr>
    <w:tblStylePr w:type="firstRow">
      <w:rPr>
        <w:rFonts w:asciiTheme="majorHAnsi" w:eastAsiaTheme="majorEastAsia" w:hAnsiTheme="majorHAnsi" w:cstheme="majorBidi"/>
      </w:rPr>
      <w:tblPr/>
      <w:tcPr>
        <w:tcBorders>
          <w:top w:val="nil"/>
          <w:bottom w:val="single" w:sz="8" w:space="0" w:color="18A475" w:themeColor="accent2"/>
        </w:tcBorders>
      </w:tcPr>
    </w:tblStylePr>
    <w:tblStylePr w:type="lastRow">
      <w:rPr>
        <w:b/>
        <w:bCs/>
        <w:color w:val="1F497D" w:themeColor="text2"/>
      </w:rPr>
      <w:tblPr/>
      <w:tcPr>
        <w:tcBorders>
          <w:top w:val="single" w:sz="8" w:space="0" w:color="18A475" w:themeColor="accent2"/>
          <w:bottom w:val="single" w:sz="8" w:space="0" w:color="18A475" w:themeColor="accent2"/>
        </w:tcBorders>
      </w:tcPr>
    </w:tblStylePr>
    <w:tblStylePr w:type="firstCol">
      <w:rPr>
        <w:b/>
        <w:bCs/>
      </w:rPr>
    </w:tblStylePr>
    <w:tblStylePr w:type="lastCol">
      <w:rPr>
        <w:b/>
        <w:bCs/>
      </w:rPr>
      <w:tblPr/>
      <w:tcPr>
        <w:tcBorders>
          <w:top w:val="single" w:sz="8" w:space="0" w:color="18A475" w:themeColor="accent2"/>
          <w:bottom w:val="single" w:sz="8" w:space="0" w:color="18A475" w:themeColor="accent2"/>
        </w:tcBorders>
      </w:tcPr>
    </w:tblStylePr>
    <w:tblStylePr w:type="band1Vert">
      <w:tblPr/>
      <w:tcPr>
        <w:shd w:val="clear" w:color="auto" w:fill="B9F4E0" w:themeFill="accent2" w:themeFillTint="3F"/>
      </w:tcPr>
    </w:tblStylePr>
    <w:tblStylePr w:type="band1Horz">
      <w:tblPr/>
      <w:tcPr>
        <w:shd w:val="clear" w:color="auto" w:fill="B9F4E0" w:themeFill="accent2" w:themeFillTint="3F"/>
      </w:tcPr>
    </w:tblStylePr>
  </w:style>
  <w:style w:type="table" w:styleId="Mellanmrklista1-dekorfrg3">
    <w:name w:val="Medium List 1 Accent 3"/>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1F497D"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llanmrklista2">
    <w:name w:val="Medium List 2"/>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tblBorders>
    </w:tblPr>
    <w:tblStylePr w:type="firstRow">
      <w:rPr>
        <w:sz w:val="24"/>
        <w:szCs w:val="24"/>
      </w:rPr>
      <w:tblPr/>
      <w:tcPr>
        <w:tcBorders>
          <w:top w:val="nil"/>
          <w:left w:val="nil"/>
          <w:bottom w:val="single" w:sz="24" w:space="0" w:color="1D508D" w:themeColor="accent1"/>
          <w:right w:val="nil"/>
          <w:insideH w:val="nil"/>
          <w:insideV w:val="nil"/>
        </w:tcBorders>
        <w:shd w:val="clear" w:color="auto" w:fill="FFFFFF" w:themeFill="background1"/>
      </w:tcPr>
    </w:tblStylePr>
    <w:tblStylePr w:type="lastRow">
      <w:tblPr/>
      <w:tcPr>
        <w:tcBorders>
          <w:top w:val="single" w:sz="8" w:space="0" w:color="1D508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508D" w:themeColor="accent1"/>
          <w:insideH w:val="nil"/>
          <w:insideV w:val="nil"/>
        </w:tcBorders>
        <w:shd w:val="clear" w:color="auto" w:fill="FFFFFF" w:themeFill="background1"/>
      </w:tcPr>
    </w:tblStylePr>
    <w:tblStylePr w:type="lastCol">
      <w:tblPr/>
      <w:tcPr>
        <w:tcBorders>
          <w:top w:val="nil"/>
          <w:left w:val="single" w:sz="8" w:space="0" w:color="1D508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D2F0" w:themeFill="accent1" w:themeFillTint="3F"/>
      </w:tcPr>
    </w:tblStylePr>
    <w:tblStylePr w:type="band1Horz">
      <w:tblPr/>
      <w:tcPr>
        <w:tcBorders>
          <w:top w:val="nil"/>
          <w:bottom w:val="nil"/>
          <w:insideH w:val="nil"/>
          <w:insideV w:val="nil"/>
        </w:tcBorders>
        <w:shd w:val="clear" w:color="auto" w:fill="B9D2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tblBorders>
    </w:tblPr>
    <w:tblStylePr w:type="firstRow">
      <w:rPr>
        <w:sz w:val="24"/>
        <w:szCs w:val="24"/>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tblPr/>
      <w:tcPr>
        <w:tcBorders>
          <w:top w:val="single" w:sz="8" w:space="0" w:color="18A475"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18A475" w:themeColor="accent2"/>
          <w:insideH w:val="nil"/>
          <w:insideV w:val="nil"/>
        </w:tcBorders>
        <w:shd w:val="clear" w:color="auto" w:fill="FFFFFF" w:themeFill="background1"/>
      </w:tcPr>
    </w:tblStylePr>
    <w:tblStylePr w:type="lastCol">
      <w:tblPr/>
      <w:tcPr>
        <w:tcBorders>
          <w:top w:val="nil"/>
          <w:left w:val="single" w:sz="8" w:space="0" w:color="18A47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4E0" w:themeFill="accent2" w:themeFillTint="3F"/>
      </w:tcPr>
    </w:tblStylePr>
    <w:tblStylePr w:type="band1Horz">
      <w:tblPr/>
      <w:tcPr>
        <w:tcBorders>
          <w:top w:val="nil"/>
          <w:bottom w:val="nil"/>
          <w:insideH w:val="nil"/>
          <w:insideV w:val="nil"/>
        </w:tcBorders>
        <w:shd w:val="clear" w:color="auto" w:fill="B9F4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1460A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1460AD"/>
    <w:pPr>
      <w:spacing w:after="0" w:line="240" w:lineRule="auto"/>
    </w:pPr>
    <w:tblPr>
      <w:tblStyleRowBandSize w:val="1"/>
      <w:tblStyleColBandSize w:val="1"/>
      <w:tbl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single" w:sz="8" w:space="0" w:color="2B78D3" w:themeColor="accent1" w:themeTint="BF"/>
      </w:tblBorders>
    </w:tblPr>
    <w:tblStylePr w:type="firstRow">
      <w:pPr>
        <w:spacing w:before="0" w:after="0" w:line="240" w:lineRule="auto"/>
      </w:pPr>
      <w:rPr>
        <w:b/>
        <w:bCs/>
        <w:color w:val="FFFFFF" w:themeColor="background1"/>
      </w:rPr>
      <w:tblPr/>
      <w:tcPr>
        <w:tc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nil"/>
          <w:insideV w:val="nil"/>
        </w:tcBorders>
        <w:shd w:val="clear" w:color="auto" w:fill="1D508D" w:themeFill="accent1"/>
      </w:tcPr>
    </w:tblStylePr>
    <w:tblStylePr w:type="lastRow">
      <w:pPr>
        <w:spacing w:before="0" w:after="0" w:line="240" w:lineRule="auto"/>
      </w:pPr>
      <w:rPr>
        <w:b/>
        <w:bCs/>
      </w:rPr>
      <w:tblPr/>
      <w:tcPr>
        <w:tcBorders>
          <w:top w:val="double" w:sz="6"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D2F0" w:themeFill="accent1" w:themeFillTint="3F"/>
      </w:tcPr>
    </w:tblStylePr>
    <w:tblStylePr w:type="band1Horz">
      <w:tblPr/>
      <w:tcPr>
        <w:tcBorders>
          <w:insideH w:val="nil"/>
          <w:insideV w:val="nil"/>
        </w:tcBorders>
        <w:shd w:val="clear" w:color="auto" w:fill="B9D2F0"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1460AD"/>
    <w:pPr>
      <w:spacing w:after="0" w:line="240" w:lineRule="auto"/>
    </w:pPr>
    <w:tblPr>
      <w:tblStyleRowBandSize w:val="1"/>
      <w:tblStyleColBandSize w:val="1"/>
      <w:tbl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single" w:sz="8" w:space="0" w:color="2CE0A3" w:themeColor="accent2" w:themeTint="BF"/>
      </w:tblBorders>
    </w:tblPr>
    <w:tblStylePr w:type="firstRow">
      <w:pPr>
        <w:spacing w:before="0" w:after="0" w:line="240" w:lineRule="auto"/>
      </w:pPr>
      <w:rPr>
        <w:b/>
        <w:bCs/>
        <w:color w:val="FFFFFF" w:themeColor="background1"/>
      </w:rPr>
      <w:tblPr/>
      <w:tcPr>
        <w:tc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nil"/>
          <w:insideV w:val="nil"/>
        </w:tcBorders>
        <w:shd w:val="clear" w:color="auto" w:fill="18A475" w:themeFill="accent2"/>
      </w:tcPr>
    </w:tblStylePr>
    <w:tblStylePr w:type="lastRow">
      <w:pPr>
        <w:spacing w:before="0" w:after="0" w:line="240" w:lineRule="auto"/>
      </w:pPr>
      <w:rPr>
        <w:b/>
        <w:bCs/>
      </w:rPr>
      <w:tblPr/>
      <w:tcPr>
        <w:tcBorders>
          <w:top w:val="double" w:sz="6"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4E0" w:themeFill="accent2" w:themeFillTint="3F"/>
      </w:tcPr>
    </w:tblStylePr>
    <w:tblStylePr w:type="band1Horz">
      <w:tblPr/>
      <w:tcPr>
        <w:tcBorders>
          <w:insideH w:val="nil"/>
          <w:insideV w:val="nil"/>
        </w:tcBorders>
        <w:shd w:val="clear" w:color="auto" w:fill="B9F4E0"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1460A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1460A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1460A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1460AD"/>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508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D508D" w:themeFill="accent1"/>
      </w:tcPr>
    </w:tblStylePr>
    <w:tblStylePr w:type="lastCol">
      <w:rPr>
        <w:b/>
        <w:bCs/>
        <w:color w:val="FFFFFF" w:themeColor="background1"/>
      </w:rPr>
      <w:tblPr/>
      <w:tcPr>
        <w:tcBorders>
          <w:left w:val="nil"/>
          <w:right w:val="nil"/>
          <w:insideH w:val="nil"/>
          <w:insideV w:val="nil"/>
        </w:tcBorders>
        <w:shd w:val="clear" w:color="auto" w:fill="1D508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A47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8A475" w:themeFill="accent2"/>
      </w:tcPr>
    </w:tblStylePr>
    <w:tblStylePr w:type="lastCol">
      <w:rPr>
        <w:b/>
        <w:bCs/>
        <w:color w:val="FFFFFF" w:themeColor="background1"/>
      </w:rPr>
      <w:tblPr/>
      <w:tcPr>
        <w:tcBorders>
          <w:left w:val="nil"/>
          <w:right w:val="nil"/>
          <w:insideH w:val="nil"/>
          <w:insideV w:val="nil"/>
        </w:tcBorders>
        <w:shd w:val="clear" w:color="auto" w:fill="18A47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semiHidden/>
    <w:unhideWhenUsed/>
    <w:rsid w:val="001460A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1460AD"/>
    <w:pPr>
      <w:spacing w:after="0" w:line="240" w:lineRule="auto"/>
    </w:pPr>
    <w:tblPr>
      <w:tblStyleRowBandSize w:val="1"/>
      <w:tblStyleColBandSize w:val="1"/>
      <w:tbl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single" w:sz="8" w:space="0" w:color="2B78D3" w:themeColor="accent1" w:themeTint="BF"/>
        <w:insideV w:val="single" w:sz="8" w:space="0" w:color="2B78D3" w:themeColor="accent1" w:themeTint="BF"/>
      </w:tblBorders>
    </w:tblPr>
    <w:tcPr>
      <w:shd w:val="clear" w:color="auto" w:fill="B9D2F0" w:themeFill="accent1" w:themeFillTint="3F"/>
    </w:tcPr>
    <w:tblStylePr w:type="firstRow">
      <w:rPr>
        <w:b/>
        <w:bCs/>
      </w:rPr>
    </w:tblStylePr>
    <w:tblStylePr w:type="lastRow">
      <w:rPr>
        <w:b/>
        <w:bCs/>
      </w:rPr>
      <w:tblPr/>
      <w:tcPr>
        <w:tcBorders>
          <w:top w:val="single" w:sz="18" w:space="0" w:color="2B78D3" w:themeColor="accent1" w:themeTint="BF"/>
        </w:tcBorders>
      </w:tcPr>
    </w:tblStylePr>
    <w:tblStylePr w:type="firstCol">
      <w:rPr>
        <w:b/>
        <w:bCs/>
      </w:rPr>
    </w:tblStylePr>
    <w:tblStylePr w:type="lastCol">
      <w:rPr>
        <w:b/>
        <w:bCs/>
      </w:rPr>
    </w:tblStylePr>
    <w:tblStylePr w:type="band1Vert">
      <w:tblPr/>
      <w:tcPr>
        <w:shd w:val="clear" w:color="auto" w:fill="72A5E2" w:themeFill="accent1" w:themeFillTint="7F"/>
      </w:tcPr>
    </w:tblStylePr>
    <w:tblStylePr w:type="band1Horz">
      <w:tblPr/>
      <w:tcPr>
        <w:shd w:val="clear" w:color="auto" w:fill="72A5E2" w:themeFill="accent1" w:themeFillTint="7F"/>
      </w:tcPr>
    </w:tblStylePr>
  </w:style>
  <w:style w:type="table" w:styleId="Mellanmrktrutnt1-dekorfrg2">
    <w:name w:val="Medium Grid 1 Accent 2"/>
    <w:basedOn w:val="Normaltabell"/>
    <w:uiPriority w:val="67"/>
    <w:semiHidden/>
    <w:unhideWhenUsed/>
    <w:rsid w:val="001460AD"/>
    <w:pPr>
      <w:spacing w:after="0" w:line="240" w:lineRule="auto"/>
    </w:pPr>
    <w:tblPr>
      <w:tblStyleRowBandSize w:val="1"/>
      <w:tblStyleColBandSize w:val="1"/>
      <w:tbl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single" w:sz="8" w:space="0" w:color="2CE0A3" w:themeColor="accent2" w:themeTint="BF"/>
        <w:insideV w:val="single" w:sz="8" w:space="0" w:color="2CE0A3" w:themeColor="accent2" w:themeTint="BF"/>
      </w:tblBorders>
    </w:tblPr>
    <w:tcPr>
      <w:shd w:val="clear" w:color="auto" w:fill="B9F4E0" w:themeFill="accent2" w:themeFillTint="3F"/>
    </w:tcPr>
    <w:tblStylePr w:type="firstRow">
      <w:rPr>
        <w:b/>
        <w:bCs/>
      </w:rPr>
    </w:tblStylePr>
    <w:tblStylePr w:type="lastRow">
      <w:rPr>
        <w:b/>
        <w:bCs/>
      </w:rPr>
      <w:tblPr/>
      <w:tcPr>
        <w:tcBorders>
          <w:top w:val="single" w:sz="18" w:space="0" w:color="2CE0A3" w:themeColor="accent2" w:themeTint="BF"/>
        </w:tcBorders>
      </w:tcPr>
    </w:tblStylePr>
    <w:tblStylePr w:type="firstCol">
      <w:rPr>
        <w:b/>
        <w:bCs/>
      </w:rPr>
    </w:tblStylePr>
    <w:tblStylePr w:type="lastCol">
      <w:rPr>
        <w:b/>
        <w:bCs/>
      </w:rPr>
    </w:tblStylePr>
    <w:tblStylePr w:type="band1Vert">
      <w:tblPr/>
      <w:tcPr>
        <w:shd w:val="clear" w:color="auto" w:fill="72EAC2" w:themeFill="accent2" w:themeFillTint="7F"/>
      </w:tcPr>
    </w:tblStylePr>
    <w:tblStylePr w:type="band1Horz">
      <w:tblPr/>
      <w:tcPr>
        <w:shd w:val="clear" w:color="auto" w:fill="72EAC2" w:themeFill="accent2" w:themeFillTint="7F"/>
      </w:tcPr>
    </w:tblStylePr>
  </w:style>
  <w:style w:type="table" w:styleId="Mellanmrktrutnt1-dekorfrg3">
    <w:name w:val="Medium Grid 1 Accent 3"/>
    <w:basedOn w:val="Normaltabell"/>
    <w:uiPriority w:val="67"/>
    <w:semiHidden/>
    <w:unhideWhenUsed/>
    <w:rsid w:val="001460A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semiHidden/>
    <w:unhideWhenUsed/>
    <w:rsid w:val="001460A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semiHidden/>
    <w:unhideWhenUsed/>
    <w:rsid w:val="001460A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semiHidden/>
    <w:unhideWhenUsed/>
    <w:rsid w:val="001460AD"/>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llanmrktrutnt2">
    <w:name w:val="Medium Grid 2"/>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insideH w:val="single" w:sz="8" w:space="0" w:color="1D508D" w:themeColor="accent1"/>
        <w:insideV w:val="single" w:sz="8" w:space="0" w:color="1D508D" w:themeColor="accent1"/>
      </w:tblBorders>
    </w:tblPr>
    <w:tcPr>
      <w:shd w:val="clear" w:color="auto" w:fill="B9D2F0" w:themeFill="accent1" w:themeFillTint="3F"/>
    </w:tcPr>
    <w:tblStylePr w:type="firstRow">
      <w:rPr>
        <w:b/>
        <w:bCs/>
        <w:color w:val="000000" w:themeColor="text1"/>
      </w:rPr>
      <w:tblPr/>
      <w:tcPr>
        <w:shd w:val="clear" w:color="auto" w:fill="E3ED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DAF3" w:themeFill="accent1" w:themeFillTint="33"/>
      </w:tcPr>
    </w:tblStylePr>
    <w:tblStylePr w:type="band1Vert">
      <w:tblPr/>
      <w:tcPr>
        <w:shd w:val="clear" w:color="auto" w:fill="72A5E2" w:themeFill="accent1" w:themeFillTint="7F"/>
      </w:tcPr>
    </w:tblStylePr>
    <w:tblStylePr w:type="band1Horz">
      <w:tblPr/>
      <w:tcPr>
        <w:tcBorders>
          <w:insideH w:val="single" w:sz="6" w:space="0" w:color="1D508D" w:themeColor="accent1"/>
          <w:insideV w:val="single" w:sz="6" w:space="0" w:color="1D508D" w:themeColor="accent1"/>
        </w:tcBorders>
        <w:shd w:val="clear" w:color="auto" w:fill="72A5E2"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insideH w:val="single" w:sz="8" w:space="0" w:color="18A475" w:themeColor="accent2"/>
        <w:insideV w:val="single" w:sz="8" w:space="0" w:color="18A475" w:themeColor="accent2"/>
      </w:tblBorders>
    </w:tblPr>
    <w:tcPr>
      <w:shd w:val="clear" w:color="auto" w:fill="B9F4E0" w:themeFill="accent2" w:themeFillTint="3F"/>
    </w:tcPr>
    <w:tblStylePr w:type="firstRow">
      <w:rPr>
        <w:b/>
        <w:bCs/>
        <w:color w:val="000000" w:themeColor="text1"/>
      </w:rPr>
      <w:tblPr/>
      <w:tcPr>
        <w:shd w:val="clear" w:color="auto" w:fill="E3FB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6E6" w:themeFill="accent2" w:themeFillTint="33"/>
      </w:tcPr>
    </w:tblStylePr>
    <w:tblStylePr w:type="band1Vert">
      <w:tblPr/>
      <w:tcPr>
        <w:shd w:val="clear" w:color="auto" w:fill="72EAC2" w:themeFill="accent2" w:themeFillTint="7F"/>
      </w:tcPr>
    </w:tblStylePr>
    <w:tblStylePr w:type="band1Horz">
      <w:tblPr/>
      <w:tcPr>
        <w:tcBorders>
          <w:insideH w:val="single" w:sz="6" w:space="0" w:color="18A475" w:themeColor="accent2"/>
          <w:insideV w:val="single" w:sz="6" w:space="0" w:color="18A475" w:themeColor="accent2"/>
        </w:tcBorders>
        <w:shd w:val="clear" w:color="auto" w:fill="72EAC2"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D2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508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508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508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508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A5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A5E2" w:themeFill="accent1" w:themeFillTint="7F"/>
      </w:tcPr>
    </w:tblStylePr>
  </w:style>
  <w:style w:type="table" w:styleId="Mellanmrktrutnt3-dekorfrg2">
    <w:name w:val="Medium Grid 3 Accent 2"/>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4E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A47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A47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A47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A47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EA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EAC2" w:themeFill="accent2" w:themeFillTint="7F"/>
      </w:tcPr>
    </w:tblStylePr>
  </w:style>
  <w:style w:type="table" w:styleId="Mellanmrktrutnt3-dekorfrg3">
    <w:name w:val="Medium Grid 3 Accent 3"/>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Moderntabell">
    <w:name w:val="Table Contemporary"/>
    <w:basedOn w:val="Normaltabell"/>
    <w:uiPriority w:val="99"/>
    <w:semiHidden/>
    <w:unhideWhenUsed/>
    <w:rsid w:val="001460AD"/>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1D508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274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3B6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3B69" w:themeFill="accent1" w:themeFillShade="BF"/>
      </w:tcPr>
    </w:tblStylePr>
    <w:tblStylePr w:type="band1Vert">
      <w:tblPr/>
      <w:tcPr>
        <w:tcBorders>
          <w:top w:val="nil"/>
          <w:left w:val="nil"/>
          <w:bottom w:val="nil"/>
          <w:right w:val="nil"/>
          <w:insideH w:val="nil"/>
          <w:insideV w:val="nil"/>
        </w:tcBorders>
        <w:shd w:val="clear" w:color="auto" w:fill="153B69" w:themeFill="accent1" w:themeFillShade="BF"/>
      </w:tcPr>
    </w:tblStylePr>
    <w:tblStylePr w:type="band1Horz">
      <w:tblPr/>
      <w:tcPr>
        <w:tcBorders>
          <w:top w:val="nil"/>
          <w:left w:val="nil"/>
          <w:bottom w:val="nil"/>
          <w:right w:val="nil"/>
          <w:insideH w:val="nil"/>
          <w:insideV w:val="nil"/>
        </w:tcBorders>
        <w:shd w:val="clear" w:color="auto" w:fill="153B69" w:themeFill="accent1" w:themeFillShade="BF"/>
      </w:tcPr>
    </w:tblStylePr>
  </w:style>
  <w:style w:type="table" w:styleId="Mrklista-dekorfrg2">
    <w:name w:val="Dark List Accent 2"/>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18A47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513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27A5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27A57" w:themeFill="accent2" w:themeFillShade="BF"/>
      </w:tcPr>
    </w:tblStylePr>
    <w:tblStylePr w:type="band1Vert">
      <w:tblPr/>
      <w:tcPr>
        <w:tcBorders>
          <w:top w:val="nil"/>
          <w:left w:val="nil"/>
          <w:bottom w:val="nil"/>
          <w:right w:val="nil"/>
          <w:insideH w:val="nil"/>
          <w:insideV w:val="nil"/>
        </w:tcBorders>
        <w:shd w:val="clear" w:color="auto" w:fill="127A57" w:themeFill="accent2" w:themeFillShade="BF"/>
      </w:tcPr>
    </w:tblStylePr>
    <w:tblStylePr w:type="band1Horz">
      <w:tblPr/>
      <w:tcPr>
        <w:tcBorders>
          <w:top w:val="nil"/>
          <w:left w:val="nil"/>
          <w:bottom w:val="nil"/>
          <w:right w:val="nil"/>
          <w:insideH w:val="nil"/>
          <w:insideV w:val="nil"/>
        </w:tcBorders>
        <w:shd w:val="clear" w:color="auto" w:fill="127A57" w:themeFill="accent2" w:themeFillShade="BF"/>
      </w:tcPr>
    </w:tblStylePr>
  </w:style>
  <w:style w:type="table" w:styleId="Mrklista-dekorfrg3">
    <w:name w:val="Dark List Accent 3"/>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paragraph" w:styleId="Normalwebb">
    <w:name w:val="Normal (Web)"/>
    <w:basedOn w:val="Normal"/>
    <w:uiPriority w:val="99"/>
    <w:semiHidden/>
    <w:unhideWhenUsed/>
    <w:rsid w:val="001460AD"/>
    <w:rPr>
      <w:rFonts w:cs="Times New Roman"/>
      <w:szCs w:val="24"/>
    </w:rPr>
  </w:style>
  <w:style w:type="paragraph" w:styleId="Numreradlista2">
    <w:name w:val="List Number 2"/>
    <w:basedOn w:val="Normal"/>
    <w:uiPriority w:val="99"/>
    <w:semiHidden/>
    <w:unhideWhenUsed/>
    <w:rsid w:val="001460AD"/>
    <w:pPr>
      <w:numPr>
        <w:numId w:val="5"/>
      </w:numPr>
      <w:contextualSpacing/>
    </w:pPr>
  </w:style>
  <w:style w:type="paragraph" w:styleId="Numreradlista3">
    <w:name w:val="List Number 3"/>
    <w:basedOn w:val="Normal"/>
    <w:uiPriority w:val="99"/>
    <w:semiHidden/>
    <w:unhideWhenUsed/>
    <w:rsid w:val="001460AD"/>
    <w:pPr>
      <w:numPr>
        <w:numId w:val="6"/>
      </w:numPr>
      <w:contextualSpacing/>
    </w:pPr>
  </w:style>
  <w:style w:type="paragraph" w:styleId="Numreradlista4">
    <w:name w:val="List Number 4"/>
    <w:basedOn w:val="Normal"/>
    <w:uiPriority w:val="99"/>
    <w:semiHidden/>
    <w:unhideWhenUsed/>
    <w:rsid w:val="001460AD"/>
    <w:pPr>
      <w:numPr>
        <w:numId w:val="7"/>
      </w:numPr>
      <w:contextualSpacing/>
    </w:pPr>
  </w:style>
  <w:style w:type="paragraph" w:styleId="Numreradlista5">
    <w:name w:val="List Number 5"/>
    <w:basedOn w:val="Normal"/>
    <w:uiPriority w:val="99"/>
    <w:semiHidden/>
    <w:unhideWhenUsed/>
    <w:rsid w:val="001460AD"/>
    <w:pPr>
      <w:numPr>
        <w:numId w:val="8"/>
      </w:numPr>
      <w:contextualSpacing/>
    </w:pPr>
  </w:style>
  <w:style w:type="character" w:customStyle="1" w:styleId="Nmn1">
    <w:name w:val="Nämn1"/>
    <w:basedOn w:val="Standardstycketeckensnitt"/>
    <w:uiPriority w:val="99"/>
    <w:semiHidden/>
    <w:unhideWhenUsed/>
    <w:rsid w:val="001460AD"/>
    <w:rPr>
      <w:color w:val="2B579A"/>
      <w:shd w:val="clear" w:color="auto" w:fill="E1DFDD"/>
      <w:lang w:val="sv-SE"/>
    </w:rPr>
  </w:style>
  <w:style w:type="table" w:styleId="Oformateradtabell1">
    <w:name w:val="Plain Table 1"/>
    <w:basedOn w:val="Normaltabell"/>
    <w:uiPriority w:val="41"/>
    <w:rsid w:val="001460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1460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formateradtabell3">
    <w:name w:val="Plain Table 3"/>
    <w:basedOn w:val="Normaltabell"/>
    <w:uiPriority w:val="43"/>
    <w:rsid w:val="001460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1460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1460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1460AD"/>
    <w:pPr>
      <w:spacing w:after="0" w:line="240" w:lineRule="auto"/>
    </w:pPr>
    <w:rPr>
      <w:rFonts w:ascii="Consolas" w:hAnsi="Consolas"/>
      <w:sz w:val="21"/>
      <w:szCs w:val="21"/>
    </w:rPr>
  </w:style>
  <w:style w:type="character" w:customStyle="1" w:styleId="OformateradtextChar">
    <w:name w:val="Oformaterad text Char"/>
    <w:basedOn w:val="Standardstycketeckensnitt"/>
    <w:link w:val="Oformateradtext"/>
    <w:uiPriority w:val="99"/>
    <w:semiHidden/>
    <w:rsid w:val="001460AD"/>
    <w:rPr>
      <w:rFonts w:ascii="Consolas" w:hAnsi="Consolas"/>
      <w:sz w:val="21"/>
      <w:szCs w:val="21"/>
      <w:lang w:val="sv-SE"/>
    </w:rPr>
  </w:style>
  <w:style w:type="character" w:customStyle="1" w:styleId="Olstomnmnande1">
    <w:name w:val="Olöst omnämnande1"/>
    <w:basedOn w:val="Standardstycketeckensnitt"/>
    <w:uiPriority w:val="99"/>
    <w:semiHidden/>
    <w:unhideWhenUsed/>
    <w:rsid w:val="001460AD"/>
    <w:rPr>
      <w:color w:val="605E5C"/>
      <w:shd w:val="clear" w:color="auto" w:fill="E1DFDD"/>
      <w:lang w:val="sv-SE"/>
    </w:rPr>
  </w:style>
  <w:style w:type="table" w:styleId="Professionelltabell">
    <w:name w:val="Table Professional"/>
    <w:basedOn w:val="Normaltabell"/>
    <w:uiPriority w:val="99"/>
    <w:semiHidden/>
    <w:unhideWhenUsed/>
    <w:rsid w:val="001460AD"/>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4">
    <w:name w:val="List Bullet 4"/>
    <w:basedOn w:val="Normal"/>
    <w:uiPriority w:val="99"/>
    <w:semiHidden/>
    <w:unhideWhenUsed/>
    <w:rsid w:val="001460AD"/>
    <w:pPr>
      <w:numPr>
        <w:numId w:val="9"/>
      </w:numPr>
      <w:contextualSpacing/>
    </w:pPr>
  </w:style>
  <w:style w:type="paragraph" w:styleId="Punktlista5">
    <w:name w:val="List Bullet 5"/>
    <w:basedOn w:val="Normal"/>
    <w:uiPriority w:val="99"/>
    <w:semiHidden/>
    <w:unhideWhenUsed/>
    <w:rsid w:val="001460AD"/>
    <w:pPr>
      <w:numPr>
        <w:numId w:val="10"/>
      </w:numPr>
      <w:contextualSpacing/>
    </w:pPr>
  </w:style>
  <w:style w:type="character" w:styleId="Radnummer">
    <w:name w:val="line number"/>
    <w:basedOn w:val="Standardstycketeckensnitt"/>
    <w:uiPriority w:val="99"/>
    <w:semiHidden/>
    <w:unhideWhenUsed/>
    <w:rsid w:val="001460AD"/>
    <w:rPr>
      <w:lang w:val="sv-SE"/>
    </w:rPr>
  </w:style>
  <w:style w:type="table" w:styleId="Rutntstabell1ljus">
    <w:name w:val="Grid Table 1 Light"/>
    <w:basedOn w:val="Normaltabell"/>
    <w:uiPriority w:val="46"/>
    <w:rsid w:val="001460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1460AD"/>
    <w:pPr>
      <w:spacing w:after="0" w:line="240" w:lineRule="auto"/>
    </w:pPr>
    <w:tblPr>
      <w:tblStyleRowBandSize w:val="1"/>
      <w:tblStyleColBandSize w:val="1"/>
      <w:tblBorders>
        <w:top w:val="single" w:sz="4" w:space="0" w:color="8EB6E7" w:themeColor="accent1" w:themeTint="66"/>
        <w:left w:val="single" w:sz="4" w:space="0" w:color="8EB6E7" w:themeColor="accent1" w:themeTint="66"/>
        <w:bottom w:val="single" w:sz="4" w:space="0" w:color="8EB6E7" w:themeColor="accent1" w:themeTint="66"/>
        <w:right w:val="single" w:sz="4" w:space="0" w:color="8EB6E7" w:themeColor="accent1" w:themeTint="66"/>
        <w:insideH w:val="single" w:sz="4" w:space="0" w:color="8EB6E7" w:themeColor="accent1" w:themeTint="66"/>
        <w:insideV w:val="single" w:sz="4" w:space="0" w:color="8EB6E7" w:themeColor="accent1" w:themeTint="66"/>
      </w:tblBorders>
    </w:tblPr>
    <w:tblStylePr w:type="firstRow">
      <w:rPr>
        <w:b/>
        <w:bCs/>
      </w:rPr>
      <w:tblPr/>
      <w:tcPr>
        <w:tcBorders>
          <w:bottom w:val="single" w:sz="12" w:space="0" w:color="5592DC" w:themeColor="accent1" w:themeTint="99"/>
        </w:tcBorders>
      </w:tcPr>
    </w:tblStylePr>
    <w:tblStylePr w:type="lastRow">
      <w:rPr>
        <w:b/>
        <w:bCs/>
      </w:rPr>
      <w:tblPr/>
      <w:tcPr>
        <w:tcBorders>
          <w:top w:val="double" w:sz="2" w:space="0" w:color="5592DC" w:themeColor="accent1" w:themeTint="99"/>
        </w:tcBorders>
      </w:tcPr>
    </w:tblStylePr>
    <w:tblStylePr w:type="firstCol">
      <w:rPr>
        <w:b/>
        <w:bCs/>
      </w:rPr>
    </w:tblStylePr>
    <w:tblStylePr w:type="lastCol">
      <w:rPr>
        <w:b/>
        <w:bCs/>
      </w:rPr>
    </w:tblStylePr>
  </w:style>
  <w:style w:type="table" w:styleId="Rutntstabell1ljus-dekorfrg2">
    <w:name w:val="Grid Table 1 Light Accent 2"/>
    <w:basedOn w:val="Normaltabell"/>
    <w:uiPriority w:val="46"/>
    <w:rsid w:val="001460AD"/>
    <w:pPr>
      <w:spacing w:after="0" w:line="240" w:lineRule="auto"/>
    </w:pPr>
    <w:tblPr>
      <w:tblStyleRowBandSize w:val="1"/>
      <w:tblStyleColBandSize w:val="1"/>
      <w:tblBorders>
        <w:top w:val="single" w:sz="4" w:space="0" w:color="8EEECE" w:themeColor="accent2" w:themeTint="66"/>
        <w:left w:val="single" w:sz="4" w:space="0" w:color="8EEECE" w:themeColor="accent2" w:themeTint="66"/>
        <w:bottom w:val="single" w:sz="4" w:space="0" w:color="8EEECE" w:themeColor="accent2" w:themeTint="66"/>
        <w:right w:val="single" w:sz="4" w:space="0" w:color="8EEECE" w:themeColor="accent2" w:themeTint="66"/>
        <w:insideH w:val="single" w:sz="4" w:space="0" w:color="8EEECE" w:themeColor="accent2" w:themeTint="66"/>
        <w:insideV w:val="single" w:sz="4" w:space="0" w:color="8EEECE" w:themeColor="accent2" w:themeTint="66"/>
      </w:tblBorders>
    </w:tblPr>
    <w:tblStylePr w:type="firstRow">
      <w:rPr>
        <w:b/>
        <w:bCs/>
      </w:rPr>
      <w:tblPr/>
      <w:tcPr>
        <w:tcBorders>
          <w:bottom w:val="single" w:sz="12" w:space="0" w:color="56E6B5" w:themeColor="accent2" w:themeTint="99"/>
        </w:tcBorders>
      </w:tcPr>
    </w:tblStylePr>
    <w:tblStylePr w:type="lastRow">
      <w:rPr>
        <w:b/>
        <w:bCs/>
      </w:rPr>
      <w:tblPr/>
      <w:tcPr>
        <w:tcBorders>
          <w:top w:val="double" w:sz="2" w:space="0" w:color="56E6B5" w:themeColor="accent2" w:themeTint="99"/>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1460A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1460A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1460A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Rutntstabell1ljusdekorfrg6">
    <w:name w:val="Grid Table 1 Light Accent 6"/>
    <w:basedOn w:val="Normaltabell"/>
    <w:uiPriority w:val="46"/>
    <w:rsid w:val="001460AD"/>
    <w:pPr>
      <w:spacing w:after="0" w:line="240" w:lineRule="auto"/>
    </w:pPr>
    <w:tblPr>
      <w:tblStyleRowBandSize w:val="1"/>
      <w:tblStyleColBandSize w:val="1"/>
      <w:tblBorders>
        <w:top w:val="single" w:sz="4" w:space="0" w:color="999999" w:themeColor="accent6" w:themeTint="66"/>
        <w:left w:val="single" w:sz="4" w:space="0" w:color="999999" w:themeColor="accent6" w:themeTint="66"/>
        <w:bottom w:val="single" w:sz="4" w:space="0" w:color="999999" w:themeColor="accent6" w:themeTint="66"/>
        <w:right w:val="single" w:sz="4" w:space="0" w:color="999999" w:themeColor="accent6" w:themeTint="66"/>
        <w:insideH w:val="single" w:sz="4" w:space="0" w:color="999999" w:themeColor="accent6" w:themeTint="66"/>
        <w:insideV w:val="single" w:sz="4" w:space="0" w:color="999999" w:themeColor="accent6" w:themeTint="66"/>
      </w:tblBorders>
    </w:tblPr>
    <w:tblStylePr w:type="firstRow">
      <w:rPr>
        <w:b/>
        <w:bCs/>
      </w:rPr>
      <w:tblPr/>
      <w:tcPr>
        <w:tcBorders>
          <w:bottom w:val="single" w:sz="12" w:space="0" w:color="666666" w:themeColor="accent6" w:themeTint="99"/>
        </w:tcBorders>
      </w:tcPr>
    </w:tblStylePr>
    <w:tblStylePr w:type="lastRow">
      <w:rPr>
        <w:b/>
        <w:bCs/>
      </w:rPr>
      <w:tblPr/>
      <w:tcPr>
        <w:tcBorders>
          <w:top w:val="double" w:sz="2" w:space="0" w:color="666666" w:themeColor="accent6" w:themeTint="99"/>
        </w:tcBorders>
      </w:tcPr>
    </w:tblStylePr>
    <w:tblStylePr w:type="firstCol">
      <w:rPr>
        <w:b/>
        <w:bCs/>
      </w:rPr>
    </w:tblStylePr>
    <w:tblStylePr w:type="lastCol">
      <w:rPr>
        <w:b/>
        <w:bCs/>
      </w:rPr>
    </w:tblStylePr>
  </w:style>
  <w:style w:type="table" w:styleId="Rutntstabell2">
    <w:name w:val="Grid Table 2"/>
    <w:basedOn w:val="Normaltabell"/>
    <w:uiPriority w:val="47"/>
    <w:rsid w:val="001460A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1">
    <w:name w:val="Grid Table 2 Accent 1"/>
    <w:basedOn w:val="Normaltabell"/>
    <w:uiPriority w:val="47"/>
    <w:rsid w:val="001460AD"/>
    <w:pPr>
      <w:spacing w:after="0" w:line="240" w:lineRule="auto"/>
    </w:pPr>
    <w:tblPr>
      <w:tblStyleRowBandSize w:val="1"/>
      <w:tblStyleColBandSize w:val="1"/>
      <w:tblBorders>
        <w:top w:val="single" w:sz="2" w:space="0" w:color="5592DC" w:themeColor="accent1" w:themeTint="99"/>
        <w:bottom w:val="single" w:sz="2" w:space="0" w:color="5592DC" w:themeColor="accent1" w:themeTint="99"/>
        <w:insideH w:val="single" w:sz="2" w:space="0" w:color="5592DC" w:themeColor="accent1" w:themeTint="99"/>
        <w:insideV w:val="single" w:sz="2" w:space="0" w:color="5592DC" w:themeColor="accent1" w:themeTint="99"/>
      </w:tblBorders>
    </w:tblPr>
    <w:tblStylePr w:type="firstRow">
      <w:rPr>
        <w:b/>
        <w:bCs/>
      </w:rPr>
      <w:tblPr/>
      <w:tcPr>
        <w:tcBorders>
          <w:top w:val="nil"/>
          <w:bottom w:val="single" w:sz="12" w:space="0" w:color="5592DC" w:themeColor="accent1" w:themeTint="99"/>
          <w:insideH w:val="nil"/>
          <w:insideV w:val="nil"/>
        </w:tcBorders>
        <w:shd w:val="clear" w:color="auto" w:fill="FFFFFF" w:themeFill="background1"/>
      </w:tcPr>
    </w:tblStylePr>
    <w:tblStylePr w:type="lastRow">
      <w:rPr>
        <w:b/>
        <w:bCs/>
      </w:rPr>
      <w:tblPr/>
      <w:tcPr>
        <w:tcBorders>
          <w:top w:val="double" w:sz="2" w:space="0" w:color="5592D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2dekorfrg2">
    <w:name w:val="Grid Table 2 Accent 2"/>
    <w:basedOn w:val="Normaltabell"/>
    <w:uiPriority w:val="47"/>
    <w:rsid w:val="001460AD"/>
    <w:pPr>
      <w:spacing w:after="0" w:line="240" w:lineRule="auto"/>
    </w:pPr>
    <w:tblPr>
      <w:tblStyleRowBandSize w:val="1"/>
      <w:tblStyleColBandSize w:val="1"/>
      <w:tblBorders>
        <w:top w:val="single" w:sz="2" w:space="0" w:color="56E6B5" w:themeColor="accent2" w:themeTint="99"/>
        <w:bottom w:val="single" w:sz="2" w:space="0" w:color="56E6B5" w:themeColor="accent2" w:themeTint="99"/>
        <w:insideH w:val="single" w:sz="2" w:space="0" w:color="56E6B5" w:themeColor="accent2" w:themeTint="99"/>
        <w:insideV w:val="single" w:sz="2" w:space="0" w:color="56E6B5" w:themeColor="accent2" w:themeTint="99"/>
      </w:tblBorders>
    </w:tblPr>
    <w:tblStylePr w:type="firstRow">
      <w:rPr>
        <w:b/>
        <w:bCs/>
      </w:rPr>
      <w:tblPr/>
      <w:tcPr>
        <w:tcBorders>
          <w:top w:val="nil"/>
          <w:bottom w:val="single" w:sz="12" w:space="0" w:color="56E6B5" w:themeColor="accent2" w:themeTint="99"/>
          <w:insideH w:val="nil"/>
          <w:insideV w:val="nil"/>
        </w:tcBorders>
        <w:shd w:val="clear" w:color="auto" w:fill="FFFFFF" w:themeFill="background1"/>
      </w:tcPr>
    </w:tblStylePr>
    <w:tblStylePr w:type="lastRow">
      <w:rPr>
        <w:b/>
        <w:bCs/>
      </w:rPr>
      <w:tblPr/>
      <w:tcPr>
        <w:tcBorders>
          <w:top w:val="double" w:sz="2" w:space="0" w:color="56E6B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2dekorfrg3">
    <w:name w:val="Grid Table 2 Accent 3"/>
    <w:basedOn w:val="Normaltabell"/>
    <w:uiPriority w:val="47"/>
    <w:rsid w:val="001460AD"/>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2dekorfrg4">
    <w:name w:val="Grid Table 2 Accent 4"/>
    <w:basedOn w:val="Normaltabell"/>
    <w:uiPriority w:val="47"/>
    <w:rsid w:val="001460AD"/>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2dekorfrg5">
    <w:name w:val="Grid Table 2 Accent 5"/>
    <w:basedOn w:val="Normaltabell"/>
    <w:uiPriority w:val="47"/>
    <w:rsid w:val="001460AD"/>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2dekorfrg6">
    <w:name w:val="Grid Table 2 Accent 6"/>
    <w:basedOn w:val="Normaltabell"/>
    <w:uiPriority w:val="47"/>
    <w:rsid w:val="001460AD"/>
    <w:pPr>
      <w:spacing w:after="0" w:line="240" w:lineRule="auto"/>
    </w:pPr>
    <w:tblPr>
      <w:tblStyleRowBandSize w:val="1"/>
      <w:tblStyleColBandSize w:val="1"/>
      <w:tblBorders>
        <w:top w:val="single" w:sz="2" w:space="0" w:color="666666" w:themeColor="accent6" w:themeTint="99"/>
        <w:bottom w:val="single" w:sz="2" w:space="0" w:color="666666" w:themeColor="accent6" w:themeTint="99"/>
        <w:insideH w:val="single" w:sz="2" w:space="0" w:color="666666" w:themeColor="accent6" w:themeTint="99"/>
        <w:insideV w:val="single" w:sz="2" w:space="0" w:color="666666" w:themeColor="accent6" w:themeTint="99"/>
      </w:tblBorders>
    </w:tblPr>
    <w:tblStylePr w:type="firstRow">
      <w:rPr>
        <w:b/>
        <w:bCs/>
      </w:rPr>
      <w:tblPr/>
      <w:tcPr>
        <w:tcBorders>
          <w:top w:val="nil"/>
          <w:bottom w:val="single" w:sz="12" w:space="0" w:color="666666" w:themeColor="accent6" w:themeTint="99"/>
          <w:insideH w:val="nil"/>
          <w:insideV w:val="nil"/>
        </w:tcBorders>
        <w:shd w:val="clear" w:color="auto" w:fill="FFFFFF" w:themeFill="background1"/>
      </w:tcPr>
    </w:tblStylePr>
    <w:tblStylePr w:type="lastRow">
      <w:rPr>
        <w:b/>
        <w:bCs/>
      </w:rPr>
      <w:tblPr/>
      <w:tcPr>
        <w:tcBorders>
          <w:top w:val="double" w:sz="2" w:space="0" w:color="66666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3">
    <w:name w:val="Grid Table 3"/>
    <w:basedOn w:val="Normaltabell"/>
    <w:uiPriority w:val="48"/>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3dekorfrg1">
    <w:name w:val="Grid Table 3 Accent 1"/>
    <w:basedOn w:val="Normaltabell"/>
    <w:uiPriority w:val="48"/>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bottom w:val="single" w:sz="4" w:space="0" w:color="5592DC" w:themeColor="accent1" w:themeTint="99"/>
        </w:tcBorders>
      </w:tcPr>
    </w:tblStylePr>
    <w:tblStylePr w:type="nwCell">
      <w:tblPr/>
      <w:tcPr>
        <w:tcBorders>
          <w:bottom w:val="single" w:sz="4" w:space="0" w:color="5592DC" w:themeColor="accent1" w:themeTint="99"/>
        </w:tcBorders>
      </w:tcPr>
    </w:tblStylePr>
    <w:tblStylePr w:type="seCell">
      <w:tblPr/>
      <w:tcPr>
        <w:tcBorders>
          <w:top w:val="single" w:sz="4" w:space="0" w:color="5592DC" w:themeColor="accent1" w:themeTint="99"/>
        </w:tcBorders>
      </w:tcPr>
    </w:tblStylePr>
    <w:tblStylePr w:type="swCell">
      <w:tblPr/>
      <w:tcPr>
        <w:tcBorders>
          <w:top w:val="single" w:sz="4" w:space="0" w:color="5592DC" w:themeColor="accent1" w:themeTint="99"/>
        </w:tcBorders>
      </w:tcPr>
    </w:tblStylePr>
  </w:style>
  <w:style w:type="table" w:styleId="Rutntstabell3dekorfrg2">
    <w:name w:val="Grid Table 3 Accent 2"/>
    <w:basedOn w:val="Normaltabell"/>
    <w:uiPriority w:val="48"/>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bottom w:val="single" w:sz="4" w:space="0" w:color="56E6B5" w:themeColor="accent2" w:themeTint="99"/>
        </w:tcBorders>
      </w:tcPr>
    </w:tblStylePr>
    <w:tblStylePr w:type="nwCell">
      <w:tblPr/>
      <w:tcPr>
        <w:tcBorders>
          <w:bottom w:val="single" w:sz="4" w:space="0" w:color="56E6B5" w:themeColor="accent2" w:themeTint="99"/>
        </w:tcBorders>
      </w:tcPr>
    </w:tblStylePr>
    <w:tblStylePr w:type="seCell">
      <w:tblPr/>
      <w:tcPr>
        <w:tcBorders>
          <w:top w:val="single" w:sz="4" w:space="0" w:color="56E6B5" w:themeColor="accent2" w:themeTint="99"/>
        </w:tcBorders>
      </w:tcPr>
    </w:tblStylePr>
    <w:tblStylePr w:type="swCell">
      <w:tblPr/>
      <w:tcPr>
        <w:tcBorders>
          <w:top w:val="single" w:sz="4" w:space="0" w:color="56E6B5" w:themeColor="accent2" w:themeTint="99"/>
        </w:tcBorders>
      </w:tcPr>
    </w:tblStylePr>
  </w:style>
  <w:style w:type="table" w:styleId="Rutntstabell3dekorfrg3">
    <w:name w:val="Grid Table 3 Accent 3"/>
    <w:basedOn w:val="Normaltabell"/>
    <w:uiPriority w:val="48"/>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ntstabell3dekorfrg4">
    <w:name w:val="Grid Table 3 Accent 4"/>
    <w:basedOn w:val="Normaltabell"/>
    <w:uiPriority w:val="48"/>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ntstabell3dekorfrg5">
    <w:name w:val="Grid Table 3 Accent 5"/>
    <w:basedOn w:val="Normaltabell"/>
    <w:uiPriority w:val="48"/>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ntstabell3dekorfrg6">
    <w:name w:val="Grid Table 3 Accent 6"/>
    <w:basedOn w:val="Normaltabell"/>
    <w:uiPriority w:val="48"/>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bottom w:val="single" w:sz="4" w:space="0" w:color="666666" w:themeColor="accent6" w:themeTint="99"/>
        </w:tcBorders>
      </w:tcPr>
    </w:tblStylePr>
    <w:tblStylePr w:type="nwCell">
      <w:tblPr/>
      <w:tcPr>
        <w:tcBorders>
          <w:bottom w:val="single" w:sz="4" w:space="0" w:color="666666" w:themeColor="accent6" w:themeTint="99"/>
        </w:tcBorders>
      </w:tcPr>
    </w:tblStylePr>
    <w:tblStylePr w:type="seCell">
      <w:tblPr/>
      <w:tcPr>
        <w:tcBorders>
          <w:top w:val="single" w:sz="4" w:space="0" w:color="666666" w:themeColor="accent6" w:themeTint="99"/>
        </w:tcBorders>
      </w:tcPr>
    </w:tblStylePr>
    <w:tblStylePr w:type="swCell">
      <w:tblPr/>
      <w:tcPr>
        <w:tcBorders>
          <w:top w:val="single" w:sz="4" w:space="0" w:color="666666" w:themeColor="accent6" w:themeTint="99"/>
        </w:tcBorders>
      </w:tcPr>
    </w:tblStylePr>
  </w:style>
  <w:style w:type="table" w:styleId="Rutntstabell4">
    <w:name w:val="Grid Table 4"/>
    <w:basedOn w:val="Normaltabell"/>
    <w:uiPriority w:val="49"/>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4dekorfrg1">
    <w:name w:val="Grid Table 4 Accent 1"/>
    <w:basedOn w:val="Normaltabell"/>
    <w:uiPriority w:val="49"/>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color w:val="FFFFFF" w:themeColor="background1"/>
      </w:rPr>
      <w:tblPr/>
      <w:tcPr>
        <w:tcBorders>
          <w:top w:val="single" w:sz="4" w:space="0" w:color="1D508D" w:themeColor="accent1"/>
          <w:left w:val="single" w:sz="4" w:space="0" w:color="1D508D" w:themeColor="accent1"/>
          <w:bottom w:val="single" w:sz="4" w:space="0" w:color="1D508D" w:themeColor="accent1"/>
          <w:right w:val="single" w:sz="4" w:space="0" w:color="1D508D" w:themeColor="accent1"/>
          <w:insideH w:val="nil"/>
          <w:insideV w:val="nil"/>
        </w:tcBorders>
        <w:shd w:val="clear" w:color="auto" w:fill="1D508D" w:themeFill="accent1"/>
      </w:tcPr>
    </w:tblStylePr>
    <w:tblStylePr w:type="lastRow">
      <w:rPr>
        <w:b/>
        <w:bCs/>
      </w:rPr>
      <w:tblPr/>
      <w:tcPr>
        <w:tcBorders>
          <w:top w:val="double" w:sz="4" w:space="0" w:color="1D508D" w:themeColor="accent1"/>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4dekorfrg2">
    <w:name w:val="Grid Table 4 Accent 2"/>
    <w:basedOn w:val="Normaltabell"/>
    <w:uiPriority w:val="49"/>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color w:val="FFFFFF" w:themeColor="background1"/>
      </w:rPr>
      <w:tblPr/>
      <w:tcPr>
        <w:tcBorders>
          <w:top w:val="single" w:sz="4" w:space="0" w:color="18A475" w:themeColor="accent2"/>
          <w:left w:val="single" w:sz="4" w:space="0" w:color="18A475" w:themeColor="accent2"/>
          <w:bottom w:val="single" w:sz="4" w:space="0" w:color="18A475" w:themeColor="accent2"/>
          <w:right w:val="single" w:sz="4" w:space="0" w:color="18A475" w:themeColor="accent2"/>
          <w:insideH w:val="nil"/>
          <w:insideV w:val="nil"/>
        </w:tcBorders>
        <w:shd w:val="clear" w:color="auto" w:fill="18A475" w:themeFill="accent2"/>
      </w:tcPr>
    </w:tblStylePr>
    <w:tblStylePr w:type="lastRow">
      <w:rPr>
        <w:b/>
        <w:bCs/>
      </w:rPr>
      <w:tblPr/>
      <w:tcPr>
        <w:tcBorders>
          <w:top w:val="double" w:sz="4" w:space="0" w:color="18A475" w:themeColor="accent2"/>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4dekorfrg3">
    <w:name w:val="Grid Table 4 Accent 3"/>
    <w:basedOn w:val="Normaltabell"/>
    <w:uiPriority w:val="49"/>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4dekorfrg4">
    <w:name w:val="Grid Table 4 Accent 4"/>
    <w:basedOn w:val="Normaltabell"/>
    <w:uiPriority w:val="49"/>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4dekorfrg5">
    <w:name w:val="Grid Table 4 Accent 5"/>
    <w:basedOn w:val="Normaltabell"/>
    <w:uiPriority w:val="49"/>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4dekorfrg6">
    <w:name w:val="Grid Table 4 Accent 6"/>
    <w:basedOn w:val="Normaltabell"/>
    <w:uiPriority w:val="49"/>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5mrk">
    <w:name w:val="Grid Table 5 Dark"/>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ntstabell5mrkdekorfrg1">
    <w:name w:val="Grid Table 5 Dark Accent 1"/>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D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508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508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508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508D" w:themeFill="accent1"/>
      </w:tcPr>
    </w:tblStylePr>
    <w:tblStylePr w:type="band1Vert">
      <w:tblPr/>
      <w:tcPr>
        <w:shd w:val="clear" w:color="auto" w:fill="8EB6E7" w:themeFill="accent1" w:themeFillTint="66"/>
      </w:tcPr>
    </w:tblStylePr>
    <w:tblStylePr w:type="band1Horz">
      <w:tblPr/>
      <w:tcPr>
        <w:shd w:val="clear" w:color="auto" w:fill="8EB6E7" w:themeFill="accent1" w:themeFillTint="66"/>
      </w:tcPr>
    </w:tblStylePr>
  </w:style>
  <w:style w:type="table" w:styleId="Rutntstabell5mrkdekorfrg2">
    <w:name w:val="Grid Table 5 Dark Accent 2"/>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F6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A47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A47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A47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A475" w:themeFill="accent2"/>
      </w:tcPr>
    </w:tblStylePr>
    <w:tblStylePr w:type="band1Vert">
      <w:tblPr/>
      <w:tcPr>
        <w:shd w:val="clear" w:color="auto" w:fill="8EEECE" w:themeFill="accent2" w:themeFillTint="66"/>
      </w:tcPr>
    </w:tblStylePr>
    <w:tblStylePr w:type="band1Horz">
      <w:tblPr/>
      <w:tcPr>
        <w:shd w:val="clear" w:color="auto" w:fill="8EEECE" w:themeFill="accent2" w:themeFillTint="66"/>
      </w:tcPr>
    </w:tblStylePr>
  </w:style>
  <w:style w:type="table" w:styleId="Rutntstabell5mrkdekorfrg3">
    <w:name w:val="Grid Table 5 Dark Accent 3"/>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Rutntstabell5mrkdekorfrg4">
    <w:name w:val="Grid Table 5 Dark Accent 4"/>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Rutntstabell5mrkdekorfrg5">
    <w:name w:val="Grid Table 5 Dark Accent 5"/>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Rutntstabell5mrkdekorfrg6">
    <w:name w:val="Grid Table 5 Dark Accent 6"/>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accent6"/>
      </w:tcPr>
    </w:tblStylePr>
    <w:tblStylePr w:type="band1Vert">
      <w:tblPr/>
      <w:tcPr>
        <w:shd w:val="clear" w:color="auto" w:fill="999999" w:themeFill="accent6" w:themeFillTint="66"/>
      </w:tcPr>
    </w:tblStylePr>
    <w:tblStylePr w:type="band1Horz">
      <w:tblPr/>
      <w:tcPr>
        <w:shd w:val="clear" w:color="auto" w:fill="999999" w:themeFill="accent6" w:themeFillTint="66"/>
      </w:tcPr>
    </w:tblStylePr>
  </w:style>
  <w:style w:type="table" w:styleId="Rutntstabell6frgstark">
    <w:name w:val="Grid Table 6 Colorful"/>
    <w:basedOn w:val="Normaltabell"/>
    <w:uiPriority w:val="51"/>
    <w:rsid w:val="001460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6frgstarkdekorfrg1">
    <w:name w:val="Grid Table 6 Colorful Accent 1"/>
    <w:basedOn w:val="Normaltabell"/>
    <w:uiPriority w:val="51"/>
    <w:rsid w:val="001460AD"/>
    <w:pPr>
      <w:spacing w:after="0" w:line="240" w:lineRule="auto"/>
    </w:pPr>
    <w:rPr>
      <w:color w:val="153B69" w:themeColor="accent1" w:themeShade="BF"/>
    </w:r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bottom w:val="single" w:sz="12" w:space="0" w:color="5592DC" w:themeColor="accent1" w:themeTint="99"/>
        </w:tcBorders>
      </w:tcPr>
    </w:tblStylePr>
    <w:tblStylePr w:type="lastRow">
      <w:rPr>
        <w:b/>
        <w:bCs/>
      </w:rPr>
      <w:tblPr/>
      <w:tcPr>
        <w:tcBorders>
          <w:top w:val="doub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6frgstarkdekorfrg2">
    <w:name w:val="Grid Table 6 Colorful Accent 2"/>
    <w:basedOn w:val="Normaltabell"/>
    <w:uiPriority w:val="51"/>
    <w:rsid w:val="001460AD"/>
    <w:pPr>
      <w:spacing w:after="0" w:line="240" w:lineRule="auto"/>
    </w:pPr>
    <w:rPr>
      <w:color w:val="127A57" w:themeColor="accent2" w:themeShade="BF"/>
    </w:r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bottom w:val="single" w:sz="12" w:space="0" w:color="56E6B5" w:themeColor="accent2" w:themeTint="99"/>
        </w:tcBorders>
      </w:tcPr>
    </w:tblStylePr>
    <w:tblStylePr w:type="lastRow">
      <w:rPr>
        <w:b/>
        <w:bCs/>
      </w:rPr>
      <w:tblPr/>
      <w:tcPr>
        <w:tcBorders>
          <w:top w:val="doub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6frgstarkdekorfrg3">
    <w:name w:val="Grid Table 6 Colorful Accent 3"/>
    <w:basedOn w:val="Normaltabell"/>
    <w:uiPriority w:val="51"/>
    <w:rsid w:val="001460AD"/>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6frgstarkdekorfrg4">
    <w:name w:val="Grid Table 6 Colorful Accent 4"/>
    <w:basedOn w:val="Normaltabell"/>
    <w:uiPriority w:val="51"/>
    <w:rsid w:val="001460AD"/>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6frgstarkdekorfrg5">
    <w:name w:val="Grid Table 6 Colorful Accent 5"/>
    <w:basedOn w:val="Normaltabell"/>
    <w:uiPriority w:val="51"/>
    <w:rsid w:val="001460A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6frgstarkdekorfrg6">
    <w:name w:val="Grid Table 6 Colorful Accent 6"/>
    <w:basedOn w:val="Normaltabell"/>
    <w:uiPriority w:val="51"/>
    <w:rsid w:val="001460AD"/>
    <w:pPr>
      <w:spacing w:after="0" w:line="240" w:lineRule="auto"/>
    </w:pPr>
    <w:rPr>
      <w:color w:val="000000" w:themeColor="accent6" w:themeShade="BF"/>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bottom w:val="single" w:sz="12" w:space="0" w:color="666666" w:themeColor="accent6" w:themeTint="99"/>
        </w:tcBorders>
      </w:tcPr>
    </w:tblStylePr>
    <w:tblStylePr w:type="lastRow">
      <w:rPr>
        <w:b/>
        <w:bCs/>
      </w:rPr>
      <w:tblPr/>
      <w:tcPr>
        <w:tcBorders>
          <w:top w:val="doub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7frgstark">
    <w:name w:val="Grid Table 7 Colorful"/>
    <w:basedOn w:val="Normaltabell"/>
    <w:uiPriority w:val="52"/>
    <w:rsid w:val="001460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7frgstarkdekorfrg1">
    <w:name w:val="Grid Table 7 Colorful Accent 1"/>
    <w:basedOn w:val="Normaltabell"/>
    <w:uiPriority w:val="52"/>
    <w:rsid w:val="001460AD"/>
    <w:pPr>
      <w:spacing w:after="0" w:line="240" w:lineRule="auto"/>
    </w:pPr>
    <w:rPr>
      <w:color w:val="153B69" w:themeColor="accent1" w:themeShade="BF"/>
    </w:r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bottom w:val="single" w:sz="4" w:space="0" w:color="5592DC" w:themeColor="accent1" w:themeTint="99"/>
        </w:tcBorders>
      </w:tcPr>
    </w:tblStylePr>
    <w:tblStylePr w:type="nwCell">
      <w:tblPr/>
      <w:tcPr>
        <w:tcBorders>
          <w:bottom w:val="single" w:sz="4" w:space="0" w:color="5592DC" w:themeColor="accent1" w:themeTint="99"/>
        </w:tcBorders>
      </w:tcPr>
    </w:tblStylePr>
    <w:tblStylePr w:type="seCell">
      <w:tblPr/>
      <w:tcPr>
        <w:tcBorders>
          <w:top w:val="single" w:sz="4" w:space="0" w:color="5592DC" w:themeColor="accent1" w:themeTint="99"/>
        </w:tcBorders>
      </w:tcPr>
    </w:tblStylePr>
    <w:tblStylePr w:type="swCell">
      <w:tblPr/>
      <w:tcPr>
        <w:tcBorders>
          <w:top w:val="single" w:sz="4" w:space="0" w:color="5592DC" w:themeColor="accent1" w:themeTint="99"/>
        </w:tcBorders>
      </w:tcPr>
    </w:tblStylePr>
  </w:style>
  <w:style w:type="table" w:styleId="Rutntstabell7frgstarkdekorfrg2">
    <w:name w:val="Grid Table 7 Colorful Accent 2"/>
    <w:basedOn w:val="Normaltabell"/>
    <w:uiPriority w:val="52"/>
    <w:rsid w:val="001460AD"/>
    <w:pPr>
      <w:spacing w:after="0" w:line="240" w:lineRule="auto"/>
    </w:pPr>
    <w:rPr>
      <w:color w:val="127A57" w:themeColor="accent2" w:themeShade="BF"/>
    </w:r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bottom w:val="single" w:sz="4" w:space="0" w:color="56E6B5" w:themeColor="accent2" w:themeTint="99"/>
        </w:tcBorders>
      </w:tcPr>
    </w:tblStylePr>
    <w:tblStylePr w:type="nwCell">
      <w:tblPr/>
      <w:tcPr>
        <w:tcBorders>
          <w:bottom w:val="single" w:sz="4" w:space="0" w:color="56E6B5" w:themeColor="accent2" w:themeTint="99"/>
        </w:tcBorders>
      </w:tcPr>
    </w:tblStylePr>
    <w:tblStylePr w:type="seCell">
      <w:tblPr/>
      <w:tcPr>
        <w:tcBorders>
          <w:top w:val="single" w:sz="4" w:space="0" w:color="56E6B5" w:themeColor="accent2" w:themeTint="99"/>
        </w:tcBorders>
      </w:tcPr>
    </w:tblStylePr>
    <w:tblStylePr w:type="swCell">
      <w:tblPr/>
      <w:tcPr>
        <w:tcBorders>
          <w:top w:val="single" w:sz="4" w:space="0" w:color="56E6B5" w:themeColor="accent2" w:themeTint="99"/>
        </w:tcBorders>
      </w:tcPr>
    </w:tblStylePr>
  </w:style>
  <w:style w:type="table" w:styleId="Rutntstabell7frgstarkdekorfrg3">
    <w:name w:val="Grid Table 7 Colorful Accent 3"/>
    <w:basedOn w:val="Normaltabell"/>
    <w:uiPriority w:val="52"/>
    <w:rsid w:val="001460AD"/>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ntstabell7frgstarkdekorfrg4">
    <w:name w:val="Grid Table 7 Colorful Accent 4"/>
    <w:basedOn w:val="Normaltabell"/>
    <w:uiPriority w:val="52"/>
    <w:rsid w:val="001460AD"/>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ntstabell7frgstarkdekorfrg5">
    <w:name w:val="Grid Table 7 Colorful Accent 5"/>
    <w:basedOn w:val="Normaltabell"/>
    <w:uiPriority w:val="52"/>
    <w:rsid w:val="001460A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ntstabell7frgstarkdekorfrg6">
    <w:name w:val="Grid Table 7 Colorful Accent 6"/>
    <w:basedOn w:val="Normaltabell"/>
    <w:uiPriority w:val="52"/>
    <w:rsid w:val="001460AD"/>
    <w:pPr>
      <w:spacing w:after="0" w:line="240" w:lineRule="auto"/>
    </w:pPr>
    <w:rPr>
      <w:color w:val="000000" w:themeColor="accent6" w:themeShade="BF"/>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bottom w:val="single" w:sz="4" w:space="0" w:color="666666" w:themeColor="accent6" w:themeTint="99"/>
        </w:tcBorders>
      </w:tcPr>
    </w:tblStylePr>
    <w:tblStylePr w:type="nwCell">
      <w:tblPr/>
      <w:tcPr>
        <w:tcBorders>
          <w:bottom w:val="single" w:sz="4" w:space="0" w:color="666666" w:themeColor="accent6" w:themeTint="99"/>
        </w:tcBorders>
      </w:tcPr>
    </w:tblStylePr>
    <w:tblStylePr w:type="seCell">
      <w:tblPr/>
      <w:tcPr>
        <w:tcBorders>
          <w:top w:val="single" w:sz="4" w:space="0" w:color="666666" w:themeColor="accent6" w:themeTint="99"/>
        </w:tcBorders>
      </w:tcPr>
    </w:tblStylePr>
    <w:tblStylePr w:type="swCell">
      <w:tblPr/>
      <w:tcPr>
        <w:tcBorders>
          <w:top w:val="single" w:sz="4" w:space="0" w:color="666666" w:themeColor="accent6" w:themeTint="99"/>
        </w:tcBorders>
      </w:tcPr>
    </w:tblStylePr>
  </w:style>
  <w:style w:type="character" w:styleId="Sidnummer">
    <w:name w:val="page number"/>
    <w:basedOn w:val="Standardstycketeckensnitt"/>
    <w:uiPriority w:val="99"/>
    <w:semiHidden/>
    <w:unhideWhenUsed/>
    <w:rsid w:val="001460AD"/>
    <w:rPr>
      <w:lang w:val="sv-SE"/>
    </w:rPr>
  </w:style>
  <w:style w:type="paragraph" w:styleId="Signatur">
    <w:name w:val="Signature"/>
    <w:basedOn w:val="Normal"/>
    <w:link w:val="SignaturChar"/>
    <w:uiPriority w:val="99"/>
    <w:semiHidden/>
    <w:unhideWhenUsed/>
    <w:rsid w:val="001460AD"/>
    <w:pPr>
      <w:spacing w:after="0" w:line="240" w:lineRule="auto"/>
      <w:ind w:left="4252"/>
    </w:pPr>
  </w:style>
  <w:style w:type="character" w:customStyle="1" w:styleId="SignaturChar">
    <w:name w:val="Signatur Char"/>
    <w:basedOn w:val="Standardstycketeckensnitt"/>
    <w:link w:val="Signatur"/>
    <w:uiPriority w:val="99"/>
    <w:semiHidden/>
    <w:rsid w:val="001460AD"/>
    <w:rPr>
      <w:rFonts w:ascii="Times New Roman" w:hAnsi="Times New Roman"/>
      <w:szCs w:val="22"/>
      <w:lang w:val="sv-SE"/>
    </w:rPr>
  </w:style>
  <w:style w:type="character" w:styleId="Slutnotsreferens">
    <w:name w:val="endnote reference"/>
    <w:basedOn w:val="Standardstycketeckensnitt"/>
    <w:uiPriority w:val="99"/>
    <w:semiHidden/>
    <w:unhideWhenUsed/>
    <w:rsid w:val="001460AD"/>
    <w:rPr>
      <w:vertAlign w:val="superscript"/>
      <w:lang w:val="sv-SE"/>
    </w:rPr>
  </w:style>
  <w:style w:type="paragraph" w:styleId="Slutnotstext">
    <w:name w:val="endnote text"/>
    <w:basedOn w:val="Normal"/>
    <w:link w:val="SlutnotstextChar"/>
    <w:uiPriority w:val="99"/>
    <w:semiHidden/>
    <w:unhideWhenUsed/>
    <w:rsid w:val="001460AD"/>
    <w:pPr>
      <w:spacing w:after="0" w:line="240" w:lineRule="auto"/>
    </w:pPr>
    <w:rPr>
      <w:sz w:val="20"/>
      <w:szCs w:val="20"/>
    </w:rPr>
  </w:style>
  <w:style w:type="character" w:customStyle="1" w:styleId="SlutnotstextChar">
    <w:name w:val="Slutnotstext Char"/>
    <w:basedOn w:val="Standardstycketeckensnitt"/>
    <w:link w:val="Slutnotstext"/>
    <w:uiPriority w:val="99"/>
    <w:semiHidden/>
    <w:rsid w:val="001460AD"/>
    <w:rPr>
      <w:rFonts w:ascii="Times New Roman" w:hAnsi="Times New Roman"/>
      <w:sz w:val="20"/>
      <w:szCs w:val="20"/>
      <w:lang w:val="sv-SE"/>
    </w:rPr>
  </w:style>
  <w:style w:type="character" w:customStyle="1" w:styleId="Smarthyperlnk1">
    <w:name w:val="Smart hyperlänk1"/>
    <w:basedOn w:val="Standardstycketeckensnitt"/>
    <w:uiPriority w:val="99"/>
    <w:semiHidden/>
    <w:unhideWhenUsed/>
    <w:rsid w:val="001460AD"/>
    <w:rPr>
      <w:u w:val="dotted"/>
      <w:lang w:val="sv-SE"/>
    </w:rPr>
  </w:style>
  <w:style w:type="character" w:customStyle="1" w:styleId="SmartLink1">
    <w:name w:val="SmartLink1"/>
    <w:basedOn w:val="Standardstycketeckensnitt"/>
    <w:uiPriority w:val="99"/>
    <w:semiHidden/>
    <w:unhideWhenUsed/>
    <w:rsid w:val="001460AD"/>
    <w:rPr>
      <w:color w:val="0000FF"/>
      <w:u w:val="single"/>
      <w:shd w:val="clear" w:color="auto" w:fill="F3F2F1"/>
      <w:lang w:val="sv-SE"/>
    </w:rPr>
  </w:style>
  <w:style w:type="table" w:styleId="Standardtabell1">
    <w:name w:val="Table Classic 1"/>
    <w:basedOn w:val="Normaltabell"/>
    <w:uiPriority w:val="99"/>
    <w:semiHidden/>
    <w:unhideWhenUsed/>
    <w:rsid w:val="001460AD"/>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1460AD"/>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1460AD"/>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1460AD"/>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ark">
    <w:name w:val="Strong"/>
    <w:basedOn w:val="Standardstycketeckensnitt"/>
    <w:uiPriority w:val="22"/>
    <w:semiHidden/>
    <w:qFormat/>
    <w:rsid w:val="001460AD"/>
    <w:rPr>
      <w:b/>
      <w:bCs/>
      <w:lang w:val="sv-SE"/>
    </w:rPr>
  </w:style>
  <w:style w:type="character" w:styleId="Starkbetoning">
    <w:name w:val="Intense Emphasis"/>
    <w:basedOn w:val="Standardstycketeckensnitt"/>
    <w:uiPriority w:val="21"/>
    <w:semiHidden/>
    <w:qFormat/>
    <w:rsid w:val="001460AD"/>
    <w:rPr>
      <w:i/>
      <w:iCs/>
      <w:color w:val="1D508D" w:themeColor="accent1"/>
      <w:lang w:val="sv-SE"/>
    </w:rPr>
  </w:style>
  <w:style w:type="character" w:styleId="Starkreferens">
    <w:name w:val="Intense Reference"/>
    <w:basedOn w:val="Standardstycketeckensnitt"/>
    <w:uiPriority w:val="32"/>
    <w:semiHidden/>
    <w:qFormat/>
    <w:rsid w:val="001460AD"/>
    <w:rPr>
      <w:b/>
      <w:bCs/>
      <w:smallCaps/>
      <w:color w:val="1D508D" w:themeColor="accent1"/>
      <w:spacing w:val="5"/>
      <w:lang w:val="sv-SE"/>
    </w:rPr>
  </w:style>
  <w:style w:type="paragraph" w:styleId="Starktcitat">
    <w:name w:val="Intense Quote"/>
    <w:basedOn w:val="Normal"/>
    <w:next w:val="Normal"/>
    <w:link w:val="StarktcitatChar"/>
    <w:uiPriority w:val="30"/>
    <w:semiHidden/>
    <w:qFormat/>
    <w:rsid w:val="001460AD"/>
    <w:pPr>
      <w:pBdr>
        <w:top w:val="single" w:sz="4" w:space="10" w:color="1D508D" w:themeColor="accent1"/>
        <w:bottom w:val="single" w:sz="4" w:space="10" w:color="1D508D" w:themeColor="accent1"/>
      </w:pBdr>
      <w:spacing w:before="360" w:after="360"/>
      <w:ind w:left="864" w:right="864"/>
      <w:jc w:val="center"/>
    </w:pPr>
    <w:rPr>
      <w:i/>
      <w:iCs/>
      <w:color w:val="1D508D" w:themeColor="accent1"/>
    </w:rPr>
  </w:style>
  <w:style w:type="character" w:customStyle="1" w:styleId="StarktcitatChar">
    <w:name w:val="Starkt citat Char"/>
    <w:basedOn w:val="Standardstycketeckensnitt"/>
    <w:link w:val="Starktcitat"/>
    <w:uiPriority w:val="30"/>
    <w:semiHidden/>
    <w:rsid w:val="001460AD"/>
    <w:rPr>
      <w:rFonts w:ascii="Times New Roman" w:hAnsi="Times New Roman"/>
      <w:i/>
      <w:iCs/>
      <w:color w:val="1D508D" w:themeColor="accent1"/>
      <w:szCs w:val="22"/>
      <w:lang w:val="sv-SE"/>
    </w:rPr>
  </w:style>
  <w:style w:type="table" w:styleId="Tabellmed3D-effekter1">
    <w:name w:val="Table 3D effects 1"/>
    <w:basedOn w:val="Normaltabell"/>
    <w:uiPriority w:val="99"/>
    <w:semiHidden/>
    <w:unhideWhenUsed/>
    <w:rsid w:val="001460AD"/>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1460AD"/>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1460AD"/>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1460AD"/>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1460AD"/>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1460AD"/>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1460AD"/>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1460AD"/>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1460AD"/>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1460AD"/>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1460AD"/>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1460AD"/>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1460AD"/>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1460AD"/>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1460AD"/>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2">
    <w:name w:val="Table Grid 2"/>
    <w:basedOn w:val="Normaltabell"/>
    <w:uiPriority w:val="99"/>
    <w:semiHidden/>
    <w:unhideWhenUsed/>
    <w:rsid w:val="001460AD"/>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1460AD"/>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1460AD"/>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1460AD"/>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1460AD"/>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rutntljust">
    <w:name w:val="Grid Table Light"/>
    <w:basedOn w:val="Normaltabell"/>
    <w:uiPriority w:val="40"/>
    <w:rsid w:val="001460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1460AD"/>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uiPriority w:val="99"/>
    <w:semiHidden/>
    <w:unhideWhenUsed/>
    <w:rsid w:val="001460AD"/>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1460AD"/>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1460AD"/>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Numreradlistaindragejavstnd">
    <w:name w:val="Numrerad lista indrag ej avstånd"/>
    <w:basedOn w:val="Normal"/>
    <w:qFormat/>
    <w:rsid w:val="009E1317"/>
    <w:pPr>
      <w:numPr>
        <w:numId w:val="4"/>
      </w:numPr>
      <w:spacing w:after="0"/>
    </w:pPr>
    <w:rPr>
      <w:noProof/>
      <w:lang w:val="en-GB"/>
    </w:rPr>
  </w:style>
  <w:style w:type="paragraph" w:customStyle="1" w:styleId="Normalindragejavstnd">
    <w:name w:val="Normal indrag ej avstånd"/>
    <w:basedOn w:val="Normaltindrag"/>
    <w:qFormat/>
    <w:rsid w:val="0047641E"/>
    <w:pPr>
      <w:spacing w:after="0"/>
    </w:pPr>
    <w:rPr>
      <w:noProof/>
    </w:rPr>
  </w:style>
  <w:style w:type="paragraph" w:customStyle="1" w:styleId="Rubrik7indrag">
    <w:name w:val="Rubrik 7 indrag"/>
    <w:basedOn w:val="Rubrik7"/>
    <w:uiPriority w:val="10"/>
    <w:semiHidden/>
    <w:qFormat/>
    <w:rsid w:val="00EB05B5"/>
    <w:pPr>
      <w:ind w:left="1361"/>
    </w:pPr>
  </w:style>
  <w:style w:type="paragraph" w:customStyle="1" w:styleId="Rubrik3exempel">
    <w:name w:val="Rubrik 3 exempel"/>
    <w:basedOn w:val="Rubrik4indrag"/>
    <w:uiPriority w:val="12"/>
    <w:qFormat/>
    <w:rsid w:val="00EB05B5"/>
    <w:pPr>
      <w:outlineLvl w:val="2"/>
    </w:pPr>
  </w:style>
  <w:style w:type="paragraph" w:customStyle="1" w:styleId="Rubrik1exempel">
    <w:name w:val="Rubrik 1 exempel"/>
    <w:basedOn w:val="Rubrik1indrag"/>
    <w:next w:val="Normal"/>
    <w:uiPriority w:val="12"/>
    <w:qFormat/>
    <w:rsid w:val="009B1B6A"/>
  </w:style>
  <w:style w:type="paragraph" w:customStyle="1" w:styleId="Rubrik2exempel">
    <w:name w:val="Rubrik 2 exempel"/>
    <w:basedOn w:val="Rubrik2utanavsnittindrag"/>
    <w:next w:val="Normaltindrag"/>
    <w:uiPriority w:val="12"/>
    <w:qFormat/>
    <w:rsid w:val="006A6B55"/>
    <w:pPr>
      <w:spacing w:before="480"/>
    </w:pPr>
    <w:rPr>
      <w:sz w:val="28"/>
    </w:rPr>
  </w:style>
  <w:style w:type="paragraph" w:customStyle="1" w:styleId="Rubrik2indragutankapitel">
    <w:name w:val="Rubrik 2 indrag (utan kapitel)"/>
    <w:basedOn w:val="Rubrik2indrag"/>
    <w:next w:val="Normaltindrag"/>
    <w:uiPriority w:val="10"/>
    <w:semiHidden/>
    <w:qFormat/>
    <w:rsid w:val="00550667"/>
    <w:pPr>
      <w:numPr>
        <w:numId w:val="0"/>
      </w:numPr>
      <w:ind w:left="1361"/>
    </w:pPr>
  </w:style>
  <w:style w:type="paragraph" w:customStyle="1" w:styleId="Rubrik4exempel">
    <w:name w:val="Rubrik 4 exempel"/>
    <w:basedOn w:val="Rubrik4indrag"/>
    <w:next w:val="Normaltindrag"/>
    <w:uiPriority w:val="12"/>
    <w:qFormat/>
    <w:rsid w:val="008E7343"/>
    <w:rPr>
      <w:b w:val="0"/>
      <w:i/>
    </w:rPr>
  </w:style>
  <w:style w:type="numbering" w:customStyle="1" w:styleId="BFNBokstavlista">
    <w:name w:val="BFN Bokstavlista"/>
    <w:uiPriority w:val="99"/>
    <w:rsid w:val="00A34197"/>
    <w:pPr>
      <w:numPr>
        <w:numId w:val="13"/>
      </w:numPr>
    </w:pPr>
  </w:style>
  <w:style w:type="paragraph" w:customStyle="1" w:styleId="NormalBFN">
    <w:name w:val="Normal BFN"/>
    <w:basedOn w:val="Normal"/>
    <w:link w:val="NormalBFNCharChar"/>
    <w:rsid w:val="008B2203"/>
    <w:rPr>
      <w:rFonts w:eastAsia="Times New Roman" w:cs="Times New Roman"/>
      <w:szCs w:val="20"/>
      <w:lang w:eastAsia="sv-SE"/>
    </w:rPr>
  </w:style>
  <w:style w:type="character" w:customStyle="1" w:styleId="NormalBFNCharChar">
    <w:name w:val="Normal BFN Char Char"/>
    <w:link w:val="NormalBFN"/>
    <w:rsid w:val="008B2203"/>
    <w:rPr>
      <w:rFonts w:ascii="Times New Roman" w:eastAsia="Times New Roman" w:hAnsi="Times New Roman" w:cs="Times New Roman"/>
      <w:szCs w:val="20"/>
      <w:lang w:eastAsia="sv-SE"/>
    </w:rPr>
  </w:style>
  <w:style w:type="paragraph" w:styleId="Revision">
    <w:name w:val="Revision"/>
    <w:hidden/>
    <w:uiPriority w:val="99"/>
    <w:semiHidden/>
    <w:rsid w:val="00F84D42"/>
    <w:pPr>
      <w:spacing w:after="0" w:line="240" w:lineRule="auto"/>
    </w:pPr>
    <w:rPr>
      <w:rFonts w:ascii="Times New Roman" w:hAnsi="Times New Roman"/>
      <w:szCs w:val="22"/>
    </w:rPr>
  </w:style>
  <w:style w:type="numbering" w:customStyle="1" w:styleId="BFNlista">
    <w:name w:val="BFN lista"/>
    <w:uiPriority w:val="99"/>
    <w:rsid w:val="00030858"/>
    <w:pPr>
      <w:numPr>
        <w:numId w:val="236"/>
      </w:numPr>
    </w:pPr>
  </w:style>
  <w:style w:type="character" w:customStyle="1" w:styleId="Olstomnmnande2">
    <w:name w:val="Olöst omnämnande2"/>
    <w:basedOn w:val="Standardstycketeckensnitt"/>
    <w:uiPriority w:val="99"/>
    <w:semiHidden/>
    <w:unhideWhenUsed/>
    <w:rsid w:val="005705A4"/>
    <w:rPr>
      <w:color w:val="605E5C"/>
      <w:shd w:val="clear" w:color="auto" w:fill="E1DFDD"/>
    </w:rPr>
  </w:style>
  <w:style w:type="paragraph" w:customStyle="1" w:styleId="Rubrik3Ikrafttrdande">
    <w:name w:val="Rubrik 3 Ikraftträdande"/>
    <w:basedOn w:val="Rubrik2utanavsnittindrag"/>
    <w:next w:val="Normaltindrag"/>
    <w:uiPriority w:val="12"/>
    <w:qFormat/>
    <w:rsid w:val="00744288"/>
    <w:pPr>
      <w:spacing w:before="240" w:after="0"/>
      <w:outlineLvl w:val="2"/>
    </w:pPr>
    <w:rPr>
      <w:b/>
      <w:i w:val="0"/>
      <w:sz w:val="24"/>
    </w:rPr>
  </w:style>
  <w:style w:type="character" w:customStyle="1" w:styleId="Olstomnmnande3">
    <w:name w:val="Olöst omnämnande3"/>
    <w:basedOn w:val="Standardstycketeckensnitt"/>
    <w:uiPriority w:val="99"/>
    <w:semiHidden/>
    <w:unhideWhenUsed/>
    <w:rsid w:val="00DE10D6"/>
    <w:rPr>
      <w:color w:val="605E5C"/>
      <w:shd w:val="clear" w:color="auto" w:fill="E1DFDD"/>
    </w:rPr>
  </w:style>
  <w:style w:type="paragraph" w:customStyle="1" w:styleId="Numreradlistaindrag">
    <w:name w:val="Numrerad lista indrag"/>
    <w:basedOn w:val="Normaltindrag"/>
    <w:qFormat/>
    <w:rsid w:val="00B724CC"/>
    <w:pPr>
      <w:numPr>
        <w:numId w:val="266"/>
      </w:numPr>
    </w:pPr>
  </w:style>
  <w:style w:type="numbering" w:customStyle="1" w:styleId="Listformatnumreradenkellista">
    <w:name w:val="Listformat numrerad enkel lista"/>
    <w:uiPriority w:val="99"/>
    <w:rsid w:val="00B724CC"/>
    <w:pPr>
      <w:numPr>
        <w:numId w:val="247"/>
      </w:numPr>
    </w:pPr>
  </w:style>
  <w:style w:type="paragraph" w:customStyle="1" w:styleId="Tabelltext">
    <w:name w:val="Tabelltext"/>
    <w:basedOn w:val="Normal"/>
    <w:link w:val="TabelltextChar"/>
    <w:rsid w:val="001F532A"/>
    <w:pPr>
      <w:spacing w:before="60" w:after="60"/>
    </w:pPr>
    <w:rPr>
      <w:rFonts w:eastAsia="Times New Roman" w:cs="Times New Roman"/>
      <w:szCs w:val="20"/>
      <w:lang w:eastAsia="sv-SE"/>
    </w:rPr>
  </w:style>
  <w:style w:type="character" w:customStyle="1" w:styleId="TabelltextChar">
    <w:name w:val="Tabelltext Char"/>
    <w:basedOn w:val="Standardstycketeckensnitt"/>
    <w:link w:val="Tabelltext"/>
    <w:rsid w:val="001F532A"/>
    <w:rPr>
      <w:rFonts w:ascii="Times New Roman" w:eastAsia="Times New Roman" w:hAnsi="Times New Roman" w:cs="Times New Roman"/>
      <w:szCs w:val="20"/>
      <w:lang w:eastAsia="sv-SE"/>
    </w:rPr>
  </w:style>
  <w:style w:type="character" w:styleId="Olstomnmnande">
    <w:name w:val="Unresolved Mention"/>
    <w:basedOn w:val="Standardstycketeckensnitt"/>
    <w:uiPriority w:val="99"/>
    <w:semiHidden/>
    <w:unhideWhenUsed/>
    <w:rsid w:val="002305F5"/>
    <w:rPr>
      <w:color w:val="605E5C"/>
      <w:shd w:val="clear" w:color="auto" w:fill="E1DFDD"/>
    </w:rPr>
  </w:style>
  <w:style w:type="paragraph" w:customStyle="1" w:styleId="Rubrik6-spaltrubrik">
    <w:name w:val="Rubrik 6 - spaltrubrik"/>
    <w:basedOn w:val="Spalttext"/>
    <w:qFormat/>
    <w:rsid w:val="009640E9"/>
  </w:style>
  <w:style w:type="paragraph" w:customStyle="1" w:styleId="Allmntrd">
    <w:name w:val="Allmänt råd"/>
    <w:basedOn w:val="Stycke1"/>
    <w:qFormat/>
    <w:rsid w:val="00AB0666"/>
    <w:pPr>
      <w:ind w:left="2127" w:hanging="709"/>
    </w:pPr>
  </w:style>
  <w:style w:type="paragraph" w:customStyle="1" w:styleId="Allmntrd-forts">
    <w:name w:val="Allmänt råd - forts"/>
    <w:basedOn w:val="Allmntrd"/>
    <w:qFormat/>
    <w:rsid w:val="00AB0666"/>
  </w:style>
  <w:style w:type="paragraph" w:customStyle="1" w:styleId="Kommentar">
    <w:name w:val="Kommentar"/>
    <w:basedOn w:val="Normaltindrag"/>
    <w:qFormat/>
    <w:rsid w:val="00AB0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3835">
      <w:bodyDiv w:val="1"/>
      <w:marLeft w:val="0"/>
      <w:marRight w:val="0"/>
      <w:marTop w:val="0"/>
      <w:marBottom w:val="0"/>
      <w:divBdr>
        <w:top w:val="none" w:sz="0" w:space="0" w:color="auto"/>
        <w:left w:val="none" w:sz="0" w:space="0" w:color="auto"/>
        <w:bottom w:val="none" w:sz="0" w:space="0" w:color="auto"/>
        <w:right w:val="none" w:sz="0" w:space="0" w:color="auto"/>
      </w:divBdr>
    </w:div>
    <w:div w:id="272054833">
      <w:bodyDiv w:val="1"/>
      <w:marLeft w:val="0"/>
      <w:marRight w:val="0"/>
      <w:marTop w:val="0"/>
      <w:marBottom w:val="0"/>
      <w:divBdr>
        <w:top w:val="none" w:sz="0" w:space="0" w:color="auto"/>
        <w:left w:val="none" w:sz="0" w:space="0" w:color="auto"/>
        <w:bottom w:val="none" w:sz="0" w:space="0" w:color="auto"/>
        <w:right w:val="none" w:sz="0" w:space="0" w:color="auto"/>
      </w:divBdr>
    </w:div>
    <w:div w:id="813520335">
      <w:bodyDiv w:val="1"/>
      <w:marLeft w:val="0"/>
      <w:marRight w:val="0"/>
      <w:marTop w:val="0"/>
      <w:marBottom w:val="0"/>
      <w:divBdr>
        <w:top w:val="none" w:sz="0" w:space="0" w:color="auto"/>
        <w:left w:val="none" w:sz="0" w:space="0" w:color="auto"/>
        <w:bottom w:val="none" w:sz="0" w:space="0" w:color="auto"/>
        <w:right w:val="none" w:sz="0" w:space="0" w:color="auto"/>
      </w:divBdr>
    </w:div>
    <w:div w:id="1237472308">
      <w:bodyDiv w:val="1"/>
      <w:marLeft w:val="0"/>
      <w:marRight w:val="0"/>
      <w:marTop w:val="0"/>
      <w:marBottom w:val="0"/>
      <w:divBdr>
        <w:top w:val="none" w:sz="0" w:space="0" w:color="auto"/>
        <w:left w:val="none" w:sz="0" w:space="0" w:color="auto"/>
        <w:bottom w:val="none" w:sz="0" w:space="0" w:color="auto"/>
        <w:right w:val="none" w:sz="0" w:space="0" w:color="auto"/>
      </w:divBdr>
    </w:div>
    <w:div w:id="1497114063">
      <w:bodyDiv w:val="1"/>
      <w:marLeft w:val="0"/>
      <w:marRight w:val="0"/>
      <w:marTop w:val="0"/>
      <w:marBottom w:val="0"/>
      <w:divBdr>
        <w:top w:val="none" w:sz="0" w:space="0" w:color="auto"/>
        <w:left w:val="none" w:sz="0" w:space="0" w:color="auto"/>
        <w:bottom w:val="none" w:sz="0" w:space="0" w:color="auto"/>
        <w:right w:val="none" w:sz="0" w:space="0" w:color="auto"/>
      </w:divBdr>
    </w:div>
    <w:div w:id="1562980018">
      <w:bodyDiv w:val="1"/>
      <w:marLeft w:val="0"/>
      <w:marRight w:val="0"/>
      <w:marTop w:val="0"/>
      <w:marBottom w:val="0"/>
      <w:divBdr>
        <w:top w:val="none" w:sz="0" w:space="0" w:color="auto"/>
        <w:left w:val="none" w:sz="0" w:space="0" w:color="auto"/>
        <w:bottom w:val="none" w:sz="0" w:space="0" w:color="auto"/>
        <w:right w:val="none" w:sz="0" w:space="0" w:color="auto"/>
      </w:divBdr>
    </w:div>
    <w:div w:id="1601454544">
      <w:bodyDiv w:val="1"/>
      <w:marLeft w:val="0"/>
      <w:marRight w:val="0"/>
      <w:marTop w:val="0"/>
      <w:marBottom w:val="0"/>
      <w:divBdr>
        <w:top w:val="none" w:sz="0" w:space="0" w:color="auto"/>
        <w:left w:val="none" w:sz="0" w:space="0" w:color="auto"/>
        <w:bottom w:val="none" w:sz="0" w:space="0" w:color="auto"/>
        <w:right w:val="none" w:sz="0" w:space="0" w:color="auto"/>
      </w:divBdr>
    </w:div>
    <w:div w:id="1662276449">
      <w:bodyDiv w:val="1"/>
      <w:marLeft w:val="0"/>
      <w:marRight w:val="0"/>
      <w:marTop w:val="0"/>
      <w:marBottom w:val="0"/>
      <w:divBdr>
        <w:top w:val="none" w:sz="0" w:space="0" w:color="auto"/>
        <w:left w:val="none" w:sz="0" w:space="0" w:color="auto"/>
        <w:bottom w:val="none" w:sz="0" w:space="0" w:color="auto"/>
        <w:right w:val="none" w:sz="0" w:space="0" w:color="auto"/>
      </w:divBdr>
    </w:div>
    <w:div w:id="1750420601">
      <w:bodyDiv w:val="1"/>
      <w:marLeft w:val="0"/>
      <w:marRight w:val="0"/>
      <w:marTop w:val="0"/>
      <w:marBottom w:val="0"/>
      <w:divBdr>
        <w:top w:val="none" w:sz="0" w:space="0" w:color="auto"/>
        <w:left w:val="none" w:sz="0" w:space="0" w:color="auto"/>
        <w:bottom w:val="none" w:sz="0" w:space="0" w:color="auto"/>
        <w:right w:val="none" w:sz="0" w:space="0" w:color="auto"/>
      </w:divBdr>
    </w:div>
    <w:div w:id="2100902068">
      <w:bodyDiv w:val="1"/>
      <w:marLeft w:val="0"/>
      <w:marRight w:val="0"/>
      <w:marTop w:val="0"/>
      <w:marBottom w:val="0"/>
      <w:divBdr>
        <w:top w:val="none" w:sz="0" w:space="0" w:color="auto"/>
        <w:left w:val="none" w:sz="0" w:space="0" w:color="auto"/>
        <w:bottom w:val="none" w:sz="0" w:space="0" w:color="auto"/>
        <w:right w:val="none" w:sz="0" w:space="0" w:color="auto"/>
      </w:divBdr>
    </w:div>
    <w:div w:id="2107383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4.png"/><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header" Target="header12.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theme" Target="theme/theme1.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ne\Downloads\Ny%20K3%20till%20Lin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39FE8737904454B0CE785FAE7F6388"/>
        <w:category>
          <w:name w:val="Allmänt"/>
          <w:gallery w:val="placeholder"/>
        </w:category>
        <w:types>
          <w:type w:val="bbPlcHdr"/>
        </w:types>
        <w:behaviors>
          <w:behavior w:val="content"/>
        </w:behaviors>
        <w:guid w:val="{BB8112A4-E099-46B6-AC5A-2592F2B63FD7}"/>
      </w:docPartPr>
      <w:docPartBody>
        <w:p w:rsidR="004347F9" w:rsidRDefault="004763E7">
          <w:pPr>
            <w:pStyle w:val="DF39FE8737904454B0CE785FAE7F6388"/>
          </w:pPr>
          <w:r w:rsidRPr="000A75BB">
            <w:rPr>
              <w:rStyle w:val="Platshllartext"/>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F9"/>
    <w:rsid w:val="00020D15"/>
    <w:rsid w:val="00026722"/>
    <w:rsid w:val="0003219D"/>
    <w:rsid w:val="00037F5F"/>
    <w:rsid w:val="00040057"/>
    <w:rsid w:val="00057820"/>
    <w:rsid w:val="00065407"/>
    <w:rsid w:val="000877D7"/>
    <w:rsid w:val="00110512"/>
    <w:rsid w:val="001528A8"/>
    <w:rsid w:val="00163A57"/>
    <w:rsid w:val="00171DDF"/>
    <w:rsid w:val="00177702"/>
    <w:rsid w:val="00180F50"/>
    <w:rsid w:val="00181327"/>
    <w:rsid w:val="00191394"/>
    <w:rsid w:val="00193367"/>
    <w:rsid w:val="001B48CF"/>
    <w:rsid w:val="001B6A12"/>
    <w:rsid w:val="001C35CD"/>
    <w:rsid w:val="001C62F8"/>
    <w:rsid w:val="001E1C1D"/>
    <w:rsid w:val="001E3BB6"/>
    <w:rsid w:val="001F2F6A"/>
    <w:rsid w:val="001F441B"/>
    <w:rsid w:val="001F7AEE"/>
    <w:rsid w:val="002141A2"/>
    <w:rsid w:val="00222C63"/>
    <w:rsid w:val="0022633F"/>
    <w:rsid w:val="00270D65"/>
    <w:rsid w:val="00273926"/>
    <w:rsid w:val="00294AB4"/>
    <w:rsid w:val="002A67B5"/>
    <w:rsid w:val="002C44BA"/>
    <w:rsid w:val="002D01F4"/>
    <w:rsid w:val="002F2061"/>
    <w:rsid w:val="003034C5"/>
    <w:rsid w:val="003159B5"/>
    <w:rsid w:val="003200C1"/>
    <w:rsid w:val="00320E62"/>
    <w:rsid w:val="00326969"/>
    <w:rsid w:val="0032790A"/>
    <w:rsid w:val="0034520E"/>
    <w:rsid w:val="0034662F"/>
    <w:rsid w:val="0035271E"/>
    <w:rsid w:val="00357F8E"/>
    <w:rsid w:val="00361153"/>
    <w:rsid w:val="003765F7"/>
    <w:rsid w:val="003A1E36"/>
    <w:rsid w:val="003A7E2E"/>
    <w:rsid w:val="003C6DA2"/>
    <w:rsid w:val="003F009E"/>
    <w:rsid w:val="003F46B4"/>
    <w:rsid w:val="004347F9"/>
    <w:rsid w:val="00440F4C"/>
    <w:rsid w:val="004415DB"/>
    <w:rsid w:val="00454D0C"/>
    <w:rsid w:val="00467347"/>
    <w:rsid w:val="0047246D"/>
    <w:rsid w:val="004763E7"/>
    <w:rsid w:val="00491567"/>
    <w:rsid w:val="004B48BA"/>
    <w:rsid w:val="004C4095"/>
    <w:rsid w:val="004C7D7E"/>
    <w:rsid w:val="004D684D"/>
    <w:rsid w:val="004D789F"/>
    <w:rsid w:val="004F2BA3"/>
    <w:rsid w:val="005037B9"/>
    <w:rsid w:val="00504DA0"/>
    <w:rsid w:val="005056A2"/>
    <w:rsid w:val="00510819"/>
    <w:rsid w:val="00512DAC"/>
    <w:rsid w:val="0051416C"/>
    <w:rsid w:val="00522E67"/>
    <w:rsid w:val="00522ED2"/>
    <w:rsid w:val="005538B3"/>
    <w:rsid w:val="00573DBA"/>
    <w:rsid w:val="005A4C52"/>
    <w:rsid w:val="005B6669"/>
    <w:rsid w:val="005B6F06"/>
    <w:rsid w:val="005C2A24"/>
    <w:rsid w:val="005D098B"/>
    <w:rsid w:val="005D56FA"/>
    <w:rsid w:val="005E1CAF"/>
    <w:rsid w:val="005E62FA"/>
    <w:rsid w:val="00611BDA"/>
    <w:rsid w:val="006159FD"/>
    <w:rsid w:val="00621698"/>
    <w:rsid w:val="006247A4"/>
    <w:rsid w:val="00637384"/>
    <w:rsid w:val="006502D3"/>
    <w:rsid w:val="006609F2"/>
    <w:rsid w:val="0067098D"/>
    <w:rsid w:val="00675DC8"/>
    <w:rsid w:val="00676476"/>
    <w:rsid w:val="0068269A"/>
    <w:rsid w:val="00685FCF"/>
    <w:rsid w:val="00690C51"/>
    <w:rsid w:val="00692D4C"/>
    <w:rsid w:val="006B0CC0"/>
    <w:rsid w:val="006B3ADC"/>
    <w:rsid w:val="006D4BD9"/>
    <w:rsid w:val="006D7B2D"/>
    <w:rsid w:val="006F2404"/>
    <w:rsid w:val="00702CA5"/>
    <w:rsid w:val="0071219B"/>
    <w:rsid w:val="0072215A"/>
    <w:rsid w:val="00741509"/>
    <w:rsid w:val="00753189"/>
    <w:rsid w:val="007669CF"/>
    <w:rsid w:val="0079794D"/>
    <w:rsid w:val="007B5D55"/>
    <w:rsid w:val="007D385F"/>
    <w:rsid w:val="0080029E"/>
    <w:rsid w:val="00804B5A"/>
    <w:rsid w:val="008123D6"/>
    <w:rsid w:val="00833714"/>
    <w:rsid w:val="00834CC5"/>
    <w:rsid w:val="00840E9B"/>
    <w:rsid w:val="00846D82"/>
    <w:rsid w:val="008974F4"/>
    <w:rsid w:val="008A6961"/>
    <w:rsid w:val="008C35C6"/>
    <w:rsid w:val="008E6148"/>
    <w:rsid w:val="008E6481"/>
    <w:rsid w:val="008E74B3"/>
    <w:rsid w:val="00902FA8"/>
    <w:rsid w:val="00944021"/>
    <w:rsid w:val="00960E63"/>
    <w:rsid w:val="00964A78"/>
    <w:rsid w:val="00983AE6"/>
    <w:rsid w:val="009C63A1"/>
    <w:rsid w:val="009F387F"/>
    <w:rsid w:val="00A118C3"/>
    <w:rsid w:val="00A144D4"/>
    <w:rsid w:val="00A329EC"/>
    <w:rsid w:val="00A66E18"/>
    <w:rsid w:val="00AB6CDF"/>
    <w:rsid w:val="00AD223F"/>
    <w:rsid w:val="00AF3A84"/>
    <w:rsid w:val="00B00A24"/>
    <w:rsid w:val="00B06345"/>
    <w:rsid w:val="00B311B7"/>
    <w:rsid w:val="00B351C1"/>
    <w:rsid w:val="00B61496"/>
    <w:rsid w:val="00B91B29"/>
    <w:rsid w:val="00B97A9A"/>
    <w:rsid w:val="00BB1169"/>
    <w:rsid w:val="00BB7BE5"/>
    <w:rsid w:val="00BC4B31"/>
    <w:rsid w:val="00C07F7D"/>
    <w:rsid w:val="00C12DA7"/>
    <w:rsid w:val="00C20CF4"/>
    <w:rsid w:val="00C3143A"/>
    <w:rsid w:val="00C44A54"/>
    <w:rsid w:val="00C60C57"/>
    <w:rsid w:val="00C63B52"/>
    <w:rsid w:val="00C651CA"/>
    <w:rsid w:val="00C67FE0"/>
    <w:rsid w:val="00C73884"/>
    <w:rsid w:val="00C74F9E"/>
    <w:rsid w:val="00C77066"/>
    <w:rsid w:val="00C9356E"/>
    <w:rsid w:val="00CC61A8"/>
    <w:rsid w:val="00CE7518"/>
    <w:rsid w:val="00CF3B80"/>
    <w:rsid w:val="00CF6E0B"/>
    <w:rsid w:val="00D00512"/>
    <w:rsid w:val="00D01A3B"/>
    <w:rsid w:val="00D02008"/>
    <w:rsid w:val="00D16996"/>
    <w:rsid w:val="00D30E43"/>
    <w:rsid w:val="00D531E6"/>
    <w:rsid w:val="00D63FE6"/>
    <w:rsid w:val="00D7135C"/>
    <w:rsid w:val="00DA4457"/>
    <w:rsid w:val="00DA5DD4"/>
    <w:rsid w:val="00E16FBC"/>
    <w:rsid w:val="00E373FB"/>
    <w:rsid w:val="00E446B5"/>
    <w:rsid w:val="00E50793"/>
    <w:rsid w:val="00E8763E"/>
    <w:rsid w:val="00EA6E4B"/>
    <w:rsid w:val="00EA7BC1"/>
    <w:rsid w:val="00EC0FEC"/>
    <w:rsid w:val="00ED0158"/>
    <w:rsid w:val="00ED442F"/>
    <w:rsid w:val="00EF0DD2"/>
    <w:rsid w:val="00EF2E74"/>
    <w:rsid w:val="00EF2FA4"/>
    <w:rsid w:val="00F045D1"/>
    <w:rsid w:val="00F05FD8"/>
    <w:rsid w:val="00F07399"/>
    <w:rsid w:val="00F2509E"/>
    <w:rsid w:val="00F31B40"/>
    <w:rsid w:val="00F512B8"/>
    <w:rsid w:val="00F527D3"/>
    <w:rsid w:val="00F57AA8"/>
    <w:rsid w:val="00F6486E"/>
    <w:rsid w:val="00F70490"/>
    <w:rsid w:val="00F835C1"/>
    <w:rsid w:val="00F9662F"/>
    <w:rsid w:val="00FA3EAA"/>
    <w:rsid w:val="00FC0410"/>
    <w:rsid w:val="00FC2BF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lang w:val="sv-SE"/>
    </w:rPr>
  </w:style>
  <w:style w:type="paragraph" w:customStyle="1" w:styleId="DF39FE8737904454B0CE785FAE7F6388">
    <w:name w:val="DF39FE8737904454B0CE785FAE7F63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FN">
  <a:themeElements>
    <a:clrScheme name="BFN">
      <a:dk1>
        <a:sysClr val="windowText" lastClr="000000"/>
      </a:dk1>
      <a:lt1>
        <a:sysClr val="window" lastClr="FFFFFF"/>
      </a:lt1>
      <a:dk2>
        <a:srgbClr val="1F497D"/>
      </a:dk2>
      <a:lt2>
        <a:srgbClr val="EEECE1"/>
      </a:lt2>
      <a:accent1>
        <a:srgbClr val="1D508D"/>
      </a:accent1>
      <a:accent2>
        <a:srgbClr val="18A475"/>
      </a:accent2>
      <a:accent3>
        <a:srgbClr val="9BBB59"/>
      </a:accent3>
      <a:accent4>
        <a:srgbClr val="8064A2"/>
      </a:accent4>
      <a:accent5>
        <a:srgbClr val="4BACC6"/>
      </a:accent5>
      <a:accent6>
        <a:srgbClr val="000000"/>
      </a:accent6>
      <a:hlink>
        <a:srgbClr val="0000FF"/>
      </a:hlink>
      <a:folHlink>
        <a:srgbClr val="800080"/>
      </a:folHlink>
    </a:clrScheme>
    <a:fontScheme name="BF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A713A0-DDD2-4A52-BD10-85C13A0A0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C:\Users\linne\Downloads\Ny K3 till Linn.dotx</Template>
  <TotalTime>83</TotalTime>
  <Pages>359</Pages>
  <Words>116369</Words>
  <Characters>616756</Characters>
  <Application>Microsoft Office Word</Application>
  <DocSecurity>0</DocSecurity>
  <Lines>5139</Lines>
  <Paragraphs>1463</Paragraphs>
  <ScaleCrop>false</ScaleCrop>
  <HeadingPairs>
    <vt:vector size="2" baseType="variant">
      <vt:variant>
        <vt:lpstr>Rubrik</vt:lpstr>
      </vt:variant>
      <vt:variant>
        <vt:i4>1</vt:i4>
      </vt:variant>
    </vt:vector>
  </HeadingPairs>
  <TitlesOfParts>
    <vt:vector size="1" baseType="lpstr">
      <vt:lpstr/>
    </vt:vector>
  </TitlesOfParts>
  <Company>Finansinspektionen</Company>
  <LinksUpToDate>false</LinksUpToDate>
  <CharactersWithSpaces>731662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Linn Ersson</dc:creator>
  <cp:lastModifiedBy>Lars Hansson</cp:lastModifiedBy>
  <cp:revision>14</cp:revision>
  <cp:lastPrinted>2025-08-11T12:21:00Z</cp:lastPrinted>
  <dcterms:created xsi:type="dcterms:W3CDTF">2025-07-17T12:16:00Z</dcterms:created>
  <dcterms:modified xsi:type="dcterms:W3CDTF">2025-12-12T16:27:00Z</dcterms:modified>
</cp:coreProperties>
</file>