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4D11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开发优先级建议</w:t>
      </w:r>
    </w:p>
    <w:p w14:paraId="563832EA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P0：视觉底层规范</w:t>
      </w:r>
    </w:p>
    <w:p w14:paraId="7A6028A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剔除“素材拼凑感”，统一美术资产的厚度和色调标准，建立具备</w:t>
      </w:r>
      <w:r>
        <w:rPr>
          <w:b/>
          <w:bCs/>
        </w:rPr>
        <w:t>治愈系专业质感</w:t>
      </w:r>
      <w:r>
        <w:t>的第一印象。</w:t>
      </w:r>
    </w:p>
    <w:p w14:paraId="0B5B2CB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  <w:b/>
          <w:bCs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  <w:lang w:val="en-US" w:eastAsia="zh-CN"/>
        </w:rPr>
        <w:drawing>
          <wp:inline distT="0" distB="0" distL="114300" distR="114300">
            <wp:extent cx="5203825" cy="2627630"/>
            <wp:effectExtent l="0" t="0" r="3175" b="1270"/>
            <wp:docPr id="1" name="图片 1" descr="02faad44a381f17eb4e07b2e652237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2faad44a381f17eb4e07b2e6522373d"/>
                    <pic:cNvPicPr>
                      <a:picLocks noChangeAspect="1"/>
                    </pic:cNvPicPr>
                  </pic:nvPicPr>
                  <pic:blipFill>
                    <a:blip r:embed="rId4"/>
                    <a:srcRect r="19949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3EC8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现状诊断：</w:t>
      </w:r>
      <w:r>
        <w:t xml:space="preserve"> 目前初始画风存在线条生硬、家具透视不统一、缺乏光影联动等问题，导致“廉价感”较重</w:t>
      </w:r>
      <w:bookmarkStart w:id="0" w:name="_GoBack"/>
      <w:bookmarkEnd w:id="0"/>
      <w:r>
        <w:t>。需通过建立</w:t>
      </w:r>
      <w:r>
        <w:rPr>
          <w:b/>
          <w:bCs/>
        </w:rPr>
        <w:t>光影母本</w:t>
      </w:r>
      <w:r>
        <w:t>和</w:t>
      </w:r>
      <w:r>
        <w:rPr>
          <w:b/>
          <w:bCs/>
        </w:rPr>
        <w:t>资产后处理规范</w:t>
      </w:r>
      <w:r>
        <w:t>来解决。</w:t>
      </w:r>
    </w:p>
    <w:p w14:paraId="76CBC96E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交互示能优化：</w:t>
      </w:r>
      <w:r>
        <w:rPr>
          <w:rFonts w:hint="default" w:ascii="sans-serif" w:hAnsi="sans-serif" w:eastAsia="sans-serif" w:cs="sans-serif"/>
        </w:rPr>
        <w:t xml:space="preserve"> UI</w:t>
      </w:r>
      <w:r>
        <w:rPr>
          <w:rFonts w:hint="eastAsia" w:ascii="sans-serif" w:hAnsi="sans-serif" w:eastAsia="宋体" w:cs="sans-serif"/>
          <w:lang w:val="en-US" w:eastAsia="zh-CN"/>
        </w:rPr>
        <w:t>不能过于突兀，影响整体感受。</w:t>
      </w:r>
    </w:p>
    <w:p w14:paraId="446B592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eastAsia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功能逻辑清理：</w:t>
      </w:r>
      <w:r>
        <w:rPr>
          <w:rFonts w:hint="default" w:ascii="sans-serif" w:hAnsi="sans-serif" w:eastAsia="sans-serif" w:cs="sans-serif"/>
        </w:rPr>
        <w:t xml:space="preserve"> 移除没有实际功能的点击判定点</w:t>
      </w:r>
      <w:r>
        <w:rPr>
          <w:rFonts w:hint="eastAsia" w:ascii="sans-serif" w:hAnsi="sans-serif" w:eastAsia="宋体" w:cs="sans-serif"/>
          <w:lang w:eastAsia="zh-CN"/>
        </w:rPr>
        <w:t>。</w:t>
      </w:r>
      <w:r>
        <w:rPr>
          <w:rFonts w:hint="eastAsia" w:ascii="sans-serif" w:hAnsi="sans-serif" w:eastAsia="宋体" w:cs="sans-serif"/>
          <w:lang w:val="en-US" w:eastAsia="zh-CN"/>
        </w:rPr>
        <w:t>例如，</w:t>
      </w:r>
      <w:r>
        <w:rPr>
          <w:rFonts w:hint="default" w:ascii="sans-serif" w:hAnsi="sans-serif" w:eastAsia="sans-serif" w:cs="sans-serif"/>
        </w:rPr>
        <w:t>装饰性的小锅，防止玩家产生“无效操作”的挫败感 。</w:t>
      </w:r>
      <w:r>
        <w:rPr>
          <w:rFonts w:hint="eastAsia" w:ascii="sans-serif" w:hAnsi="sans-serif" w:eastAsia="宋体" w:cs="sans-serif"/>
          <w:lang w:val="en-US" w:eastAsia="zh-CN"/>
        </w:rPr>
        <w:t>或者点击“锅”，锅开始进行烹饪（家具动画），做饭的这一行为会吸引崽崽过去看。</w:t>
      </w:r>
    </w:p>
    <w:p w14:paraId="5AF497E6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可点击物品，出现反馈的一定是物品本身，然后吸引崽崽自发行为。</w:t>
      </w:r>
    </w:p>
    <w:p w14:paraId="1D90E5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5260975" cy="3768725"/>
            <wp:effectExtent l="0" t="0" r="952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EE8B8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P1：空间与氛围构建</w:t>
      </w:r>
    </w:p>
    <w:p w14:paraId="6167F4D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目标：实现“精灵球”式的口袋空间感，确立游戏核心卖点。</w:t>
      </w:r>
    </w:p>
    <w:p w14:paraId="51EA961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生态舱视窗系统：</w:t>
      </w:r>
      <w:r>
        <w:rPr>
          <w:rFonts w:hint="default" w:ascii="sans-serif" w:hAnsi="sans-serif" w:eastAsia="sans-serif" w:cs="sans-serif"/>
        </w:rPr>
        <w:t xml:space="preserve"> 将房间背景定义为可切换的“旅行窗口”，根据旅行目的地实时展示对应风景 。</w:t>
      </w:r>
    </w:p>
    <w:p w14:paraId="4EBE07CE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减法 UI 设计：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eastAsia" w:ascii="sans-serif" w:hAnsi="sans-serif" w:eastAsia="宋体" w:cs="sans-serif"/>
          <w:lang w:val="en-US" w:eastAsia="zh-CN"/>
        </w:rPr>
        <w:t>去掉过大并且不常用的</w:t>
      </w:r>
      <w:r>
        <w:rPr>
          <w:rFonts w:hint="default" w:ascii="sans-serif" w:hAnsi="sans-serif" w:eastAsia="sans-serif" w:cs="sans-serif"/>
        </w:rPr>
        <w:t>界面展示，留出更多空间展示舱内环境和“窗外世界”，减少视觉阻碍 。</w:t>
      </w:r>
    </w:p>
    <w:p w14:paraId="1115EC3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drawing>
          <wp:inline distT="0" distB="0" distL="114300" distR="114300">
            <wp:extent cx="2303780" cy="4638675"/>
            <wp:effectExtent l="0" t="0" r="762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3470" cy="4544695"/>
            <wp:effectExtent l="0" t="0" r="1143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403C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>自主行为：</w:t>
      </w:r>
    </w:p>
    <w:p w14:paraId="0BE09CA7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 w:firstLine="417" w:firstLineChars="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b/>
          <w:bCs/>
          <w:lang w:val="en-US" w:eastAsia="zh-CN"/>
        </w:rPr>
        <w:t>角色应该有更多的行为，并且</w:t>
      </w:r>
      <w:r>
        <w:rPr>
          <w:rFonts w:hint="default" w:ascii="sans-serif" w:hAnsi="sans-serif" w:eastAsia="sans-serif" w:cs="sans-serif"/>
        </w:rPr>
        <w:t>它应该能针对环境（如看窗外）或家具表现出明显的动作状态（如发呆或坐下），且每个家具都应对应一套可循环的动作 。</w:t>
      </w:r>
      <w:r>
        <w:rPr>
          <w:rFonts w:hint="eastAsia" w:ascii="sans-serif" w:hAnsi="sans-serif" w:eastAsia="宋体" w:cs="sans-serif"/>
          <w:lang w:val="en-US" w:eastAsia="zh-CN"/>
        </w:rPr>
        <w:t>最初的idle状态至少3个</w:t>
      </w:r>
      <w:r>
        <w:rPr>
          <w:rFonts w:hint="eastAsia" w:ascii="sans-serif" w:hAnsi="sans-serif" w:eastAsia="宋体" w:cs="sans-serif"/>
          <w:lang w:eastAsia="zh-CN"/>
        </w:rPr>
        <w:t>，</w:t>
      </w:r>
      <w:r>
        <w:rPr>
          <w:rFonts w:hint="eastAsia" w:ascii="sans-serif" w:hAnsi="sans-serif" w:eastAsia="宋体" w:cs="sans-serif"/>
          <w:lang w:val="en-US" w:eastAsia="zh-CN"/>
        </w:rPr>
        <w:t>可以分批更新，最终这个动画的状态一定是需要扩展的。</w:t>
      </w:r>
    </w:p>
    <w:p w14:paraId="018CE4A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 w:firstLine="417" w:firstLineChars="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不同性格需要设定不同的行为逻辑。</w:t>
      </w:r>
    </w:p>
    <w:p w14:paraId="073F90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sans-serif" w:hAnsi="sans-serif" w:eastAsia="sans-serif" w:cs="sans-serif"/>
        </w:rPr>
      </w:pPr>
    </w:p>
    <w:p w14:paraId="5BD5766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P2：成长曲线与叙事模型 </w:t>
      </w:r>
    </w:p>
    <w:p w14:paraId="065DD78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目标：建立长线目标，让玩家有持续玩下去的动力。</w:t>
      </w:r>
    </w:p>
    <w:p w14:paraId="7029254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房间填充计划：</w:t>
      </w:r>
      <w:r>
        <w:rPr>
          <w:rFonts w:hint="default" w:ascii="sans-serif" w:hAnsi="sans-serif" w:eastAsia="sans-serif" w:cs="sans-serif"/>
        </w:rPr>
        <w:t xml:space="preserve"> 初始提供一个</w:t>
      </w:r>
      <w:r>
        <w:rPr>
          <w:rFonts w:hint="eastAsia" w:ascii="sans-serif" w:hAnsi="sans-serif" w:eastAsia="宋体" w:cs="sans-serif"/>
          <w:lang w:val="en-US" w:eastAsia="zh-CN"/>
        </w:rPr>
        <w:t>相对</w:t>
      </w:r>
      <w:r>
        <w:rPr>
          <w:rFonts w:hint="default" w:ascii="sans-serif" w:hAnsi="sans-serif" w:eastAsia="sans-serif" w:cs="sans-serif"/>
        </w:rPr>
        <w:t>简陋的基础房间，让玩家在后续游玩中逐渐填充家具，体验“家”从无到有的养成感 。</w:t>
      </w:r>
      <w:r>
        <w:rPr>
          <w:rFonts w:hint="eastAsia" w:ascii="sans-serif" w:hAnsi="sans-serif" w:eastAsia="宋体" w:cs="sans-serif"/>
          <w:lang w:val="en-US" w:eastAsia="zh-CN"/>
        </w:rPr>
        <w:t>特别是小装饰和摆件，都应该再少一些。</w:t>
      </w:r>
    </w:p>
    <w:p w14:paraId="08074B5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eastAsia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非言语沟通系统：</w:t>
      </w:r>
      <w:r>
        <w:rPr>
          <w:rFonts w:hint="default" w:ascii="sans-serif" w:hAnsi="sans-serif" w:eastAsia="sans-serif" w:cs="sans-serif"/>
        </w:rPr>
        <w:t xml:space="preserve"> 弃用传统的对话框，优先使用“心情图标”来表达角色状态。</w:t>
      </w:r>
    </w:p>
    <w:p w14:paraId="7DACED91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P3：情感化细节打磨 (Refinement)</w:t>
      </w:r>
    </w:p>
    <w:p w14:paraId="782D34D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目标：提升品牌温度，让游戏从“功能”向“治愈”跃迁。</w:t>
      </w:r>
    </w:p>
    <w:p w14:paraId="2DA9DB9E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eastAsia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去功能化 UI 包装：</w:t>
      </w:r>
      <w:r>
        <w:rPr>
          <w:rFonts w:hint="default" w:ascii="sans-serif" w:hAnsi="sans-serif" w:eastAsia="sans-serif" w:cs="sans-serif"/>
        </w:rPr>
        <w:t xml:space="preserve"> 重新设计“旅行橱柜”等功能性界面，通过世界观包装减弱其“系统感” 。</w:t>
      </w:r>
      <w:r>
        <w:rPr>
          <w:rFonts w:hint="eastAsia" w:ascii="sans-serif" w:hAnsi="sans-serif" w:eastAsia="宋体" w:cs="sans-serif"/>
          <w:lang w:val="en-US" w:eastAsia="zh-CN"/>
        </w:rPr>
        <w:t>例如收集功能的界面，用SABC这样的等级来作为区分很功利。并且这个部分之后无法进行扩展。</w:t>
      </w:r>
      <w:r>
        <w:rPr>
          <w:rFonts w:ascii="宋体" w:hAnsi="宋体" w:eastAsia="宋体" w:cs="宋体"/>
          <w:sz w:val="24"/>
          <w:szCs w:val="24"/>
        </w:rPr>
        <w:t xml:space="preserve">采用 </w:t>
      </w:r>
      <w:r>
        <w:rPr>
          <w:rFonts w:ascii="宋体" w:hAnsi="宋体" w:eastAsia="宋体" w:cs="宋体"/>
          <w:b/>
          <w:bCs/>
          <w:sz w:val="24"/>
          <w:szCs w:val="24"/>
        </w:rPr>
        <w:t>“系列/套装”</w:t>
      </w:r>
      <w:r>
        <w:rPr>
          <w:rFonts w:ascii="宋体" w:hAnsi="宋体" w:eastAsia="宋体" w:cs="宋体"/>
          <w:sz w:val="24"/>
          <w:szCs w:val="24"/>
        </w:rPr>
        <w:t xml:space="preserve"> 逻辑。比如“森林系列”、“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冰雪</w:t>
      </w:r>
      <w:r>
        <w:rPr>
          <w:rFonts w:ascii="宋体" w:hAnsi="宋体" w:eastAsia="宋体" w:cs="宋体"/>
          <w:sz w:val="24"/>
          <w:szCs w:val="24"/>
        </w:rPr>
        <w:t>系列”。</w:t>
      </w:r>
      <w:r>
        <w:rPr>
          <w:rFonts w:hint="eastAsia" w:ascii="sans-serif" w:hAnsi="sans-serif" w:eastAsia="宋体" w:cs="sans-serif"/>
          <w:lang w:val="en-US" w:eastAsia="zh-CN"/>
        </w:rPr>
        <w:t>逻辑定义SABC，比如说沙发这样的大件就是S，难以获得，杯子就是C。（类似于旅行的青蛙，所有的设计都是“成套”的）</w:t>
      </w:r>
    </w:p>
    <w:p w14:paraId="743175B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通过去的地方的标签和家具属性标签对应，确认获取。</w:t>
      </w:r>
    </w:p>
    <w:p w14:paraId="19154185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1501140" cy="3020060"/>
            <wp:effectExtent l="0" t="0" r="10160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43075" cy="2900045"/>
            <wp:effectExtent l="0" t="0" r="9525" b="8255"/>
            <wp:docPr id="7" name="图片 7" descr="48a4c677884a3030086c6b994f23b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8a4c677884a3030086c6b994f23bdb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27150" cy="2952115"/>
            <wp:effectExtent l="0" t="0" r="6350" b="6985"/>
            <wp:docPr id="8" name="图片 8" descr="86b1f53ee14a50c499bf70da0cab5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6b1f53ee14a50c499bf70da0cab5a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27BA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/>
        </w:rPr>
      </w:pPr>
    </w:p>
    <w:p w14:paraId="256D7E5A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</w:rPr>
        <w:t>动态叙事日记：</w:t>
      </w:r>
      <w:r>
        <w:rPr>
          <w:rFonts w:hint="default" w:ascii="sans-serif" w:hAnsi="sans-serif" w:eastAsia="sans-serif" w:cs="sans-serif"/>
        </w:rPr>
        <w:t xml:space="preserve"> 优化旅行日记的文案与呈现形式，注入更多性格色彩和“温度感”，使其成为玩家值得珍藏的情感记忆 。</w:t>
      </w:r>
      <w:r>
        <w:rPr>
          <w:rFonts w:hint="eastAsia" w:ascii="sans-serif" w:hAnsi="sans-serif" w:eastAsia="宋体" w:cs="sans-serif"/>
          <w:lang w:val="en-US" w:eastAsia="zh-CN"/>
        </w:rPr>
        <w:t>现在的文案和对白是没有温度的。</w:t>
      </w:r>
    </w:p>
    <w:p w14:paraId="2235BC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8732E"/>
    <w:rsid w:val="24FF7842"/>
    <w:rsid w:val="3CCA2B2B"/>
    <w:rsid w:val="6408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925</Words>
  <Characters>955</Characters>
  <Lines>0</Lines>
  <Paragraphs>0</Paragraphs>
  <TotalTime>4</TotalTime>
  <ScaleCrop>false</ScaleCrop>
  <LinksUpToDate>false</LinksUpToDate>
  <CharactersWithSpaces>980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2026-03-06T06:52:00Z</dcterms:created>
  <dc:creator>WPS_1729922764</dc:creator>
  <cp:lastModifiedBy>WPS_1729922764</cp:lastModifiedBy>
  <dcterms:modified xsi:type="dcterms:W3CDTF">2026-03-06T07:52:43Z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1F78C4413BD142A9BA201D162AD13D17_11</vt:lpwstr>
  </property>
  <property fmtid="{D5CDD505-2E9C-101B-9397-08002B2CF9AE}" pid="4" name="KSOTemplateDocerSaveRecord">
    <vt:lpwstr>eyJoZGlkIjoiYjBhYWQ0ZTVmYjExYjI0MzA1Zjc5MGFmZGMxOGIwYTQiLCJ1c2VySWQiOiIxNjQ4MTM2MzkyIn0=</vt:lpwstr>
  </property>
</Properties>
</file>