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7690D8CC" w14:textId="02432254" w:rsidR="00680BEB" w:rsidRPr="00971768" w:rsidRDefault="00680BEB" w:rsidP="00680BEB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4A2672F4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19731E">
        <w:rPr>
          <w:rFonts w:ascii="Arial" w:hAnsi="Arial" w:cs="Arial"/>
          <w:b/>
          <w:sz w:val="21"/>
          <w:szCs w:val="21"/>
        </w:rPr>
        <w:t>ed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1830FFE1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="001060D5">
        <w:rPr>
          <w:rFonts w:ascii="Arial" w:eastAsia="Times New Roman" w:hAnsi="Arial" w:cs="Arial"/>
          <w:b/>
          <w:bCs/>
          <w:sz w:val="21"/>
          <w:szCs w:val="21"/>
        </w:rPr>
        <w:t>machine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70ECEC61" w:rsidR="00E11138" w:rsidRPr="00407A10" w:rsidRDefault="003E425D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5" w:history="1">
        <w:r w:rsidR="00C42B29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Sim</w:t>
        </w:r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 xml:space="preserve"> Fish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Browser based </w:t>
      </w:r>
      <w:r w:rsidR="00E11138" w:rsidRPr="00AA3D11">
        <w:rPr>
          <w:rFonts w:ascii="Arial" w:hAnsi="Arial" w:cs="Arial"/>
          <w:b/>
          <w:bCs/>
          <w:color w:val="auto"/>
          <w:sz w:val="21"/>
          <w:szCs w:val="21"/>
        </w:rPr>
        <w:t>educational video game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to </w:t>
      </w:r>
      <w:r w:rsidR="00C42B29">
        <w:rPr>
          <w:rFonts w:ascii="Arial" w:hAnsi="Arial" w:cs="Arial"/>
          <w:color w:val="auto"/>
          <w:sz w:val="21"/>
          <w:szCs w:val="21"/>
        </w:rPr>
        <w:t>teach</w:t>
      </w:r>
      <w:r w:rsidR="00C42B29" w:rsidRPr="00753B44">
        <w:rPr>
          <w:rFonts w:ascii="Arial" w:hAnsi="Arial" w:cs="Arial"/>
          <w:color w:val="auto"/>
          <w:sz w:val="21"/>
          <w:szCs w:val="21"/>
        </w:rPr>
        <w:t xml:space="preserve"> students</w:t>
      </w:r>
      <w:r w:rsidR="00C42B29">
        <w:rPr>
          <w:rFonts w:ascii="Arial" w:hAnsi="Arial" w:cs="Arial"/>
          <w:color w:val="auto"/>
          <w:sz w:val="21"/>
          <w:szCs w:val="21"/>
        </w:rPr>
        <w:t xml:space="preserve"> about basic fish husbandry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298F49CA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00853A02" w:rsidR="00E11138" w:rsidRPr="00407A10" w:rsidRDefault="003E425D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6" w:history="1"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Spotify Genre Visualization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E11138"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57E0FAC0" w:rsidR="00E11138" w:rsidRPr="00407A10" w:rsidRDefault="003E425D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Microbial Bioinformatics Hub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E11138"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88D4598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>SQL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</w:t>
      </w:r>
      <w:r w:rsidR="001B789D">
        <w:rPr>
          <w:rFonts w:ascii="Arial" w:hAnsi="Arial" w:cs="Arial"/>
          <w:bCs/>
          <w:color w:val="auto"/>
          <w:sz w:val="21"/>
          <w:szCs w:val="21"/>
        </w:rPr>
        <w:t>/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63696484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C47C6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060D5"/>
    <w:rsid w:val="00115A03"/>
    <w:rsid w:val="0013322D"/>
    <w:rsid w:val="00135E02"/>
    <w:rsid w:val="00153CDD"/>
    <w:rsid w:val="00191A7D"/>
    <w:rsid w:val="0019731E"/>
    <w:rsid w:val="001A673B"/>
    <w:rsid w:val="001B2BEA"/>
    <w:rsid w:val="001B789D"/>
    <w:rsid w:val="001F2B4B"/>
    <w:rsid w:val="0022683A"/>
    <w:rsid w:val="00255718"/>
    <w:rsid w:val="00263915"/>
    <w:rsid w:val="002D3F54"/>
    <w:rsid w:val="002F296E"/>
    <w:rsid w:val="0030772D"/>
    <w:rsid w:val="003C43B7"/>
    <w:rsid w:val="003E425D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5753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A3D11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42B29"/>
    <w:rsid w:val="00C47C6D"/>
    <w:rsid w:val="00C56175"/>
    <w:rsid w:val="00C770EC"/>
    <w:rsid w:val="00C85F6C"/>
    <w:rsid w:val="00CC0825"/>
    <w:rsid w:val="00CC3E67"/>
    <w:rsid w:val="00CD3045"/>
    <w:rsid w:val="00CF281C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icrobial-bioinformatics-hub.readthedoc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ichael-sieler.shinyapps.io/Spotify_heatmap" TargetMode="External"/><Relationship Id="rId5" Type="http://schemas.openxmlformats.org/officeDocument/2006/relationships/hyperlink" Target="http://github.com/OSU-Edu-Games/Sim-F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2022-09-28T15:53:00Z</cp:lastPrinted>
  <dcterms:created xsi:type="dcterms:W3CDTF">2022-09-28T15:53:00Z</dcterms:created>
  <dcterms:modified xsi:type="dcterms:W3CDTF">2022-09-28T15:58:00Z</dcterms:modified>
</cp:coreProperties>
</file>