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509CEBEF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2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36B42">
                  <w:rPr>
                    <w:b/>
                    <w:color w:val="FFFFFF" w:themeColor="background1"/>
                    <w:lang w:val="nl-NL"/>
                  </w:rPr>
                  <w:t>20-9-2019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0FD85F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C40A1E" w:rsidRPr="00C40A1E">
                      <w:rPr>
                        <w:bCs/>
                      </w:rPr>
                      <w:t>Tjeerd</w:t>
                    </w:r>
                    <w:proofErr w:type="spellEnd"/>
                    <w:r w:rsidR="00C40A1E" w:rsidRPr="00C40A1E">
                      <w:rPr>
                        <w:bCs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2290" w14:textId="14199001" w:rsidR="00C40A1E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C40A1E" w:rsidRPr="00C40A1E">
              <w:rPr>
                <w:bCs/>
                <w:lang w:val="nl-NL"/>
              </w:rPr>
              <w:t>Kevin Scherpenzeel</w:t>
            </w:r>
          </w:p>
          <w:p w14:paraId="6237D2DC" w14:textId="3AD5E836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S1145157</w:t>
            </w:r>
          </w:p>
          <w:p w14:paraId="75DD417D" w14:textId="092CE984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0624717759 kevinscherpenzeel@hotmail.com</w:t>
            </w: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49874C4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C40A1E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8E06998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F141D5F" w:rsidR="005F5160" w:rsidRPr="00E32E51" w:rsidRDefault="00236B42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70138BA0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B0734E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3DD67634" w14:textId="13353DC2" w:rsidR="003A17DF" w:rsidRPr="00C40A1E" w:rsidRDefault="003A17DF" w:rsidP="00C40A1E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E1C27" w14:textId="77777777" w:rsidR="00776167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426676E2" w14:textId="7296AB84" w:rsidR="00776167" w:rsidRPr="003A17DF" w:rsidRDefault="00675C09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.</w:t>
            </w:r>
            <w:r w:rsidR="00236B42">
              <w:rPr>
                <w:rFonts w:ascii="Calibri" w:hAnsi="Calibri" w:cs="Arial"/>
                <w:i/>
                <w:lang w:val="nl-NL"/>
              </w:rPr>
              <w:t>We hebben een begin gemaakt aan de 1</w:t>
            </w:r>
            <w:r w:rsidR="00236B42" w:rsidRPr="00236B42">
              <w:rPr>
                <w:rFonts w:ascii="Calibri" w:hAnsi="Calibri" w:cs="Arial"/>
                <w:i/>
                <w:vertAlign w:val="superscript"/>
                <w:lang w:val="nl-NL"/>
              </w:rPr>
              <w:t>e</w:t>
            </w:r>
            <w:r w:rsidR="00236B42">
              <w:rPr>
                <w:rFonts w:ascii="Calibri" w:hAnsi="Calibri" w:cs="Arial"/>
                <w:i/>
                <w:lang w:val="nl-NL"/>
              </w:rPr>
              <w:t xml:space="preserve"> fase van het </w:t>
            </w:r>
            <w:proofErr w:type="spellStart"/>
            <w:r w:rsidR="00236B42">
              <w:rPr>
                <w:rFonts w:ascii="Calibri" w:hAnsi="Calibri" w:cs="Arial"/>
                <w:i/>
                <w:lang w:val="nl-NL"/>
              </w:rPr>
              <w:t>wwi</w:t>
            </w:r>
            <w:proofErr w:type="spellEnd"/>
            <w:r w:rsidR="00236B42">
              <w:rPr>
                <w:rFonts w:ascii="Calibri" w:hAnsi="Calibri" w:cs="Arial"/>
                <w:i/>
                <w:lang w:val="nl-NL"/>
              </w:rPr>
              <w:t xml:space="preserve"> project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142C1C9" w:rsidR="005F5160" w:rsidRPr="00C40A1E" w:rsidRDefault="00236B42" w:rsidP="00344FEC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Nog niet echt een beeld van wat er nodig is en wat we gaan maken.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Opplossing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is om meer vragen te stellen. </w:t>
            </w:r>
          </w:p>
        </w:tc>
      </w:tr>
      <w:tr w:rsidR="005F5160" w:rsidRPr="006D1A1F" w14:paraId="10F7FEB1" w14:textId="77777777" w:rsidTr="00675C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39746929" w14:textId="77777777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</w:t>
            </w:r>
            <w:r w:rsidR="00A5380E">
              <w:rPr>
                <w:rFonts w:ascii="Calibri" w:hAnsi="Calibri" w:cs="Arial"/>
                <w:i/>
                <w:lang w:val="nl-NL"/>
              </w:rPr>
              <w:t>:</w:t>
            </w:r>
          </w:p>
          <w:p w14:paraId="0C89791D" w14:textId="38545108" w:rsidR="00A5380E" w:rsidRPr="00A5380E" w:rsidRDefault="00236B42" w:rsidP="005F5160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Requirements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maken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3E161460" w:rsid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2A483D54" w:rsidR="00FB20E3" w:rsidRPr="00FB20E3" w:rsidRDefault="002F31F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30657A7C" w:rsidR="00FB20E3" w:rsidRPr="00FB20E3" w:rsidRDefault="002F31F1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>-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4018BF03" w:rsidR="00FB20E3" w:rsidRPr="00FB20E3" w:rsidRDefault="002F31F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3FB8587D" w:rsidR="00FB20E3" w:rsidRPr="00FB20E3" w:rsidRDefault="002F31F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1E2799FD" w:rsidR="00FB20E3" w:rsidRPr="00FB20E3" w:rsidRDefault="002F31F1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>-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04B4BEF" w:rsidR="00FB20E3" w:rsidRPr="00FB20E3" w:rsidRDefault="002F31F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D5884A2" w:rsidR="00FB20E3" w:rsidRPr="00FB20E3" w:rsidRDefault="002F31F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47E547DE" w:rsidR="00FB20E3" w:rsidRPr="00FB20E3" w:rsidRDefault="002F31F1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>-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53CA8B9C" w:rsidR="00FB20E3" w:rsidRPr="00FB20E3" w:rsidRDefault="002F31F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94A293A" w:rsidR="00FB20E3" w:rsidRPr="00FB20E3" w:rsidRDefault="002F31F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Ik heb 5 strategieën bedacht die mij kunnen helpen leren. 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1FF9B126" w:rsidR="00FB20E3" w:rsidRPr="00444306" w:rsidRDefault="002F31F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heb gezien wat andere uit mijn groepje doen om beter te kunnen leren</w:t>
            </w:r>
            <w:r w:rsidR="00FD4804">
              <w:rPr>
                <w:rFonts w:eastAsiaTheme="majorEastAsia" w:cstheme="majorBidi"/>
                <w:color w:val="000000" w:themeColor="text1"/>
                <w:lang w:val="nl-NL"/>
              </w:rPr>
              <w:t xml:space="preserve"> en wat een effectieve methode is om te leren. </w:t>
            </w:r>
            <w:proofErr w:type="spellStart"/>
            <w:r w:rsidR="00FD4804">
              <w:rPr>
                <w:rFonts w:eastAsiaTheme="majorEastAsia" w:cstheme="majorBidi"/>
                <w:color w:val="000000" w:themeColor="text1"/>
                <w:lang w:val="nl-NL"/>
              </w:rPr>
              <w:t>Ivm</w:t>
            </w:r>
            <w:proofErr w:type="spellEnd"/>
            <w:r w:rsidR="00FD4804">
              <w:rPr>
                <w:rFonts w:eastAsiaTheme="majorEastAsia" w:cstheme="majorBidi"/>
                <w:color w:val="000000" w:themeColor="text1"/>
                <w:lang w:val="nl-NL"/>
              </w:rPr>
              <w:t xml:space="preserve"> met de beste tijd en hoe je pauzes effectief kan gebruiken.</w:t>
            </w:r>
            <w:bookmarkStart w:id="0" w:name="_GoBack"/>
            <w:bookmarkEnd w:id="0"/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91ED7" w14:textId="77777777" w:rsidR="00580FAF" w:rsidRDefault="00580FAF" w:rsidP="00C867BB">
      <w:pPr>
        <w:spacing w:after="0" w:line="240" w:lineRule="auto"/>
      </w:pPr>
      <w:r>
        <w:separator/>
      </w:r>
    </w:p>
  </w:endnote>
  <w:endnote w:type="continuationSeparator" w:id="0">
    <w:p w14:paraId="5B3FB295" w14:textId="77777777" w:rsidR="00580FAF" w:rsidRDefault="00580FAF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66E84" w14:textId="77777777" w:rsidR="00580FAF" w:rsidRDefault="00580FAF" w:rsidP="00C867BB">
      <w:pPr>
        <w:spacing w:after="0" w:line="240" w:lineRule="auto"/>
      </w:pPr>
      <w:r>
        <w:separator/>
      </w:r>
    </w:p>
  </w:footnote>
  <w:footnote w:type="continuationSeparator" w:id="0">
    <w:p w14:paraId="213D8B7D" w14:textId="77777777" w:rsidR="00580FAF" w:rsidRDefault="00580FAF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53"/>
    <w:rsid w:val="00073E74"/>
    <w:rsid w:val="000972A9"/>
    <w:rsid w:val="000C7BB7"/>
    <w:rsid w:val="001119B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C470D"/>
    <w:rsid w:val="001D3AB0"/>
    <w:rsid w:val="001D72F4"/>
    <w:rsid w:val="001E54A0"/>
    <w:rsid w:val="001F424A"/>
    <w:rsid w:val="001F47DB"/>
    <w:rsid w:val="00202662"/>
    <w:rsid w:val="00236B42"/>
    <w:rsid w:val="00237D67"/>
    <w:rsid w:val="00243C52"/>
    <w:rsid w:val="00256D85"/>
    <w:rsid w:val="00271147"/>
    <w:rsid w:val="002A4D5E"/>
    <w:rsid w:val="002D2ED9"/>
    <w:rsid w:val="002F31F1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618BB"/>
    <w:rsid w:val="0057606B"/>
    <w:rsid w:val="00580FAF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75C09"/>
    <w:rsid w:val="006A31F2"/>
    <w:rsid w:val="006D1A1F"/>
    <w:rsid w:val="006E0988"/>
    <w:rsid w:val="006F1E8E"/>
    <w:rsid w:val="00711532"/>
    <w:rsid w:val="00752E2E"/>
    <w:rsid w:val="00776167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E43BA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07CD2"/>
    <w:rsid w:val="00A13B23"/>
    <w:rsid w:val="00A3157D"/>
    <w:rsid w:val="00A52AB6"/>
    <w:rsid w:val="00A52CC9"/>
    <w:rsid w:val="00A5380E"/>
    <w:rsid w:val="00A7452E"/>
    <w:rsid w:val="00A74D73"/>
    <w:rsid w:val="00A9792F"/>
    <w:rsid w:val="00AB0201"/>
    <w:rsid w:val="00AC05B4"/>
    <w:rsid w:val="00AC08AF"/>
    <w:rsid w:val="00AD74C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0A1E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D4804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1D0BD682-9440-4903-9F5F-538869F3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45746"/>
    <w:rsid w:val="001909EB"/>
    <w:rsid w:val="001A2D3B"/>
    <w:rsid w:val="002A5007"/>
    <w:rsid w:val="002E4E65"/>
    <w:rsid w:val="0035797C"/>
    <w:rsid w:val="00397967"/>
    <w:rsid w:val="00484C6C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22975"/>
    <w:rsid w:val="00B60792"/>
    <w:rsid w:val="00BC09D0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3FD6C3-1B91-4044-93C0-159C08A6E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Kevin Scherpenzeel (student)</cp:lastModifiedBy>
  <cp:revision>5</cp:revision>
  <cp:lastPrinted>2016-10-14T15:01:00Z</cp:lastPrinted>
  <dcterms:created xsi:type="dcterms:W3CDTF">2020-01-05T22:30:00Z</dcterms:created>
  <dcterms:modified xsi:type="dcterms:W3CDTF">2020-01-05T22:49:00Z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