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62" w:line="400" w:lineRule="exact"/>
        <w:jc w:val="center"/>
        <w:rPr>
          <w:rFonts w:asciiTheme="minorEastAsia" w:hAnsiTheme="minorEastAsia" w:eastAsiaTheme="minorEastAsia"/>
          <w:b/>
          <w:sz w:val="32"/>
          <w:szCs w:val="32"/>
        </w:rPr>
      </w:pPr>
      <w:r>
        <w:rPr>
          <w:rFonts w:hint="eastAsia" w:asciiTheme="minorEastAsia" w:hAnsiTheme="minorEastAsia" w:eastAsiaTheme="minorEastAsia"/>
          <w:b/>
          <w:bCs/>
          <w:sz w:val="32"/>
          <w:szCs w:val="32"/>
        </w:rPr>
        <w:t>测试理论笔试题</w:t>
      </w:r>
    </w:p>
    <w:p>
      <w:pPr>
        <w:spacing w:after="62" w:line="400" w:lineRule="exact"/>
        <w:rPr>
          <w:rFonts w:asciiTheme="minorEastAsia" w:hAnsiTheme="minorEastAsia" w:eastAsiaTheme="minorEastAsia"/>
          <w:sz w:val="18"/>
          <w:szCs w:val="18"/>
        </w:rPr>
      </w:pPr>
    </w:p>
    <w:p>
      <w:pPr>
        <w:spacing w:after="62" w:line="400" w:lineRule="exact"/>
        <w:rPr>
          <w:rFonts w:asciiTheme="minorEastAsia" w:hAnsiTheme="minorEastAsia" w:eastAsiaTheme="minorEastAsia"/>
          <w:sz w:val="18"/>
          <w:szCs w:val="18"/>
        </w:rPr>
      </w:pPr>
      <w:r>
        <w:rPr>
          <w:rFonts w:hint="eastAsia" w:asciiTheme="minorEastAsia" w:hAnsiTheme="minorEastAsia" w:eastAsiaTheme="minorEastAsia"/>
          <w:sz w:val="18"/>
          <w:szCs w:val="18"/>
        </w:rPr>
        <w:t>本试题满分100分      考试时间总计1小时         姓名：</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 xml:space="preserve">     分数：</w:t>
      </w:r>
      <w:r>
        <w:rPr>
          <w:rFonts w:hint="eastAsia" w:asciiTheme="minorEastAsia" w:hAnsiTheme="minorEastAsia" w:eastAsiaTheme="minorEastAsia"/>
          <w:sz w:val="18"/>
          <w:szCs w:val="18"/>
          <w:u w:val="single"/>
        </w:rPr>
        <w:t xml:space="preserve">        </w:t>
      </w:r>
    </w:p>
    <w:p>
      <w:pPr>
        <w:spacing w:after="62" w:line="400" w:lineRule="exact"/>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（为了确保考试效果，请认真作答，字迹工整，简答题空白处不够时请将答案答在试题背面空白处） </w:t>
      </w:r>
    </w:p>
    <w:p>
      <w:pPr>
        <w:rPr>
          <w:rFonts w:asciiTheme="minorEastAsia" w:hAnsiTheme="minorEastAsia" w:eastAsiaTheme="minorEastAsia"/>
          <w:sz w:val="18"/>
          <w:szCs w:val="18"/>
        </w:rPr>
      </w:pPr>
      <w:r>
        <w:rPr>
          <w:rFonts w:hint="eastAsia" w:asciiTheme="minorEastAsia" w:hAnsiTheme="minorEastAsia" w:eastAsiaTheme="minorEastAsia"/>
          <w:b/>
          <w:bCs/>
          <w:sz w:val="18"/>
          <w:szCs w:val="18"/>
        </w:rPr>
        <w:t>一、选择题</w:t>
      </w:r>
      <w:r>
        <w:rPr>
          <w:rFonts w:hint="eastAsia" w:asciiTheme="minorEastAsia" w:hAnsiTheme="minorEastAsia" w:eastAsiaTheme="minorEastAsia"/>
          <w:sz w:val="18"/>
          <w:szCs w:val="18"/>
        </w:rPr>
        <w:t>（</w:t>
      </w:r>
      <w:r>
        <w:rPr>
          <w:rFonts w:hint="eastAsia" w:asciiTheme="minorEastAsia" w:hAnsiTheme="minorEastAsia" w:eastAsiaTheme="minorEastAsia"/>
          <w:b/>
          <w:sz w:val="18"/>
          <w:szCs w:val="18"/>
        </w:rPr>
        <w:t>每小题1分，共20分）</w:t>
      </w:r>
    </w:p>
    <w:p>
      <w:pPr>
        <w:pStyle w:val="19"/>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1.为了提高测试的效率，应该：( D  )</w:t>
      </w:r>
    </w:p>
    <w:p>
      <w:pPr>
        <w:pStyle w:val="19"/>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A．随机地选取测试数据</w:t>
      </w:r>
    </w:p>
    <w:p>
      <w:pPr>
        <w:pStyle w:val="19"/>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B．取一切可能的输入数据座位测试数据</w:t>
      </w:r>
    </w:p>
    <w:p>
      <w:pPr>
        <w:pStyle w:val="19"/>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C．在完成编码以后制定软件的测试计划</w:t>
      </w:r>
    </w:p>
    <w:p>
      <w:pPr>
        <w:pStyle w:val="19"/>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D．选择发现错误的可能性大的数据作为测试数据</w:t>
      </w:r>
    </w:p>
    <w:p>
      <w:pPr>
        <w:pStyle w:val="19"/>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2.使用正交排列方式设计测试用例的最大好处在于（ B  ）</w:t>
      </w:r>
    </w:p>
    <w:p>
      <w:pPr>
        <w:pStyle w:val="19"/>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A.对所有的输入组合创建测试用例</w:t>
      </w:r>
    </w:p>
    <w:p>
      <w:pPr>
        <w:pStyle w:val="19"/>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B.使用最少的测试用例获得最大的测试覆盖率</w:t>
      </w:r>
    </w:p>
    <w:p>
      <w:pPr>
        <w:pStyle w:val="19"/>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C.不用写测试用例</w:t>
      </w:r>
    </w:p>
    <w:p>
      <w:pPr>
        <w:pStyle w:val="19"/>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D.便于进行兼容性测试</w:t>
      </w:r>
    </w:p>
    <w:p>
      <w:pPr>
        <w:pStyle w:val="19"/>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3.白盒法与黑盒法最大的不同在于(  D   )。</w:t>
      </w:r>
    </w:p>
    <w:p>
      <w:pPr>
        <w:pStyle w:val="19"/>
        <w:ind w:left="569" w:leftChars="271"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A测试用例设计方法不同                 B测试的任务不同</w:t>
      </w:r>
    </w:p>
    <w:p>
      <w:pPr>
        <w:pStyle w:val="19"/>
        <w:ind w:left="569" w:leftChars="271"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C应用的测试阶段不同                   D基于的知识集不同</w:t>
      </w:r>
    </w:p>
    <w:p>
      <w:pPr>
        <w:pStyle w:val="19"/>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4.编码阶段产生的错误由(   A   )检查出来。</w:t>
      </w:r>
    </w:p>
    <w:p>
      <w:pPr>
        <w:pStyle w:val="19"/>
        <w:ind w:left="569" w:leftChars="271"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A单元测试                             B集成测试</w:t>
      </w:r>
    </w:p>
    <w:p>
      <w:pPr>
        <w:pStyle w:val="19"/>
        <w:ind w:left="569" w:leftChars="271"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C有效性测试                           D系统测试</w:t>
      </w:r>
    </w:p>
    <w:p>
      <w:pPr>
        <w:pStyle w:val="19"/>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5.测试用例是专门为了发现软件错误而设计的一组或多组数据，它由(  C   )组成。</w:t>
      </w:r>
    </w:p>
    <w:p>
      <w:pPr>
        <w:pStyle w:val="19"/>
        <w:ind w:left="569" w:leftChars="271"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A测试输入数据                       B预期的测试输出数据</w:t>
      </w:r>
    </w:p>
    <w:p>
      <w:pPr>
        <w:pStyle w:val="19"/>
        <w:ind w:left="569" w:leftChars="271"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C测试输入和预期的输出数据           D按照测试用例设计方法设计出的数据</w:t>
      </w:r>
    </w:p>
    <w:p>
      <w:pPr>
        <w:pStyle w:val="19"/>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6、测试过程的三个测试过程分为以（  A  ） 文档为指导。</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A需求规格说明书、概要设计、详细设计   B产品目标设计、产品设计、测试设计</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C产品需求分析、产品设计、产品测试计划 D测试计划，测试用例设计、测试报告</w:t>
      </w:r>
    </w:p>
    <w:p>
      <w:pPr>
        <w:pStyle w:val="19"/>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7、下列选项中不属于软件易用性测试范围的是（  C  ）。（选择二项）</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A．对控件的测试</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B．对菜单、快捷键的测试</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C．对软件的压力测试</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D．对联机帮助的测试</w:t>
      </w:r>
    </w:p>
    <w:p>
      <w:pPr>
        <w:pStyle w:val="19"/>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8、关于测试用例的意义有如下说法：</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①可以避免盲目测试并提高测试效率；</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②使软件测试的实施重点突出、目的明确；</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③在回归测试后无需修正测试用例便可继续开展测试工作；</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④测试用例的复用化和通用化使软件测试更易于开展；</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则上述说法中正确的是（ D ）。（选择一项）</w:t>
      </w:r>
    </w:p>
    <w:p>
      <w:pPr>
        <w:pStyle w:val="19"/>
        <w:tabs>
          <w:tab w:val="left" w:pos="278"/>
        </w:tabs>
        <w:ind w:left="1050" w:leftChars="5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 ①、②、③</w:t>
      </w:r>
    </w:p>
    <w:p>
      <w:pPr>
        <w:pStyle w:val="19"/>
        <w:tabs>
          <w:tab w:val="left" w:pos="278"/>
        </w:tabs>
        <w:ind w:left="1050" w:leftChars="5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 ①、③</w:t>
      </w:r>
    </w:p>
    <w:p>
      <w:pPr>
        <w:pStyle w:val="19"/>
        <w:tabs>
          <w:tab w:val="left" w:pos="278"/>
        </w:tabs>
        <w:ind w:left="1050" w:leftChars="5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 ②、③</w:t>
      </w:r>
    </w:p>
    <w:p>
      <w:pPr>
        <w:pStyle w:val="19"/>
        <w:tabs>
          <w:tab w:val="left" w:pos="278"/>
        </w:tabs>
        <w:ind w:left="1050" w:leftChars="5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 ①、②、④</w:t>
      </w:r>
    </w:p>
    <w:p>
      <w:pPr>
        <w:pStyle w:val="19"/>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9、设计兼容性测试用例时，下列不属于选择测试平台和应用程序版本所依据的原则的是（  D  ）。（选择一项）</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A．根据流行程度，选择比较普及的操作系统和软件平台</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B．选择主流生产厂商的产品来进行测试</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C．尽量选择较新的程序版本</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D．根据类型把软件进行等价类划分，从每种类型中选择软件来测试</w:t>
      </w:r>
    </w:p>
    <w:p>
      <w:pPr>
        <w:pStyle w:val="19"/>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10、下列关于软件质量评估的说法中错误的是（ D ）。（选择一项）</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A．覆盖评测是对测试完全程度的评测，最常用的覆盖评测是基于需求的覆盖和基于代码的覆盖</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B．缺陷评估主要包括缺陷分布，缺陷状态与优先级分布和缺陷状态与严重性分析等三类</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C．通过测试评估确定软件的各项指标是否满足测试标准规定，检验应用程序是否合格</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D．动态监测是一种性能评测方法，如果测试脚本始终保持一种状态或者没有明显变化，则一定表明该测试执行发生问题</w:t>
      </w:r>
    </w:p>
    <w:p>
      <w:pPr>
        <w:pStyle w:val="19"/>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11、通常情况下,下列关于软件测试与调试的说法中错误的是（  B  ） （选择一项）</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A．软件测试工作可以由测试人员和程序员共同参与                        </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B．软件测试主要集中在开发阶段进行,而软件调试将贯穿于整个软件生命周期 </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C．软件调试的主要任务是确定程序中潜在错误的确切位置和原因并加以改正  </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D．软件调试通常是由开发人员完成的工作                                </w:t>
      </w:r>
    </w:p>
    <w:p>
      <w:pPr>
        <w:pStyle w:val="19"/>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12、下列关于常用测试方法的描述中错误的是（  D  ） （选择一项）</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A．错误猜测是基于经验和直觉推测程序中所有可能存在的错误            </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B．随机测试的所有输入数据都是随机生成的,其目标是模拟用户的操作     </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C．通过测试主要用于验证系统和它的需求是否一致,确认软件至少能做什么 </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D．失败测试时不要蓄意攻击软件的薄弱环节                            </w:t>
      </w:r>
    </w:p>
    <w:p>
      <w:pPr>
        <w:pStyle w:val="19"/>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13、某公司采用在周一做一次完全备份,周二至周五每天做一次增量备份的策略对服务器上的文件夹进行备份,该文件夹每个工作日都会有数据更新,如果想还原到星期五的数据,则下列方法中可以采纳的是(  B  ） （选1项）</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A．先还原星期五的增量备份,再还原星期一的完全备份               </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B．先还原星期一的完全备份,再还原星期五的增量备份               </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C．先依次还原星期二到星期五的增量备份,再还原星期一的完全备份   </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D．先还原星期一的完全备份,再依次还原星期二到星期五的增量备份   </w:t>
      </w:r>
    </w:p>
    <w:p>
      <w:pPr>
        <w:pStyle w:val="19"/>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14、下列关于验收测试的说法中错误的是（D） （选1项）</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A．验收测试是软件产品在交付用户正式使用前的最后一道测试工序 </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B．验收测试包括有效性测试和软件配置审查                     </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C．验收测试一般使用生产中的实际数据进行测试                 </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D．验收测试必须由用户或者用户代表参加                       </w:t>
      </w:r>
    </w:p>
    <w:p>
      <w:pPr>
        <w:pStyle w:val="19"/>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15、下列关于软件运行测试的描述中错误的是（ D ）。（选择一项）</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A．检查产品信息是否真实正确，是否与实际版本一致</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B．检查安装的软件是否可以正常使用</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C．检查软件安装的目录和内容是否无遗漏或多余</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D．只需选择开始菜单、桌面快捷方式或快速启动图标中的一种检查是否正确打开相应程序</w:t>
      </w:r>
    </w:p>
    <w:p>
      <w:pPr>
        <w:pStyle w:val="19"/>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16、通常情况下，下列缺陷不能通过单元测试发现的是（ D  ）。（选择一下）</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A．变量的初始值或缺省值有错误</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B．输入的实际参数与形式参数的个数不相同</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C．提示的错误与实际的错误不相符</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D．一个模块的功能是否会对另一个模块的功能产生不利的影响</w:t>
      </w:r>
    </w:p>
    <w:p>
      <w:pPr>
        <w:pStyle w:val="19"/>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17、关于对软件缺陷的理解，下列说法中错误的是（B）。（选择一项）</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A．软件未达到软件规格说明书中规定的功能是软件的缺陷</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B．软件功能超出软件规格说明书中指明的范围不是软件的缺陷</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C．软件未达到软件规格说明书中指明的应达到的目标是软件的缺陷</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D．软件难于理解，不宜使用，运行速度慢是软件的缺陷</w:t>
      </w:r>
    </w:p>
    <w:p>
      <w:pPr>
        <w:pStyle w:val="19"/>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18、关于对“关闭文件”功能的测试，下列说法中错误的是（ C  ）（选择一项）</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A．编辑文件后不保存，直接从菜单关闭，系统应有是否保存文件的提示</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 编辑文件后保存，单击窗口右上角的关闭按钮，文件正常关闭</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C．编辑文件后不保存，从任务管理器中结束任务（任务不是无响应状态），程序可以直接被关闭</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D．编辑文件后不保存，单击窗口右上角的关闭按钮，系统应有是否保存文件的提示</w:t>
      </w:r>
    </w:p>
    <w:p>
      <w:pPr>
        <w:pStyle w:val="19"/>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19、关于冒烟测试，下列说法中错误的是（B ）（选择一项）</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A．冒烟测试主要是对应用程序的关键功能进行测试</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B．冒烟测试的目的是为了保证程序的稳定性</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C．冒烟测试的周期一般比较短</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D．通过冒烟测试的程序方可进入全面的测试阶段</w:t>
      </w:r>
    </w:p>
    <w:p>
      <w:pPr>
        <w:pStyle w:val="19"/>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20、下列关于文档测试的说法中错误的是（ A）。（选择一项）</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 测试文档时，从开发人员角度出发，最容易找出软件和文档的缺陷</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 要确保提供给用户的文档中的拷屏是来源于实际产品</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 对文档中使用的示例要载入并使用，保证示例可以正确执行</w:t>
      </w:r>
    </w:p>
    <w:p>
      <w:pPr>
        <w:pStyle w:val="19"/>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 确认文档中的链接内存正确，没有空链接</w:t>
      </w:r>
    </w:p>
    <w:p>
      <w:pPr>
        <w:pStyle w:val="19"/>
        <w:tabs>
          <w:tab w:val="left" w:pos="278"/>
        </w:tabs>
        <w:ind w:left="630" w:leftChars="300" w:firstLine="0" w:firstLineChars="0"/>
        <w:rPr>
          <w:rFonts w:asciiTheme="minorEastAsia" w:hAnsiTheme="minorEastAsia" w:eastAsiaTheme="minorEastAsia"/>
          <w:sz w:val="18"/>
          <w:szCs w:val="18"/>
        </w:rPr>
      </w:pPr>
    </w:p>
    <w:p>
      <w:pPr>
        <w:numPr>
          <w:ilvl w:val="0"/>
          <w:numId w:val="1"/>
        </w:numPr>
        <w:rPr>
          <w:rFonts w:cs="微软雅黑" w:asciiTheme="minorEastAsia" w:hAnsiTheme="minorEastAsia" w:eastAsiaTheme="minorEastAsia"/>
          <w:b/>
          <w:sz w:val="18"/>
          <w:szCs w:val="18"/>
        </w:rPr>
      </w:pPr>
      <w:r>
        <w:rPr>
          <w:rFonts w:hint="eastAsia" w:cs="微软雅黑" w:asciiTheme="minorEastAsia" w:hAnsiTheme="minorEastAsia" w:eastAsiaTheme="minorEastAsia"/>
          <w:b/>
          <w:bCs/>
          <w:sz w:val="18"/>
          <w:szCs w:val="18"/>
        </w:rPr>
        <w:t>填空题（每天2分</w:t>
      </w:r>
      <w:r>
        <w:rPr>
          <w:rFonts w:hint="eastAsia" w:cs="微软雅黑" w:asciiTheme="minorEastAsia" w:hAnsiTheme="minorEastAsia" w:eastAsiaTheme="minorEastAsia"/>
          <w:b/>
          <w:sz w:val="18"/>
          <w:szCs w:val="18"/>
        </w:rPr>
        <w:t>，共20分）</w:t>
      </w:r>
    </w:p>
    <w:p>
      <w:pPr>
        <w:pStyle w:val="17"/>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sz w:val="18"/>
          <w:szCs w:val="18"/>
        </w:rPr>
        <w:t>软件缺陷产生的原因包括</w:t>
      </w:r>
      <w:r>
        <w:rPr>
          <w:rFonts w:hint="eastAsia" w:cs="微软雅黑" w:asciiTheme="minorEastAsia" w:hAnsiTheme="minorEastAsia" w:eastAsiaTheme="minorEastAsia"/>
          <w:sz w:val="18"/>
          <w:szCs w:val="18"/>
          <w:u w:val="single"/>
        </w:rPr>
        <w:t xml:space="preserve">     需求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设计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编码        </w:t>
      </w:r>
      <w:r>
        <w:rPr>
          <w:rFonts w:hint="eastAsia" w:cs="微软雅黑" w:asciiTheme="minorEastAsia" w:hAnsiTheme="minorEastAsia" w:eastAsiaTheme="minorEastAsia"/>
          <w:sz w:val="18"/>
          <w:szCs w:val="18"/>
        </w:rPr>
        <w:t>以及其他原因。</w:t>
      </w:r>
    </w:p>
    <w:p>
      <w:pPr>
        <w:pStyle w:val="17"/>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sz w:val="18"/>
          <w:szCs w:val="18"/>
        </w:rPr>
        <w:t>传统的等价类划分测试的实现分两步进行，一是</w:t>
      </w:r>
      <w:r>
        <w:rPr>
          <w:rFonts w:hint="eastAsia" w:cs="微软雅黑" w:asciiTheme="minorEastAsia" w:hAnsiTheme="minorEastAsia" w:eastAsiaTheme="minorEastAsia"/>
          <w:sz w:val="18"/>
          <w:szCs w:val="18"/>
          <w:u w:val="single"/>
        </w:rPr>
        <w:t xml:space="preserve"> 划分集合      </w:t>
      </w:r>
      <w:r>
        <w:rPr>
          <w:rFonts w:hint="eastAsia" w:cs="微软雅黑" w:asciiTheme="minorEastAsia" w:hAnsiTheme="minorEastAsia" w:eastAsiaTheme="minorEastAsia"/>
          <w:sz w:val="18"/>
          <w:szCs w:val="18"/>
        </w:rPr>
        <w:t>，二是</w:t>
      </w:r>
      <w:r>
        <w:rPr>
          <w:rFonts w:hint="eastAsia" w:cs="微软雅黑" w:asciiTheme="minorEastAsia" w:hAnsiTheme="minorEastAsia" w:eastAsiaTheme="minorEastAsia"/>
          <w:sz w:val="18"/>
          <w:szCs w:val="18"/>
          <w:u w:val="single"/>
        </w:rPr>
        <w:t xml:space="preserve"> 选取集合中的一个     </w:t>
      </w:r>
      <w:r>
        <w:rPr>
          <w:rFonts w:hint="eastAsia" w:cs="微软雅黑" w:asciiTheme="minorEastAsia" w:hAnsiTheme="minorEastAsia" w:eastAsiaTheme="minorEastAsia"/>
          <w:sz w:val="18"/>
          <w:szCs w:val="18"/>
        </w:rPr>
        <w:t>。</w:t>
      </w:r>
    </w:p>
    <w:p>
      <w:pPr>
        <w:pStyle w:val="17"/>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sz w:val="18"/>
          <w:szCs w:val="18"/>
        </w:rPr>
        <w:t>黑盒测试方法主要包括</w:t>
      </w:r>
      <w:r>
        <w:rPr>
          <w:rFonts w:hint="eastAsia" w:cs="微软雅黑" w:asciiTheme="minorEastAsia" w:hAnsiTheme="minorEastAsia" w:eastAsiaTheme="minorEastAsia"/>
          <w:sz w:val="18"/>
          <w:szCs w:val="18"/>
          <w:u w:val="single"/>
        </w:rPr>
        <w:t xml:space="preserve">      场景法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等价类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边界值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错误推测法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因果图             </w:t>
      </w:r>
      <w:r>
        <w:rPr>
          <w:rFonts w:hint="eastAsia" w:cs="微软雅黑" w:asciiTheme="minorEastAsia" w:hAnsiTheme="minorEastAsia" w:eastAsiaTheme="minorEastAsia"/>
          <w:sz w:val="18"/>
          <w:szCs w:val="18"/>
        </w:rPr>
        <w:t>和</w:t>
      </w:r>
      <w:r>
        <w:rPr>
          <w:rFonts w:hint="eastAsia" w:cs="微软雅黑" w:asciiTheme="minorEastAsia" w:hAnsiTheme="minorEastAsia" w:eastAsiaTheme="minorEastAsia"/>
          <w:sz w:val="18"/>
          <w:szCs w:val="18"/>
          <w:u w:val="single"/>
        </w:rPr>
        <w:t xml:space="preserve">         正交实验             </w:t>
      </w:r>
      <w:r>
        <w:rPr>
          <w:rFonts w:hint="eastAsia" w:cs="微软雅黑" w:asciiTheme="minorEastAsia" w:hAnsiTheme="minorEastAsia" w:eastAsiaTheme="minorEastAsia"/>
          <w:sz w:val="18"/>
          <w:szCs w:val="18"/>
        </w:rPr>
        <w:t>等测试；</w:t>
      </w:r>
    </w:p>
    <w:p>
      <w:pPr>
        <w:pStyle w:val="17"/>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sz w:val="18"/>
          <w:szCs w:val="18"/>
        </w:rPr>
        <w:t>典型的软件测试过程模型有</w:t>
      </w:r>
      <w:r>
        <w:rPr>
          <w:rFonts w:hint="eastAsia" w:cs="微软雅黑" w:asciiTheme="minorEastAsia" w:hAnsiTheme="minorEastAsia" w:eastAsiaTheme="minorEastAsia"/>
          <w:sz w:val="18"/>
          <w:szCs w:val="18"/>
          <w:u w:val="single"/>
        </w:rPr>
        <w:t xml:space="preserve">  瀑布   </w:t>
      </w:r>
      <w:r>
        <w:rPr>
          <w:rFonts w:hint="eastAsia" w:cs="微软雅黑" w:asciiTheme="minorEastAsia" w:hAnsiTheme="minorEastAsia" w:eastAsiaTheme="minorEastAsia"/>
          <w:sz w:val="18"/>
          <w:szCs w:val="18"/>
        </w:rPr>
        <w:t xml:space="preserve"> 、</w:t>
      </w:r>
      <w:r>
        <w:rPr>
          <w:rFonts w:hint="eastAsia" w:cs="微软雅黑" w:asciiTheme="minorEastAsia" w:hAnsiTheme="minorEastAsia" w:eastAsiaTheme="minorEastAsia"/>
          <w:sz w:val="18"/>
          <w:szCs w:val="18"/>
          <w:u w:val="single"/>
        </w:rPr>
        <w:t xml:space="preserve">  V   </w:t>
      </w:r>
      <w:r>
        <w:rPr>
          <w:rFonts w:hint="eastAsia" w:cs="微软雅黑" w:asciiTheme="minorEastAsia" w:hAnsiTheme="minorEastAsia" w:eastAsiaTheme="minorEastAsia"/>
          <w:sz w:val="18"/>
          <w:szCs w:val="18"/>
        </w:rPr>
        <w:t xml:space="preserve"> 、</w:t>
      </w:r>
      <w:r>
        <w:rPr>
          <w:rFonts w:hint="eastAsia" w:cs="微软雅黑" w:asciiTheme="minorEastAsia" w:hAnsiTheme="minorEastAsia" w:eastAsiaTheme="minorEastAsia"/>
          <w:sz w:val="18"/>
          <w:szCs w:val="18"/>
          <w:u w:val="single"/>
        </w:rPr>
        <w:t xml:space="preserve">  W    </w:t>
      </w:r>
      <w:r>
        <w:rPr>
          <w:rFonts w:hint="eastAsia" w:cs="微软雅黑" w:asciiTheme="minorEastAsia" w:hAnsiTheme="minorEastAsia" w:eastAsiaTheme="minorEastAsia"/>
          <w:sz w:val="18"/>
          <w:szCs w:val="18"/>
        </w:rPr>
        <w:t>、等。</w:t>
      </w:r>
    </w:p>
    <w:p>
      <w:pPr>
        <w:pStyle w:val="17"/>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sz w:val="18"/>
          <w:szCs w:val="18"/>
        </w:rPr>
        <w:t>软件验收测试包括：</w:t>
      </w:r>
      <w:r>
        <w:rPr>
          <w:rFonts w:hint="eastAsia" w:cs="微软雅黑" w:asciiTheme="minorEastAsia" w:hAnsiTheme="minorEastAsia" w:eastAsiaTheme="minorEastAsia"/>
          <w:sz w:val="18"/>
          <w:szCs w:val="18"/>
          <w:u w:val="single"/>
        </w:rPr>
        <w:t xml:space="preserve">     α测试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β测试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w:t>
      </w:r>
      <w:r>
        <w:rPr>
          <w:rFonts w:hint="eastAsia" w:ascii="微软雅黑" w:hAnsi="微软雅黑" w:cs="微软雅黑"/>
          <w:sz w:val="18"/>
          <w:szCs w:val="18"/>
          <w:u w:val="single"/>
        </w:rPr>
        <w:t>正式验收测试</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p>
    <w:p>
      <w:pPr>
        <w:pStyle w:val="17"/>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sz w:val="18"/>
          <w:szCs w:val="18"/>
        </w:rPr>
        <w:t>对面向过程的系统采用的集成策略有：</w:t>
      </w:r>
      <w:r>
        <w:rPr>
          <w:rFonts w:hint="eastAsia" w:cs="微软雅黑" w:asciiTheme="minorEastAsia" w:hAnsiTheme="minorEastAsia" w:eastAsiaTheme="minorEastAsia"/>
          <w:sz w:val="18"/>
          <w:szCs w:val="18"/>
          <w:u w:val="single"/>
        </w:rPr>
        <w:t xml:space="preserve">   自顶向下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自底向上     </w:t>
      </w:r>
      <w:r>
        <w:rPr>
          <w:rFonts w:hint="eastAsia" w:cs="微软雅黑" w:asciiTheme="minorEastAsia" w:hAnsiTheme="minorEastAsia" w:eastAsiaTheme="minorEastAsia"/>
          <w:sz w:val="18"/>
          <w:szCs w:val="18"/>
        </w:rPr>
        <w:t>两种。</w:t>
      </w:r>
    </w:p>
    <w:p>
      <w:pPr>
        <w:pStyle w:val="17"/>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color w:val="000000"/>
          <w:sz w:val="18"/>
          <w:szCs w:val="18"/>
        </w:rPr>
        <w:t>测试用例由</w:t>
      </w:r>
      <w:r>
        <w:rPr>
          <w:rFonts w:hint="eastAsia" w:cs="微软雅黑" w:asciiTheme="minorEastAsia" w:hAnsiTheme="minorEastAsia" w:eastAsiaTheme="minorEastAsia"/>
          <w:color w:val="000000"/>
          <w:sz w:val="18"/>
          <w:szCs w:val="18"/>
          <w:u w:val="single"/>
        </w:rPr>
        <w:t xml:space="preserve">       输入     </w:t>
      </w:r>
      <w:r>
        <w:rPr>
          <w:rFonts w:hint="eastAsia" w:cs="微软雅黑" w:asciiTheme="minorEastAsia" w:hAnsiTheme="minorEastAsia" w:eastAsiaTheme="minorEastAsia"/>
          <w:color w:val="000000"/>
          <w:sz w:val="18"/>
          <w:szCs w:val="18"/>
        </w:rPr>
        <w:t>和预期的</w:t>
      </w:r>
      <w:r>
        <w:rPr>
          <w:rFonts w:hint="eastAsia" w:cs="微软雅黑" w:asciiTheme="minorEastAsia" w:hAnsiTheme="minorEastAsia" w:eastAsiaTheme="minorEastAsia"/>
          <w:color w:val="000000"/>
          <w:sz w:val="18"/>
          <w:szCs w:val="18"/>
          <w:u w:val="single"/>
        </w:rPr>
        <w:t xml:space="preserve">        输出        </w:t>
      </w:r>
      <w:r>
        <w:rPr>
          <w:rFonts w:hint="eastAsia" w:cs="微软雅黑" w:asciiTheme="minorEastAsia" w:hAnsiTheme="minorEastAsia" w:eastAsiaTheme="minorEastAsia"/>
          <w:color w:val="000000"/>
          <w:sz w:val="18"/>
          <w:szCs w:val="18"/>
        </w:rPr>
        <w:t>两部分组成。</w:t>
      </w:r>
    </w:p>
    <w:p>
      <w:pPr>
        <w:pStyle w:val="17"/>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sz w:val="18"/>
          <w:szCs w:val="18"/>
        </w:rPr>
        <w:t>单元测试内容包含如下方面：</w:t>
      </w:r>
      <w:r>
        <w:rPr>
          <w:rFonts w:hint="eastAsia" w:cs="微软雅黑" w:asciiTheme="minorEastAsia" w:hAnsiTheme="minorEastAsia" w:eastAsiaTheme="minorEastAsia"/>
          <w:sz w:val="18"/>
          <w:szCs w:val="18"/>
          <w:u w:val="single"/>
        </w:rPr>
        <w:t xml:space="preserve">  语句覆盖 </w:t>
      </w:r>
      <w:r>
        <w:rPr>
          <w:rFonts w:hint="eastAsia" w:cs="微软雅黑" w:asciiTheme="minorEastAsia" w:hAnsiTheme="minorEastAsia" w:eastAsiaTheme="minorEastAsia"/>
          <w:sz w:val="18"/>
          <w:szCs w:val="18"/>
        </w:rPr>
        <w:t xml:space="preserve"> 、</w:t>
      </w:r>
      <w:r>
        <w:rPr>
          <w:rFonts w:hint="eastAsia" w:cs="微软雅黑" w:asciiTheme="minorEastAsia" w:hAnsiTheme="minorEastAsia" w:eastAsiaTheme="minorEastAsia"/>
          <w:sz w:val="18"/>
          <w:szCs w:val="18"/>
          <w:u w:val="single"/>
        </w:rPr>
        <w:t xml:space="preserve">  条件覆盖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w:t>
      </w:r>
      <w:r>
        <w:rPr>
          <w:rFonts w:hint="eastAsia" w:ascii="微软雅黑" w:hAnsi="微软雅黑" w:cs="微软雅黑"/>
          <w:sz w:val="18"/>
          <w:szCs w:val="18"/>
          <w:u w:val="single"/>
        </w:rPr>
        <w:t>判断覆盖</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、和</w:t>
      </w:r>
      <w:r>
        <w:rPr>
          <w:rFonts w:hint="eastAsia" w:cs="微软雅黑" w:asciiTheme="minorEastAsia" w:hAnsiTheme="minorEastAsia" w:eastAsiaTheme="minorEastAsia"/>
          <w:sz w:val="18"/>
          <w:szCs w:val="18"/>
          <w:u w:val="single"/>
        </w:rPr>
        <w:t xml:space="preserve"> </w:t>
      </w:r>
      <w:r>
        <w:rPr>
          <w:rFonts w:hint="eastAsia" w:ascii="微软雅黑" w:hAnsi="微软雅黑" w:cs="微软雅黑"/>
          <w:sz w:val="18"/>
          <w:szCs w:val="18"/>
          <w:u w:val="single"/>
        </w:rPr>
        <w:t>多条件判断覆盖等</w:t>
      </w:r>
      <w:r>
        <w:rPr>
          <w:rFonts w:hint="eastAsia" w:cs="微软雅黑" w:asciiTheme="minorEastAsia" w:hAnsiTheme="minorEastAsia" w:eastAsiaTheme="minorEastAsia"/>
          <w:sz w:val="18"/>
          <w:szCs w:val="18"/>
        </w:rPr>
        <w:t>。</w:t>
      </w:r>
    </w:p>
    <w:p>
      <w:pPr>
        <w:pStyle w:val="17"/>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sz w:val="18"/>
          <w:szCs w:val="18"/>
        </w:rPr>
        <w:t>按照测试技术，软件测试可以分为</w:t>
      </w:r>
      <w:r>
        <w:rPr>
          <w:rFonts w:hint="eastAsia" w:cs="微软雅黑" w:asciiTheme="minorEastAsia" w:hAnsiTheme="minorEastAsia" w:eastAsiaTheme="minorEastAsia"/>
          <w:sz w:val="18"/>
          <w:szCs w:val="18"/>
          <w:u w:val="single"/>
        </w:rPr>
        <w:t xml:space="preserve">       黑盒           </w:t>
      </w:r>
      <w:r>
        <w:rPr>
          <w:rFonts w:hint="eastAsia" w:cs="微软雅黑" w:asciiTheme="minorEastAsia" w:hAnsiTheme="minorEastAsia" w:eastAsiaTheme="minorEastAsia"/>
          <w:sz w:val="18"/>
          <w:szCs w:val="18"/>
        </w:rPr>
        <w:t>和</w:t>
      </w:r>
      <w:r>
        <w:rPr>
          <w:rFonts w:hint="eastAsia" w:cs="微软雅黑" w:asciiTheme="minorEastAsia" w:hAnsiTheme="minorEastAsia" w:eastAsiaTheme="minorEastAsia"/>
          <w:sz w:val="18"/>
          <w:szCs w:val="18"/>
          <w:u w:val="single"/>
        </w:rPr>
        <w:t xml:space="preserve">          白盒                 </w:t>
      </w:r>
      <w:r>
        <w:rPr>
          <w:rFonts w:hint="eastAsia" w:cs="微软雅黑" w:asciiTheme="minorEastAsia" w:hAnsiTheme="minorEastAsia" w:eastAsiaTheme="minorEastAsia"/>
          <w:sz w:val="18"/>
          <w:szCs w:val="18"/>
        </w:rPr>
        <w:t>。</w:t>
      </w:r>
    </w:p>
    <w:p>
      <w:pPr>
        <w:pStyle w:val="17"/>
        <w:widowControl w:val="0"/>
        <w:numPr>
          <w:ilvl w:val="0"/>
          <w:numId w:val="2"/>
        </w:numPr>
        <w:tabs>
          <w:tab w:val="center" w:pos="4153"/>
        </w:tabs>
        <w:adjustRightInd/>
        <w:snapToGrid/>
        <w:spacing w:after="0" w:line="240" w:lineRule="atLeast"/>
        <w:ind w:firstLine="360"/>
        <w:rPr>
          <w:rFonts w:asciiTheme="minorEastAsia" w:hAnsiTheme="minorEastAsia" w:eastAsiaTheme="minorEastAsia"/>
          <w:sz w:val="18"/>
          <w:szCs w:val="18"/>
        </w:rPr>
      </w:pPr>
      <w:r>
        <w:rPr>
          <w:rFonts w:hint="eastAsia" w:cs="微软雅黑" w:asciiTheme="minorEastAsia" w:hAnsiTheme="minorEastAsia" w:eastAsiaTheme="minorEastAsia"/>
          <w:sz w:val="18"/>
          <w:szCs w:val="18"/>
        </w:rPr>
        <w:t>系统测试的策略有功能测试、</w:t>
      </w:r>
      <w:r>
        <w:rPr>
          <w:rFonts w:hint="eastAsia" w:cs="微软雅黑" w:asciiTheme="minorEastAsia" w:hAnsiTheme="minorEastAsia" w:eastAsiaTheme="minorEastAsia"/>
          <w:sz w:val="18"/>
          <w:szCs w:val="18"/>
          <w:u w:val="single"/>
        </w:rPr>
        <w:t xml:space="preserve">   性能测试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兼容测试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安全测试         </w:t>
      </w:r>
      <w:r>
        <w:rPr>
          <w:rFonts w:hint="eastAsia" w:cs="微软雅黑" w:asciiTheme="minorEastAsia" w:hAnsiTheme="minorEastAsia" w:eastAsiaTheme="minorEastAsia"/>
          <w:sz w:val="18"/>
          <w:szCs w:val="18"/>
        </w:rPr>
        <w:t>、</w:t>
      </w:r>
    </w:p>
    <w:p>
      <w:pPr>
        <w:pStyle w:val="17"/>
        <w:widowControl w:val="0"/>
        <w:tabs>
          <w:tab w:val="center" w:pos="4153"/>
        </w:tabs>
        <w:adjustRightInd/>
        <w:snapToGrid/>
        <w:spacing w:after="0" w:line="240" w:lineRule="atLeast"/>
        <w:ind w:left="780" w:firstLine="0" w:firstLineChars="0"/>
        <w:rPr>
          <w:rFonts w:asciiTheme="minorEastAsia" w:hAnsiTheme="minorEastAsia" w:eastAsiaTheme="minorEastAsia"/>
          <w:sz w:val="18"/>
          <w:szCs w:val="18"/>
        </w:rPr>
      </w:pPr>
      <w:r>
        <w:rPr>
          <w:rFonts w:hint="eastAsia" w:cs="微软雅黑" w:asciiTheme="minorEastAsia" w:hAnsiTheme="minorEastAsia" w:eastAsiaTheme="minorEastAsia"/>
          <w:sz w:val="18"/>
          <w:szCs w:val="18"/>
          <w:u w:val="single"/>
        </w:rPr>
        <w:t xml:space="preserve">       易用测试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可靠性测试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安装卸载测试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数据库测试  </w:t>
      </w:r>
      <w:r>
        <w:rPr>
          <w:rFonts w:hint="eastAsia" w:asciiTheme="minorEastAsia" w:hAnsiTheme="minorEastAsia" w:eastAsiaTheme="minorEastAsia"/>
          <w:sz w:val="18"/>
          <w:szCs w:val="18"/>
        </w:rPr>
        <w:t xml:space="preserve"> </w:t>
      </w:r>
    </w:p>
    <w:p>
      <w:pPr>
        <w:pStyle w:val="17"/>
        <w:widowControl w:val="0"/>
        <w:tabs>
          <w:tab w:val="center" w:pos="4153"/>
        </w:tabs>
        <w:adjustRightInd/>
        <w:snapToGrid/>
        <w:spacing w:after="0" w:line="240" w:lineRule="atLeast"/>
        <w:ind w:left="780" w:firstLine="0" w:firstLineChars="0"/>
        <w:rPr>
          <w:rFonts w:asciiTheme="minorEastAsia" w:hAnsiTheme="minorEastAsia" w:eastAsiaTheme="minorEastAsia"/>
          <w:sz w:val="18"/>
          <w:szCs w:val="18"/>
        </w:rPr>
      </w:pPr>
    </w:p>
    <w:p>
      <w:pPr>
        <w:pStyle w:val="19"/>
        <w:ind w:firstLine="0" w:firstLineChars="0"/>
        <w:rPr>
          <w:rFonts w:asciiTheme="minorEastAsia" w:hAnsiTheme="minorEastAsia" w:eastAsiaTheme="minorEastAsia"/>
          <w:b/>
          <w:bCs/>
          <w:sz w:val="18"/>
          <w:szCs w:val="18"/>
        </w:rPr>
      </w:pPr>
      <w:r>
        <w:rPr>
          <w:rFonts w:hint="eastAsia" w:asciiTheme="minorEastAsia" w:hAnsiTheme="minorEastAsia" w:eastAsiaTheme="minorEastAsia"/>
          <w:b/>
          <w:bCs/>
          <w:sz w:val="18"/>
          <w:szCs w:val="18"/>
        </w:rPr>
        <w:t>三、判断题（每小题1分，共10分）</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1.（ X  ）用黑盒方法测试时，测试用例是根据程序内部逻辑设计的。</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2.（ V  ）确定测试主要测试软件功能是否满足用户的合理需求，以“需求规格说明书”为测试依据。</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3.（ V  ）软件测试时经常要输入无效的，不合理的数据进行测试。</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4. （ V  ）集成测试也叫组装测试，通常在编码完成的基础上，将所有的程序模块进行有序的、递增的测试。</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5、（ X  ）所有软件都有一个用户界面，因此必须测试易用性。</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6、（ X  ）经过修改后的软件产品，其中存在的软件缺陷必然会越来越少。</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7、（ X  ）缺陷越严重，优先级越高。</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8、（ X  ）单元测试能发现约80%的软件缺陷。</w:t>
      </w:r>
    </w:p>
    <w:p>
      <w:pPr>
        <w:ind w:left="1275" w:leftChars="200" w:hanging="855" w:hangingChars="475"/>
        <w:rPr>
          <w:rFonts w:asciiTheme="minorEastAsia" w:hAnsiTheme="minorEastAsia" w:eastAsiaTheme="minorEastAsia"/>
          <w:sz w:val="18"/>
          <w:szCs w:val="18"/>
        </w:rPr>
      </w:pPr>
      <w:r>
        <w:rPr>
          <w:rFonts w:hint="eastAsia" w:asciiTheme="minorEastAsia" w:hAnsiTheme="minorEastAsia" w:eastAsiaTheme="minorEastAsia"/>
          <w:sz w:val="18"/>
          <w:szCs w:val="18"/>
        </w:rPr>
        <w:t>9、（ X  ）在对单机版的软件进行测试的过程中，对鼠标的左右键功能不需要测试，因为是自动支持的，不需 要编程实现对此功能的支持。</w:t>
      </w:r>
    </w:p>
    <w:p>
      <w:pPr>
        <w:ind w:left="1275" w:leftChars="200" w:hanging="855" w:hangingChars="475"/>
        <w:rPr>
          <w:rFonts w:asciiTheme="minorEastAsia" w:hAnsiTheme="minorEastAsia" w:eastAsiaTheme="minorEastAsia"/>
          <w:sz w:val="18"/>
          <w:szCs w:val="18"/>
        </w:rPr>
      </w:pPr>
      <w:r>
        <w:rPr>
          <w:rFonts w:hint="eastAsia" w:asciiTheme="minorEastAsia" w:hAnsiTheme="minorEastAsia" w:eastAsiaTheme="minorEastAsia"/>
          <w:sz w:val="18"/>
          <w:szCs w:val="18"/>
        </w:rPr>
        <w:t>10、（ V  ）对于软件的鼠标操作测试，鼠标移到工具栏的图标时一般要有提示信息显示，并且确定显示内容与实际的功能一致。</w:t>
      </w:r>
    </w:p>
    <w:p>
      <w:pPr>
        <w:ind w:left="1275" w:leftChars="200" w:hanging="855" w:hangingChars="475"/>
        <w:rPr>
          <w:rFonts w:asciiTheme="minorEastAsia" w:hAnsiTheme="minorEastAsia" w:eastAsiaTheme="minorEastAsia"/>
          <w:sz w:val="18"/>
          <w:szCs w:val="18"/>
        </w:rPr>
      </w:pPr>
    </w:p>
    <w:p>
      <w:pPr>
        <w:rPr>
          <w:rFonts w:asciiTheme="minorEastAsia" w:hAnsiTheme="minorEastAsia" w:eastAsiaTheme="minorEastAsia"/>
          <w:sz w:val="18"/>
          <w:szCs w:val="18"/>
        </w:rPr>
      </w:pPr>
      <w:r>
        <w:rPr>
          <w:rFonts w:hint="eastAsia" w:asciiTheme="minorEastAsia" w:hAnsiTheme="minorEastAsia" w:eastAsiaTheme="minorEastAsia"/>
          <w:b/>
          <w:bCs/>
          <w:sz w:val="18"/>
          <w:szCs w:val="18"/>
        </w:rPr>
        <w:t>四、简答题</w:t>
      </w:r>
      <w:r>
        <w:rPr>
          <w:rFonts w:hint="eastAsia" w:asciiTheme="minorEastAsia" w:hAnsiTheme="minorEastAsia" w:eastAsiaTheme="minorEastAsia"/>
          <w:sz w:val="18"/>
          <w:szCs w:val="18"/>
        </w:rPr>
        <w:t>（共50分）</w:t>
      </w:r>
    </w:p>
    <w:p>
      <w:pPr>
        <w:numPr>
          <w:ilvl w:val="0"/>
          <w:numId w:val="3"/>
        </w:numPr>
        <w:ind w:left="420" w:leftChars="200"/>
        <w:rPr>
          <w:rFonts w:asciiTheme="minorEastAsia" w:hAnsiTheme="minorEastAsia" w:eastAsiaTheme="minorEastAsia"/>
          <w:b/>
          <w:sz w:val="18"/>
          <w:szCs w:val="18"/>
        </w:rPr>
      </w:pPr>
      <w:r>
        <w:rPr>
          <w:rFonts w:hint="eastAsia" w:asciiTheme="minorEastAsia" w:hAnsiTheme="minorEastAsia" w:eastAsiaTheme="minorEastAsia"/>
          <w:b/>
          <w:sz w:val="18"/>
          <w:szCs w:val="18"/>
        </w:rPr>
        <w:t>在您以往的工作中，一条软件缺陷（或叫bug）记录都包含了哪些内容？如何提交高质量的软件缺陷（bug）记录？（10分）</w:t>
      </w:r>
    </w:p>
    <w:p>
      <w:pPr>
        <w:rPr>
          <w:rFonts w:ascii="宋体" w:hAnsi="宋体" w:eastAsia="微软雅黑"/>
          <w:sz w:val="18"/>
          <w:szCs w:val="18"/>
        </w:rPr>
      </w:pPr>
      <w:r>
        <w:rPr>
          <w:rFonts w:hint="eastAsia" w:ascii="宋体" w:hAnsi="宋体" w:eastAsia="微软雅黑"/>
          <w:sz w:val="18"/>
          <w:szCs w:val="18"/>
        </w:rPr>
        <w:t>bug中包含了缺陷标题，缺陷的重现步骤，缺陷优先级，缺陷严重程度，实际结果，期望结果，必要的截图，重新的环境，前置条件等。</w:t>
      </w:r>
    </w:p>
    <w:p>
      <w:pPr>
        <w:rPr>
          <w:rFonts w:ascii="宋体" w:hAnsi="宋体" w:eastAsia="微软雅黑"/>
          <w:sz w:val="18"/>
          <w:szCs w:val="18"/>
        </w:rPr>
      </w:pPr>
      <w:r>
        <w:rPr>
          <w:rFonts w:hint="eastAsia" w:ascii="宋体" w:hAnsi="宋体" w:eastAsia="微软雅黑"/>
          <w:sz w:val="18"/>
          <w:szCs w:val="18"/>
        </w:rPr>
        <w:t>一个高质量的bug应该是清晰的bug标题，一句话表达此问题在哪里，什么条件，具体什么结果；缺陷的优先级和严重程度需要界定清楚，方便开发对bug修改时按照优先级进行修改；清晰的重新步骤，方便开发同事重现bug；明确的实际结果和期望结果；bug中还必须含有必须的截图，日志，网络抓包等；另外一个bug最好只描述一个问题；高质量的bug还需要在bug描述里加入必须的bug定位信息，帮助开发定位和分析bug产生的原因，给出建议的解决方案。</w:t>
      </w:r>
    </w:p>
    <w:p>
      <w:pPr>
        <w:rPr>
          <w:rFonts w:asciiTheme="minorEastAsia" w:hAnsiTheme="minorEastAsia" w:eastAsiaTheme="minorEastAsia"/>
          <w:sz w:val="18"/>
          <w:szCs w:val="18"/>
        </w:rPr>
      </w:pPr>
    </w:p>
    <w:p>
      <w:pPr>
        <w:numPr>
          <w:ilvl w:val="0"/>
          <w:numId w:val="3"/>
        </w:numPr>
        <w:ind w:left="420" w:leftChars="200"/>
        <w:rPr>
          <w:rFonts w:asciiTheme="minorEastAsia" w:hAnsiTheme="minorEastAsia" w:eastAsiaTheme="minorEastAsia"/>
          <w:b/>
          <w:sz w:val="18"/>
          <w:szCs w:val="18"/>
        </w:rPr>
      </w:pPr>
      <w:r>
        <w:rPr>
          <w:rFonts w:hint="eastAsia" w:asciiTheme="minorEastAsia" w:hAnsiTheme="minorEastAsia" w:eastAsiaTheme="minorEastAsia"/>
          <w:b/>
          <w:sz w:val="18"/>
          <w:szCs w:val="18"/>
        </w:rPr>
        <w:t>解释一下场景法，且举个例子来说明场景法的应用（10分）</w:t>
      </w:r>
    </w:p>
    <w:p>
      <w:pPr>
        <w:ind w:left="420" w:leftChars="200"/>
        <w:rPr>
          <w:rFonts w:ascii="宋体" w:hAnsi="宋体" w:eastAsia="微软雅黑"/>
          <w:sz w:val="18"/>
          <w:szCs w:val="18"/>
        </w:rPr>
      </w:pPr>
      <w:r>
        <w:rPr>
          <w:rFonts w:hint="eastAsia" w:ascii="宋体" w:hAnsi="宋体" w:eastAsia="微软雅黑"/>
          <w:sz w:val="18"/>
          <w:szCs w:val="18"/>
        </w:rPr>
        <w:t>首先根据业务，画出业务流程图，在图中详细写出基本类和备选流，需要注意的就是需要想到尽可能多的出现的备选方案。</w:t>
      </w:r>
    </w:p>
    <w:p>
      <w:pPr>
        <w:ind w:left="420" w:leftChars="200"/>
        <w:rPr>
          <w:rFonts w:ascii="宋体" w:hAnsi="宋体" w:eastAsia="微软雅黑"/>
          <w:sz w:val="18"/>
          <w:szCs w:val="18"/>
        </w:rPr>
      </w:pPr>
      <w:r>
        <w:rPr>
          <w:rFonts w:hint="eastAsia" w:ascii="宋体" w:hAnsi="宋体" w:eastAsia="微软雅黑"/>
          <w:sz w:val="18"/>
          <w:szCs w:val="18"/>
        </w:rPr>
        <w:t>例如：订单的流程</w:t>
      </w:r>
    </w:p>
    <w:p>
      <w:pPr>
        <w:ind w:left="420" w:leftChars="200"/>
        <w:rPr>
          <w:rFonts w:ascii="宋体" w:hAnsi="宋体" w:eastAsia="微软雅黑"/>
          <w:sz w:val="18"/>
          <w:szCs w:val="18"/>
        </w:rPr>
      </w:pPr>
      <w:r>
        <w:rPr>
          <w:rFonts w:hint="eastAsia" w:ascii="宋体" w:hAnsi="宋体" w:eastAsia="微软雅黑"/>
          <w:sz w:val="18"/>
          <w:szCs w:val="18"/>
        </w:rPr>
        <w:t>登录-点击商品-直接购买-进入结算中心-确定订单-提交订单</w:t>
      </w:r>
    </w:p>
    <w:p>
      <w:pPr>
        <w:ind w:left="420" w:leftChars="200"/>
        <w:rPr>
          <w:rFonts w:ascii="宋体" w:hAnsi="宋体" w:eastAsia="微软雅黑"/>
          <w:sz w:val="18"/>
          <w:szCs w:val="18"/>
        </w:rPr>
      </w:pPr>
      <w:r>
        <w:rPr>
          <w:rFonts w:hint="eastAsia" w:ascii="宋体" w:hAnsi="宋体" w:eastAsia="微软雅黑"/>
          <w:sz w:val="18"/>
          <w:szCs w:val="18"/>
        </w:rPr>
        <w:t>点击商品-直接购买-进入结算中心-登录-确定订单-提交订单</w:t>
      </w:r>
    </w:p>
    <w:p>
      <w:pPr>
        <w:ind w:left="420" w:leftChars="200"/>
        <w:rPr>
          <w:rFonts w:ascii="宋体" w:hAnsi="宋体" w:eastAsia="微软雅黑"/>
          <w:sz w:val="18"/>
          <w:szCs w:val="18"/>
        </w:rPr>
      </w:pPr>
      <w:r>
        <w:rPr>
          <w:rFonts w:hint="eastAsia" w:ascii="宋体" w:hAnsi="宋体" w:eastAsia="微软雅黑"/>
          <w:sz w:val="18"/>
          <w:szCs w:val="18"/>
        </w:rPr>
        <w:t>登录-搜索商品-点击购买-进入结算中心-确定订单-提交订单</w:t>
      </w:r>
    </w:p>
    <w:p>
      <w:pPr>
        <w:ind w:left="420" w:leftChars="200"/>
        <w:rPr>
          <w:rFonts w:ascii="宋体" w:hAnsi="宋体" w:eastAsia="微软雅黑"/>
          <w:sz w:val="18"/>
          <w:szCs w:val="18"/>
        </w:rPr>
      </w:pPr>
      <w:r>
        <w:rPr>
          <w:rFonts w:hint="eastAsia" w:ascii="宋体" w:hAnsi="宋体" w:eastAsia="微软雅黑"/>
          <w:sz w:val="18"/>
          <w:szCs w:val="18"/>
        </w:rPr>
        <w:t>登录-对商品比价-点击购买-进入结算中心-确定订单-提交订单</w:t>
      </w:r>
    </w:p>
    <w:p>
      <w:pPr>
        <w:ind w:left="420" w:leftChars="200"/>
        <w:rPr>
          <w:rFonts w:ascii="宋体" w:hAnsi="宋体" w:eastAsia="微软雅黑"/>
          <w:sz w:val="18"/>
          <w:szCs w:val="18"/>
        </w:rPr>
      </w:pPr>
      <w:r>
        <w:rPr>
          <w:rFonts w:hint="eastAsia" w:ascii="宋体" w:hAnsi="宋体" w:eastAsia="微软雅黑"/>
          <w:sz w:val="18"/>
          <w:szCs w:val="18"/>
        </w:rPr>
        <w:t>登录-点击商品-加入购物车-进入结算中心-确定订单-提交订单</w:t>
      </w:r>
    </w:p>
    <w:p>
      <w:pPr>
        <w:ind w:left="420" w:leftChars="200"/>
        <w:rPr>
          <w:rFonts w:ascii="宋体" w:hAnsi="宋体" w:eastAsia="微软雅黑"/>
          <w:sz w:val="18"/>
          <w:szCs w:val="18"/>
        </w:rPr>
      </w:pPr>
      <w:r>
        <w:rPr>
          <w:rFonts w:hint="eastAsia" w:ascii="宋体" w:hAnsi="宋体" w:eastAsia="微软雅黑"/>
          <w:sz w:val="18"/>
          <w:szCs w:val="18"/>
        </w:rPr>
        <w:t>登录-搜索失败，不进行购物</w:t>
      </w:r>
    </w:p>
    <w:p>
      <w:pPr>
        <w:rPr>
          <w:rFonts w:asciiTheme="minorEastAsia" w:hAnsiTheme="minorEastAsia" w:eastAsiaTheme="minorEastAsia"/>
          <w:sz w:val="18"/>
          <w:szCs w:val="18"/>
        </w:rPr>
      </w:pPr>
    </w:p>
    <w:p>
      <w:pPr>
        <w:numPr>
          <w:ilvl w:val="0"/>
          <w:numId w:val="3"/>
        </w:numPr>
        <w:ind w:left="420" w:leftChars="200"/>
        <w:rPr>
          <w:rFonts w:asciiTheme="minorEastAsia" w:hAnsiTheme="minorEastAsia" w:eastAsiaTheme="minorEastAsia"/>
          <w:b/>
          <w:sz w:val="18"/>
          <w:szCs w:val="18"/>
        </w:rPr>
      </w:pPr>
      <w:r>
        <w:rPr>
          <w:rFonts w:hint="eastAsia" w:asciiTheme="minorEastAsia" w:hAnsiTheme="minorEastAsia" w:eastAsiaTheme="minorEastAsia"/>
          <w:b/>
          <w:sz w:val="18"/>
          <w:szCs w:val="18"/>
        </w:rPr>
        <w:t>请说出qq登录页面的测试用例或者测试点。（10分）</w:t>
      </w:r>
    </w:p>
    <w:p>
      <w:pPr>
        <w:rPr>
          <w:rFonts w:ascii="宋体" w:hAnsi="宋体" w:eastAsia="微软雅黑"/>
          <w:sz w:val="18"/>
          <w:szCs w:val="18"/>
        </w:rPr>
      </w:pPr>
      <w:r>
        <w:rPr>
          <w:rFonts w:hint="eastAsia" w:ascii="宋体" w:hAnsi="宋体" w:eastAsia="微软雅黑"/>
          <w:sz w:val="18"/>
          <w:szCs w:val="18"/>
        </w:rPr>
        <w:t>答案：首先我需要使用因果图和判定表来设计用例，用例如下：</w:t>
      </w:r>
    </w:p>
    <w:p>
      <w:pPr>
        <w:rPr>
          <w:rFonts w:ascii="宋体" w:hAnsi="宋体" w:eastAsia="微软雅黑"/>
          <w:sz w:val="18"/>
          <w:szCs w:val="18"/>
        </w:rPr>
      </w:pPr>
      <w:r>
        <w:rPr>
          <w:rFonts w:hint="eastAsia" w:ascii="宋体" w:hAnsi="宋体" w:eastAsia="微软雅黑"/>
          <w:sz w:val="18"/>
          <w:szCs w:val="18"/>
        </w:rPr>
        <w:t>有效的用户名和密码，系统应该成功登录</w:t>
      </w:r>
    </w:p>
    <w:p>
      <w:pPr>
        <w:rPr>
          <w:rFonts w:ascii="宋体" w:hAnsi="宋体" w:eastAsia="微软雅黑"/>
          <w:sz w:val="18"/>
          <w:szCs w:val="18"/>
        </w:rPr>
      </w:pPr>
      <w:r>
        <w:rPr>
          <w:rFonts w:hint="eastAsia" w:ascii="宋体" w:hAnsi="宋体" w:eastAsia="微软雅黑"/>
          <w:sz w:val="18"/>
          <w:szCs w:val="18"/>
        </w:rPr>
        <w:t>无效的用户名和有效的密码，系统应提示无此用户</w:t>
      </w:r>
    </w:p>
    <w:p>
      <w:pPr>
        <w:rPr>
          <w:rFonts w:ascii="宋体" w:hAnsi="宋体" w:eastAsia="微软雅黑"/>
          <w:sz w:val="18"/>
          <w:szCs w:val="18"/>
        </w:rPr>
      </w:pPr>
      <w:r>
        <w:rPr>
          <w:rFonts w:hint="eastAsia" w:ascii="宋体" w:hAnsi="宋体" w:eastAsia="微软雅黑"/>
          <w:sz w:val="18"/>
          <w:szCs w:val="18"/>
        </w:rPr>
        <w:t>有效的用户名和无效的密码，提示请输入正确的用户名或者密码</w:t>
      </w:r>
    </w:p>
    <w:p>
      <w:pPr>
        <w:rPr>
          <w:rFonts w:ascii="宋体" w:hAnsi="宋体" w:eastAsia="微软雅黑"/>
          <w:sz w:val="18"/>
          <w:szCs w:val="18"/>
        </w:rPr>
      </w:pPr>
      <w:r>
        <w:rPr>
          <w:rFonts w:hint="eastAsia" w:ascii="宋体" w:hAnsi="宋体" w:eastAsia="微软雅黑"/>
          <w:sz w:val="18"/>
          <w:szCs w:val="18"/>
        </w:rPr>
        <w:t>当用户名和密码都不输入的时候，系统应该提示请输入用户名</w:t>
      </w:r>
    </w:p>
    <w:p>
      <w:pPr>
        <w:rPr>
          <w:rFonts w:ascii="宋体" w:hAnsi="宋体" w:eastAsia="微软雅黑"/>
          <w:sz w:val="18"/>
          <w:szCs w:val="18"/>
        </w:rPr>
      </w:pPr>
      <w:r>
        <w:rPr>
          <w:rFonts w:hint="eastAsia" w:ascii="宋体" w:hAnsi="宋体" w:eastAsia="微软雅黑"/>
          <w:sz w:val="18"/>
          <w:szCs w:val="18"/>
        </w:rPr>
        <w:t>验证设置按钮，能否链接到设置页面</w:t>
      </w:r>
    </w:p>
    <w:p>
      <w:pPr>
        <w:rPr>
          <w:rFonts w:ascii="宋体" w:hAnsi="宋体" w:eastAsia="微软雅黑"/>
          <w:sz w:val="18"/>
          <w:szCs w:val="18"/>
        </w:rPr>
      </w:pPr>
      <w:r>
        <w:rPr>
          <w:rFonts w:hint="eastAsia" w:ascii="宋体" w:hAnsi="宋体" w:eastAsia="微软雅黑"/>
          <w:sz w:val="18"/>
          <w:szCs w:val="18"/>
        </w:rPr>
        <w:t>验证最小化是否可以用</w:t>
      </w:r>
    </w:p>
    <w:p>
      <w:pPr>
        <w:rPr>
          <w:rFonts w:ascii="宋体" w:hAnsi="宋体" w:eastAsia="微软雅黑"/>
          <w:sz w:val="18"/>
          <w:szCs w:val="18"/>
        </w:rPr>
      </w:pPr>
      <w:r>
        <w:rPr>
          <w:rFonts w:hint="eastAsia" w:ascii="宋体" w:hAnsi="宋体" w:eastAsia="微软雅黑"/>
          <w:sz w:val="18"/>
          <w:szCs w:val="18"/>
        </w:rPr>
        <w:t>验证关闭按钮是否可以关闭登录页面</w:t>
      </w:r>
    </w:p>
    <w:p>
      <w:pPr>
        <w:rPr>
          <w:rFonts w:ascii="宋体" w:hAnsi="宋体" w:eastAsia="微软雅黑"/>
          <w:sz w:val="18"/>
          <w:szCs w:val="18"/>
        </w:rPr>
      </w:pPr>
      <w:r>
        <w:rPr>
          <w:rFonts w:hint="eastAsia" w:ascii="宋体" w:hAnsi="宋体" w:eastAsia="微软雅黑"/>
          <w:sz w:val="18"/>
          <w:szCs w:val="18"/>
        </w:rPr>
        <w:t>qq头像是否显示上一次登录的用户的头像，默认显示的qq的企鹅头像</w:t>
      </w:r>
    </w:p>
    <w:p>
      <w:pPr>
        <w:rPr>
          <w:rFonts w:ascii="宋体" w:hAnsi="宋体" w:eastAsia="微软雅黑"/>
          <w:sz w:val="18"/>
          <w:szCs w:val="18"/>
        </w:rPr>
      </w:pPr>
      <w:r>
        <w:rPr>
          <w:rFonts w:hint="eastAsia" w:ascii="宋体" w:hAnsi="宋体" w:eastAsia="微软雅黑"/>
          <w:sz w:val="18"/>
          <w:szCs w:val="18"/>
        </w:rPr>
        <w:t>qq头像上是否可以进行状态的切换</w:t>
      </w:r>
    </w:p>
    <w:p>
      <w:pPr>
        <w:rPr>
          <w:rFonts w:ascii="宋体" w:hAnsi="宋体" w:eastAsia="微软雅黑"/>
          <w:sz w:val="18"/>
          <w:szCs w:val="18"/>
        </w:rPr>
      </w:pPr>
      <w:r>
        <w:rPr>
          <w:rFonts w:hint="eastAsia" w:ascii="宋体" w:hAnsi="宋体" w:eastAsia="微软雅黑"/>
          <w:sz w:val="18"/>
          <w:szCs w:val="18"/>
        </w:rPr>
        <w:t>用户名下拉框是否可以记录之前登录的帐号</w:t>
      </w:r>
    </w:p>
    <w:p>
      <w:pPr>
        <w:rPr>
          <w:rFonts w:ascii="宋体" w:hAnsi="宋体" w:eastAsia="微软雅黑"/>
          <w:sz w:val="18"/>
          <w:szCs w:val="18"/>
        </w:rPr>
      </w:pPr>
      <w:r>
        <w:rPr>
          <w:rFonts w:hint="eastAsia" w:ascii="宋体" w:hAnsi="宋体" w:eastAsia="微软雅黑"/>
          <w:sz w:val="18"/>
          <w:szCs w:val="18"/>
        </w:rPr>
        <w:t>密码小键盘是否可以用</w:t>
      </w:r>
    </w:p>
    <w:p>
      <w:pPr>
        <w:rPr>
          <w:rFonts w:ascii="宋体" w:hAnsi="宋体" w:eastAsia="微软雅黑"/>
          <w:sz w:val="18"/>
          <w:szCs w:val="18"/>
        </w:rPr>
      </w:pPr>
      <w:r>
        <w:rPr>
          <w:rFonts w:hint="eastAsia" w:ascii="宋体" w:hAnsi="宋体" w:eastAsia="微软雅黑"/>
          <w:sz w:val="18"/>
          <w:szCs w:val="18"/>
        </w:rPr>
        <w:t>注册帐号是否可以进行正确的页面</w:t>
      </w:r>
    </w:p>
    <w:p>
      <w:pPr>
        <w:rPr>
          <w:rFonts w:ascii="宋体" w:hAnsi="宋体" w:eastAsia="微软雅黑"/>
          <w:sz w:val="18"/>
          <w:szCs w:val="18"/>
        </w:rPr>
      </w:pPr>
      <w:r>
        <w:rPr>
          <w:rFonts w:hint="eastAsia" w:ascii="宋体" w:hAnsi="宋体" w:eastAsia="微软雅黑"/>
          <w:sz w:val="18"/>
          <w:szCs w:val="18"/>
        </w:rPr>
        <w:t>找回密码是否可以进行找回密码页面</w:t>
      </w:r>
    </w:p>
    <w:p>
      <w:pPr>
        <w:rPr>
          <w:rFonts w:ascii="宋体" w:hAnsi="宋体" w:eastAsia="微软雅黑"/>
          <w:sz w:val="18"/>
          <w:szCs w:val="18"/>
        </w:rPr>
      </w:pPr>
      <w:r>
        <w:rPr>
          <w:rFonts w:hint="eastAsia" w:ascii="宋体" w:hAnsi="宋体" w:eastAsia="微软雅黑"/>
          <w:sz w:val="18"/>
          <w:szCs w:val="18"/>
        </w:rPr>
        <w:t>记住密码后，系统下一次登录时可以不用输入密码</w:t>
      </w:r>
    </w:p>
    <w:p>
      <w:pPr>
        <w:rPr>
          <w:rFonts w:ascii="宋体" w:hAnsi="宋体" w:eastAsia="微软雅黑"/>
          <w:sz w:val="18"/>
          <w:szCs w:val="18"/>
        </w:rPr>
      </w:pPr>
      <w:r>
        <w:rPr>
          <w:rFonts w:hint="eastAsia" w:ascii="宋体" w:hAnsi="宋体" w:eastAsia="微软雅黑"/>
          <w:sz w:val="18"/>
          <w:szCs w:val="18"/>
        </w:rPr>
        <w:t>自动登录，系统进行登录页面自动进行qq主页</w:t>
      </w:r>
    </w:p>
    <w:p>
      <w:pPr>
        <w:rPr>
          <w:rFonts w:ascii="宋体" w:hAnsi="宋体" w:eastAsia="微软雅黑"/>
          <w:sz w:val="18"/>
          <w:szCs w:val="18"/>
        </w:rPr>
      </w:pPr>
      <w:r>
        <w:rPr>
          <w:rFonts w:hint="eastAsia" w:ascii="宋体" w:hAnsi="宋体" w:eastAsia="微软雅黑"/>
          <w:sz w:val="18"/>
          <w:szCs w:val="18"/>
        </w:rPr>
        <w:t>多账号登录功能是否可以用</w:t>
      </w:r>
    </w:p>
    <w:p>
      <w:pPr>
        <w:rPr>
          <w:rFonts w:ascii="宋体" w:hAnsi="宋体" w:eastAsia="微软雅黑"/>
          <w:sz w:val="18"/>
          <w:szCs w:val="18"/>
        </w:rPr>
      </w:pPr>
      <w:r>
        <w:rPr>
          <w:rFonts w:hint="eastAsia" w:ascii="宋体" w:hAnsi="宋体" w:eastAsia="微软雅黑"/>
          <w:sz w:val="18"/>
          <w:szCs w:val="18"/>
        </w:rPr>
        <w:t>二维码可以进行扫描登录</w:t>
      </w: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4. 请说出下面测试用例或测试点？（10分）</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50块钱 50 金币，有一次抽奖机会，一天最多有3次机会，最多10个奖品</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我们需要使用边界值和等价类的方法进行用例的设计</w:t>
      </w:r>
    </w:p>
    <w:p>
      <w:pPr>
        <w:ind w:left="420" w:leftChars="200"/>
        <w:rPr>
          <w:rFonts w:asciiTheme="minorEastAsia" w:hAnsiTheme="minorEastAsia" w:eastAsiaTheme="minorEastAsia"/>
          <w:sz w:val="18"/>
          <w:szCs w:val="18"/>
        </w:rPr>
      </w:pPr>
    </w:p>
    <w:p>
      <w:pPr>
        <w:ind w:left="420" w:leftChars="200"/>
        <w:rPr>
          <w:rFonts w:asciiTheme="minorEastAsia" w:hAnsiTheme="minorEastAsia" w:eastAsiaTheme="minorEastAsia"/>
          <w:sz w:val="18"/>
          <w:szCs w:val="18"/>
        </w:rPr>
      </w:pPr>
    </w:p>
    <w:p>
      <w:pPr>
        <w:rPr>
          <w:rFonts w:ascii="宋体" w:hAnsi="宋体" w:eastAsia="微软雅黑"/>
          <w:sz w:val="18"/>
          <w:szCs w:val="18"/>
        </w:rPr>
      </w:pPr>
      <w:r>
        <w:rPr>
          <w:rFonts w:hint="eastAsia" w:ascii="宋体" w:hAnsi="宋体" w:eastAsia="微软雅黑"/>
          <w:sz w:val="18"/>
          <w:szCs w:val="18"/>
        </w:rPr>
        <w:t>50块，50个金币，抽奖1次，1个奖品</w:t>
      </w:r>
    </w:p>
    <w:p>
      <w:pPr>
        <w:rPr>
          <w:rFonts w:ascii="宋体" w:hAnsi="宋体" w:eastAsia="微软雅黑"/>
          <w:sz w:val="18"/>
          <w:szCs w:val="18"/>
        </w:rPr>
      </w:pPr>
      <w:r>
        <w:rPr>
          <w:rFonts w:hint="eastAsia" w:ascii="宋体" w:hAnsi="宋体" w:eastAsia="微软雅黑"/>
          <w:sz w:val="18"/>
          <w:szCs w:val="18"/>
        </w:rPr>
        <w:t>50块，50个金币，抽奖1次，0个奖品</w:t>
      </w:r>
    </w:p>
    <w:p>
      <w:pPr>
        <w:rPr>
          <w:rFonts w:ascii="宋体" w:hAnsi="宋体" w:eastAsia="微软雅黑"/>
          <w:sz w:val="18"/>
          <w:szCs w:val="18"/>
        </w:rPr>
      </w:pPr>
      <w:r>
        <w:rPr>
          <w:rFonts w:hint="eastAsia" w:ascii="宋体" w:hAnsi="宋体" w:eastAsia="微软雅黑"/>
          <w:sz w:val="18"/>
          <w:szCs w:val="18"/>
        </w:rPr>
        <w:t>100块，100个金币，抽奖2次，2个奖品</w:t>
      </w:r>
    </w:p>
    <w:p>
      <w:pPr>
        <w:rPr>
          <w:rFonts w:ascii="宋体" w:hAnsi="宋体" w:eastAsia="微软雅黑"/>
          <w:sz w:val="18"/>
          <w:szCs w:val="18"/>
        </w:rPr>
      </w:pPr>
      <w:r>
        <w:rPr>
          <w:rFonts w:hint="eastAsia" w:ascii="宋体" w:hAnsi="宋体" w:eastAsia="微软雅黑"/>
          <w:sz w:val="18"/>
          <w:szCs w:val="18"/>
        </w:rPr>
        <w:t>100块，100个金币，抽奖2次，1个奖品</w:t>
      </w:r>
    </w:p>
    <w:p>
      <w:pPr>
        <w:rPr>
          <w:rFonts w:ascii="宋体" w:hAnsi="宋体" w:eastAsia="微软雅黑"/>
          <w:sz w:val="18"/>
          <w:szCs w:val="18"/>
        </w:rPr>
      </w:pPr>
      <w:r>
        <w:rPr>
          <w:rFonts w:hint="eastAsia" w:ascii="宋体" w:hAnsi="宋体" w:eastAsia="微软雅黑"/>
          <w:sz w:val="18"/>
          <w:szCs w:val="18"/>
        </w:rPr>
        <w:t>100块，100个金币，抽奖2次，0个奖品</w:t>
      </w:r>
    </w:p>
    <w:p>
      <w:pPr>
        <w:rPr>
          <w:rFonts w:ascii="宋体" w:hAnsi="宋体" w:eastAsia="微软雅黑"/>
          <w:sz w:val="18"/>
          <w:szCs w:val="18"/>
        </w:rPr>
      </w:pPr>
      <w:r>
        <w:rPr>
          <w:rFonts w:hint="eastAsia" w:ascii="宋体" w:hAnsi="宋体" w:eastAsia="微软雅黑"/>
          <w:sz w:val="18"/>
          <w:szCs w:val="18"/>
        </w:rPr>
        <w:t>150块，150个金币，抽奖3次，3个奖品</w:t>
      </w:r>
    </w:p>
    <w:p>
      <w:pPr>
        <w:rPr>
          <w:rFonts w:ascii="宋体" w:hAnsi="宋体" w:eastAsia="微软雅黑"/>
          <w:sz w:val="18"/>
          <w:szCs w:val="18"/>
        </w:rPr>
      </w:pPr>
      <w:r>
        <w:rPr>
          <w:rFonts w:hint="eastAsia" w:ascii="宋体" w:hAnsi="宋体" w:eastAsia="微软雅黑"/>
          <w:sz w:val="18"/>
          <w:szCs w:val="18"/>
        </w:rPr>
        <w:t>150块，150个金币，抽奖3次，2个奖品</w:t>
      </w:r>
    </w:p>
    <w:p>
      <w:pPr>
        <w:rPr>
          <w:rFonts w:ascii="宋体" w:hAnsi="宋体" w:eastAsia="微软雅黑"/>
          <w:sz w:val="18"/>
          <w:szCs w:val="18"/>
        </w:rPr>
      </w:pPr>
      <w:r>
        <w:rPr>
          <w:rFonts w:hint="eastAsia" w:ascii="宋体" w:hAnsi="宋体" w:eastAsia="微软雅黑"/>
          <w:sz w:val="18"/>
          <w:szCs w:val="18"/>
        </w:rPr>
        <w:t>150块，150个金币，抽奖3次，1个奖品</w:t>
      </w:r>
    </w:p>
    <w:p>
      <w:pPr>
        <w:rPr>
          <w:rFonts w:ascii="宋体" w:hAnsi="宋体" w:eastAsia="微软雅黑"/>
          <w:sz w:val="18"/>
          <w:szCs w:val="18"/>
        </w:rPr>
      </w:pPr>
      <w:r>
        <w:rPr>
          <w:rFonts w:hint="eastAsia" w:ascii="宋体" w:hAnsi="宋体" w:eastAsia="微软雅黑"/>
          <w:sz w:val="18"/>
          <w:szCs w:val="18"/>
        </w:rPr>
        <w:t>150块，150个金币，抽奖3次，0个奖品</w:t>
      </w:r>
    </w:p>
    <w:p>
      <w:pPr>
        <w:rPr>
          <w:rFonts w:ascii="宋体" w:hAnsi="宋体" w:eastAsia="微软雅黑"/>
          <w:sz w:val="18"/>
          <w:szCs w:val="18"/>
        </w:rPr>
      </w:pPr>
      <w:r>
        <w:rPr>
          <w:rFonts w:hint="eastAsia" w:ascii="宋体" w:hAnsi="宋体" w:eastAsia="微软雅黑"/>
          <w:sz w:val="18"/>
          <w:szCs w:val="18"/>
        </w:rPr>
        <w:t>40块，40个金币，不能抽奖</w:t>
      </w:r>
    </w:p>
    <w:p>
      <w:pPr>
        <w:rPr>
          <w:rFonts w:ascii="宋体" w:hAnsi="宋体" w:eastAsia="微软雅黑"/>
          <w:sz w:val="18"/>
          <w:szCs w:val="18"/>
        </w:rPr>
      </w:pPr>
      <w:r>
        <w:rPr>
          <w:rFonts w:hint="eastAsia" w:ascii="宋体" w:hAnsi="宋体" w:eastAsia="微软雅黑"/>
          <w:sz w:val="18"/>
          <w:szCs w:val="18"/>
        </w:rPr>
        <w:t>60块，60个金币，可以抽奖1次，剩余10个金币</w:t>
      </w:r>
    </w:p>
    <w:p>
      <w:pPr>
        <w:rPr>
          <w:rFonts w:ascii="宋体" w:hAnsi="宋体" w:eastAsia="微软雅黑"/>
          <w:sz w:val="18"/>
          <w:szCs w:val="18"/>
        </w:rPr>
      </w:pPr>
      <w:r>
        <w:rPr>
          <w:rFonts w:hint="eastAsia" w:ascii="宋体" w:hAnsi="宋体" w:eastAsia="微软雅黑"/>
          <w:sz w:val="18"/>
          <w:szCs w:val="18"/>
        </w:rPr>
        <w:t>120块，120个金币，可以抽奖2次，剩余20个金币</w:t>
      </w:r>
    </w:p>
    <w:p>
      <w:pPr>
        <w:rPr>
          <w:rFonts w:ascii="宋体" w:hAnsi="宋体" w:eastAsia="微软雅黑"/>
          <w:sz w:val="18"/>
          <w:szCs w:val="18"/>
        </w:rPr>
      </w:pPr>
      <w:r>
        <w:rPr>
          <w:rFonts w:hint="eastAsia" w:ascii="宋体" w:hAnsi="宋体" w:eastAsia="微软雅黑"/>
          <w:sz w:val="18"/>
          <w:szCs w:val="18"/>
        </w:rPr>
        <w:t>170块，170个金币，最多还是只能抽奖3次</w:t>
      </w:r>
    </w:p>
    <w:p>
      <w:pPr>
        <w:rPr>
          <w:rFonts w:ascii="宋体" w:hAnsi="宋体" w:eastAsia="微软雅黑"/>
          <w:sz w:val="18"/>
          <w:szCs w:val="18"/>
        </w:rPr>
      </w:pPr>
      <w:r>
        <w:rPr>
          <w:rFonts w:hint="eastAsia" w:ascii="宋体" w:hAnsi="宋体" w:eastAsia="微软雅黑"/>
          <w:sz w:val="18"/>
          <w:szCs w:val="18"/>
        </w:rPr>
        <w:t>200块，200个金币，可以抽奖3次，剩下的一次明日可以继续抽奖</w:t>
      </w:r>
    </w:p>
    <w:p>
      <w:pPr>
        <w:rPr>
          <w:rFonts w:ascii="宋体" w:hAnsi="宋体" w:eastAsia="微软雅黑"/>
          <w:sz w:val="18"/>
          <w:szCs w:val="18"/>
        </w:rPr>
      </w:pPr>
      <w:r>
        <w:rPr>
          <w:rFonts w:hint="eastAsia" w:ascii="宋体" w:hAnsi="宋体" w:eastAsia="微软雅黑"/>
          <w:sz w:val="18"/>
          <w:szCs w:val="18"/>
        </w:rPr>
        <w:t>今日10个奖品已经领取完成，其他人再去抽奖，应该提示抽奖已经结束</w:t>
      </w:r>
    </w:p>
    <w:p>
      <w:pPr>
        <w:rPr>
          <w:rFonts w:asciiTheme="minorEastAsia" w:hAnsiTheme="minorEastAsia" w:eastAsiaTheme="minorEastAsia"/>
          <w:sz w:val="18"/>
          <w:szCs w:val="18"/>
        </w:rPr>
      </w:pPr>
    </w:p>
    <w:p>
      <w:pPr>
        <w:ind w:left="420" w:leftChars="200"/>
        <w:rPr>
          <w:rFonts w:asciiTheme="minorEastAsia" w:hAnsiTheme="minorEastAsia" w:eastAsiaTheme="minorEastAsia"/>
          <w:sz w:val="18"/>
          <w:szCs w:val="18"/>
        </w:rPr>
      </w:pPr>
    </w:p>
    <w:p>
      <w:pPr>
        <w:numPr>
          <w:ilvl w:val="0"/>
          <w:numId w:val="4"/>
        </w:num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软件生命周期？软件的V和W模型？CMMI?（10分）</w:t>
      </w:r>
    </w:p>
    <w:p>
      <w:pPr>
        <w:rPr>
          <w:rFonts w:asciiTheme="minorEastAsia" w:hAnsiTheme="minorEastAsia" w:eastAsiaTheme="minorEastAsia"/>
          <w:sz w:val="18"/>
          <w:szCs w:val="18"/>
        </w:rPr>
      </w:pPr>
    </w:p>
    <w:p>
      <w:pPr>
        <w:rPr>
          <w:rFonts w:ascii="宋体" w:hAnsi="宋体" w:eastAsia="微软雅黑"/>
          <w:sz w:val="18"/>
          <w:szCs w:val="18"/>
        </w:rPr>
      </w:pPr>
      <w:r>
        <w:rPr>
          <w:rFonts w:hint="eastAsia" w:ascii="宋体" w:hAnsi="宋体" w:eastAsia="微软雅黑"/>
          <w:sz w:val="18"/>
          <w:szCs w:val="18"/>
        </w:rPr>
        <w:t>V模型： 需求分析，概要设计，详细设计，编码，单元测试，集成测试，系统测试，验收</w:t>
      </w:r>
    </w:p>
    <w:p>
      <w:pPr>
        <w:rPr>
          <w:rFonts w:ascii="宋体" w:hAnsi="宋体" w:eastAsia="微软雅黑"/>
          <w:sz w:val="18"/>
          <w:szCs w:val="18"/>
        </w:rPr>
      </w:pPr>
    </w:p>
    <w:p>
      <w:pPr>
        <w:rPr>
          <w:rFonts w:ascii="宋体" w:hAnsi="宋体" w:eastAsia="微软雅黑"/>
          <w:sz w:val="18"/>
          <w:szCs w:val="18"/>
        </w:rPr>
      </w:pPr>
      <w:r>
        <w:rPr>
          <w:rFonts w:hint="eastAsia" w:ascii="宋体" w:hAnsi="宋体" w:eastAsia="微软雅黑"/>
          <w:sz w:val="18"/>
          <w:szCs w:val="18"/>
        </w:rPr>
        <w:t>W模型： 需求分析，概要设计，详细设计，编码，模块集成，系统构建，安装</w:t>
      </w:r>
    </w:p>
    <w:p>
      <w:pPr>
        <w:rPr>
          <w:sz w:val="18"/>
          <w:szCs w:val="18"/>
        </w:rPr>
      </w:pPr>
      <w:r>
        <w:rPr>
          <w:rFonts w:hint="eastAsia" w:ascii="宋体" w:hAnsi="宋体" w:eastAsia="微软雅黑"/>
          <w:sz w:val="18"/>
          <w:szCs w:val="18"/>
        </w:rPr>
        <w:t>测试需求分析，概要设计测试，详细设计测试，单元测试，集成测试，系统测试，验收</w:t>
      </w:r>
    </w:p>
    <w:p>
      <w:pPr>
        <w:rPr>
          <w:sz w:val="18"/>
          <w:szCs w:val="18"/>
        </w:rPr>
      </w:pPr>
    </w:p>
    <w:p>
      <w:pPr>
        <w:rPr>
          <w:sz w:val="18"/>
          <w:szCs w:val="18"/>
        </w:rPr>
      </w:pPr>
      <w:r>
        <w:rPr>
          <w:rFonts w:hint="eastAsia"/>
          <w:b/>
          <w:bCs/>
          <w:sz w:val="18"/>
          <w:szCs w:val="18"/>
        </w:rPr>
        <w:t>CMMI：</w:t>
      </w:r>
      <w:r>
        <w:rPr>
          <w:rFonts w:hint="eastAsia"/>
          <w:sz w:val="18"/>
          <w:szCs w:val="18"/>
        </w:rPr>
        <w:t>能力成熟度模型综合,用“软件能力成熟度”来衡量这种软件综合能力,在模型中，所有软件组织的软件能力成熟度划分为5个等级—第1到第5级。数字越大，成熟度越高。高成熟度等级代表比较强的综合软件能力。5个成熟度等级分别为：</w:t>
      </w:r>
    </w:p>
    <w:p>
      <w:pPr>
        <w:rPr>
          <w:sz w:val="18"/>
          <w:szCs w:val="18"/>
        </w:rPr>
      </w:pPr>
      <w:r>
        <w:rPr>
          <w:rFonts w:hint="eastAsia"/>
          <w:sz w:val="18"/>
          <w:szCs w:val="18"/>
        </w:rPr>
        <w:t>第1级：初始级       第2级：受管理级</w:t>
      </w:r>
    </w:p>
    <w:p>
      <w:pPr>
        <w:rPr>
          <w:sz w:val="18"/>
          <w:szCs w:val="18"/>
        </w:rPr>
      </w:pPr>
      <w:r>
        <w:rPr>
          <w:rFonts w:hint="eastAsia"/>
          <w:sz w:val="18"/>
          <w:szCs w:val="18"/>
        </w:rPr>
        <w:t>第3级：已定义级     第4级：定量管理级</w:t>
      </w:r>
    </w:p>
    <w:p>
      <w:pPr>
        <w:rPr>
          <w:rFonts w:ascii="宋体" w:hAnsi="宋体" w:eastAsia="微软雅黑"/>
          <w:sz w:val="18"/>
          <w:szCs w:val="18"/>
        </w:rPr>
      </w:pPr>
      <w:r>
        <w:rPr>
          <w:rFonts w:hint="eastAsia"/>
          <w:sz w:val="18"/>
          <w:szCs w:val="18"/>
        </w:rPr>
        <w:t>第5级：持续优化级</w:t>
      </w: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r>
        <w:rPr>
          <w:rFonts w:hint="eastAsia" w:asciiTheme="minorEastAsia" w:hAnsiTheme="minorEastAsia" w:eastAsiaTheme="minorEastAsia"/>
          <w:b/>
          <w:bCs/>
          <w:sz w:val="18"/>
          <w:szCs w:val="18"/>
        </w:rPr>
        <w:t>五、逻辑题：</w:t>
      </w:r>
      <w:r>
        <w:rPr>
          <w:rFonts w:hint="eastAsia" w:asciiTheme="minorEastAsia" w:hAnsiTheme="minorEastAsia" w:eastAsiaTheme="minorEastAsia"/>
          <w:sz w:val="18"/>
          <w:szCs w:val="18"/>
        </w:rPr>
        <w:t>（30分，选做不计分值）</w:t>
      </w:r>
    </w:p>
    <w:p>
      <w:pPr>
        <w:pStyle w:val="17"/>
        <w:widowControl w:val="0"/>
        <w:numPr>
          <w:ilvl w:val="0"/>
          <w:numId w:val="5"/>
        </w:numPr>
        <w:adjustRightInd/>
        <w:snapToGrid/>
        <w:spacing w:after="0"/>
        <w:ind w:firstLineChars="0"/>
        <w:jc w:val="both"/>
        <w:rPr>
          <w:rFonts w:asciiTheme="minorEastAsia" w:hAnsiTheme="minorEastAsia" w:eastAsiaTheme="minorEastAsia"/>
          <w:sz w:val="18"/>
          <w:szCs w:val="18"/>
        </w:rPr>
      </w:pPr>
      <w:r>
        <w:rPr>
          <w:rFonts w:asciiTheme="minorEastAsia" w:hAnsiTheme="minorEastAsia" w:eastAsiaTheme="minorEastAsia"/>
          <w:sz w:val="18"/>
          <w:szCs w:val="18"/>
        </w:rPr>
        <w:t>假设有一个池塘，里面有无穷多的水。现有2个空水壶，容积分别为5升和6升。问题是如何只用这2个水壶从池塘里取得3升的水。</w:t>
      </w:r>
    </w:p>
    <w:p>
      <w:pPr>
        <w:pStyle w:val="17"/>
        <w:widowControl w:val="0"/>
        <w:adjustRightInd/>
        <w:snapToGrid/>
        <w:spacing w:after="0"/>
        <w:ind w:firstLineChars="0"/>
        <w:jc w:val="both"/>
        <w:rPr>
          <w:rFonts w:asciiTheme="minorEastAsia" w:hAnsiTheme="minorEastAsia" w:eastAsiaTheme="minorEastAsia"/>
          <w:sz w:val="18"/>
          <w:szCs w:val="18"/>
        </w:rPr>
      </w:pPr>
    </w:p>
    <w:p>
      <w:pPr>
        <w:pStyle w:val="17"/>
        <w:widowControl w:val="0"/>
        <w:adjustRightInd/>
        <w:snapToGrid/>
        <w:spacing w:after="0"/>
        <w:ind w:firstLineChars="0"/>
        <w:jc w:val="both"/>
        <w:rPr>
          <w:rFonts w:asciiTheme="minorEastAsia" w:hAnsiTheme="minorEastAsia" w:eastAsiaTheme="minorEastAsia"/>
          <w:sz w:val="18"/>
          <w:szCs w:val="18"/>
        </w:rPr>
      </w:pPr>
    </w:p>
    <w:p>
      <w:pPr>
        <w:pStyle w:val="17"/>
        <w:widowControl w:val="0"/>
        <w:adjustRightInd/>
        <w:snapToGrid/>
        <w:spacing w:after="0"/>
        <w:ind w:firstLineChars="0"/>
        <w:jc w:val="both"/>
        <w:rPr>
          <w:rFonts w:asciiTheme="minorEastAsia" w:hAnsiTheme="minorEastAsia" w:eastAsiaTheme="minorEastAsia"/>
          <w:sz w:val="18"/>
          <w:szCs w:val="18"/>
        </w:rPr>
      </w:pPr>
    </w:p>
    <w:p>
      <w:pPr>
        <w:pStyle w:val="17"/>
        <w:widowControl w:val="0"/>
        <w:adjustRightInd/>
        <w:snapToGrid/>
        <w:spacing w:after="0"/>
        <w:ind w:firstLineChars="0"/>
        <w:jc w:val="both"/>
        <w:rPr>
          <w:rFonts w:asciiTheme="minorEastAsia" w:hAnsiTheme="minorEastAsia" w:eastAsiaTheme="minorEastAsia"/>
          <w:sz w:val="18"/>
          <w:szCs w:val="18"/>
        </w:rPr>
      </w:pPr>
    </w:p>
    <w:p>
      <w:pPr>
        <w:pStyle w:val="17"/>
        <w:widowControl w:val="0"/>
        <w:numPr>
          <w:ilvl w:val="0"/>
          <w:numId w:val="5"/>
        </w:numPr>
        <w:adjustRightInd/>
        <w:snapToGrid/>
        <w:spacing w:after="0"/>
        <w:ind w:firstLineChars="0"/>
        <w:jc w:val="both"/>
        <w:rPr>
          <w:rFonts w:asciiTheme="minorEastAsia" w:hAnsiTheme="minorEastAsia" w:eastAsiaTheme="minorEastAsia"/>
          <w:sz w:val="18"/>
          <w:szCs w:val="18"/>
        </w:rPr>
      </w:pPr>
      <w:r>
        <w:rPr>
          <w:rFonts w:asciiTheme="minorEastAsia" w:hAnsiTheme="minorEastAsia" w:eastAsiaTheme="minorEastAsia"/>
          <w:sz w:val="18"/>
          <w:szCs w:val="18"/>
        </w:rPr>
        <w:t>一个人花8块钱买了一只鸡，9块钱卖掉了，然后他觉得不划算，花10块钱又买回来了，11块卖给另外一个人。问他赚了多少？</w:t>
      </w:r>
    </w:p>
    <w:p>
      <w:pPr>
        <w:pStyle w:val="17"/>
        <w:widowControl w:val="0"/>
        <w:adjustRightInd/>
        <w:snapToGrid/>
        <w:spacing w:after="0"/>
        <w:ind w:firstLineChars="0"/>
        <w:jc w:val="both"/>
        <w:rPr>
          <w:rFonts w:asciiTheme="minorEastAsia" w:hAnsiTheme="minorEastAsia" w:eastAsiaTheme="minorEastAsia"/>
          <w:sz w:val="18"/>
          <w:szCs w:val="18"/>
        </w:rPr>
      </w:pPr>
    </w:p>
    <w:p>
      <w:pPr>
        <w:pStyle w:val="17"/>
        <w:widowControl w:val="0"/>
        <w:adjustRightInd/>
        <w:snapToGrid/>
        <w:spacing w:after="0"/>
        <w:ind w:firstLineChars="0"/>
        <w:jc w:val="both"/>
        <w:rPr>
          <w:rFonts w:asciiTheme="minorEastAsia" w:hAnsiTheme="minorEastAsia" w:eastAsiaTheme="minorEastAsia"/>
          <w:sz w:val="18"/>
          <w:szCs w:val="18"/>
        </w:rPr>
      </w:pPr>
    </w:p>
    <w:p>
      <w:pPr>
        <w:pStyle w:val="17"/>
        <w:widowControl w:val="0"/>
        <w:adjustRightInd/>
        <w:snapToGrid/>
        <w:spacing w:after="0"/>
        <w:ind w:firstLineChars="0"/>
        <w:jc w:val="both"/>
        <w:rPr>
          <w:rFonts w:asciiTheme="minorEastAsia" w:hAnsiTheme="minorEastAsia" w:eastAsiaTheme="minorEastAsia"/>
          <w:sz w:val="18"/>
          <w:szCs w:val="18"/>
        </w:rPr>
      </w:pPr>
    </w:p>
    <w:p>
      <w:pPr>
        <w:pStyle w:val="17"/>
        <w:widowControl w:val="0"/>
        <w:adjustRightInd/>
        <w:snapToGrid/>
        <w:spacing w:after="0"/>
        <w:ind w:left="720" w:firstLine="0" w:firstLineChars="0"/>
        <w:jc w:val="both"/>
        <w:rPr>
          <w:rFonts w:asciiTheme="minorEastAsia" w:hAnsiTheme="minorEastAsia" w:eastAsiaTheme="minorEastAsia"/>
          <w:sz w:val="18"/>
          <w:szCs w:val="18"/>
        </w:rPr>
      </w:pPr>
    </w:p>
    <w:p>
      <w:pPr>
        <w:pStyle w:val="17"/>
        <w:widowControl w:val="0"/>
        <w:numPr>
          <w:ilvl w:val="0"/>
          <w:numId w:val="5"/>
        </w:numPr>
        <w:adjustRightInd/>
        <w:snapToGrid/>
        <w:spacing w:after="0"/>
        <w:ind w:firstLineChars="0"/>
        <w:jc w:val="both"/>
        <w:rPr>
          <w:rFonts w:asciiTheme="minorEastAsia" w:hAnsiTheme="minorEastAsia" w:eastAsiaTheme="minorEastAsia"/>
          <w:sz w:val="18"/>
          <w:szCs w:val="18"/>
        </w:rPr>
      </w:pPr>
      <w:r>
        <w:rPr>
          <w:rFonts w:asciiTheme="minorEastAsia" w:hAnsiTheme="minorEastAsia" w:eastAsiaTheme="minorEastAsia"/>
          <w:sz w:val="18"/>
          <w:szCs w:val="18"/>
        </w:rPr>
        <w:t xml:space="preserve">密闭房间里有三盏灯,外有三个开关,你只能进去一次,怎样辨哪个开关控制那盏灯 </w:t>
      </w:r>
    </w:p>
    <w:sectPr>
      <w:headerReference r:id="rId3" w:type="default"/>
      <w:footerReference r:id="rId4" w:type="default"/>
      <w:pgSz w:w="11906" w:h="16838"/>
      <w:pgMar w:top="851" w:right="849" w:bottom="851" w:left="709" w:header="142" w:footer="370"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rutigerNext LT Regular">
    <w:altName w:val="Verdana"/>
    <w:panose1 w:val="00000000000000000000"/>
    <w:charset w:val="00"/>
    <w:family w:val="swiss"/>
    <w:pitch w:val="default"/>
    <w:sig w:usb0="00000000" w:usb1="00000000" w:usb2="00000000" w:usb3="00000000" w:csb0="0000011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Dotu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Verdana">
    <w:panose1 w:val="020B0604030504040204"/>
    <w:charset w:val="00"/>
    <w:family w:val="auto"/>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5000" w:type="pct"/>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19"/>
      <w:gridCol w:w="3454"/>
      <w:gridCol w:w="3391"/>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60" w:type="pct"/>
        </w:tcPr>
        <w:p>
          <w:pPr>
            <w:pStyle w:val="4"/>
          </w:pPr>
        </w:p>
      </w:tc>
      <w:tc>
        <w:tcPr>
          <w:tcW w:w="1635" w:type="pct"/>
        </w:tcPr>
        <w:p>
          <w:pPr>
            <w:pStyle w:val="4"/>
            <w:ind w:firstLine="90" w:firstLineChars="50"/>
          </w:pPr>
          <w:r>
            <w:rPr>
              <w:rFonts w:hint="eastAsia"/>
            </w:rPr>
            <w:t>华辰软通机密，未经许可不得扩散</w:t>
          </w:r>
        </w:p>
      </w:tc>
      <w:tc>
        <w:tcPr>
          <w:tcW w:w="1606" w:type="pct"/>
        </w:tcPr>
        <w:p>
          <w:pPr>
            <w:pStyle w:val="4"/>
            <w:ind w:firstLine="360"/>
            <w:jc w:val="right"/>
          </w:pPr>
          <w:r>
            <w:rPr>
              <w:rFonts w:hint="eastAsia"/>
            </w:rPr>
            <w:t>第</w:t>
          </w:r>
          <w:r>
            <w:fldChar w:fldCharType="begin"/>
          </w:r>
          <w:r>
            <w:instrText xml:space="preserve">PAGE</w:instrText>
          </w:r>
          <w:r>
            <w:fldChar w:fldCharType="separate"/>
          </w:r>
          <w:r>
            <w:t>5</w:t>
          </w:r>
          <w:r>
            <w:fldChar w:fldCharType="end"/>
          </w:r>
          <w:r>
            <w:rPr>
              <w:rFonts w:hint="eastAsia"/>
            </w:rPr>
            <w:t>页</w:t>
          </w:r>
          <w:r>
            <w:t xml:space="preserve">, </w:t>
          </w:r>
          <w:r>
            <w:rPr>
              <w:rFonts w:hint="eastAsia"/>
            </w:rPr>
            <w:t>共</w:t>
          </w:r>
          <w:r>
            <w:fldChar w:fldCharType="begin"/>
          </w:r>
          <w:r>
            <w:instrText xml:space="preserve"> NUMPAGES  \* Arabic  \* MERGEFORMAT </w:instrText>
          </w:r>
          <w:r>
            <w:fldChar w:fldCharType="separate"/>
          </w:r>
          <w:r>
            <w:t>5</w:t>
          </w:r>
          <w:r>
            <w:fldChar w:fldCharType="end"/>
          </w:r>
          <w:r>
            <w:rPr>
              <w:rFonts w:hint="eastAsia"/>
            </w:rPr>
            <w:t>页</w:t>
          </w:r>
        </w:p>
      </w:tc>
    </w:tr>
  </w:tbl>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ascii="Dotum" w:hAnsi="Dotum"/>
        <w:b/>
        <w:sz w:val="48"/>
        <w:szCs w:val="48"/>
        <w:lang w:val="en-US" w:eastAsia="zh-CN"/>
      </w:rPr>
      <w:t>湖南码尚教育咨询有限公司</w:t>
    </w: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4D431F"/>
    <w:multiLevelType w:val="multilevel"/>
    <w:tmpl w:val="164D431F"/>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
    <w:nsid w:val="56405315"/>
    <w:multiLevelType w:val="singleLevel"/>
    <w:tmpl w:val="56405315"/>
    <w:lvl w:ilvl="0" w:tentative="0">
      <w:start w:val="2"/>
      <w:numFmt w:val="chineseCounting"/>
      <w:suff w:val="nothing"/>
      <w:lvlText w:val="%1、"/>
      <w:lvlJc w:val="left"/>
    </w:lvl>
  </w:abstractNum>
  <w:abstractNum w:abstractNumId="2">
    <w:nsid w:val="56405553"/>
    <w:multiLevelType w:val="singleLevel"/>
    <w:tmpl w:val="56405553"/>
    <w:lvl w:ilvl="0" w:tentative="0">
      <w:start w:val="1"/>
      <w:numFmt w:val="decimal"/>
      <w:suff w:val="space"/>
      <w:lvlText w:val="%1."/>
      <w:lvlJc w:val="left"/>
    </w:lvl>
  </w:abstractNum>
  <w:abstractNum w:abstractNumId="3">
    <w:nsid w:val="5649ADC3"/>
    <w:multiLevelType w:val="singleLevel"/>
    <w:tmpl w:val="5649ADC3"/>
    <w:lvl w:ilvl="0" w:tentative="0">
      <w:start w:val="1"/>
      <w:numFmt w:val="decimal"/>
      <w:suff w:val="nothing"/>
      <w:lvlText w:val="%1."/>
      <w:lvlJc w:val="left"/>
    </w:lvl>
  </w:abstractNum>
  <w:abstractNum w:abstractNumId="4">
    <w:nsid w:val="5649ADDD"/>
    <w:multiLevelType w:val="singleLevel"/>
    <w:tmpl w:val="5649ADDD"/>
    <w:lvl w:ilvl="0" w:tentative="0">
      <w:start w:val="5"/>
      <w:numFmt w:val="decimal"/>
      <w:suff w:val="space"/>
      <w:lvlText w:val="%1."/>
      <w:lvlJc w:val="left"/>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cwNWQ2YTUwMjhmYmMzNDE1MGY4NjI2ZmUyYjBhYjgifQ=="/>
  </w:docVars>
  <w:rsids>
    <w:rsidRoot w:val="00A86DBD"/>
    <w:rsid w:val="00001066"/>
    <w:rsid w:val="000219F7"/>
    <w:rsid w:val="00021BD1"/>
    <w:rsid w:val="00023FB5"/>
    <w:rsid w:val="00032851"/>
    <w:rsid w:val="00034686"/>
    <w:rsid w:val="00035BE7"/>
    <w:rsid w:val="000511EB"/>
    <w:rsid w:val="00053C49"/>
    <w:rsid w:val="000559A2"/>
    <w:rsid w:val="00055C3C"/>
    <w:rsid w:val="00081E55"/>
    <w:rsid w:val="000A209F"/>
    <w:rsid w:val="000B16BF"/>
    <w:rsid w:val="000B405B"/>
    <w:rsid w:val="000B6137"/>
    <w:rsid w:val="000C24C4"/>
    <w:rsid w:val="000C3582"/>
    <w:rsid w:val="000C4788"/>
    <w:rsid w:val="000C70A6"/>
    <w:rsid w:val="000D08A1"/>
    <w:rsid w:val="000D0C24"/>
    <w:rsid w:val="000D1D93"/>
    <w:rsid w:val="000D2AC0"/>
    <w:rsid w:val="000D4C84"/>
    <w:rsid w:val="000E1BC1"/>
    <w:rsid w:val="000E3E5F"/>
    <w:rsid w:val="000E6F04"/>
    <w:rsid w:val="000F1A51"/>
    <w:rsid w:val="000F50F2"/>
    <w:rsid w:val="00102ECC"/>
    <w:rsid w:val="00103686"/>
    <w:rsid w:val="00113386"/>
    <w:rsid w:val="00113A10"/>
    <w:rsid w:val="00114D02"/>
    <w:rsid w:val="00126E71"/>
    <w:rsid w:val="001302D8"/>
    <w:rsid w:val="00132DBA"/>
    <w:rsid w:val="00135D5A"/>
    <w:rsid w:val="00135DCB"/>
    <w:rsid w:val="001362BA"/>
    <w:rsid w:val="00143323"/>
    <w:rsid w:val="00145FC2"/>
    <w:rsid w:val="0016045D"/>
    <w:rsid w:val="00162357"/>
    <w:rsid w:val="00162441"/>
    <w:rsid w:val="00166175"/>
    <w:rsid w:val="001663E8"/>
    <w:rsid w:val="001738E8"/>
    <w:rsid w:val="00185B37"/>
    <w:rsid w:val="00196192"/>
    <w:rsid w:val="001A066F"/>
    <w:rsid w:val="001A256E"/>
    <w:rsid w:val="001A6D04"/>
    <w:rsid w:val="001B755A"/>
    <w:rsid w:val="001B7EE5"/>
    <w:rsid w:val="001C652A"/>
    <w:rsid w:val="001E1763"/>
    <w:rsid w:val="001F6FE0"/>
    <w:rsid w:val="00203F5E"/>
    <w:rsid w:val="00210934"/>
    <w:rsid w:val="0021106E"/>
    <w:rsid w:val="0021326C"/>
    <w:rsid w:val="00215EA7"/>
    <w:rsid w:val="00221535"/>
    <w:rsid w:val="00221FCC"/>
    <w:rsid w:val="002225B4"/>
    <w:rsid w:val="002250E4"/>
    <w:rsid w:val="0023374E"/>
    <w:rsid w:val="002378E2"/>
    <w:rsid w:val="00240A26"/>
    <w:rsid w:val="00240C49"/>
    <w:rsid w:val="002509C6"/>
    <w:rsid w:val="002548B0"/>
    <w:rsid w:val="00254D86"/>
    <w:rsid w:val="00256F50"/>
    <w:rsid w:val="00266541"/>
    <w:rsid w:val="00266BF8"/>
    <w:rsid w:val="0027535B"/>
    <w:rsid w:val="002759AE"/>
    <w:rsid w:val="00275AFC"/>
    <w:rsid w:val="0028032D"/>
    <w:rsid w:val="00284CCD"/>
    <w:rsid w:val="002A1BFF"/>
    <w:rsid w:val="002A48A9"/>
    <w:rsid w:val="002B1A76"/>
    <w:rsid w:val="002B3059"/>
    <w:rsid w:val="002C20F4"/>
    <w:rsid w:val="002E50CA"/>
    <w:rsid w:val="002F2A78"/>
    <w:rsid w:val="002F3B41"/>
    <w:rsid w:val="002F55A3"/>
    <w:rsid w:val="00305DF1"/>
    <w:rsid w:val="003062DA"/>
    <w:rsid w:val="0032398E"/>
    <w:rsid w:val="003314DA"/>
    <w:rsid w:val="00347A98"/>
    <w:rsid w:val="00355361"/>
    <w:rsid w:val="00356119"/>
    <w:rsid w:val="00374254"/>
    <w:rsid w:val="00391874"/>
    <w:rsid w:val="003A201D"/>
    <w:rsid w:val="003A68BC"/>
    <w:rsid w:val="003B758E"/>
    <w:rsid w:val="003C5947"/>
    <w:rsid w:val="003C6802"/>
    <w:rsid w:val="003C7DE9"/>
    <w:rsid w:val="003D1A77"/>
    <w:rsid w:val="003E4CE2"/>
    <w:rsid w:val="003F04A8"/>
    <w:rsid w:val="003F17F7"/>
    <w:rsid w:val="00406706"/>
    <w:rsid w:val="0040711D"/>
    <w:rsid w:val="00410660"/>
    <w:rsid w:val="004122E6"/>
    <w:rsid w:val="00424883"/>
    <w:rsid w:val="004259DA"/>
    <w:rsid w:val="004304A3"/>
    <w:rsid w:val="00433486"/>
    <w:rsid w:val="004334BF"/>
    <w:rsid w:val="0043410D"/>
    <w:rsid w:val="00435E5A"/>
    <w:rsid w:val="004375BB"/>
    <w:rsid w:val="00441C27"/>
    <w:rsid w:val="00442AA8"/>
    <w:rsid w:val="0044788D"/>
    <w:rsid w:val="00462A20"/>
    <w:rsid w:val="00463E1C"/>
    <w:rsid w:val="00470746"/>
    <w:rsid w:val="00481ED6"/>
    <w:rsid w:val="00487CC5"/>
    <w:rsid w:val="004925FC"/>
    <w:rsid w:val="00496605"/>
    <w:rsid w:val="00496C8A"/>
    <w:rsid w:val="004A22D8"/>
    <w:rsid w:val="004B38AA"/>
    <w:rsid w:val="004B3B4C"/>
    <w:rsid w:val="004C0587"/>
    <w:rsid w:val="004D678E"/>
    <w:rsid w:val="004E285D"/>
    <w:rsid w:val="004E38B3"/>
    <w:rsid w:val="004F32BC"/>
    <w:rsid w:val="004F67C7"/>
    <w:rsid w:val="004F7634"/>
    <w:rsid w:val="00503D8F"/>
    <w:rsid w:val="00511164"/>
    <w:rsid w:val="0051549E"/>
    <w:rsid w:val="00521501"/>
    <w:rsid w:val="00527E3D"/>
    <w:rsid w:val="005300D7"/>
    <w:rsid w:val="00541126"/>
    <w:rsid w:val="00546B7D"/>
    <w:rsid w:val="00550B5D"/>
    <w:rsid w:val="00551DD7"/>
    <w:rsid w:val="00566370"/>
    <w:rsid w:val="00577F76"/>
    <w:rsid w:val="0058771F"/>
    <w:rsid w:val="00591BE1"/>
    <w:rsid w:val="005946EE"/>
    <w:rsid w:val="00595388"/>
    <w:rsid w:val="0059686C"/>
    <w:rsid w:val="00597279"/>
    <w:rsid w:val="005A264F"/>
    <w:rsid w:val="005A429B"/>
    <w:rsid w:val="005A4C3C"/>
    <w:rsid w:val="005A4CFC"/>
    <w:rsid w:val="005B2AED"/>
    <w:rsid w:val="005B365E"/>
    <w:rsid w:val="005B5911"/>
    <w:rsid w:val="005B5A10"/>
    <w:rsid w:val="005C1498"/>
    <w:rsid w:val="005C36F5"/>
    <w:rsid w:val="005C5F16"/>
    <w:rsid w:val="005D1265"/>
    <w:rsid w:val="005D7B92"/>
    <w:rsid w:val="005E11FD"/>
    <w:rsid w:val="005E266D"/>
    <w:rsid w:val="005E305D"/>
    <w:rsid w:val="005E3AEB"/>
    <w:rsid w:val="005E495D"/>
    <w:rsid w:val="005E4FE7"/>
    <w:rsid w:val="005F6DE5"/>
    <w:rsid w:val="0060584D"/>
    <w:rsid w:val="00613B51"/>
    <w:rsid w:val="0061641D"/>
    <w:rsid w:val="00631976"/>
    <w:rsid w:val="006336B6"/>
    <w:rsid w:val="00636465"/>
    <w:rsid w:val="00643C1B"/>
    <w:rsid w:val="006460B4"/>
    <w:rsid w:val="006552B7"/>
    <w:rsid w:val="00662230"/>
    <w:rsid w:val="006721E4"/>
    <w:rsid w:val="006974DE"/>
    <w:rsid w:val="006A189A"/>
    <w:rsid w:val="006A3949"/>
    <w:rsid w:val="006B272B"/>
    <w:rsid w:val="006B63EB"/>
    <w:rsid w:val="006C7CB7"/>
    <w:rsid w:val="006D4BBD"/>
    <w:rsid w:val="006D602A"/>
    <w:rsid w:val="006E2F45"/>
    <w:rsid w:val="006E6C35"/>
    <w:rsid w:val="006E7FB7"/>
    <w:rsid w:val="006F5725"/>
    <w:rsid w:val="006F745E"/>
    <w:rsid w:val="00710AD9"/>
    <w:rsid w:val="00714D45"/>
    <w:rsid w:val="00717217"/>
    <w:rsid w:val="00717B3C"/>
    <w:rsid w:val="00717FCC"/>
    <w:rsid w:val="00725C6A"/>
    <w:rsid w:val="0073060A"/>
    <w:rsid w:val="0073194F"/>
    <w:rsid w:val="00737497"/>
    <w:rsid w:val="0074171D"/>
    <w:rsid w:val="007431EB"/>
    <w:rsid w:val="00746378"/>
    <w:rsid w:val="00746DC7"/>
    <w:rsid w:val="00752D2A"/>
    <w:rsid w:val="0076311A"/>
    <w:rsid w:val="00764D8B"/>
    <w:rsid w:val="0077093B"/>
    <w:rsid w:val="00775E1F"/>
    <w:rsid w:val="00791988"/>
    <w:rsid w:val="00791DD1"/>
    <w:rsid w:val="007938C6"/>
    <w:rsid w:val="00793C03"/>
    <w:rsid w:val="007973AA"/>
    <w:rsid w:val="007A27C8"/>
    <w:rsid w:val="007A40EF"/>
    <w:rsid w:val="007A7A5D"/>
    <w:rsid w:val="007B0E99"/>
    <w:rsid w:val="007B39BE"/>
    <w:rsid w:val="007C3284"/>
    <w:rsid w:val="007C71D8"/>
    <w:rsid w:val="007C7A26"/>
    <w:rsid w:val="007E2CA4"/>
    <w:rsid w:val="007F6985"/>
    <w:rsid w:val="007F6DD4"/>
    <w:rsid w:val="007F7F80"/>
    <w:rsid w:val="0080468E"/>
    <w:rsid w:val="00816677"/>
    <w:rsid w:val="00825852"/>
    <w:rsid w:val="008333BB"/>
    <w:rsid w:val="00833870"/>
    <w:rsid w:val="00846272"/>
    <w:rsid w:val="008745D1"/>
    <w:rsid w:val="00874AF9"/>
    <w:rsid w:val="008750F4"/>
    <w:rsid w:val="00876B94"/>
    <w:rsid w:val="00880DE6"/>
    <w:rsid w:val="00890448"/>
    <w:rsid w:val="00892EDA"/>
    <w:rsid w:val="008A3BA9"/>
    <w:rsid w:val="008A68BE"/>
    <w:rsid w:val="008B2710"/>
    <w:rsid w:val="008B6998"/>
    <w:rsid w:val="008B77EC"/>
    <w:rsid w:val="008C5A58"/>
    <w:rsid w:val="008C62D4"/>
    <w:rsid w:val="008C6710"/>
    <w:rsid w:val="008C6A13"/>
    <w:rsid w:val="008C6FC1"/>
    <w:rsid w:val="008D14E0"/>
    <w:rsid w:val="008D16CE"/>
    <w:rsid w:val="008E6541"/>
    <w:rsid w:val="008E755B"/>
    <w:rsid w:val="008F6AF9"/>
    <w:rsid w:val="00900092"/>
    <w:rsid w:val="00906CFC"/>
    <w:rsid w:val="00910DCE"/>
    <w:rsid w:val="009144B0"/>
    <w:rsid w:val="0092238E"/>
    <w:rsid w:val="0092282B"/>
    <w:rsid w:val="00932743"/>
    <w:rsid w:val="009374A3"/>
    <w:rsid w:val="00943F85"/>
    <w:rsid w:val="00962E51"/>
    <w:rsid w:val="00987422"/>
    <w:rsid w:val="00991FC6"/>
    <w:rsid w:val="00992E18"/>
    <w:rsid w:val="00994CF9"/>
    <w:rsid w:val="009A131B"/>
    <w:rsid w:val="009A5021"/>
    <w:rsid w:val="009A60AC"/>
    <w:rsid w:val="009B20F2"/>
    <w:rsid w:val="009B2EC4"/>
    <w:rsid w:val="009B3E40"/>
    <w:rsid w:val="009B7946"/>
    <w:rsid w:val="009D2807"/>
    <w:rsid w:val="009D6969"/>
    <w:rsid w:val="009E1482"/>
    <w:rsid w:val="009E274B"/>
    <w:rsid w:val="00A04C0D"/>
    <w:rsid w:val="00A07BAE"/>
    <w:rsid w:val="00A169D2"/>
    <w:rsid w:val="00A26263"/>
    <w:rsid w:val="00A41E5A"/>
    <w:rsid w:val="00A47822"/>
    <w:rsid w:val="00A501AD"/>
    <w:rsid w:val="00A5624E"/>
    <w:rsid w:val="00A62B49"/>
    <w:rsid w:val="00A63F00"/>
    <w:rsid w:val="00A66E02"/>
    <w:rsid w:val="00A74FDC"/>
    <w:rsid w:val="00A757D0"/>
    <w:rsid w:val="00A77CEA"/>
    <w:rsid w:val="00A77DF6"/>
    <w:rsid w:val="00A80B5A"/>
    <w:rsid w:val="00A81B92"/>
    <w:rsid w:val="00A86DBD"/>
    <w:rsid w:val="00A92BDE"/>
    <w:rsid w:val="00A938DE"/>
    <w:rsid w:val="00AA219A"/>
    <w:rsid w:val="00AA6B6F"/>
    <w:rsid w:val="00AB1F60"/>
    <w:rsid w:val="00AB5A2C"/>
    <w:rsid w:val="00AB7F82"/>
    <w:rsid w:val="00AD1184"/>
    <w:rsid w:val="00AD5F6E"/>
    <w:rsid w:val="00AE17E3"/>
    <w:rsid w:val="00AE5AFE"/>
    <w:rsid w:val="00AF5B5B"/>
    <w:rsid w:val="00B04A91"/>
    <w:rsid w:val="00B05C1E"/>
    <w:rsid w:val="00B069EA"/>
    <w:rsid w:val="00B150B3"/>
    <w:rsid w:val="00B224BB"/>
    <w:rsid w:val="00B42C9B"/>
    <w:rsid w:val="00B47A48"/>
    <w:rsid w:val="00B52EAB"/>
    <w:rsid w:val="00B70D2D"/>
    <w:rsid w:val="00B72548"/>
    <w:rsid w:val="00B747C4"/>
    <w:rsid w:val="00B93056"/>
    <w:rsid w:val="00BA532A"/>
    <w:rsid w:val="00BC04B0"/>
    <w:rsid w:val="00BC71CC"/>
    <w:rsid w:val="00BC7516"/>
    <w:rsid w:val="00BD20FD"/>
    <w:rsid w:val="00BD2B19"/>
    <w:rsid w:val="00BE2712"/>
    <w:rsid w:val="00BE4644"/>
    <w:rsid w:val="00BE53F2"/>
    <w:rsid w:val="00BF11E9"/>
    <w:rsid w:val="00BF2E3B"/>
    <w:rsid w:val="00BF3222"/>
    <w:rsid w:val="00BF7117"/>
    <w:rsid w:val="00C00D31"/>
    <w:rsid w:val="00C02EC2"/>
    <w:rsid w:val="00C06046"/>
    <w:rsid w:val="00C21B30"/>
    <w:rsid w:val="00C322A2"/>
    <w:rsid w:val="00C32892"/>
    <w:rsid w:val="00C417F4"/>
    <w:rsid w:val="00C46B76"/>
    <w:rsid w:val="00C564DF"/>
    <w:rsid w:val="00C6066D"/>
    <w:rsid w:val="00C702F2"/>
    <w:rsid w:val="00C74512"/>
    <w:rsid w:val="00C76E45"/>
    <w:rsid w:val="00C90B90"/>
    <w:rsid w:val="00C94AEF"/>
    <w:rsid w:val="00C9525F"/>
    <w:rsid w:val="00CA3F80"/>
    <w:rsid w:val="00CB1C4C"/>
    <w:rsid w:val="00CB7A56"/>
    <w:rsid w:val="00CC162F"/>
    <w:rsid w:val="00CC6EA4"/>
    <w:rsid w:val="00CD0A97"/>
    <w:rsid w:val="00CD1096"/>
    <w:rsid w:val="00CD4C4D"/>
    <w:rsid w:val="00CD72A6"/>
    <w:rsid w:val="00CD7836"/>
    <w:rsid w:val="00CE1FFE"/>
    <w:rsid w:val="00CE3FCF"/>
    <w:rsid w:val="00CE5389"/>
    <w:rsid w:val="00D029F2"/>
    <w:rsid w:val="00D05D7D"/>
    <w:rsid w:val="00D30B0B"/>
    <w:rsid w:val="00D36272"/>
    <w:rsid w:val="00D43F59"/>
    <w:rsid w:val="00D50904"/>
    <w:rsid w:val="00D54AFC"/>
    <w:rsid w:val="00D551D7"/>
    <w:rsid w:val="00D77D62"/>
    <w:rsid w:val="00D86E65"/>
    <w:rsid w:val="00D971B2"/>
    <w:rsid w:val="00DB5138"/>
    <w:rsid w:val="00DB5B1C"/>
    <w:rsid w:val="00DC69AA"/>
    <w:rsid w:val="00DD11F6"/>
    <w:rsid w:val="00DD2F33"/>
    <w:rsid w:val="00DD6D34"/>
    <w:rsid w:val="00DE11BB"/>
    <w:rsid w:val="00DE461B"/>
    <w:rsid w:val="00DF777D"/>
    <w:rsid w:val="00E021E8"/>
    <w:rsid w:val="00E104B1"/>
    <w:rsid w:val="00E11C22"/>
    <w:rsid w:val="00E176C5"/>
    <w:rsid w:val="00E25D7C"/>
    <w:rsid w:val="00E408BE"/>
    <w:rsid w:val="00E525AF"/>
    <w:rsid w:val="00E548BF"/>
    <w:rsid w:val="00E61E79"/>
    <w:rsid w:val="00E73525"/>
    <w:rsid w:val="00E76CE6"/>
    <w:rsid w:val="00E77EB6"/>
    <w:rsid w:val="00E87934"/>
    <w:rsid w:val="00E95966"/>
    <w:rsid w:val="00E97631"/>
    <w:rsid w:val="00EA31FC"/>
    <w:rsid w:val="00EA6D99"/>
    <w:rsid w:val="00EB2FBF"/>
    <w:rsid w:val="00EC7A81"/>
    <w:rsid w:val="00ED0AC5"/>
    <w:rsid w:val="00ED71A0"/>
    <w:rsid w:val="00EE1EC8"/>
    <w:rsid w:val="00EE27E2"/>
    <w:rsid w:val="00EE30BA"/>
    <w:rsid w:val="00EE4108"/>
    <w:rsid w:val="00EE4B73"/>
    <w:rsid w:val="00EE53CD"/>
    <w:rsid w:val="00EF79DE"/>
    <w:rsid w:val="00F00225"/>
    <w:rsid w:val="00F06A1C"/>
    <w:rsid w:val="00F147C1"/>
    <w:rsid w:val="00F20066"/>
    <w:rsid w:val="00F22E73"/>
    <w:rsid w:val="00F252B8"/>
    <w:rsid w:val="00F275C6"/>
    <w:rsid w:val="00F30C4B"/>
    <w:rsid w:val="00F42E74"/>
    <w:rsid w:val="00F62C02"/>
    <w:rsid w:val="00F764AB"/>
    <w:rsid w:val="00F82DA0"/>
    <w:rsid w:val="00F860BD"/>
    <w:rsid w:val="00F965B5"/>
    <w:rsid w:val="00FB4A89"/>
    <w:rsid w:val="00FC4356"/>
    <w:rsid w:val="00FC7AC2"/>
    <w:rsid w:val="00FD04C7"/>
    <w:rsid w:val="00FE65D6"/>
    <w:rsid w:val="00FF1BC9"/>
    <w:rsid w:val="00FF204D"/>
    <w:rsid w:val="00FF5A34"/>
    <w:rsid w:val="13AE369B"/>
    <w:rsid w:val="42431C79"/>
    <w:rsid w:val="57AD6991"/>
    <w:rsid w:val="734B7734"/>
    <w:rsid w:val="7C2A25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iPriority="99"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iPriority w:val="0"/>
    <w:pPr>
      <w:jc w:val="left"/>
    </w:pPr>
  </w:style>
  <w:style w:type="paragraph" w:styleId="3">
    <w:name w:val="Balloon Text"/>
    <w:basedOn w:val="1"/>
    <w:link w:val="15"/>
    <w:semiHidden/>
    <w:unhideWhenUsed/>
    <w:uiPriority w:val="99"/>
    <w:rPr>
      <w:sz w:val="18"/>
      <w:szCs w:val="18"/>
    </w:rPr>
  </w:style>
  <w:style w:type="paragraph" w:styleId="4">
    <w:name w:val="footer"/>
    <w:basedOn w:val="1"/>
    <w:link w:val="10"/>
    <w:unhideWhenUsed/>
    <w:uiPriority w:val="0"/>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character" w:styleId="8">
    <w:name w:val="annotation reference"/>
    <w:basedOn w:val="7"/>
    <w:uiPriority w:val="0"/>
    <w:rPr>
      <w:sz w:val="21"/>
      <w:szCs w:val="21"/>
    </w:rPr>
  </w:style>
  <w:style w:type="character" w:customStyle="1" w:styleId="9">
    <w:name w:val="页眉 Char"/>
    <w:basedOn w:val="7"/>
    <w:link w:val="5"/>
    <w:uiPriority w:val="99"/>
    <w:rPr>
      <w:sz w:val="18"/>
      <w:szCs w:val="18"/>
    </w:rPr>
  </w:style>
  <w:style w:type="character" w:customStyle="1" w:styleId="10">
    <w:name w:val="页脚 Char"/>
    <w:basedOn w:val="7"/>
    <w:link w:val="4"/>
    <w:semiHidden/>
    <w:uiPriority w:val="99"/>
    <w:rPr>
      <w:sz w:val="18"/>
      <w:szCs w:val="18"/>
    </w:rPr>
  </w:style>
  <w:style w:type="paragraph" w:customStyle="1" w:styleId="11">
    <w:name w:val="图样式"/>
    <w:basedOn w:val="1"/>
    <w:uiPriority w:val="0"/>
    <w:pPr>
      <w:keepNext/>
      <w:widowControl/>
      <w:autoSpaceDE w:val="0"/>
      <w:autoSpaceDN w:val="0"/>
      <w:adjustRightInd w:val="0"/>
      <w:spacing w:before="80" w:after="80" w:line="360" w:lineRule="auto"/>
      <w:jc w:val="center"/>
    </w:pPr>
    <w:rPr>
      <w:rFonts w:ascii="FrutigerNext LT Regular" w:hAnsi="FrutigerNext LT Regular"/>
      <w:snapToGrid w:val="0"/>
      <w:kern w:val="0"/>
      <w:szCs w:val="21"/>
    </w:rPr>
  </w:style>
  <w:style w:type="paragraph" w:styleId="12">
    <w:name w:val="No Spacing"/>
    <w:link w:val="13"/>
    <w:qFormat/>
    <w:uiPriority w:val="1"/>
    <w:rPr>
      <w:rFonts w:ascii="Calibri" w:hAnsi="Calibri" w:eastAsia="宋体" w:cs="Times New Roman"/>
      <w:kern w:val="0"/>
      <w:sz w:val="22"/>
      <w:szCs w:val="22"/>
      <w:lang w:val="en-US" w:eastAsia="zh-CN" w:bidi="ar-SA"/>
    </w:rPr>
  </w:style>
  <w:style w:type="character" w:customStyle="1" w:styleId="13">
    <w:name w:val="无间隔 Char"/>
    <w:link w:val="12"/>
    <w:uiPriority w:val="1"/>
    <w:rPr>
      <w:rFonts w:ascii="Calibri" w:hAnsi="Calibri" w:eastAsia="宋体" w:cs="Times New Roman"/>
      <w:kern w:val="0"/>
      <w:sz w:val="22"/>
    </w:rPr>
  </w:style>
  <w:style w:type="character" w:customStyle="1" w:styleId="14">
    <w:name w:val="批注文字 Char"/>
    <w:basedOn w:val="7"/>
    <w:link w:val="2"/>
    <w:uiPriority w:val="0"/>
    <w:rPr>
      <w:rFonts w:ascii="Times New Roman" w:hAnsi="Times New Roman" w:eastAsia="宋体" w:cs="Times New Roman"/>
      <w:szCs w:val="24"/>
    </w:rPr>
  </w:style>
  <w:style w:type="character" w:customStyle="1" w:styleId="15">
    <w:name w:val="批注框文本 Char"/>
    <w:basedOn w:val="7"/>
    <w:link w:val="3"/>
    <w:semiHidden/>
    <w:uiPriority w:val="99"/>
    <w:rPr>
      <w:rFonts w:ascii="Times New Roman" w:hAnsi="Times New Roman" w:eastAsia="宋体" w:cs="Times New Roman"/>
      <w:sz w:val="18"/>
      <w:szCs w:val="18"/>
    </w:rPr>
  </w:style>
  <w:style w:type="paragraph" w:styleId="16">
    <w:name w:val="List Paragraph"/>
    <w:basedOn w:val="1"/>
    <w:qFormat/>
    <w:uiPriority w:val="34"/>
    <w:pPr>
      <w:ind w:firstLine="420" w:firstLineChars="200"/>
    </w:pPr>
  </w:style>
  <w:style w:type="paragraph" w:customStyle="1" w:styleId="17">
    <w:name w:val="HTML Top of Form"/>
    <w:basedOn w:val="1"/>
    <w:link w:val="18"/>
    <w:qFormat/>
    <w:uiPriority w:val="34"/>
    <w:pPr>
      <w:widowControl/>
      <w:adjustRightInd w:val="0"/>
      <w:snapToGrid w:val="0"/>
      <w:spacing w:after="200"/>
      <w:ind w:firstLine="420" w:firstLineChars="200"/>
      <w:jc w:val="left"/>
    </w:pPr>
    <w:rPr>
      <w:rFonts w:ascii="Tahoma" w:hAnsi="Tahoma" w:eastAsia="微软雅黑"/>
      <w:kern w:val="0"/>
      <w:sz w:val="22"/>
      <w:szCs w:val="22"/>
    </w:rPr>
  </w:style>
  <w:style w:type="character" w:customStyle="1" w:styleId="18">
    <w:name w:val="z-窗体顶端 Char"/>
    <w:basedOn w:val="7"/>
    <w:link w:val="17"/>
    <w:uiPriority w:val="34"/>
    <w:rPr>
      <w:rFonts w:ascii="Tahoma" w:hAnsi="Tahoma" w:eastAsia="微软雅黑" w:cs="Times New Roman"/>
      <w:kern w:val="0"/>
      <w:sz w:val="22"/>
    </w:rPr>
  </w:style>
  <w:style w:type="paragraph" w:customStyle="1" w:styleId="19">
    <w:name w:val="列出段落1"/>
    <w:basedOn w:val="1"/>
    <w:qFormat/>
    <w:uiPriority w:val="34"/>
    <w:pPr>
      <w:ind w:firstLine="420" w:firstLineChars="200"/>
    </w:pPr>
    <w:rPr>
      <w:rFonts w:ascii="Calibri" w:hAnsi="Calibri"/>
      <w:szCs w:val="22"/>
    </w:rPr>
  </w:style>
  <w:style w:type="paragraph" w:customStyle="1" w:styleId="20">
    <w:name w:val="HTML Bottom of Form"/>
    <w:basedOn w:val="1"/>
    <w:next w:val="1"/>
    <w:link w:val="21"/>
    <w:semiHidden/>
    <w:unhideWhenUsed/>
    <w:uiPriority w:val="99"/>
    <w:pPr>
      <w:pBdr>
        <w:top w:val="single" w:color="auto" w:sz="6" w:space="1"/>
      </w:pBdr>
      <w:jc w:val="center"/>
    </w:pPr>
    <w:rPr>
      <w:rFonts w:ascii="Arial" w:hAnsi="Arial" w:cs="Arial"/>
      <w:vanish/>
      <w:sz w:val="16"/>
      <w:szCs w:val="16"/>
    </w:rPr>
  </w:style>
  <w:style w:type="character" w:customStyle="1" w:styleId="21">
    <w:name w:val="z-窗体底端 Char"/>
    <w:basedOn w:val="7"/>
    <w:link w:val="20"/>
    <w:semiHidden/>
    <w:uiPriority w:val="99"/>
    <w:rPr>
      <w:rFonts w:ascii="Arial" w:hAnsi="Arial" w:eastAsia="宋体" w:cs="Arial"/>
      <w:vanish/>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9B6CC4-DF89-48B6-8A11-9A9D546ACF86}">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5</Pages>
  <Words>4934</Words>
  <Characters>5069</Characters>
  <Lines>43</Lines>
  <Paragraphs>12</Paragraphs>
  <TotalTime>0</TotalTime>
  <ScaleCrop>false</ScaleCrop>
  <LinksUpToDate>false</LinksUpToDate>
  <CharactersWithSpaces>5972</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2012-05-18T10:37:00Z</dcterms:created>
  <dc:creator>lisa</dc:creator>
  <cp:lastModifiedBy>19897</cp:lastModifiedBy>
  <cp:lastPrinted>2012-06-14T07:49:00Z</cp:lastPrinted>
  <dcterms:modified xsi:type="dcterms:W3CDTF">2022-12-23T05:18:06Z</dcterms:modified>
  <cp:revision>464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1CBA30B446AC4414A9C9FB799479B15F</vt:lpwstr>
  </property>
</Properties>
</file>