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F3864"/>
          <w:sz w:val="52"/>
          <w:szCs w:val="52"/>
        </w:rPr>
        <w:t xml:space="preserve">CODE AUDIT REPORT</w:t>
      </w:r>
    </w:p>
    <w:p>
      <w:pPr>
        <w:spacing w:before="200"/>
        <w:jc w:val="center"/>
      </w:pPr>
      <w:r>
        <w:rPr>
          <w:rFonts w:ascii="Arial" w:cs="Arial" w:eastAsia="Arial" w:hAnsi="Arial"/>
          <w:color w:val="2E75B6"/>
          <w:sz w:val="36"/>
          <w:szCs w:val="36"/>
        </w:rPr>
        <w:t xml:space="preserve">HDF5 Signal Viewer &amp; Analyzer</w:t>
      </w:r>
    </w:p>
    <w:p>
      <w:pPr>
        <w:pBdr>
          <w:bottom w:val="single" w:color="2E75B6" w:sz="6" w:space="1"/>
        </w:pBdr>
        <w:spacing w:before="120"/>
        <w:jc w:val="center"/>
      </w:pPr>
      <w:r>
        <w:rPr>
          <w:sz w:val="12"/>
          <w:szCs w:val="12"/>
        </w:rPr>
        <w:t xml:space="preserve"> </w:t>
      </w:r>
    </w:p>
    <w:p>
      <w:pPr>
        <w:spacing w:before="600"/>
        <w:jc w:val="center"/>
      </w:pPr>
      <w:r>
        <w:rPr>
          <w:rFonts w:ascii="Arial" w:cs="Arial" w:eastAsia="Arial" w:hAnsi="Arial"/>
          <w:color w:val="666666"/>
          <w:sz w:val="24"/>
          <w:szCs w:val="24"/>
        </w:rPr>
        <w:t xml:space="preserve">March 3, 2026</w:t>
      </w:r>
    </w:p>
    <w:p>
      <w:pPr>
        <w:spacing w:before="120"/>
        <w:jc w:val="center"/>
      </w:pPr>
      <w:r>
        <w:rPr>
          <w:rFonts w:ascii="Arial" w:cs="Arial" w:eastAsia="Arial" w:hAnsi="Arial"/>
          <w:color w:val="888888"/>
          <w:sz w:val="22"/>
          <w:szCs w:val="22"/>
        </w:rPr>
        <w:t xml:space="preserve">Full project review: source code, tests, security, and architecture</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EBF5FB" w:val="clear"/>
            <w:tcMar>
              <w:top w:type="dxa" w:w="200"/>
              <w:left w:type="dxa" w:w="300"/>
              <w:bottom w:type="dxa" w:w="200"/>
              <w:right w:type="dxa" w:w="300"/>
            </w:tcMar>
          </w:tcPr>
          <w:p>
            <w:pPr>
              <w:spacing w:after="120"/>
            </w:pPr>
            <w:r>
              <w:rPr>
                <w:rFonts w:ascii="Arial" w:cs="Arial" w:eastAsia="Arial" w:hAnsi="Arial"/>
                <w:b/>
                <w:bCs/>
                <w:color w:val="1F3864"/>
                <w:sz w:val="24"/>
                <w:szCs w:val="24"/>
              </w:rPr>
              <w:t xml:space="preserve">Audit Summary</w:t>
            </w:r>
          </w:p>
          <w:p>
            <w:pPr>
              <w:spacing w:after="60"/>
            </w:pPr>
            <w:r>
              <w:rPr>
                <w:rFonts w:ascii="Arial" w:cs="Arial" w:eastAsia="Arial" w:hAnsi="Arial"/>
                <w:sz w:val="22"/>
                <w:szCs w:val="22"/>
              </w:rPr>
              <w:t xml:space="preserve">28 issues identified</w:t>
            </w:r>
            <w:r>
              <w:rPr>
                <w:rFonts w:ascii="Arial" w:cs="Arial" w:eastAsia="Arial" w:hAnsi="Arial"/>
                <w:color w:val="666666"/>
                <w:sz w:val="22"/>
                <w:szCs w:val="22"/>
              </w:rPr>
              <w:t xml:space="preserve">  |  3 Critical  |  7 High  |  11 Medium  |  7 Low</w:t>
            </w:r>
          </w:p>
          <w:p>
            <w:pPr>
              <w:spacing w:after="60"/>
            </w:pPr>
            <w:r>
              <w:rPr>
                <w:rFonts w:ascii="Arial" w:cs="Arial" w:eastAsia="Arial" w:hAnsi="Arial"/>
                <w:sz w:val="22"/>
                <w:szCs w:val="22"/>
              </w:rPr>
              <w:t xml:space="preserve">256 tests reviewed</w:t>
            </w:r>
            <w:r>
              <w:rPr>
                <w:rFonts w:ascii="Arial" w:cs="Arial" w:eastAsia="Arial" w:hAnsi="Arial"/>
                <w:color w:val="666666"/>
                <w:sz w:val="22"/>
                <w:szCs w:val="22"/>
              </w:rPr>
              <w:t xml:space="preserve">  |  207 passed  |  49 skipped (h5py)  |  0 failed</w:t>
            </w:r>
          </w:p>
          <w:p>
            <w:r>
              <w:rPr>
                <w:rFonts w:ascii="Arial" w:cs="Arial" w:eastAsia="Arial" w:hAnsi="Arial"/>
                <w:sz w:val="22"/>
                <w:szCs w:val="22"/>
              </w:rPr>
              <w:t xml:space="preserve">Overall: </w:t>
            </w:r>
            <w:r>
              <w:rPr>
                <w:rFonts w:ascii="Arial" w:cs="Arial" w:eastAsia="Arial" w:hAnsi="Arial"/>
                <w:i/>
                <w:iCs/>
                <w:color w:val="444444"/>
                <w:sz w:val="22"/>
                <w:szCs w:val="22"/>
              </w:rPr>
              <w:t xml:space="preserve">Solid foundation with security and algorithm issues to address before production</w:t>
            </w:r>
          </w:p>
        </w:tc>
      </w:tr>
    </w:tbl>
    <w:p>
      <w:pPr>
        <w:sectPr>
          <w:pgSz w:w="12240" w:h="15840" w:orient="portrait"/>
          <w:pgMar w:top="1440" w:right="1440" w:bottom="1440" w:left="1440" w:header="708" w:footer="708" w:gutter="0"/>
          <w:pgNumType/>
          <w:docGrid w:linePitch="360"/>
        </w:sectPr>
      </w:pPr>
    </w:p>
    <w:p>
      <w:pPr>
        <w:pStyle w:val="Heading1"/>
      </w:pPr>
      <w:r>
        <w:t xml:space="preserve">1. Critical Issues</w:t>
      </w:r>
    </w:p>
    <w:p>
      <w:pPr>
        <w:pStyle w:val="Heading2"/>
      </w:pPr>
      <w:r>
        <w:t xml:space="preserve">1.1 Path Traversal Vulnerability</w:t>
      </w:r>
    </w:p>
    <w:p>
      <w:pPr>
        <w:spacing w:after="80"/>
      </w:pPr>
      <w:r>
        <w:rPr>
          <w:b/>
          <w:bCs/>
          <w:sz w:val="20"/>
          <w:szCs w:val="20"/>
        </w:rPr>
        <w:t xml:space="preserve">File: </w:t>
      </w:r>
      <w:r>
        <w:rPr>
          <w:sz w:val="20"/>
          <w:szCs w:val="20"/>
        </w:rPr>
        <w:t xml:space="preserve">signal_viewer/server/handlers.py</w:t>
      </w:r>
      <w:r>
        <w:rPr>
          <w:b/>
          <w:bCs/>
          <w:sz w:val="20"/>
          <w:szCs w:val="20"/>
        </w:rPr>
        <w:t xml:space="preserve">  |  Type: </w:t>
      </w:r>
      <w:r>
        <w:rPr>
          <w:color w:val="C00000"/>
          <w:sz w:val="20"/>
          <w:szCs w:val="20"/>
        </w:rPr>
        <w:t xml:space="preserve">Security</w:t>
      </w:r>
    </w:p>
    <w:p>
      <w:pPr>
        <w:spacing w:after="120"/>
      </w:pPr>
      <w:r>
        <w:rPr>
          <w:sz w:val="22"/>
          <w:szCs w:val="22"/>
        </w:rPr>
        <w:t xml:space="preserve">The decode_file_path() method decodes base64-encoded file paths without validating they remain within the designated data directory. An attacker could encode a path like ../../etc/passwd to read arbitrary files on the server. After decoding, the resolved path must be checked against DATA_ROOT using Path.resolve() to prevent directory traversal.</w:t>
      </w:r>
    </w:p>
    <w:p>
      <w:pPr>
        <w:pStyle w:val="Heading2"/>
      </w:pPr>
      <w:r>
        <w:t xml:space="preserve">1.2 README vs Code Data Schema Mismatch</w:t>
      </w:r>
    </w:p>
    <w:p>
      <w:pPr>
        <w:spacing w:after="80"/>
      </w:pPr>
      <w:r>
        <w:rPr>
          <w:b/>
          <w:bCs/>
          <w:sz w:val="20"/>
          <w:szCs w:val="20"/>
        </w:rPr>
        <w:t xml:space="preserve">Files: </w:t>
      </w:r>
      <w:r>
        <w:rPr>
          <w:sz w:val="20"/>
          <w:szCs w:val="20"/>
        </w:rPr>
        <w:t xml:space="preserve">README.md, signal_viewer/config.py</w:t>
      </w:r>
      <w:r>
        <w:rPr>
          <w:b/>
          <w:bCs/>
          <w:sz w:val="20"/>
          <w:szCs w:val="20"/>
        </w:rPr>
        <w:t xml:space="preserve">  |  Type: </w:t>
      </w:r>
      <w:r>
        <w:rPr>
          <w:color w:val="C00000"/>
          <w:sz w:val="20"/>
          <w:szCs w:val="20"/>
        </w:rPr>
        <w:t xml:space="preserve">Documentation</w:t>
      </w:r>
    </w:p>
    <w:p>
      <w:pPr>
        <w:spacing w:after="120"/>
      </w:pPr>
      <w:r>
        <w:rPr>
          <w:sz w:val="22"/>
          <w:szCs w:val="22"/>
        </w:rPr>
        <w:t xml:space="preserve">The README documents HDF5 dataset names as time, corrected_positions, value, name, units, but the actual code in config.py uses a schema-based naming convention with suffixes like _T, _V, _P appended to group names (GROUP_T0, GROUP_T1). Anyone following the README to create compatible data files will produce files the application cannot read.</w:t>
      </w:r>
    </w:p>
    <w:p>
      <w:pPr>
        <w:pStyle w:val="Heading2"/>
      </w:pPr>
      <w:r>
        <w:t xml:space="preserve">1.3 Unchecked Array Slicing in Signal Loading</w:t>
      </w:r>
    </w:p>
    <w:p>
      <w:pPr>
        <w:spacing w:after="80"/>
      </w:pPr>
      <w:r>
        <w:rPr>
          <w:b/>
          <w:bCs/>
          <w:sz w:val="20"/>
          <w:szCs w:val="20"/>
        </w:rPr>
        <w:t xml:space="preserve">File: </w:t>
      </w:r>
      <w:r>
        <w:rPr>
          <w:sz w:val="20"/>
          <w:szCs w:val="20"/>
        </w:rPr>
        <w:t xml:space="preserve">signal_viewer/core/hdf5_reader.py</w:t>
      </w:r>
      <w:r>
        <w:rPr>
          <w:b/>
          <w:bCs/>
          <w:sz w:val="20"/>
          <w:szCs w:val="20"/>
        </w:rPr>
        <w:t xml:space="preserve">  |  Type: </w:t>
      </w:r>
      <w:r>
        <w:rPr>
          <w:color w:val="C00000"/>
          <w:sz w:val="20"/>
          <w:szCs w:val="20"/>
        </w:rPr>
        <w:t xml:space="preserve">Logic Error</w:t>
      </w:r>
    </w:p>
    <w:p>
      <w:pPr>
        <w:spacing w:after="120"/>
      </w:pPr>
      <w:r>
        <w:rPr>
          <w:sz w:val="22"/>
          <w:szCs w:val="22"/>
        </w:rPr>
        <w:t xml:space="preserve">When loading a signal with start:end parameters, if end exceeds the actual signal length, the code silently interpolates the time array via np.linspace instead of raising an error. Additionally, the time array is never sliced to match the signal range—it may remain full-length while the signal is partial, producing misaligned time-value pairs.</w:t>
      </w:r>
    </w:p>
    <w:p>
      <w:r>
        <w:br w:type="page"/>
      </w:r>
    </w:p>
    <w:p>
      <w:pPr>
        <w:pStyle w:val="Heading1"/>
      </w:pPr>
      <w:r>
        <w:t xml:space="preserve">2. High Priority Issues</w:t>
      </w:r>
    </w:p>
    <w:p>
      <w:pPr>
        <w:pStyle w:val="Heading2"/>
      </w:pPr>
      <w:r>
        <w:t xml:space="preserve">2.1 Butterworth Filter Division by Zero</w:t>
      </w:r>
    </w:p>
    <w:p>
      <w:pPr>
        <w:spacing w:after="120"/>
      </w:pPr>
      <w:r>
        <w:rPr>
          <w:sz w:val="22"/>
          <w:szCs w:val="22"/>
        </w:rPr>
        <w:t xml:space="preserve">In filtering.py, the bilinear transform calculation divides by denom_coeff (2.0 + pole) without checking for zero or near-zero values. This can produce NaN filter coefficients that silently corrupt output signals.</w:t>
      </w:r>
    </w:p>
    <w:p>
      <w:pPr>
        <w:pStyle w:val="Heading2"/>
      </w:pPr>
      <w:r>
        <w:t xml:space="preserve">2.2 Inconsistent Anomaly Detection Return Types</w:t>
      </w:r>
    </w:p>
    <w:p>
      <w:pPr>
        <w:spacing w:after="120"/>
      </w:pPr>
      <w:r>
        <w:rPr>
          <w:sz w:val="22"/>
          <w:szCs w:val="22"/>
        </w:rPr>
        <w:t xml:space="preserve">The anomaly detection functions return different data in their second element: zscore_anomaly() and mad_anomaly() return scores/magnitudes, while iqr_anomaly() returns the actual signal values at anomaly indices. Client code using these interchangeably will misinterpret the results.</w:t>
      </w:r>
    </w:p>
    <w:p>
      <w:pPr>
        <w:pStyle w:val="Heading2"/>
      </w:pPr>
      <w:r>
        <w:t xml:space="preserve">2.3 Cross-Correlation Normalization Bug</w:t>
      </w:r>
    </w:p>
    <w:p>
      <w:pPr>
        <w:spacing w:after="120"/>
      </w:pPr>
      <w:r>
        <w:rPr>
          <w:sz w:val="22"/>
          <w:szCs w:val="22"/>
        </w:rPr>
        <w:t xml:space="preserve">In correlation.py, the raw cross-correlation is computed on the original signals, but normalization uses standard deviations of the zero-mean versions. The normalization factor may produce values outside the expected [-1, 1] range in certain edge cases.</w:t>
      </w:r>
    </w:p>
    <w:p>
      <w:pPr>
        <w:pStyle w:val="Heading2"/>
      </w:pPr>
      <w:r>
        <w:t xml:space="preserve">2.4 Incorrect Butterworth Frequency Warping</w:t>
      </w:r>
    </w:p>
    <w:p>
      <w:pPr>
        <w:spacing w:after="120"/>
      </w:pPr>
      <w:r>
        <w:rPr>
          <w:sz w:val="22"/>
          <w:szCs w:val="22"/>
        </w:rPr>
        <w:t xml:space="preserve">The frequency pre-warping formula in filtering.py computes wc = 2.0 * tan(π * cutoff / fs), but the correct bilinear transform pre-warp should be wc = 2.0 * fs * tan(π * cutoff / fs). The missing sampling_rate multiplier means filters will have incorrect cutoff frequencies.</w:t>
      </w:r>
    </w:p>
    <w:p>
      <w:pPr>
        <w:pStyle w:val="Heading2"/>
      </w:pPr>
      <w:r>
        <w:t xml:space="preserve">2.5 Silent NaN Replacement in Trend Fitting</w:t>
      </w:r>
    </w:p>
    <w:p>
      <w:pPr>
        <w:spacing w:after="120"/>
      </w:pPr>
      <w:r>
        <w:rPr>
          <w:sz w:val="22"/>
          <w:szCs w:val="22"/>
        </w:rPr>
        <w:t xml:space="preserve">In trend.py, NaN values in the input signal are silently replaced with 0.0 before polynomial fitting. This can produce significantly misleading trend lines without any warning to the user. The replacement should at minimum be logged, or the function should use np.nanmean as a replacement value instead of zero.</w:t>
      </w:r>
    </w:p>
    <w:p>
      <w:pPr>
        <w:pStyle w:val="Heading2"/>
      </w:pPr>
      <w:r>
        <w:t xml:space="preserve">2.6 Missing Validation in Multiple Processing Functions</w:t>
      </w:r>
    </w:p>
    <w:p>
      <w:pPr>
        <w:spacing w:after="120"/>
      </w:pPr>
      <w:r>
        <w:rPr>
          <w:sz w:val="22"/>
          <w:szCs w:val="22"/>
        </w:rPr>
        <w:t xml:space="preserve">Several processing functions lack input validation: the rainflow n_bins parameter is not checked for positive integer values, the rolling_anomaly window_size is not validated as positive, and the FilterHandler does not verify that cutoff frequency values are valid numbers before float() conversion.</w:t>
      </w:r>
    </w:p>
    <w:p>
      <w:pPr>
        <w:pStyle w:val="Heading2"/>
      </w:pPr>
      <w:r>
        <w:t xml:space="preserve">2.7 PSD Scaling Factor Likely Incorrect</w:t>
      </w:r>
    </w:p>
    <w:p>
      <w:pPr>
        <w:spacing w:after="120"/>
      </w:pPr>
      <w:r>
        <w:rPr>
          <w:sz w:val="22"/>
          <w:szCs w:val="22"/>
        </w:rPr>
        <w:t xml:space="preserve">In spectral.py, the PSD scaling uses scale = sampling_rate / (win_sum_sq * sampling_rate²), which introduces an extra division by sampling_rate. The standard Welch scaling should be scale = sampling_rate / win_sum_sq for units of V²/Hz.</w:t>
      </w:r>
    </w:p>
    <w:p>
      <w:r>
        <w:br w:type="page"/>
      </w:r>
    </w:p>
    <w:p>
      <w:pPr>
        <w:pStyle w:val="Heading1"/>
      </w:pPr>
      <w:r>
        <w:t xml:space="preserve">3. Medium Priority Issues</w:t>
      </w:r>
    </w:p>
    <w:p>
      <w:pPr>
        <w:spacing w:after="120"/>
      </w:pPr>
      <w:r>
        <w:rPr>
          <w:b/>
          <w:bCs/>
          <w:sz w:val="22"/>
          <w:szCs w:val="22"/>
        </w:rPr>
        <w:t xml:space="preserve">Path validation missing in MetadataIndex.get_file_info(): </w:t>
      </w:r>
      <w:r>
        <w:rPr>
          <w:sz w:val="22"/>
          <w:szCs w:val="22"/>
        </w:rPr>
        <w:t xml:space="preserve">The method accepts any file path without verifying it is within the indexed root directory, creating a secondary path traversal risk similar to issue 1.1.</w:t>
      </w:r>
    </w:p>
    <w:p>
      <w:pPr>
        <w:spacing w:after="120"/>
      </w:pPr>
      <w:r>
        <w:rPr>
          <w:b/>
          <w:bCs/>
          <w:sz w:val="22"/>
          <w:szCs w:val="22"/>
        </w:rPr>
        <w:t xml:space="preserve">Method naming inconsistency (batch vs group): </w:t>
      </w:r>
      <w:r>
        <w:rPr>
          <w:sz w:val="22"/>
          <w:szCs w:val="22"/>
        </w:rPr>
        <w:t xml:space="preserve">Handlers call reader.get_batch_metadata() which is an alias for get_group_metadata(). The dual naming creates confusion. The codebase should standardize on one term.</w:t>
      </w:r>
    </w:p>
    <w:p>
      <w:pPr>
        <w:spacing w:after="120"/>
      </w:pPr>
      <w:r>
        <w:rPr>
          <w:b/>
          <w:bCs/>
          <w:sz w:val="22"/>
          <w:szCs w:val="22"/>
        </w:rPr>
        <w:t xml:space="preserve">Rainflow algorithm edge case: </w:t>
      </w:r>
      <w:r>
        <w:rPr>
          <w:sz w:val="22"/>
          <w:szCs w:val="22"/>
        </w:rPr>
        <w:t xml:space="preserve">If a signal has fewer than 3 points, _extract_turning_points returns the signal as-is, but the subsequent _rainflow_4point function expects at least 2 turning points to operate correctly.</w:t>
      </w:r>
    </w:p>
    <w:p>
      <w:pPr>
        <w:spacing w:after="120"/>
      </w:pPr>
      <w:r>
        <w:rPr>
          <w:b/>
          <w:bCs/>
          <w:sz w:val="22"/>
          <w:szCs w:val="22"/>
        </w:rPr>
        <w:t xml:space="preserve">RMS trend returns mismatched length: </w:t>
      </w:r>
      <w:r>
        <w:rPr>
          <w:sz w:val="22"/>
          <w:szCs w:val="22"/>
        </w:rPr>
        <w:t xml:space="preserve">compute_rms_trend() returns an array of length (N - window_size + 1), shorter than the input. Users expecting time-aligned output will get incorrect results.</w:t>
      </w:r>
    </w:p>
    <w:p>
      <w:pPr>
        <w:spacing w:after="120"/>
      </w:pPr>
      <w:r>
        <w:rPr>
          <w:b/>
          <w:bCs/>
          <w:sz w:val="22"/>
          <w:szCs w:val="22"/>
        </w:rPr>
        <w:t xml:space="preserve">Envelope behavior on monotonic signals: </w:t>
      </w:r>
      <w:r>
        <w:rPr>
          <w:sz w:val="22"/>
          <w:szCs w:val="22"/>
        </w:rPr>
        <w:t xml:space="preserve">compute_envelope() produces straight-line envelopes for monotonic signals (no local extrema), which is technically correct but should be documented.</w:t>
      </w:r>
    </w:p>
    <w:p>
      <w:pPr>
        <w:spacing w:after="120"/>
      </w:pPr>
      <w:r>
        <w:rPr>
          <w:b/>
          <w:bCs/>
          <w:sz w:val="22"/>
          <w:szCs w:val="22"/>
        </w:rPr>
        <w:t xml:space="preserve">Cache key uses raw file paths: </w:t>
      </w:r>
      <w:r>
        <w:rPr>
          <w:sz w:val="22"/>
          <w:szCs w:val="22"/>
        </w:rPr>
        <w:t xml:space="preserve">The signal cache key format (file_path::batch::idx) uses absolute paths that could vary between systems and may leak directory structure in cache stats.</w:t>
      </w:r>
    </w:p>
    <w:p>
      <w:pPr>
        <w:spacing w:after="120"/>
      </w:pPr>
      <w:r>
        <w:rPr>
          <w:b/>
          <w:bCs/>
          <w:sz w:val="22"/>
          <w:szCs w:val="22"/>
        </w:rPr>
        <w:t xml:space="preserve">Spectrogram time alignment: </w:t>
      </w:r>
      <w:r>
        <w:rPr>
          <w:sz w:val="22"/>
          <w:szCs w:val="22"/>
        </w:rPr>
        <w:t xml:space="preserve">Time values for spectrogram are computed from sample indices divided by sampling_rate, which assumes uniform sampling and does not use the actual time array.</w:t>
      </w:r>
    </w:p>
    <w:p>
      <w:pPr>
        <w:pStyle w:val="Heading1"/>
      </w:pPr>
      <w:r>
        <w:t xml:space="preserve">4. Low Priority Issues</w:t>
      </w:r>
    </w:p>
    <w:p>
      <w:pPr>
        <w:spacing w:after="120"/>
      </w:pPr>
      <w:r>
        <w:rPr>
          <w:b/>
          <w:bCs/>
          <w:sz w:val="22"/>
          <w:szCs w:val="22"/>
        </w:rPr>
        <w:t xml:space="preserve">Deprecated NumPy functions: </w:t>
      </w:r>
      <w:r>
        <w:rPr>
          <w:sz w:val="22"/>
          <w:szCs w:val="22"/>
        </w:rPr>
        <w:t xml:space="preserve">spectral.py uses np.hanning() which is deprecated in favor of np.hann(). Similarly for np.hamming() and np.blackman().</w:t>
      </w:r>
    </w:p>
    <w:p>
      <w:pPr>
        <w:spacing w:after="120"/>
      </w:pPr>
      <w:r>
        <w:rPr>
          <w:b/>
          <w:bCs/>
          <w:sz w:val="22"/>
          <w:szCs w:val="22"/>
        </w:rPr>
        <w:t xml:space="preserve">Missing type hints: </w:t>
      </w:r>
      <w:r>
        <w:rPr>
          <w:sz w:val="22"/>
          <w:szCs w:val="22"/>
        </w:rPr>
        <w:t xml:space="preserve">Several processing functions lack complete type annotations. The Literal type is imported but not consistently used for parameter validation.</w:t>
      </w:r>
    </w:p>
    <w:p>
      <w:pPr>
        <w:spacing w:after="120"/>
      </w:pPr>
      <w:r>
        <w:rPr>
          <w:b/>
          <w:bCs/>
          <w:sz w:val="22"/>
          <w:szCs w:val="22"/>
        </w:rPr>
        <w:t xml:space="preserve">Inconsistent docstring format: </w:t>
      </w:r>
      <w:r>
        <w:rPr>
          <w:sz w:val="22"/>
          <w:szCs w:val="22"/>
        </w:rPr>
        <w:t xml:space="preserve">Some modules use NumPy-style docstrings while others use simpler formats. A consistent standard should be adopted.</w:t>
      </w:r>
    </w:p>
    <w:p>
      <w:pPr>
        <w:spacing w:after="120"/>
      </w:pPr>
      <w:r>
        <w:rPr>
          <w:b/>
          <w:bCs/>
          <w:sz w:val="22"/>
          <w:szCs w:val="22"/>
        </w:rPr>
        <w:t xml:space="preserve">Jinja2 environment error handling: </w:t>
      </w:r>
      <w:r>
        <w:rPr>
          <w:sz w:val="22"/>
          <w:szCs w:val="22"/>
        </w:rPr>
        <w:t xml:space="preserve">In app.py, failure to initialize the Jinja2 environment is not caught, which would produce an unhelpful error at runtime.</w:t>
      </w:r>
    </w:p>
    <w:p>
      <w:pPr>
        <w:spacing w:after="120"/>
      </w:pPr>
      <w:r>
        <w:rPr>
          <w:b/>
          <w:bCs/>
          <w:sz w:val="22"/>
          <w:szCs w:val="22"/>
        </w:rPr>
        <w:t xml:space="preserve">Missing 1D array validation: </w:t>
      </w:r>
      <w:r>
        <w:rPr>
          <w:sz w:val="22"/>
          <w:szCs w:val="22"/>
        </w:rPr>
        <w:t xml:space="preserve">Functions like compute_fft() and butterworth_lowpass() do not validate that input arrays are 1D before processing, which could produce cryptic errors on multi-dimensional input.</w:t>
      </w:r>
    </w:p>
    <w:p>
      <w:r>
        <w:br w:type="page"/>
      </w:r>
    </w:p>
    <w:p>
      <w:pPr>
        <w:pStyle w:val="Heading1"/>
      </w:pPr>
      <w:r>
        <w:t xml:space="preserve">5. Complete Issue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100"/>
        <w:gridCol w:w="2400"/>
        <w:gridCol w:w="1560"/>
      </w:tblGrid>
      <w:tr>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Issue</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Type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Path traversal in decode_file_path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C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handlers.py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README vs code schema mismatch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C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config.py / README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Docs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Unchecked array slicing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C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hdf5_reader.py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Logic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Butterworth division by zero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ED7D31"/>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filtering.py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Error Handling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Inconsistent anomaly returns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ED7D31"/>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anomaly.py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API Design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Cross-correlation normalization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ED7D31"/>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correlation.py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Algorithm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Incorrect frequency warping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ED7D31"/>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filtering.py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Algorithm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Silent NaN replacement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ED7D31"/>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trend.py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Error Handling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Missing input validation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ED7D31"/>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multiple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Validation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Incorrect PSD scaling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ED7D31"/>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spectral.py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Algorithm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Path validation in MetadataIndex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metadata_index.py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Security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batch vs group naming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handlers/reader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API Design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Rainflow edge case (&lt;3 pts)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statistics.py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Logic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RMS trend length mismatch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trend.py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API Design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Envelope on monotonic signals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trend.py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Docs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Cache key uses raw paths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handlers.py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Design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Spectrogram time alignment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spectral.py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Algorithm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Coherence shape mismatch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correlation.py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Algorithm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Filter handler param validation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handlers.py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Validation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Unused file handle field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hdf5_reader.py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Design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Missing type hints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FFC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processing/*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Quality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Deprecated np.hanning()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70AD47"/>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spectral.py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Maintenance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Magic numbers in Butterworth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70AD47"/>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filtering.py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Quality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Misleading variable name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70AD47"/>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generate_dummy_data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Quality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Inconsistent docstrings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70AD47"/>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throughout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Docs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Jinja2 init error handling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70AD47"/>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app.py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Error Handling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Missing 1D array validation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70AD47"/>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processing/*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Validation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Misleading variable in generator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color w:val="70AD47"/>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generate_dummy_data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Quality</w:t>
            </w:r>
          </w:p>
        </w:tc>
      </w:tr>
    </w:tbl>
    <w:p>
      <w:r>
        <w:br w:type="page"/>
      </w:r>
    </w:p>
    <w:p>
      <w:pPr>
        <w:pStyle w:val="Heading1"/>
      </w:pPr>
      <w:r>
        <w:t xml:space="preserve">6. Test Suite Assessment</w:t>
      </w:r>
    </w:p>
    <w:p>
      <w:pPr>
        <w:pStyle w:val="Heading2"/>
      </w:pPr>
      <w:r>
        <w:t xml:space="preserve">6.1 Results Overview</w:t>
      </w:r>
    </w:p>
    <w:p>
      <w:pPr>
        <w:spacing w:after="120"/>
      </w:pPr>
      <w:r>
        <w:rPr>
          <w:sz w:val="22"/>
          <w:szCs w:val="22"/>
        </w:rPr>
        <w:t xml:space="preserve">The project has 256 tests across 11 test files. Of these, 207 passed and 49 were skipped because h5py was not installed in the test environment. Zero tests failed. Execution time was 0.2 seconds.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Tests</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Pass</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Skip</w:t>
            </w:r>
          </w:p>
        </w:tc>
        <w:tc>
          <w:tcPr>
            <w:tcW w:type="dxa" w:w="2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Coverage Area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Integration &amp; API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34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Tornado handlers, REST API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HDF5 Reader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File I/O, mock objects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Trend 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Polynomial, envelopes, RMS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Digital Filtering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Butterworth, moving avg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Anomaly Detection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Z-score, MAD, IQR, rolling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Correlation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Cross-corr, coherence, lag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Statistics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Descriptive, rolling, histogram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Spectral 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FFT, PSD, spectrogram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Metadata Index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Filesystem scanning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Signal Cache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LRU, memory mgmt, threading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Resampling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LTTB, decimation</w:t>
            </w:r>
          </w:p>
        </w:tc>
      </w:tr>
    </w:tbl>
    <w:p>
      <w:pPr>
        <w:pStyle w:val="Heading2"/>
      </w:pPr>
      <w:r>
        <w:t xml:space="preserve">6.2 Strengths</w:t>
      </w:r>
    </w:p>
    <w:p>
      <w:pPr>
        <w:spacing w:after="80"/>
      </w:pPr>
      <w:r>
        <w:rPr>
          <w:sz w:val="22"/>
          <w:szCs w:val="22"/>
        </w:rPr>
        <w:t xml:space="preserve">Edge case coverage is excellent: empty arrays, NaN handling, boundary conditions, and error paths are all tested across every processing module. The mock HDF5 infrastructure is well-designed with context manager support and proper fallback when h5py is unavailable. Thread safety is tested for the signal cache with concurrent access patterns. All 20+ documented API endpoints have integration test coverage.</w:t>
      </w:r>
    </w:p>
    <w:p>
      <w:pPr>
        <w:pStyle w:val="Heading2"/>
      </w:pPr>
      <w:r>
        <w:t xml:space="preserve">6.3 Gaps &amp; Recommendations</w:t>
      </w:r>
    </w:p>
    <w:p>
      <w:pPr>
        <w:spacing w:after="80"/>
      </w:pPr>
      <w:r>
        <w:rPr>
          <w:sz w:val="22"/>
          <w:szCs w:val="22"/>
        </w:rPr>
        <w:t xml:space="preserve">All 34 integration tests are skipped when h5py is not available, meaning the Tornado handler layer has no live test coverage in CI environments without h5py. The compute_coherence function has known shape mismatch issues (tests use try/except with skipTest). There are no performance regression benchmarks for large datasets (100k+ samples). The test for invalid JSON POST bodies is minimal—only one test covers malformed request bodies.</w:t>
      </w:r>
    </w:p>
    <w:p>
      <w:r>
        <w:br w:type="page"/>
      </w:r>
    </w:p>
    <w:p>
      <w:pPr>
        <w:pStyle w:val="Heading1"/>
      </w:pPr>
      <w:r>
        <w:t xml:space="preserve">7. Prioritized Recommendations</w:t>
      </w:r>
    </w:p>
    <w:p>
      <w:pPr>
        <w:pStyle w:val="Heading2"/>
      </w:pPr>
      <w:r>
        <w:t xml:space="preserve">Priority 1: Fix Before Any Deployment</w:t>
      </w:r>
    </w:p>
    <w:p>
      <w:pPr>
        <w:pStyle w:val="ListParagraph"/>
        <w:numPr>
          <w:ilvl w:val="0"/>
          <w:numId w:val="2"/>
        </w:numPr>
      </w:pPr>
      <w:r>
        <w:rPr>
          <w:sz w:val="22"/>
          <w:szCs w:val="22"/>
        </w:rPr>
        <w:t xml:space="preserve">Add path traversal protection in decode_file_path() and MetadataIndex.get_file_info() by validating resolved paths against DATA_ROOT</w:t>
      </w:r>
    </w:p>
    <w:p>
      <w:pPr>
        <w:pStyle w:val="ListParagraph"/>
        <w:numPr>
          <w:ilvl w:val="0"/>
          <w:numId w:val="2"/>
        </w:numPr>
      </w:pPr>
      <w:r>
        <w:rPr>
          <w:sz w:val="22"/>
          <w:szCs w:val="22"/>
        </w:rPr>
        <w:t xml:space="preserve">Rewrite the README data format section to match the actual schema-based naming convention (GROUP_T0_T, GROUP_T0_V, etc.)</w:t>
      </w:r>
    </w:p>
    <w:p>
      <w:pPr>
        <w:pStyle w:val="ListParagraph"/>
        <w:numPr>
          <w:ilvl w:val="0"/>
          <w:numId w:val="2"/>
        </w:numPr>
      </w:pPr>
      <w:r>
        <w:rPr>
          <w:sz w:val="22"/>
          <w:szCs w:val="22"/>
        </w:rPr>
        <w:t xml:space="preserve">Fix signal loading to properly slice the time array to match start:end, and raise IndexError when end exceeds sample count</w:t>
      </w:r>
    </w:p>
    <w:p>
      <w:pPr>
        <w:pStyle w:val="Heading2"/>
      </w:pPr>
      <w:r>
        <w:t xml:space="preserve">Priority 2: Fix Before Production Use</w:t>
      </w:r>
    </w:p>
    <w:p>
      <w:pPr>
        <w:pStyle w:val="ListParagraph"/>
        <w:numPr>
          <w:ilvl w:val="0"/>
          <w:numId w:val="2"/>
        </w:numPr>
      </w:pPr>
      <w:r>
        <w:rPr>
          <w:sz w:val="22"/>
          <w:szCs w:val="22"/>
        </w:rPr>
        <w:t xml:space="preserve">Correct the Butterworth frequency pre-warping formula (multiply by sampling_rate)</w:t>
      </w:r>
    </w:p>
    <w:p>
      <w:pPr>
        <w:pStyle w:val="ListParagraph"/>
        <w:numPr>
          <w:ilvl w:val="0"/>
          <w:numId w:val="2"/>
        </w:numPr>
      </w:pPr>
      <w:r>
        <w:rPr>
          <w:sz w:val="22"/>
          <w:szCs w:val="22"/>
        </w:rPr>
        <w:t xml:space="preserve">Fix PSD scaling factor by removing the extra sampling_rate² in the denominator</w:t>
      </w:r>
    </w:p>
    <w:p>
      <w:pPr>
        <w:pStyle w:val="ListParagraph"/>
        <w:numPr>
          <w:ilvl w:val="0"/>
          <w:numId w:val="2"/>
        </w:numPr>
      </w:pPr>
      <w:r>
        <w:rPr>
          <w:sz w:val="22"/>
          <w:szCs w:val="22"/>
        </w:rPr>
        <w:t xml:space="preserve">Standardize anomaly detection return types across all methods</w:t>
      </w:r>
    </w:p>
    <w:p>
      <w:pPr>
        <w:pStyle w:val="ListParagraph"/>
        <w:numPr>
          <w:ilvl w:val="0"/>
          <w:numId w:val="2"/>
        </w:numPr>
      </w:pPr>
      <w:r>
        <w:rPr>
          <w:sz w:val="22"/>
          <w:szCs w:val="22"/>
        </w:rPr>
        <w:t xml:space="preserve">Add input validation guards to all processing functions (positive window sizes, valid frequency ranges, 1D arrays)</w:t>
      </w:r>
    </w:p>
    <w:p>
      <w:pPr>
        <w:pStyle w:val="Heading2"/>
      </w:pPr>
      <w:r>
        <w:t xml:space="preserve">Priority 3: Improve for Maintainability</w:t>
      </w:r>
    </w:p>
    <w:p>
      <w:pPr>
        <w:pStyle w:val="ListParagraph"/>
        <w:numPr>
          <w:ilvl w:val="0"/>
          <w:numId w:val="2"/>
        </w:numPr>
      </w:pPr>
      <w:r>
        <w:rPr>
          <w:sz w:val="22"/>
          <w:szCs w:val="22"/>
        </w:rPr>
        <w:t xml:space="preserve">Standardize on batch or group naming throughout the codebase</w:t>
      </w:r>
    </w:p>
    <w:p>
      <w:pPr>
        <w:pStyle w:val="ListParagraph"/>
        <w:numPr>
          <w:ilvl w:val="0"/>
          <w:numId w:val="2"/>
        </w:numPr>
      </w:pPr>
      <w:r>
        <w:rPr>
          <w:sz w:val="22"/>
          <w:szCs w:val="22"/>
        </w:rPr>
        <w:t xml:space="preserve">Replace deprecated NumPy window functions with current equivalents</w:t>
      </w:r>
    </w:p>
    <w:p>
      <w:pPr>
        <w:pStyle w:val="ListParagraph"/>
        <w:numPr>
          <w:ilvl w:val="0"/>
          <w:numId w:val="2"/>
        </w:numPr>
      </w:pPr>
      <w:r>
        <w:rPr>
          <w:sz w:val="22"/>
          <w:szCs w:val="22"/>
        </w:rPr>
        <w:t xml:space="preserve">Add logging (not silent replacement) for NaN handling in trend fitting</w:t>
      </w:r>
    </w:p>
    <w:p>
      <w:pPr>
        <w:pStyle w:val="ListParagraph"/>
        <w:numPr>
          <w:ilvl w:val="0"/>
          <w:numId w:val="2"/>
        </w:numPr>
      </w:pPr>
      <w:r>
        <w:rPr>
          <w:sz w:val="22"/>
          <w:szCs w:val="22"/>
        </w:rPr>
        <w:t xml:space="preserve">Ensure integration tests run in CI by adding h5py to test dependencies</w:t>
      </w:r>
    </w:p>
    <w:p>
      <w:pPr>
        <w:pStyle w:val="ListParagraph"/>
        <w:numPr>
          <w:ilvl w:val="0"/>
          <w:numId w:val="2"/>
        </w:numPr>
      </w:pPr>
      <w:r>
        <w:rPr>
          <w:sz w:val="22"/>
          <w:szCs w:val="22"/>
        </w:rPr>
        <w:t xml:space="preserve">Add performance benchmarks for large-signal processing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HDF5 Signal Viewer — Code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2026-03-03T14:09:59.936Z</dcterms:created>
  <dcterms:modified xsi:type="dcterms:W3CDTF">2026-03-03T14:09:59.937Z</dcterms:modified>
</cp:coreProperties>
</file>

<file path=docProps/custom.xml><?xml version="1.0" encoding="utf-8"?>
<Properties xmlns="http://schemas.openxmlformats.org/officeDocument/2006/custom-properties" xmlns:vt="http://schemas.openxmlformats.org/officeDocument/2006/docPropsVTypes"/>
</file>