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E0D2F" w14:textId="77777777" w:rsidR="00496E8C" w:rsidRDefault="00496E8C" w:rsidP="00717030">
      <w:pPr>
        <w:contextualSpacing/>
        <w:jc w:val="center"/>
      </w:pPr>
    </w:p>
    <w:p w14:paraId="36ACA8EE" w14:textId="77777777" w:rsidR="00717030" w:rsidRDefault="00717030" w:rsidP="00717030">
      <w:pPr>
        <w:contextualSpacing/>
        <w:jc w:val="center"/>
      </w:pPr>
    </w:p>
    <w:p w14:paraId="18D978AC" w14:textId="77777777" w:rsidR="00717030" w:rsidRDefault="000518DA" w:rsidP="00717030">
      <w:pPr>
        <w:contextualSpacing/>
        <w:jc w:val="center"/>
      </w:pPr>
      <w:r>
        <w:fldChar w:fldCharType="begin"/>
      </w:r>
      <w:r w:rsidR="00A60C76">
        <w:instrText xml:space="preserve"> MACROBUTTON  AcceptAllChangesInDoc "[Click here and type the TITLE OF YOUR WORK in all Caps.]" </w:instrText>
      </w:r>
      <w:r>
        <w:fldChar w:fldCharType="end"/>
      </w:r>
    </w:p>
    <w:p w14:paraId="69F71987" w14:textId="77777777" w:rsidR="00A60C76" w:rsidRDefault="00A60C76" w:rsidP="00717030">
      <w:pPr>
        <w:contextualSpacing/>
        <w:jc w:val="center"/>
      </w:pPr>
      <w:r>
        <w:t>by</w:t>
      </w:r>
    </w:p>
    <w:p w14:paraId="479B2EFA" w14:textId="66166F86" w:rsidR="00A60C76" w:rsidRDefault="002F1A38" w:rsidP="00717030">
      <w:pPr>
        <w:contextualSpacing/>
        <w:jc w:val="center"/>
      </w:pPr>
      <w:r>
        <w:t>SIERRA BARTLETT</w:t>
      </w:r>
    </w:p>
    <w:p w14:paraId="27660BFB" w14:textId="1E3E88A3" w:rsidR="00A60C76" w:rsidRDefault="00A60C76" w:rsidP="00717030">
      <w:pPr>
        <w:contextualSpacing/>
        <w:jc w:val="center"/>
      </w:pPr>
      <w:r>
        <w:t xml:space="preserve">(Under the Direction of </w:t>
      </w:r>
      <w:r w:rsidR="003C09D1">
        <w:t xml:space="preserve">Patricia </w:t>
      </w:r>
      <w:proofErr w:type="spellStart"/>
      <w:r w:rsidR="003C09D1">
        <w:t>Yager</w:t>
      </w:r>
      <w:proofErr w:type="spellEnd"/>
      <w:r w:rsidR="003C09D1">
        <w:t xml:space="preserve"> and Holly Bik</w:t>
      </w:r>
      <w:r>
        <w:t>)</w:t>
      </w:r>
    </w:p>
    <w:p w14:paraId="10E669E3" w14:textId="77777777" w:rsidR="00A60C76" w:rsidRDefault="00A60C76" w:rsidP="00717030">
      <w:pPr>
        <w:contextualSpacing/>
        <w:jc w:val="center"/>
      </w:pPr>
      <w:r>
        <w:t>ABSTRACT</w:t>
      </w:r>
    </w:p>
    <w:p w14:paraId="7278EACD" w14:textId="4DB513B8" w:rsidR="00A60C76" w:rsidRDefault="00A60C76" w:rsidP="00A60C76">
      <w:pPr>
        <w:contextualSpacing/>
      </w:pPr>
      <w:r>
        <w:tab/>
      </w:r>
      <w:r w:rsidR="00912B6D">
        <w:t xml:space="preserve">In this study, we use 16 rRNA and taxonomic insights to </w:t>
      </w:r>
      <w:r w:rsidR="00220E71">
        <w:t xml:space="preserve">understand that bacterial community in the Amundsen Sea Polynya, Antarctica. Polynyas are incredibly important to the Southern Ocean, accounting for most of the primary production of all the Southern Ocean, but only taking up a fraction of the size. These polynyas are relatively not understood, due to its remote location and difficult conditions. In this study, we analyze the bacterial community to understand how it shifts under different environmental conditions, like location and water mass. We found that communities were distinct based on water mass, as well as certain locations within the Amundsen Sea Polynya. Heterotrophic bacteria tend to dominate </w:t>
      </w:r>
      <w:r w:rsidR="00D81CE2">
        <w:t>in the surface waters, near the bloom, while bottom water communities tend to vary based on location within the polynya.</w:t>
      </w:r>
    </w:p>
    <w:p w14:paraId="2F8978F2" w14:textId="77777777" w:rsidR="00A60C76" w:rsidRDefault="00A60C76" w:rsidP="00A60C76">
      <w:pPr>
        <w:contextualSpacing/>
      </w:pPr>
    </w:p>
    <w:p w14:paraId="47F1A9B1" w14:textId="03B4F0DF" w:rsidR="00A60C76" w:rsidRDefault="00A60C76" w:rsidP="00A60C76">
      <w:pPr>
        <w:tabs>
          <w:tab w:val="left" w:pos="2160"/>
        </w:tabs>
        <w:ind w:left="2160" w:hanging="2160"/>
        <w:contextualSpacing/>
      </w:pPr>
      <w:r>
        <w:t>INDEX WORDS:</w:t>
      </w:r>
      <w:r>
        <w:tab/>
      </w:r>
      <w:r w:rsidR="000518DA">
        <w:fldChar w:fldCharType="begin"/>
      </w:r>
      <w:r>
        <w:instrText xml:space="preserve"> MACROBUTTON  AcceptAllChangesInDoc "[Click here and type (the line will wrap around correctly).]" </w:instrText>
      </w:r>
      <w:r w:rsidR="000518DA">
        <w:fldChar w:fldCharType="end"/>
      </w:r>
    </w:p>
    <w:p w14:paraId="4F89498B" w14:textId="60D72B9E" w:rsidR="00A52EF1" w:rsidRDefault="00A52EF1" w:rsidP="00A60C76">
      <w:pPr>
        <w:tabs>
          <w:tab w:val="left" w:pos="2160"/>
        </w:tabs>
        <w:ind w:left="2160" w:hanging="2160"/>
        <w:contextualSpacing/>
      </w:pPr>
    </w:p>
    <w:p w14:paraId="39B1293C" w14:textId="77777777" w:rsidR="00A52EF1" w:rsidRDefault="00A52EF1" w:rsidP="002F1A38">
      <w:pPr>
        <w:tabs>
          <w:tab w:val="left" w:pos="2160"/>
        </w:tabs>
        <w:contextualSpacing/>
      </w:pPr>
    </w:p>
    <w:p w14:paraId="1D07B39C" w14:textId="77777777" w:rsidR="00A60C76" w:rsidRDefault="00A60C76" w:rsidP="00A60C76">
      <w:pPr>
        <w:tabs>
          <w:tab w:val="left" w:pos="2160"/>
        </w:tabs>
        <w:ind w:left="2160" w:hanging="2160"/>
        <w:contextualSpacing/>
      </w:pPr>
    </w:p>
    <w:p w14:paraId="4B822603" w14:textId="77777777" w:rsidR="00A60C76" w:rsidRDefault="00A60C76">
      <w:r>
        <w:br w:type="page"/>
      </w:r>
    </w:p>
    <w:p w14:paraId="5AF91FB9" w14:textId="77777777" w:rsidR="00A60C76" w:rsidRDefault="00A60C76" w:rsidP="00365A2E">
      <w:pPr>
        <w:tabs>
          <w:tab w:val="left" w:pos="2160"/>
        </w:tabs>
        <w:contextualSpacing/>
        <w:jc w:val="center"/>
      </w:pPr>
    </w:p>
    <w:p w14:paraId="2242E5DC" w14:textId="77777777" w:rsidR="00A60C76" w:rsidRDefault="00A60C76" w:rsidP="00365A2E">
      <w:pPr>
        <w:tabs>
          <w:tab w:val="left" w:pos="2160"/>
        </w:tabs>
        <w:contextualSpacing/>
        <w:jc w:val="center"/>
      </w:pPr>
    </w:p>
    <w:p w14:paraId="7B78E0BD" w14:textId="77777777" w:rsidR="00A60C76" w:rsidRDefault="000518DA" w:rsidP="00365A2E">
      <w:pPr>
        <w:tabs>
          <w:tab w:val="left" w:pos="2160"/>
        </w:tabs>
        <w:contextualSpacing/>
        <w:jc w:val="center"/>
      </w:pPr>
      <w:r>
        <w:fldChar w:fldCharType="begin"/>
      </w:r>
      <w:r w:rsidR="00A60C76">
        <w:instrText xml:space="preserve"> MACROBUTTON  AcceptAllChangesInDoc "[Click here and type THE TITLE OF YOUR DOCUMENT in all Caps.]" </w:instrText>
      </w:r>
      <w:r>
        <w:fldChar w:fldCharType="end"/>
      </w:r>
    </w:p>
    <w:p w14:paraId="6752BF39" w14:textId="77777777" w:rsidR="00A60C76" w:rsidRDefault="00A60C76" w:rsidP="00365A2E">
      <w:pPr>
        <w:tabs>
          <w:tab w:val="left" w:pos="2160"/>
        </w:tabs>
        <w:contextualSpacing/>
        <w:jc w:val="center"/>
      </w:pPr>
    </w:p>
    <w:p w14:paraId="6C7EE49E" w14:textId="77777777" w:rsidR="00A60C76" w:rsidRDefault="00A60C76" w:rsidP="00365A2E">
      <w:pPr>
        <w:tabs>
          <w:tab w:val="left" w:pos="2160"/>
        </w:tabs>
        <w:contextualSpacing/>
        <w:jc w:val="center"/>
      </w:pPr>
      <w:r>
        <w:t>by</w:t>
      </w:r>
    </w:p>
    <w:p w14:paraId="5B15655A" w14:textId="77777777" w:rsidR="00A60C76" w:rsidRDefault="00A60C76" w:rsidP="00365A2E">
      <w:pPr>
        <w:tabs>
          <w:tab w:val="left" w:pos="2160"/>
        </w:tabs>
        <w:contextualSpacing/>
        <w:jc w:val="center"/>
      </w:pPr>
    </w:p>
    <w:p w14:paraId="5EDE1385" w14:textId="5D382DEE" w:rsidR="00A60C76" w:rsidRDefault="00F0001E" w:rsidP="00365A2E">
      <w:pPr>
        <w:tabs>
          <w:tab w:val="left" w:pos="2160"/>
        </w:tabs>
        <w:contextualSpacing/>
        <w:jc w:val="center"/>
      </w:pPr>
      <w:r>
        <w:t>SIERRA BARTLETT</w:t>
      </w:r>
    </w:p>
    <w:p w14:paraId="089FCFC1" w14:textId="002CD1A9" w:rsidR="00A60C76" w:rsidRDefault="00F0001E" w:rsidP="00365A2E">
      <w:pPr>
        <w:tabs>
          <w:tab w:val="left" w:pos="2160"/>
        </w:tabs>
        <w:contextualSpacing/>
        <w:jc w:val="center"/>
      </w:pPr>
      <w:r>
        <w:t>BS, Georgia Southern University, 2021</w:t>
      </w:r>
    </w:p>
    <w:p w14:paraId="75F1CAF2" w14:textId="7F6290C2" w:rsidR="00A60C76" w:rsidRDefault="00A60C76" w:rsidP="00F0001E">
      <w:pPr>
        <w:tabs>
          <w:tab w:val="left" w:pos="2160"/>
        </w:tabs>
        <w:contextualSpacing/>
      </w:pPr>
    </w:p>
    <w:p w14:paraId="580389B8" w14:textId="6DC381ED" w:rsidR="00A60C76" w:rsidRDefault="00A60C76" w:rsidP="00365A2E">
      <w:pPr>
        <w:tabs>
          <w:tab w:val="left" w:pos="2160"/>
        </w:tabs>
        <w:contextualSpacing/>
        <w:jc w:val="center"/>
      </w:pPr>
    </w:p>
    <w:p w14:paraId="1AC72F96" w14:textId="77777777" w:rsidR="00A60C76" w:rsidRDefault="00A60C76" w:rsidP="00365A2E">
      <w:pPr>
        <w:tabs>
          <w:tab w:val="left" w:pos="2160"/>
        </w:tabs>
        <w:contextualSpacing/>
        <w:jc w:val="center"/>
      </w:pPr>
    </w:p>
    <w:p w14:paraId="66795BDD" w14:textId="77777777" w:rsidR="00A60C76" w:rsidRDefault="00A60C76" w:rsidP="00365A2E">
      <w:pPr>
        <w:tabs>
          <w:tab w:val="left" w:pos="2160"/>
        </w:tabs>
        <w:contextualSpacing/>
        <w:jc w:val="center"/>
      </w:pPr>
    </w:p>
    <w:p w14:paraId="58C62D56" w14:textId="77777777" w:rsidR="00A60C76" w:rsidRDefault="00A60C76" w:rsidP="00365A2E">
      <w:pPr>
        <w:tabs>
          <w:tab w:val="left" w:pos="2160"/>
        </w:tabs>
        <w:contextualSpacing/>
        <w:jc w:val="center"/>
      </w:pPr>
    </w:p>
    <w:p w14:paraId="45C62657" w14:textId="77777777" w:rsidR="00A60C76" w:rsidRDefault="00A60C76" w:rsidP="00365A2E">
      <w:pPr>
        <w:tabs>
          <w:tab w:val="left" w:pos="2160"/>
        </w:tabs>
        <w:contextualSpacing/>
        <w:jc w:val="center"/>
      </w:pPr>
    </w:p>
    <w:p w14:paraId="5DB9B93C" w14:textId="3655A8CD" w:rsidR="00A60C76" w:rsidRDefault="00A60C76" w:rsidP="00365A2E">
      <w:pPr>
        <w:tabs>
          <w:tab w:val="left" w:pos="2160"/>
        </w:tabs>
        <w:contextualSpacing/>
        <w:jc w:val="center"/>
      </w:pPr>
      <w:r>
        <w:t xml:space="preserve">A </w:t>
      </w:r>
      <w:r w:rsidR="00F0001E">
        <w:t>Thesis</w:t>
      </w:r>
      <w:r>
        <w:t xml:space="preserve"> Submitted to the Graduate Faculty of The </w:t>
      </w:r>
      <w:r w:rsidR="00365A2E">
        <w:t>University of Georgia in Partial Fulfillment of the Requirements for the Degree</w:t>
      </w:r>
    </w:p>
    <w:p w14:paraId="390426A3" w14:textId="77777777" w:rsidR="00365A2E" w:rsidRDefault="00365A2E" w:rsidP="00365A2E">
      <w:pPr>
        <w:tabs>
          <w:tab w:val="left" w:pos="2160"/>
        </w:tabs>
        <w:contextualSpacing/>
        <w:jc w:val="center"/>
      </w:pPr>
    </w:p>
    <w:p w14:paraId="6F4B0E02" w14:textId="6CC4150F" w:rsidR="00365A2E" w:rsidRDefault="00F0001E" w:rsidP="00365A2E">
      <w:pPr>
        <w:tabs>
          <w:tab w:val="left" w:pos="2160"/>
        </w:tabs>
        <w:contextualSpacing/>
        <w:jc w:val="center"/>
      </w:pPr>
      <w:r>
        <w:t>MASTER</w:t>
      </w:r>
      <w:r w:rsidR="00365A2E">
        <w:t xml:space="preserve"> OF </w:t>
      </w:r>
      <w:r>
        <w:t>SCIENCE</w:t>
      </w:r>
    </w:p>
    <w:p w14:paraId="2D6557EA" w14:textId="77777777" w:rsidR="00365A2E" w:rsidRDefault="00365A2E" w:rsidP="00365A2E">
      <w:pPr>
        <w:tabs>
          <w:tab w:val="left" w:pos="2160"/>
        </w:tabs>
        <w:contextualSpacing/>
        <w:jc w:val="center"/>
      </w:pPr>
    </w:p>
    <w:p w14:paraId="23EA8925" w14:textId="77777777" w:rsidR="00365A2E" w:rsidRDefault="00365A2E" w:rsidP="00365A2E">
      <w:pPr>
        <w:tabs>
          <w:tab w:val="left" w:pos="2160"/>
        </w:tabs>
        <w:contextualSpacing/>
        <w:jc w:val="center"/>
      </w:pPr>
      <w:r>
        <w:t>ATHENS, GEORGIA</w:t>
      </w:r>
    </w:p>
    <w:p w14:paraId="779C21CF" w14:textId="2392CAB8" w:rsidR="00365A2E" w:rsidRDefault="00F0001E" w:rsidP="00365A2E">
      <w:pPr>
        <w:tabs>
          <w:tab w:val="left" w:pos="2160"/>
        </w:tabs>
        <w:contextualSpacing/>
        <w:jc w:val="center"/>
      </w:pPr>
      <w:r>
        <w:t>2024</w:t>
      </w:r>
    </w:p>
    <w:p w14:paraId="3BCA0C71" w14:textId="77777777" w:rsidR="00365A2E" w:rsidRDefault="00365A2E">
      <w:r>
        <w:br w:type="page"/>
      </w:r>
    </w:p>
    <w:p w14:paraId="514C29D6" w14:textId="77777777" w:rsidR="00365A2E" w:rsidRDefault="00365A2E" w:rsidP="00365A2E">
      <w:pPr>
        <w:contextualSpacing/>
      </w:pPr>
    </w:p>
    <w:p w14:paraId="71EDC7F6" w14:textId="77777777" w:rsidR="00365A2E" w:rsidRDefault="00365A2E" w:rsidP="00365A2E">
      <w:pPr>
        <w:contextualSpacing/>
      </w:pPr>
    </w:p>
    <w:p w14:paraId="4A1D24AC" w14:textId="77777777" w:rsidR="00365A2E" w:rsidRDefault="00365A2E" w:rsidP="00365A2E">
      <w:pPr>
        <w:contextualSpacing/>
      </w:pPr>
    </w:p>
    <w:p w14:paraId="5B14C182" w14:textId="77777777" w:rsidR="00365A2E" w:rsidRDefault="00365A2E" w:rsidP="00365A2E">
      <w:pPr>
        <w:contextualSpacing/>
      </w:pPr>
    </w:p>
    <w:p w14:paraId="46508F10" w14:textId="77777777" w:rsidR="00365A2E" w:rsidRDefault="00365A2E" w:rsidP="00365A2E">
      <w:pPr>
        <w:contextualSpacing/>
      </w:pPr>
    </w:p>
    <w:p w14:paraId="1B8D35CD" w14:textId="77777777" w:rsidR="00365A2E" w:rsidRDefault="00365A2E" w:rsidP="00365A2E">
      <w:pPr>
        <w:contextualSpacing/>
      </w:pPr>
    </w:p>
    <w:p w14:paraId="1355BCE9" w14:textId="77777777" w:rsidR="00365A2E" w:rsidRDefault="00365A2E" w:rsidP="00365A2E">
      <w:pPr>
        <w:contextualSpacing/>
      </w:pPr>
    </w:p>
    <w:p w14:paraId="5B3CFC67" w14:textId="77777777" w:rsidR="00365A2E" w:rsidRDefault="00365A2E" w:rsidP="00365A2E">
      <w:pPr>
        <w:contextualSpacing/>
      </w:pPr>
    </w:p>
    <w:p w14:paraId="4DABD961" w14:textId="77777777" w:rsidR="00365A2E" w:rsidRDefault="00365A2E" w:rsidP="00365A2E">
      <w:pPr>
        <w:contextualSpacing/>
      </w:pPr>
    </w:p>
    <w:p w14:paraId="54BF2F89" w14:textId="77777777" w:rsidR="00365A2E" w:rsidRDefault="00365A2E" w:rsidP="00365A2E">
      <w:pPr>
        <w:contextualSpacing/>
      </w:pPr>
    </w:p>
    <w:p w14:paraId="458F77AE" w14:textId="77777777" w:rsidR="00365A2E" w:rsidRDefault="00365A2E" w:rsidP="00365A2E">
      <w:pPr>
        <w:contextualSpacing/>
      </w:pPr>
    </w:p>
    <w:p w14:paraId="2BEF310B" w14:textId="77777777" w:rsidR="00365A2E" w:rsidRDefault="00365A2E" w:rsidP="00365A2E">
      <w:pPr>
        <w:contextualSpacing/>
      </w:pPr>
    </w:p>
    <w:p w14:paraId="12393CE1" w14:textId="77777777" w:rsidR="00365A2E" w:rsidRDefault="00365A2E" w:rsidP="00365A2E">
      <w:pPr>
        <w:contextualSpacing/>
      </w:pPr>
    </w:p>
    <w:p w14:paraId="38E13AF6" w14:textId="77777777" w:rsidR="00365A2E" w:rsidRDefault="00365A2E" w:rsidP="00365A2E">
      <w:pPr>
        <w:contextualSpacing/>
      </w:pPr>
    </w:p>
    <w:p w14:paraId="339FC430" w14:textId="77777777" w:rsidR="00365A2E" w:rsidRDefault="00365A2E" w:rsidP="00365A2E">
      <w:pPr>
        <w:contextualSpacing/>
      </w:pPr>
    </w:p>
    <w:p w14:paraId="13363098" w14:textId="77777777" w:rsidR="00365A2E" w:rsidRDefault="00365A2E" w:rsidP="00365A2E">
      <w:pPr>
        <w:contextualSpacing/>
      </w:pPr>
    </w:p>
    <w:p w14:paraId="20F2F1D1" w14:textId="77777777" w:rsidR="00365A2E" w:rsidRDefault="00365A2E" w:rsidP="00365A2E">
      <w:pPr>
        <w:contextualSpacing/>
      </w:pPr>
    </w:p>
    <w:p w14:paraId="2333940D" w14:textId="77777777" w:rsidR="00365A2E" w:rsidRDefault="00365A2E" w:rsidP="00365A2E">
      <w:pPr>
        <w:contextualSpacing/>
      </w:pPr>
    </w:p>
    <w:p w14:paraId="0CC38840" w14:textId="0A91633B" w:rsidR="00365A2E" w:rsidRDefault="00365A2E" w:rsidP="00365A2E">
      <w:pPr>
        <w:contextualSpacing/>
        <w:jc w:val="center"/>
      </w:pPr>
      <w:r>
        <w:t xml:space="preserve">© </w:t>
      </w:r>
      <w:r w:rsidR="00914FF9">
        <w:t>2024</w:t>
      </w:r>
    </w:p>
    <w:p w14:paraId="444EA457" w14:textId="584CE61F" w:rsidR="00365A2E" w:rsidRDefault="00914FF9" w:rsidP="00365A2E">
      <w:pPr>
        <w:contextualSpacing/>
        <w:jc w:val="center"/>
      </w:pPr>
      <w:r>
        <w:t>Sierra Bartlett</w:t>
      </w:r>
    </w:p>
    <w:p w14:paraId="18037413" w14:textId="77777777" w:rsidR="00365A2E" w:rsidRDefault="00365A2E" w:rsidP="00365A2E">
      <w:pPr>
        <w:contextualSpacing/>
        <w:jc w:val="center"/>
      </w:pPr>
      <w:r>
        <w:t>All Rights Reserved</w:t>
      </w:r>
    </w:p>
    <w:p w14:paraId="5788C7E8" w14:textId="77777777" w:rsidR="00365A2E" w:rsidRDefault="00365A2E" w:rsidP="00365A2E">
      <w:r>
        <w:br w:type="page"/>
      </w:r>
    </w:p>
    <w:p w14:paraId="3569E24E" w14:textId="77777777" w:rsidR="00365A2E" w:rsidRDefault="00365A2E" w:rsidP="00365A2E">
      <w:pPr>
        <w:contextualSpacing/>
        <w:jc w:val="center"/>
      </w:pPr>
    </w:p>
    <w:p w14:paraId="3A1B87B4" w14:textId="77777777" w:rsidR="00365A2E" w:rsidRDefault="00365A2E" w:rsidP="00365A2E">
      <w:pPr>
        <w:contextualSpacing/>
        <w:jc w:val="center"/>
      </w:pPr>
    </w:p>
    <w:p w14:paraId="4D31D52A" w14:textId="77777777" w:rsidR="00365A2E" w:rsidRDefault="000518DA" w:rsidP="00365A2E">
      <w:pPr>
        <w:contextualSpacing/>
        <w:jc w:val="center"/>
      </w:pPr>
      <w:r>
        <w:fldChar w:fldCharType="begin"/>
      </w:r>
      <w:r w:rsidR="00365A2E">
        <w:instrText xml:space="preserve"> MACROBUTTON  AcceptAllChangesInDoc "[Click here and type THE TITLE OF YOUR DOCUMENT in all Caps.]" </w:instrText>
      </w:r>
      <w:r>
        <w:fldChar w:fldCharType="end"/>
      </w:r>
    </w:p>
    <w:p w14:paraId="0BCB7EC2" w14:textId="77777777" w:rsidR="00365A2E" w:rsidRDefault="00365A2E" w:rsidP="00365A2E">
      <w:pPr>
        <w:contextualSpacing/>
        <w:jc w:val="center"/>
      </w:pPr>
    </w:p>
    <w:p w14:paraId="18CA8B6E" w14:textId="77777777" w:rsidR="00365A2E" w:rsidRDefault="00365A2E" w:rsidP="00365A2E">
      <w:pPr>
        <w:contextualSpacing/>
        <w:jc w:val="center"/>
      </w:pPr>
      <w:r>
        <w:t>by</w:t>
      </w:r>
    </w:p>
    <w:p w14:paraId="2D53C238" w14:textId="77777777" w:rsidR="00365A2E" w:rsidRDefault="00365A2E" w:rsidP="00365A2E">
      <w:pPr>
        <w:contextualSpacing/>
        <w:jc w:val="center"/>
      </w:pPr>
    </w:p>
    <w:p w14:paraId="014EAE39" w14:textId="3ADD9C97" w:rsidR="00365A2E" w:rsidRDefault="00914FF9" w:rsidP="00365A2E">
      <w:pPr>
        <w:contextualSpacing/>
        <w:jc w:val="center"/>
      </w:pPr>
      <w:r>
        <w:t>SIERRA BARTLETT</w:t>
      </w:r>
    </w:p>
    <w:p w14:paraId="427E65F2" w14:textId="77777777" w:rsidR="00365A2E" w:rsidRDefault="00365A2E" w:rsidP="00365A2E">
      <w:pPr>
        <w:contextualSpacing/>
      </w:pPr>
    </w:p>
    <w:p w14:paraId="0619D953" w14:textId="77777777" w:rsidR="00365A2E" w:rsidRDefault="00365A2E" w:rsidP="00365A2E">
      <w:pPr>
        <w:contextualSpacing/>
      </w:pPr>
    </w:p>
    <w:p w14:paraId="28B2ED04" w14:textId="77777777" w:rsidR="00365A2E" w:rsidRDefault="00365A2E" w:rsidP="00365A2E">
      <w:pPr>
        <w:contextualSpacing/>
      </w:pPr>
    </w:p>
    <w:p w14:paraId="733B7E34" w14:textId="77777777" w:rsidR="00365A2E" w:rsidRDefault="00365A2E" w:rsidP="00365A2E">
      <w:pPr>
        <w:contextualSpacing/>
      </w:pPr>
    </w:p>
    <w:p w14:paraId="4C65833B" w14:textId="0251CDB0" w:rsidR="00365A2E" w:rsidRDefault="00365A2E" w:rsidP="00DA5ED2">
      <w:pPr>
        <w:spacing w:line="240" w:lineRule="auto"/>
        <w:contextualSpacing/>
      </w:pPr>
      <w:r>
        <w:tab/>
      </w:r>
      <w:r>
        <w:tab/>
      </w:r>
      <w:r>
        <w:tab/>
      </w:r>
      <w:r>
        <w:tab/>
      </w:r>
      <w:r>
        <w:tab/>
      </w:r>
      <w:r>
        <w:tab/>
        <w:t>Major Professor:</w:t>
      </w:r>
      <w:r>
        <w:tab/>
      </w:r>
      <w:r w:rsidR="00914FF9">
        <w:t xml:space="preserve">Patricia </w:t>
      </w:r>
      <w:proofErr w:type="spellStart"/>
      <w:r w:rsidR="00914FF9">
        <w:t>Yager</w:t>
      </w:r>
      <w:proofErr w:type="spellEnd"/>
    </w:p>
    <w:p w14:paraId="6D684F77" w14:textId="7B72310C" w:rsidR="00365A2E" w:rsidRDefault="00365A2E" w:rsidP="00DA5ED2">
      <w:pPr>
        <w:spacing w:line="240" w:lineRule="auto"/>
        <w:contextualSpacing/>
      </w:pPr>
      <w:r>
        <w:tab/>
      </w:r>
      <w:r>
        <w:tab/>
      </w:r>
      <w:r>
        <w:tab/>
      </w:r>
      <w:r>
        <w:tab/>
      </w:r>
      <w:r>
        <w:tab/>
      </w:r>
      <w:r>
        <w:tab/>
        <w:t>Committee:</w:t>
      </w:r>
      <w:r>
        <w:tab/>
      </w:r>
      <w:r>
        <w:tab/>
      </w:r>
      <w:r w:rsidR="00914FF9">
        <w:t>Holly Bik</w:t>
      </w:r>
    </w:p>
    <w:p w14:paraId="55BD6AAF" w14:textId="5AC124C8" w:rsidR="00365A2E" w:rsidRDefault="00365A2E" w:rsidP="00DA5ED2">
      <w:pPr>
        <w:spacing w:line="240" w:lineRule="auto"/>
        <w:contextualSpacing/>
      </w:pPr>
      <w:r>
        <w:tab/>
      </w:r>
      <w:r>
        <w:tab/>
      </w:r>
      <w:r>
        <w:tab/>
      </w:r>
      <w:r>
        <w:tab/>
      </w:r>
      <w:r>
        <w:tab/>
      </w:r>
      <w:r>
        <w:tab/>
      </w:r>
      <w:r>
        <w:tab/>
      </w:r>
      <w:r>
        <w:tab/>
      </w:r>
      <w:r>
        <w:tab/>
      </w:r>
      <w:r w:rsidR="00914FF9">
        <w:t>Jaclyn Saunders</w:t>
      </w:r>
    </w:p>
    <w:p w14:paraId="5EB2AF7D" w14:textId="3EACFDF3" w:rsidR="00365A2E" w:rsidRDefault="00365A2E" w:rsidP="00DA5ED2">
      <w:pPr>
        <w:spacing w:line="240" w:lineRule="auto"/>
        <w:contextualSpacing/>
      </w:pPr>
      <w:r>
        <w:tab/>
      </w:r>
      <w:r>
        <w:tab/>
      </w:r>
      <w:r>
        <w:tab/>
      </w:r>
      <w:r>
        <w:tab/>
      </w:r>
      <w:r>
        <w:tab/>
      </w:r>
      <w:r>
        <w:tab/>
      </w:r>
      <w:r>
        <w:tab/>
      </w:r>
      <w:r>
        <w:tab/>
      </w:r>
      <w:r>
        <w:tab/>
      </w:r>
    </w:p>
    <w:p w14:paraId="0803282E" w14:textId="3187E85F" w:rsidR="00365A2E" w:rsidRDefault="00365A2E" w:rsidP="00DA5ED2">
      <w:pPr>
        <w:spacing w:line="240" w:lineRule="auto"/>
        <w:contextualSpacing/>
      </w:pPr>
      <w:r>
        <w:tab/>
      </w:r>
      <w:r>
        <w:tab/>
      </w:r>
      <w:r>
        <w:tab/>
      </w:r>
      <w:r>
        <w:tab/>
      </w:r>
      <w:r>
        <w:tab/>
      </w:r>
      <w:r>
        <w:tab/>
      </w:r>
    </w:p>
    <w:p w14:paraId="7C29110C" w14:textId="77777777" w:rsidR="00365A2E" w:rsidRDefault="00365A2E" w:rsidP="00DA5ED2">
      <w:pPr>
        <w:spacing w:line="240" w:lineRule="auto"/>
        <w:contextualSpacing/>
      </w:pPr>
    </w:p>
    <w:p w14:paraId="4E7FFD3C" w14:textId="77777777" w:rsidR="00365A2E" w:rsidRDefault="00365A2E" w:rsidP="00DA5ED2">
      <w:pPr>
        <w:spacing w:line="240" w:lineRule="auto"/>
        <w:contextualSpacing/>
      </w:pPr>
    </w:p>
    <w:p w14:paraId="1F22B4A6" w14:textId="77777777" w:rsidR="00365A2E" w:rsidRDefault="00365A2E" w:rsidP="00DA5ED2">
      <w:pPr>
        <w:spacing w:line="240" w:lineRule="auto"/>
        <w:contextualSpacing/>
      </w:pPr>
    </w:p>
    <w:p w14:paraId="11791395" w14:textId="77777777" w:rsidR="00365A2E" w:rsidRDefault="00365A2E" w:rsidP="00DA5ED2">
      <w:pPr>
        <w:spacing w:line="240" w:lineRule="auto"/>
        <w:contextualSpacing/>
      </w:pPr>
    </w:p>
    <w:p w14:paraId="6CF0F559" w14:textId="77777777" w:rsidR="00365A2E" w:rsidRDefault="00365A2E" w:rsidP="00DA5ED2">
      <w:pPr>
        <w:spacing w:line="240" w:lineRule="auto"/>
        <w:contextualSpacing/>
      </w:pPr>
    </w:p>
    <w:p w14:paraId="73013657" w14:textId="77777777" w:rsidR="00365A2E" w:rsidRDefault="00365A2E" w:rsidP="00DA5ED2">
      <w:pPr>
        <w:spacing w:line="240" w:lineRule="auto"/>
        <w:contextualSpacing/>
      </w:pPr>
    </w:p>
    <w:p w14:paraId="108E8DBC" w14:textId="77777777" w:rsidR="00365A2E" w:rsidRDefault="00365A2E" w:rsidP="00DA5ED2">
      <w:pPr>
        <w:spacing w:line="240" w:lineRule="auto"/>
        <w:contextualSpacing/>
      </w:pPr>
    </w:p>
    <w:p w14:paraId="47E02EF4" w14:textId="77777777" w:rsidR="00DA5ED2" w:rsidRDefault="00DA5ED2" w:rsidP="00DA5ED2">
      <w:pPr>
        <w:spacing w:line="240" w:lineRule="auto"/>
        <w:contextualSpacing/>
      </w:pPr>
    </w:p>
    <w:p w14:paraId="7E760F51" w14:textId="77777777" w:rsidR="00365A2E" w:rsidRDefault="00365A2E" w:rsidP="00DA5ED2">
      <w:pPr>
        <w:spacing w:line="240" w:lineRule="auto"/>
        <w:contextualSpacing/>
      </w:pPr>
    </w:p>
    <w:p w14:paraId="12369DF9" w14:textId="77777777" w:rsidR="00365A2E" w:rsidRDefault="00365A2E" w:rsidP="00DA5ED2">
      <w:pPr>
        <w:spacing w:line="240" w:lineRule="auto"/>
        <w:contextualSpacing/>
      </w:pPr>
    </w:p>
    <w:p w14:paraId="5457238F" w14:textId="77777777" w:rsidR="00365A2E" w:rsidRDefault="00365A2E" w:rsidP="00DA5ED2">
      <w:pPr>
        <w:spacing w:line="240" w:lineRule="auto"/>
        <w:contextualSpacing/>
      </w:pPr>
      <w:r>
        <w:t>Electronic Version Approved:</w:t>
      </w:r>
    </w:p>
    <w:p w14:paraId="2DFC1771" w14:textId="77777777" w:rsidR="00365A2E" w:rsidRDefault="00365A2E" w:rsidP="00DA5ED2">
      <w:pPr>
        <w:spacing w:line="240" w:lineRule="auto"/>
        <w:contextualSpacing/>
      </w:pPr>
    </w:p>
    <w:p w14:paraId="3B1C1282" w14:textId="77777777" w:rsidR="00365A2E" w:rsidRDefault="00B01F68" w:rsidP="00DA5ED2">
      <w:pPr>
        <w:spacing w:line="240" w:lineRule="auto"/>
        <w:contextualSpacing/>
      </w:pPr>
      <w:r>
        <w:t>Ron Walcott</w:t>
      </w:r>
    </w:p>
    <w:p w14:paraId="3EFED181" w14:textId="77777777" w:rsidR="0010352E" w:rsidRDefault="0010352E" w:rsidP="00DA5ED2">
      <w:pPr>
        <w:spacing w:line="240" w:lineRule="auto"/>
        <w:contextualSpacing/>
      </w:pPr>
      <w:r w:rsidRPr="0010352E">
        <w:t>Vice Provost for Graduate Education and Dean of the Graduate School</w:t>
      </w:r>
    </w:p>
    <w:p w14:paraId="50B81841" w14:textId="77777777" w:rsidR="00365A2E" w:rsidRDefault="00365A2E" w:rsidP="00DA5ED2">
      <w:pPr>
        <w:spacing w:line="240" w:lineRule="auto"/>
        <w:contextualSpacing/>
      </w:pPr>
      <w:r>
        <w:t>The University of Georgia</w:t>
      </w:r>
    </w:p>
    <w:p w14:paraId="41876003" w14:textId="18D77769" w:rsidR="00365A2E" w:rsidRDefault="00914FF9" w:rsidP="00DA5ED2">
      <w:pPr>
        <w:spacing w:line="240" w:lineRule="auto"/>
        <w:contextualSpacing/>
      </w:pPr>
      <w:r>
        <w:t>December</w:t>
      </w:r>
      <w:r w:rsidR="00365A2E">
        <w:t xml:space="preserve"> </w:t>
      </w:r>
      <w:r>
        <w:t>2024</w:t>
      </w:r>
    </w:p>
    <w:p w14:paraId="017B2A3C" w14:textId="77777777" w:rsidR="00365A2E" w:rsidRDefault="00365A2E" w:rsidP="00365A2E">
      <w:pPr>
        <w:contextualSpacing/>
      </w:pPr>
    </w:p>
    <w:p w14:paraId="6D0FFCC9" w14:textId="77777777" w:rsidR="00DA5ED2" w:rsidRDefault="00DA5ED2" w:rsidP="00365A2E">
      <w:pPr>
        <w:contextualSpacing/>
        <w:sectPr w:rsidR="00DA5ED2" w:rsidSect="00496E8C">
          <w:pgSz w:w="12240" w:h="15840"/>
          <w:pgMar w:top="1440" w:right="1440" w:bottom="1440" w:left="1440" w:header="720" w:footer="720" w:gutter="0"/>
          <w:cols w:space="720"/>
          <w:docGrid w:linePitch="360"/>
        </w:sectPr>
      </w:pPr>
    </w:p>
    <w:p w14:paraId="1961A5AE" w14:textId="77777777" w:rsidR="00365A2E" w:rsidRDefault="00365A2E" w:rsidP="009A1C8F">
      <w:pPr>
        <w:contextualSpacing/>
        <w:jc w:val="center"/>
      </w:pPr>
    </w:p>
    <w:p w14:paraId="521DD090" w14:textId="77777777" w:rsidR="009A1C8F" w:rsidRDefault="009A1C8F" w:rsidP="009A1C8F">
      <w:pPr>
        <w:contextualSpacing/>
        <w:jc w:val="center"/>
      </w:pPr>
    </w:p>
    <w:p w14:paraId="5CD701AC" w14:textId="77777777" w:rsidR="009A1C8F" w:rsidRDefault="009A1C8F" w:rsidP="009A1C8F">
      <w:pPr>
        <w:contextualSpacing/>
        <w:jc w:val="center"/>
      </w:pPr>
      <w:r>
        <w:t>DEDICATION</w:t>
      </w:r>
    </w:p>
    <w:p w14:paraId="3F6809C3" w14:textId="425710D7" w:rsidR="009A1C8F" w:rsidRDefault="009A1C8F" w:rsidP="009A1C8F">
      <w:pPr>
        <w:contextualSpacing/>
      </w:pPr>
      <w:r>
        <w:tab/>
      </w:r>
      <w:r w:rsidR="00914FF9">
        <w:t xml:space="preserve">. Kaitlyn/ Anderson </w:t>
      </w:r>
      <w:proofErr w:type="spellStart"/>
      <w:r w:rsidR="00914FF9">
        <w:t>famiwwy</w:t>
      </w:r>
      <w:proofErr w:type="spellEnd"/>
    </w:p>
    <w:p w14:paraId="154B555C" w14:textId="77777777" w:rsidR="009A1C8F" w:rsidRDefault="009A1C8F">
      <w:r>
        <w:br w:type="page"/>
      </w:r>
    </w:p>
    <w:p w14:paraId="061663E5" w14:textId="77777777" w:rsidR="009A1C8F" w:rsidRDefault="009A1C8F" w:rsidP="009A1C8F">
      <w:pPr>
        <w:contextualSpacing/>
        <w:jc w:val="center"/>
      </w:pPr>
    </w:p>
    <w:p w14:paraId="240307E2" w14:textId="77777777" w:rsidR="009A1C8F" w:rsidRDefault="009A1C8F" w:rsidP="009A1C8F">
      <w:pPr>
        <w:contextualSpacing/>
        <w:jc w:val="center"/>
      </w:pPr>
    </w:p>
    <w:p w14:paraId="23522BB7" w14:textId="77777777" w:rsidR="009A1C8F" w:rsidRDefault="009A1C8F" w:rsidP="009A1C8F">
      <w:pPr>
        <w:contextualSpacing/>
        <w:jc w:val="center"/>
      </w:pPr>
      <w:r>
        <w:t>ACKNOWLEDGEMENTS</w:t>
      </w:r>
    </w:p>
    <w:p w14:paraId="2263D151" w14:textId="4D267AF0" w:rsidR="009A1C8F" w:rsidRDefault="009A1C8F" w:rsidP="009A1C8F">
      <w:pPr>
        <w:contextualSpacing/>
      </w:pPr>
      <w:r>
        <w:tab/>
      </w:r>
      <w:r w:rsidR="00914FF9">
        <w:t xml:space="preserve">I’d like to acknowledge </w:t>
      </w:r>
      <w:r w:rsidR="006D641D">
        <w:t xml:space="preserve">the many members of the Bik lab for their help with the wet lab and statistics: Tiago for the major help with the </w:t>
      </w:r>
      <w:proofErr w:type="spellStart"/>
      <w:r w:rsidR="006D641D">
        <w:t>wetlab</w:t>
      </w:r>
      <w:proofErr w:type="spellEnd"/>
      <w:r w:rsidR="006D641D">
        <w:t xml:space="preserve"> and </w:t>
      </w:r>
      <w:r w:rsidR="00520844">
        <w:t>R code</w:t>
      </w:r>
      <w:r w:rsidR="006D641D">
        <w:t xml:space="preserve">, </w:t>
      </w:r>
      <w:proofErr w:type="spellStart"/>
      <w:r w:rsidR="006D641D">
        <w:t>Mirayana</w:t>
      </w:r>
      <w:proofErr w:type="spellEnd"/>
      <w:r w:rsidR="006D641D">
        <w:t xml:space="preserve"> for the wet lab and organizational skills, </w:t>
      </w:r>
      <w:r w:rsidR="004139E0">
        <w:t>Hunter,</w:t>
      </w:r>
      <w:r w:rsidR="006D641D">
        <w:t xml:space="preserve"> and Alejandro for </w:t>
      </w:r>
      <w:r w:rsidR="00520844">
        <w:t>help with QIIME code.</w:t>
      </w:r>
    </w:p>
    <w:p w14:paraId="6A61CEFD" w14:textId="77777777" w:rsidR="009A1C8F" w:rsidRDefault="009A1C8F">
      <w:r>
        <w:br w:type="page"/>
      </w:r>
    </w:p>
    <w:p w14:paraId="454EB373" w14:textId="77777777" w:rsidR="009A1C8F" w:rsidRDefault="009A1C8F" w:rsidP="009A1C8F">
      <w:pPr>
        <w:contextualSpacing/>
        <w:jc w:val="center"/>
      </w:pPr>
    </w:p>
    <w:p w14:paraId="7747200F" w14:textId="77777777" w:rsidR="009A1C8F" w:rsidRDefault="009A1C8F" w:rsidP="004139E0">
      <w:pPr>
        <w:contextualSpacing/>
      </w:pPr>
    </w:p>
    <w:p w14:paraId="7EA5E51E" w14:textId="77777777" w:rsidR="009A1C8F" w:rsidRDefault="009A1C8F" w:rsidP="009A1C8F">
      <w:pPr>
        <w:contextualSpacing/>
        <w:jc w:val="center"/>
      </w:pPr>
      <w:r>
        <w:t>TABLE OF CONTENTS</w:t>
      </w:r>
    </w:p>
    <w:p w14:paraId="3D53B1E6" w14:textId="77777777" w:rsidR="009A1C8F" w:rsidRDefault="009A1C8F" w:rsidP="009A1C8F">
      <w:pPr>
        <w:contextualSpacing/>
        <w:jc w:val="right"/>
      </w:pPr>
      <w:r>
        <w:t>Page</w:t>
      </w:r>
    </w:p>
    <w:p w14:paraId="4EDCA416" w14:textId="77777777" w:rsidR="009A1C8F" w:rsidRDefault="009A1C8F" w:rsidP="009A1C8F">
      <w:pPr>
        <w:tabs>
          <w:tab w:val="left" w:pos="720"/>
          <w:tab w:val="left" w:pos="1080"/>
          <w:tab w:val="left" w:pos="1440"/>
          <w:tab w:val="right" w:leader="dot" w:pos="9360"/>
        </w:tabs>
        <w:contextualSpacing/>
      </w:pPr>
      <w:r>
        <w:t>ACKNOWLEDGEMENTS</w:t>
      </w:r>
      <w:r>
        <w:tab/>
        <w:t>#</w:t>
      </w:r>
    </w:p>
    <w:p w14:paraId="018FD08A" w14:textId="77777777" w:rsidR="009A1C8F" w:rsidRDefault="009A1C8F" w:rsidP="009A1C8F">
      <w:pPr>
        <w:tabs>
          <w:tab w:val="left" w:pos="720"/>
          <w:tab w:val="left" w:pos="1080"/>
          <w:tab w:val="left" w:pos="1440"/>
          <w:tab w:val="right" w:leader="dot" w:pos="9360"/>
        </w:tabs>
        <w:contextualSpacing/>
      </w:pPr>
      <w:r>
        <w:t>LIST OF TABLES</w:t>
      </w:r>
      <w:r>
        <w:tab/>
        <w:t>#</w:t>
      </w:r>
    </w:p>
    <w:p w14:paraId="053FEADE" w14:textId="77777777" w:rsidR="009A1C8F" w:rsidRDefault="009A1C8F" w:rsidP="009A1C8F">
      <w:pPr>
        <w:tabs>
          <w:tab w:val="left" w:pos="720"/>
          <w:tab w:val="left" w:pos="1080"/>
          <w:tab w:val="left" w:pos="1440"/>
          <w:tab w:val="right" w:leader="dot" w:pos="9360"/>
        </w:tabs>
        <w:contextualSpacing/>
      </w:pPr>
      <w:r>
        <w:t>LIST OF FIGURES</w:t>
      </w:r>
      <w:r>
        <w:tab/>
        <w:t>#</w:t>
      </w:r>
    </w:p>
    <w:p w14:paraId="00220AFD" w14:textId="77777777" w:rsidR="009A1C8F" w:rsidRDefault="009A1C8F" w:rsidP="009A1C8F">
      <w:pPr>
        <w:tabs>
          <w:tab w:val="left" w:pos="720"/>
          <w:tab w:val="left" w:pos="1080"/>
          <w:tab w:val="left" w:pos="1440"/>
          <w:tab w:val="right" w:leader="dot" w:pos="9360"/>
        </w:tabs>
        <w:contextualSpacing/>
      </w:pPr>
      <w:r>
        <w:t>CHAPTER</w:t>
      </w:r>
    </w:p>
    <w:p w14:paraId="6347141E" w14:textId="7F1B4B8D" w:rsidR="009A1C8F" w:rsidRDefault="009A1C8F" w:rsidP="00C52D01">
      <w:pPr>
        <w:tabs>
          <w:tab w:val="left" w:pos="720"/>
          <w:tab w:val="left" w:pos="1080"/>
          <w:tab w:val="left" w:pos="1440"/>
          <w:tab w:val="right" w:leader="dot" w:pos="9360"/>
        </w:tabs>
        <w:ind w:left="1080" w:hanging="1080"/>
        <w:contextualSpacing/>
      </w:pPr>
      <w:r>
        <w:tab/>
        <w:t>1</w:t>
      </w:r>
      <w:r>
        <w:tab/>
      </w:r>
      <w:r w:rsidR="004139E0">
        <w:t>INTRODUCTION</w:t>
      </w:r>
      <w:r>
        <w:tab/>
        <w:t>#</w:t>
      </w:r>
    </w:p>
    <w:p w14:paraId="552E6BF7" w14:textId="361C2ACD" w:rsidR="00543BB8" w:rsidRDefault="00543BB8" w:rsidP="00C52D01">
      <w:pPr>
        <w:tabs>
          <w:tab w:val="left" w:pos="720"/>
          <w:tab w:val="left" w:pos="1080"/>
          <w:tab w:val="left" w:pos="1440"/>
          <w:tab w:val="right" w:leader="dot" w:pos="9360"/>
        </w:tabs>
        <w:ind w:left="1080" w:hanging="1080"/>
        <w:contextualSpacing/>
      </w:pPr>
      <w:r>
        <w:tab/>
      </w:r>
      <w:r>
        <w:tab/>
        <w:t>&gt; EXPLAINATION OF POLYNYAS</w:t>
      </w:r>
    </w:p>
    <w:p w14:paraId="4B3396AC" w14:textId="71308AF9" w:rsidR="00543BB8" w:rsidRDefault="00543BB8" w:rsidP="00C52D01">
      <w:pPr>
        <w:tabs>
          <w:tab w:val="left" w:pos="720"/>
          <w:tab w:val="left" w:pos="1080"/>
          <w:tab w:val="left" w:pos="1440"/>
          <w:tab w:val="right" w:leader="dot" w:pos="9360"/>
        </w:tabs>
        <w:ind w:left="1080" w:hanging="1080"/>
        <w:contextualSpacing/>
      </w:pPr>
      <w:r>
        <w:tab/>
      </w:r>
      <w:r>
        <w:tab/>
        <w:t xml:space="preserve">&gt; </w:t>
      </w:r>
      <w:r w:rsidR="00A50DD3">
        <w:t>PHAEOCYSTIS AND BACTERIAL COMMUNITIES</w:t>
      </w:r>
    </w:p>
    <w:p w14:paraId="6E505FC6" w14:textId="015F2A47" w:rsidR="00A50DD3" w:rsidRDefault="00A50DD3" w:rsidP="00C52D01">
      <w:pPr>
        <w:tabs>
          <w:tab w:val="left" w:pos="720"/>
          <w:tab w:val="left" w:pos="1080"/>
          <w:tab w:val="left" w:pos="1440"/>
          <w:tab w:val="right" w:leader="dot" w:pos="9360"/>
        </w:tabs>
        <w:ind w:left="1080" w:hanging="1080"/>
        <w:contextualSpacing/>
      </w:pPr>
      <w:r>
        <w:tab/>
      </w:r>
      <w:r>
        <w:tab/>
      </w:r>
      <w:r>
        <w:tab/>
        <w:t>&gt; HOW BACTERIA CHANGES IN RESPONSE TO BLOOM</w:t>
      </w:r>
    </w:p>
    <w:p w14:paraId="3AE59A51" w14:textId="3DCCEC7E" w:rsidR="00A50DD3" w:rsidRDefault="00A50DD3" w:rsidP="00C52D01">
      <w:pPr>
        <w:tabs>
          <w:tab w:val="left" w:pos="720"/>
          <w:tab w:val="left" w:pos="1080"/>
          <w:tab w:val="left" w:pos="1440"/>
          <w:tab w:val="right" w:leader="dot" w:pos="9360"/>
        </w:tabs>
        <w:ind w:left="1080" w:hanging="1080"/>
        <w:contextualSpacing/>
      </w:pPr>
      <w:r>
        <w:tab/>
      </w:r>
      <w:r>
        <w:tab/>
        <w:t xml:space="preserve">&gt; IRON </w:t>
      </w:r>
    </w:p>
    <w:p w14:paraId="38DBB9E3" w14:textId="06B7848F" w:rsidR="009A1C8F" w:rsidRDefault="009A1C8F" w:rsidP="009A1C8F">
      <w:pPr>
        <w:tabs>
          <w:tab w:val="left" w:pos="720"/>
          <w:tab w:val="left" w:pos="1080"/>
          <w:tab w:val="left" w:pos="1440"/>
          <w:tab w:val="right" w:leader="dot" w:pos="9360"/>
        </w:tabs>
        <w:ind w:left="1080" w:hanging="1080"/>
        <w:contextualSpacing/>
      </w:pPr>
      <w:r>
        <w:tab/>
        <w:t>2</w:t>
      </w:r>
      <w:r>
        <w:tab/>
      </w:r>
      <w:r w:rsidR="004139E0">
        <w:t>METHODS</w:t>
      </w:r>
      <w:r>
        <w:tab/>
        <w:t>#</w:t>
      </w:r>
    </w:p>
    <w:p w14:paraId="6076FE06" w14:textId="6AA243F4" w:rsidR="009A1C8F" w:rsidRDefault="009A1C8F" w:rsidP="009A1C8F">
      <w:pPr>
        <w:tabs>
          <w:tab w:val="left" w:pos="720"/>
          <w:tab w:val="left" w:pos="1080"/>
          <w:tab w:val="left" w:pos="1440"/>
          <w:tab w:val="right" w:leader="dot" w:pos="9360"/>
        </w:tabs>
        <w:ind w:left="1440" w:hanging="1440"/>
        <w:contextualSpacing/>
      </w:pPr>
      <w:r>
        <w:tab/>
      </w:r>
      <w:r>
        <w:tab/>
      </w:r>
      <w:r>
        <w:tab/>
      </w:r>
      <w:r w:rsidR="00C52D01">
        <w:t>SAMPLE COLLECTION</w:t>
      </w:r>
      <w:r>
        <w:tab/>
        <w:t>#</w:t>
      </w:r>
    </w:p>
    <w:p w14:paraId="52A4267C" w14:textId="712410E4" w:rsidR="00C52D01" w:rsidRDefault="009A1C8F" w:rsidP="00C52D01">
      <w:pPr>
        <w:tabs>
          <w:tab w:val="left" w:pos="720"/>
          <w:tab w:val="left" w:pos="1080"/>
          <w:tab w:val="left" w:pos="1440"/>
          <w:tab w:val="right" w:leader="dot" w:pos="9360"/>
        </w:tabs>
        <w:ind w:left="1440" w:hanging="1440"/>
        <w:contextualSpacing/>
      </w:pPr>
      <w:r>
        <w:tab/>
      </w:r>
      <w:r>
        <w:tab/>
      </w:r>
      <w:r>
        <w:tab/>
      </w:r>
      <w:r w:rsidR="00C52D01">
        <w:t>SAMPLE PREPERATION</w:t>
      </w:r>
      <w:r>
        <w:tab/>
        <w:t>#</w:t>
      </w:r>
    </w:p>
    <w:p w14:paraId="0FA8E7C7" w14:textId="07A12F5D" w:rsidR="00C52D01" w:rsidRDefault="00C52D01" w:rsidP="00C52D01">
      <w:pPr>
        <w:tabs>
          <w:tab w:val="left" w:pos="720"/>
          <w:tab w:val="left" w:pos="1080"/>
          <w:tab w:val="left" w:pos="1440"/>
          <w:tab w:val="right" w:leader="dot" w:pos="9360"/>
        </w:tabs>
        <w:ind w:left="1440" w:hanging="1440"/>
        <w:contextualSpacing/>
      </w:pPr>
      <w:r>
        <w:tab/>
      </w:r>
      <w:r>
        <w:tab/>
      </w:r>
      <w:r>
        <w:tab/>
        <w:t>DATA ANALYSIS</w:t>
      </w:r>
      <w:r>
        <w:tab/>
        <w:t>#</w:t>
      </w:r>
    </w:p>
    <w:p w14:paraId="13A7D22C" w14:textId="631E2A52" w:rsidR="009A1C8F" w:rsidRDefault="009A1C8F" w:rsidP="009A1C8F">
      <w:pPr>
        <w:tabs>
          <w:tab w:val="left" w:pos="720"/>
          <w:tab w:val="left" w:pos="1080"/>
          <w:tab w:val="left" w:pos="1440"/>
          <w:tab w:val="right" w:leader="dot" w:pos="9360"/>
        </w:tabs>
        <w:ind w:left="1080" w:hanging="1080"/>
        <w:contextualSpacing/>
      </w:pPr>
      <w:r>
        <w:tab/>
        <w:t>3</w:t>
      </w:r>
      <w:r>
        <w:tab/>
      </w:r>
      <w:r w:rsidR="004139E0">
        <w:t>RESULTS</w:t>
      </w:r>
      <w:r>
        <w:tab/>
        <w:t>#</w:t>
      </w:r>
    </w:p>
    <w:p w14:paraId="2836928A" w14:textId="26F5D314" w:rsidR="009A1C8F" w:rsidRDefault="009A1C8F" w:rsidP="009A1C8F">
      <w:pPr>
        <w:tabs>
          <w:tab w:val="left" w:pos="720"/>
          <w:tab w:val="left" w:pos="1080"/>
          <w:tab w:val="left" w:pos="1440"/>
          <w:tab w:val="right" w:leader="dot" w:pos="9360"/>
        </w:tabs>
        <w:ind w:left="1440" w:hanging="1440"/>
        <w:contextualSpacing/>
      </w:pPr>
      <w:r>
        <w:tab/>
      </w:r>
      <w:r>
        <w:tab/>
      </w:r>
      <w:r>
        <w:tab/>
      </w:r>
      <w:r w:rsidR="00C52D01">
        <w:t>INVENTORIES</w:t>
      </w:r>
      <w:r>
        <w:tab/>
        <w:t>#</w:t>
      </w:r>
    </w:p>
    <w:p w14:paraId="50A08695" w14:textId="0C0ADE92" w:rsidR="009A1C8F" w:rsidRDefault="009A1C8F" w:rsidP="009A1C8F">
      <w:pPr>
        <w:tabs>
          <w:tab w:val="left" w:pos="720"/>
          <w:tab w:val="left" w:pos="1080"/>
          <w:tab w:val="left" w:pos="1440"/>
          <w:tab w:val="right" w:leader="dot" w:pos="9360"/>
        </w:tabs>
        <w:ind w:left="1440" w:hanging="1440"/>
        <w:contextualSpacing/>
      </w:pPr>
      <w:r>
        <w:tab/>
      </w:r>
      <w:r>
        <w:tab/>
      </w:r>
      <w:r>
        <w:tab/>
      </w:r>
      <w:r w:rsidR="00543BB8">
        <w:t>BACTERIAL COMMUNITIES AND WATER MASS</w:t>
      </w:r>
      <w:r>
        <w:tab/>
        <w:t>#</w:t>
      </w:r>
    </w:p>
    <w:p w14:paraId="3957E2CA" w14:textId="3B94507F" w:rsidR="009A1C8F" w:rsidRDefault="009A1C8F" w:rsidP="009A1C8F">
      <w:pPr>
        <w:tabs>
          <w:tab w:val="left" w:pos="720"/>
          <w:tab w:val="left" w:pos="1080"/>
          <w:tab w:val="left" w:pos="1440"/>
          <w:tab w:val="right" w:leader="dot" w:pos="9360"/>
        </w:tabs>
        <w:ind w:left="1440" w:hanging="1440"/>
        <w:contextualSpacing/>
      </w:pPr>
      <w:r>
        <w:tab/>
      </w:r>
      <w:r>
        <w:tab/>
      </w:r>
      <w:r>
        <w:tab/>
      </w:r>
      <w:r w:rsidR="00543BB8">
        <w:t>BACTERIAL COMMUNITIES AND LOCATION</w:t>
      </w:r>
      <w:r>
        <w:tab/>
        <w:t>#</w:t>
      </w:r>
    </w:p>
    <w:p w14:paraId="43E0F0ED" w14:textId="6A634DD6" w:rsidR="00543BB8" w:rsidRDefault="00543BB8" w:rsidP="009A1C8F">
      <w:pPr>
        <w:tabs>
          <w:tab w:val="left" w:pos="720"/>
          <w:tab w:val="left" w:pos="1080"/>
          <w:tab w:val="left" w:pos="1440"/>
          <w:tab w:val="right" w:leader="dot" w:pos="9360"/>
        </w:tabs>
        <w:ind w:left="1440" w:hanging="1440"/>
        <w:contextualSpacing/>
      </w:pPr>
      <w:r>
        <w:tab/>
      </w:r>
      <w:r>
        <w:tab/>
      </w:r>
      <w:r>
        <w:tab/>
        <w:t>BACTERIAL COMMUNITIES AND DOTSON INFLOW/OUTFLOW</w:t>
      </w:r>
      <w:r>
        <w:tab/>
        <w:t>#</w:t>
      </w:r>
    </w:p>
    <w:p w14:paraId="7EADF297" w14:textId="100FC367" w:rsidR="00543BB8" w:rsidRDefault="00543BB8" w:rsidP="009A1C8F">
      <w:pPr>
        <w:tabs>
          <w:tab w:val="left" w:pos="720"/>
          <w:tab w:val="left" w:pos="1080"/>
          <w:tab w:val="left" w:pos="1440"/>
          <w:tab w:val="right" w:leader="dot" w:pos="9360"/>
        </w:tabs>
        <w:ind w:left="1440" w:hanging="1440"/>
        <w:contextualSpacing/>
      </w:pPr>
      <w:r>
        <w:tab/>
      </w:r>
      <w:r>
        <w:tab/>
      </w:r>
      <w:r>
        <w:tab/>
      </w:r>
      <w:r>
        <w:t xml:space="preserve">BACTERIAL COMMUNITIES AND </w:t>
      </w:r>
      <w:r>
        <w:t>BOTTOM WATER</w:t>
      </w:r>
      <w:r>
        <w:tab/>
        <w:t>#</w:t>
      </w:r>
    </w:p>
    <w:p w14:paraId="47C7FE9D" w14:textId="1FFFD8C8" w:rsidR="00A50DD3" w:rsidRDefault="00A50DD3" w:rsidP="009A1C8F">
      <w:pPr>
        <w:tabs>
          <w:tab w:val="left" w:pos="720"/>
          <w:tab w:val="left" w:pos="1080"/>
          <w:tab w:val="left" w:pos="1440"/>
          <w:tab w:val="right" w:leader="dot" w:pos="9360"/>
        </w:tabs>
        <w:ind w:left="1440" w:hanging="1440"/>
        <w:contextualSpacing/>
      </w:pPr>
      <w:r>
        <w:lastRenderedPageBreak/>
        <w:tab/>
      </w:r>
      <w:r>
        <w:tab/>
      </w:r>
      <w:r>
        <w:tab/>
      </w:r>
      <w:r>
        <w:t xml:space="preserve">BACTERIAL COMMUNITIES </w:t>
      </w:r>
      <w:r>
        <w:t>COASTAL CURRENT</w:t>
      </w:r>
      <w:r>
        <w:tab/>
        <w:t>#</w:t>
      </w:r>
    </w:p>
    <w:p w14:paraId="7BA41EFE" w14:textId="352C3345" w:rsidR="009A1C8F" w:rsidRDefault="009A1C8F" w:rsidP="009A1C8F">
      <w:pPr>
        <w:tabs>
          <w:tab w:val="left" w:pos="720"/>
          <w:tab w:val="left" w:pos="1080"/>
          <w:tab w:val="left" w:pos="1440"/>
          <w:tab w:val="right" w:leader="dot" w:pos="9360"/>
        </w:tabs>
        <w:ind w:left="1080" w:hanging="1080"/>
        <w:contextualSpacing/>
      </w:pPr>
      <w:r>
        <w:tab/>
        <w:t>4</w:t>
      </w:r>
      <w:r>
        <w:tab/>
      </w:r>
      <w:proofErr w:type="gramStart"/>
      <w:r w:rsidR="004139E0">
        <w:t>DISCUSSION</w:t>
      </w:r>
      <w:proofErr w:type="gramEnd"/>
      <w:r>
        <w:tab/>
        <w:t>#</w:t>
      </w:r>
    </w:p>
    <w:p w14:paraId="7BB7A3E5" w14:textId="79996E65" w:rsidR="00A50DD3" w:rsidRDefault="00A50DD3" w:rsidP="009A1C8F">
      <w:pPr>
        <w:tabs>
          <w:tab w:val="left" w:pos="720"/>
          <w:tab w:val="left" w:pos="1080"/>
          <w:tab w:val="left" w:pos="1440"/>
          <w:tab w:val="right" w:leader="dot" w:pos="9360"/>
        </w:tabs>
        <w:ind w:left="1080" w:hanging="1080"/>
        <w:contextualSpacing/>
      </w:pPr>
      <w:r>
        <w:tab/>
      </w:r>
      <w:r>
        <w:tab/>
      </w:r>
      <w:r>
        <w:tab/>
        <w:t>TRENDS FROM PREVIOUS STUDIES</w:t>
      </w:r>
      <w:r>
        <w:tab/>
        <w:t>#</w:t>
      </w:r>
    </w:p>
    <w:p w14:paraId="0E2D039E" w14:textId="665C038B" w:rsidR="00A50DD3" w:rsidRDefault="00A50DD3" w:rsidP="009A1C8F">
      <w:pPr>
        <w:tabs>
          <w:tab w:val="left" w:pos="720"/>
          <w:tab w:val="left" w:pos="1080"/>
          <w:tab w:val="left" w:pos="1440"/>
          <w:tab w:val="right" w:leader="dot" w:pos="9360"/>
        </w:tabs>
        <w:ind w:left="1080" w:hanging="1080"/>
        <w:contextualSpacing/>
      </w:pPr>
      <w:r>
        <w:tab/>
      </w:r>
      <w:r>
        <w:tab/>
      </w:r>
      <w:r>
        <w:tab/>
        <w:t>IRON-RELATED STORY (NOT CAPABLE WITH THIS DATA)</w:t>
      </w:r>
      <w:r>
        <w:tab/>
        <w:t>#</w:t>
      </w:r>
    </w:p>
    <w:p w14:paraId="6245FEA4" w14:textId="5E5A1AEE" w:rsidR="009A1C8F" w:rsidRDefault="009A1C8F" w:rsidP="009A1C8F">
      <w:pPr>
        <w:tabs>
          <w:tab w:val="left" w:pos="720"/>
          <w:tab w:val="left" w:pos="1080"/>
          <w:tab w:val="left" w:pos="1440"/>
          <w:tab w:val="right" w:leader="dot" w:pos="9360"/>
        </w:tabs>
        <w:ind w:left="1440" w:hanging="1440"/>
        <w:contextualSpacing/>
      </w:pPr>
      <w:r>
        <w:tab/>
      </w:r>
      <w:r>
        <w:tab/>
      </w:r>
      <w:r>
        <w:tab/>
      </w:r>
      <w:r w:rsidR="00A50DD3">
        <w:t>TAXA EXPLANATIONS</w:t>
      </w:r>
      <w:r w:rsidR="00912B6D">
        <w:t xml:space="preserve"> (POTENTIAL FUNCTION BASED ON TAXONOMY)</w:t>
      </w:r>
      <w:r>
        <w:tab/>
        <w:t>#</w:t>
      </w:r>
    </w:p>
    <w:p w14:paraId="3246C9E6" w14:textId="3DE65AF0" w:rsidR="009A1C8F" w:rsidRDefault="009A1C8F" w:rsidP="009A1C8F">
      <w:pPr>
        <w:tabs>
          <w:tab w:val="left" w:pos="720"/>
          <w:tab w:val="left" w:pos="1080"/>
          <w:tab w:val="left" w:pos="1440"/>
          <w:tab w:val="right" w:leader="dot" w:pos="9360"/>
        </w:tabs>
        <w:ind w:left="1440" w:hanging="1440"/>
        <w:contextualSpacing/>
      </w:pPr>
      <w:r>
        <w:tab/>
      </w:r>
      <w:r>
        <w:tab/>
      </w:r>
      <w:r>
        <w:tab/>
      </w:r>
      <w:r w:rsidR="00A50DD3">
        <w:t>LIMITATIONS</w:t>
      </w:r>
      <w:r>
        <w:tab/>
        <w:t>#</w:t>
      </w:r>
    </w:p>
    <w:p w14:paraId="5398168B" w14:textId="417CCF6D" w:rsidR="009A1C8F" w:rsidRDefault="009A1C8F" w:rsidP="004139E0">
      <w:pPr>
        <w:tabs>
          <w:tab w:val="left" w:pos="720"/>
          <w:tab w:val="left" w:pos="1080"/>
          <w:tab w:val="left" w:pos="1440"/>
          <w:tab w:val="right" w:leader="dot" w:pos="9360"/>
        </w:tabs>
        <w:contextualSpacing/>
      </w:pPr>
    </w:p>
    <w:p w14:paraId="0CA5C092" w14:textId="77777777" w:rsidR="009A1C8F" w:rsidRDefault="009A1C8F" w:rsidP="009A1C8F">
      <w:pPr>
        <w:tabs>
          <w:tab w:val="left" w:pos="720"/>
          <w:tab w:val="left" w:pos="1080"/>
          <w:tab w:val="left" w:pos="1440"/>
          <w:tab w:val="right" w:leader="dot" w:pos="9360"/>
        </w:tabs>
      </w:pPr>
      <w:r>
        <w:t>REFERENCES</w:t>
      </w:r>
      <w:r>
        <w:tab/>
        <w:t>#</w:t>
      </w:r>
    </w:p>
    <w:p w14:paraId="4DD94DFF" w14:textId="77777777" w:rsidR="009A1C8F" w:rsidRDefault="009A1C8F" w:rsidP="009A1C8F">
      <w:pPr>
        <w:tabs>
          <w:tab w:val="left" w:pos="720"/>
          <w:tab w:val="left" w:pos="1080"/>
          <w:tab w:val="left" w:pos="1440"/>
          <w:tab w:val="right" w:leader="dot" w:pos="9360"/>
        </w:tabs>
      </w:pPr>
      <w:r>
        <w:t>APPENDICES</w:t>
      </w:r>
    </w:p>
    <w:p w14:paraId="249208E1" w14:textId="789FF718" w:rsidR="009A1C8F" w:rsidRDefault="009A1C8F" w:rsidP="009A1C8F">
      <w:pPr>
        <w:tabs>
          <w:tab w:val="left" w:pos="720"/>
          <w:tab w:val="left" w:pos="1080"/>
          <w:tab w:val="left" w:pos="1440"/>
          <w:tab w:val="right" w:leader="dot" w:pos="9360"/>
        </w:tabs>
      </w:pPr>
      <w:r>
        <w:tab/>
        <w:t>A</w:t>
      </w:r>
      <w:r>
        <w:tab/>
      </w:r>
      <w:proofErr w:type="spellStart"/>
      <w:r w:rsidR="00C52D01">
        <w:t>PICRUSt</w:t>
      </w:r>
      <w:proofErr w:type="spellEnd"/>
      <w:r w:rsidR="00C52D01">
        <w:t xml:space="preserve"> Analysis</w:t>
      </w:r>
      <w:r>
        <w:tab/>
        <w:t>#</w:t>
      </w:r>
    </w:p>
    <w:p w14:paraId="116B6008" w14:textId="5C0B9453" w:rsidR="009A1C8F" w:rsidRDefault="009A1C8F" w:rsidP="009A1C8F">
      <w:pPr>
        <w:tabs>
          <w:tab w:val="left" w:pos="720"/>
          <w:tab w:val="left" w:pos="1080"/>
          <w:tab w:val="left" w:pos="1440"/>
          <w:tab w:val="right" w:leader="dot" w:pos="9360"/>
        </w:tabs>
      </w:pPr>
      <w:r>
        <w:tab/>
        <w:t>B</w:t>
      </w:r>
      <w:r>
        <w:tab/>
      </w:r>
      <w:r w:rsidR="00C52D01">
        <w:t>Iron Analysis</w:t>
      </w:r>
      <w:r>
        <w:tab/>
        <w:t>#</w:t>
      </w:r>
    </w:p>
    <w:p w14:paraId="5F4FC089" w14:textId="13E6BA60" w:rsidR="009A1C8F" w:rsidRDefault="009A1C8F" w:rsidP="009A1C8F">
      <w:pPr>
        <w:tabs>
          <w:tab w:val="left" w:pos="720"/>
          <w:tab w:val="left" w:pos="1080"/>
          <w:tab w:val="left" w:pos="1440"/>
          <w:tab w:val="right" w:leader="dot" w:pos="9360"/>
        </w:tabs>
      </w:pPr>
      <w:r>
        <w:tab/>
        <w:t>C</w:t>
      </w:r>
      <w:r>
        <w:tab/>
      </w:r>
      <w:r w:rsidR="00C52D01">
        <w:t>METADATA AND ENVIRONMENTAL TABLE</w:t>
      </w:r>
      <w:r w:rsidR="00A50DD3">
        <w:t>S</w:t>
      </w:r>
      <w:r>
        <w:tab/>
        <w:t>#</w:t>
      </w:r>
    </w:p>
    <w:p w14:paraId="3A3AC99F" w14:textId="1588B817" w:rsidR="00A50DD3" w:rsidRDefault="00A50DD3" w:rsidP="009A1C8F">
      <w:pPr>
        <w:tabs>
          <w:tab w:val="left" w:pos="720"/>
          <w:tab w:val="left" w:pos="1080"/>
          <w:tab w:val="left" w:pos="1440"/>
          <w:tab w:val="right" w:leader="dot" w:pos="9360"/>
        </w:tabs>
      </w:pPr>
      <w:r>
        <w:tab/>
        <w:t>D   RELATIVE ABUNDANCE BY DEPTH THRESHOLD</w:t>
      </w:r>
    </w:p>
    <w:p w14:paraId="390B0994" w14:textId="777B39C7" w:rsidR="00A50DD3" w:rsidRDefault="00A50DD3" w:rsidP="009A1C8F">
      <w:pPr>
        <w:tabs>
          <w:tab w:val="left" w:pos="720"/>
          <w:tab w:val="left" w:pos="1080"/>
          <w:tab w:val="left" w:pos="1440"/>
          <w:tab w:val="right" w:leader="dot" w:pos="9360"/>
        </w:tabs>
      </w:pPr>
    </w:p>
    <w:p w14:paraId="4D64707E" w14:textId="77777777" w:rsidR="00A50DD3" w:rsidRDefault="00A50DD3" w:rsidP="009A1C8F">
      <w:pPr>
        <w:tabs>
          <w:tab w:val="left" w:pos="720"/>
          <w:tab w:val="left" w:pos="1080"/>
          <w:tab w:val="left" w:pos="1440"/>
          <w:tab w:val="right" w:leader="dot" w:pos="9360"/>
        </w:tabs>
      </w:pPr>
    </w:p>
    <w:p w14:paraId="119A395D" w14:textId="77777777" w:rsidR="009A1C8F" w:rsidRDefault="009A1C8F">
      <w:r>
        <w:br w:type="page"/>
      </w:r>
    </w:p>
    <w:p w14:paraId="64976658" w14:textId="77777777" w:rsidR="009A1C8F" w:rsidRDefault="009A1C8F" w:rsidP="009A1C8F">
      <w:pPr>
        <w:tabs>
          <w:tab w:val="left" w:pos="720"/>
          <w:tab w:val="left" w:pos="1080"/>
          <w:tab w:val="left" w:pos="1440"/>
          <w:tab w:val="right" w:leader="dot" w:pos="9360"/>
        </w:tabs>
        <w:jc w:val="center"/>
      </w:pPr>
    </w:p>
    <w:p w14:paraId="1F3E3BB3" w14:textId="77777777" w:rsidR="009A1C8F" w:rsidRDefault="009A1C8F" w:rsidP="009A1C8F">
      <w:pPr>
        <w:tabs>
          <w:tab w:val="left" w:pos="720"/>
          <w:tab w:val="left" w:pos="1080"/>
          <w:tab w:val="left" w:pos="1440"/>
          <w:tab w:val="right" w:leader="dot" w:pos="9360"/>
        </w:tabs>
        <w:jc w:val="center"/>
      </w:pPr>
    </w:p>
    <w:p w14:paraId="318513ED" w14:textId="77777777" w:rsidR="009A1C8F" w:rsidRDefault="009A1C8F" w:rsidP="009A1C8F">
      <w:pPr>
        <w:tabs>
          <w:tab w:val="left" w:pos="720"/>
          <w:tab w:val="left" w:pos="1080"/>
          <w:tab w:val="left" w:pos="1440"/>
          <w:tab w:val="right" w:leader="dot" w:pos="9360"/>
        </w:tabs>
        <w:jc w:val="center"/>
      </w:pPr>
      <w:r>
        <w:t>LIST OF TABLES</w:t>
      </w:r>
    </w:p>
    <w:p w14:paraId="595A3307" w14:textId="77777777" w:rsidR="009A1C8F" w:rsidRDefault="009A1C8F" w:rsidP="009A1C8F">
      <w:pPr>
        <w:tabs>
          <w:tab w:val="left" w:pos="720"/>
          <w:tab w:val="left" w:pos="1080"/>
          <w:tab w:val="left" w:pos="1440"/>
          <w:tab w:val="right" w:leader="dot" w:pos="9360"/>
        </w:tabs>
        <w:jc w:val="right"/>
      </w:pPr>
      <w:r>
        <w:t>Page</w:t>
      </w:r>
    </w:p>
    <w:p w14:paraId="74647BC4" w14:textId="77777777" w:rsidR="009A1C8F" w:rsidRDefault="009A1C8F" w:rsidP="009A1C8F">
      <w:pPr>
        <w:tabs>
          <w:tab w:val="left" w:pos="720"/>
          <w:tab w:val="left" w:pos="1080"/>
          <w:tab w:val="left" w:pos="1440"/>
          <w:tab w:val="right" w:leader="dot" w:pos="9360"/>
        </w:tabs>
        <w:ind w:left="720" w:hanging="720"/>
      </w:pPr>
      <w:r>
        <w:t xml:space="preserve">Table 1: </w:t>
      </w:r>
      <w:r w:rsidR="000518DA">
        <w:fldChar w:fldCharType="begin"/>
      </w:r>
      <w:r>
        <w:instrText xml:space="preserve"> MACROBUTTON  AcceptAllChangesInDoc "[Click here and type table title]" </w:instrText>
      </w:r>
      <w:r w:rsidR="000518DA">
        <w:fldChar w:fldCharType="end"/>
      </w:r>
      <w:r>
        <w:tab/>
        <w:t>#</w:t>
      </w:r>
    </w:p>
    <w:p w14:paraId="4DED0171" w14:textId="77777777" w:rsidR="009A1C8F" w:rsidRDefault="009A1C8F" w:rsidP="009A1C8F">
      <w:pPr>
        <w:tabs>
          <w:tab w:val="left" w:pos="720"/>
          <w:tab w:val="left" w:pos="1080"/>
          <w:tab w:val="left" w:pos="1440"/>
          <w:tab w:val="right" w:leader="dot" w:pos="9360"/>
        </w:tabs>
        <w:ind w:left="720" w:hanging="720"/>
      </w:pPr>
      <w:r>
        <w:t xml:space="preserve">Table 2: </w:t>
      </w:r>
      <w:r w:rsidR="000518DA">
        <w:fldChar w:fldCharType="begin"/>
      </w:r>
      <w:r>
        <w:instrText xml:space="preserve"> MACROBUTTON  AcceptAllChangesInDoc "[Click here and type table title]" </w:instrText>
      </w:r>
      <w:r w:rsidR="000518DA">
        <w:fldChar w:fldCharType="end"/>
      </w:r>
      <w:r>
        <w:tab/>
        <w:t>#</w:t>
      </w:r>
    </w:p>
    <w:p w14:paraId="185D33FB" w14:textId="77777777" w:rsidR="009A1C8F" w:rsidRDefault="009A1C8F" w:rsidP="009A1C8F">
      <w:pPr>
        <w:tabs>
          <w:tab w:val="left" w:pos="720"/>
          <w:tab w:val="left" w:pos="1080"/>
          <w:tab w:val="left" w:pos="1440"/>
          <w:tab w:val="right" w:leader="dot" w:pos="9360"/>
        </w:tabs>
        <w:ind w:left="720" w:hanging="720"/>
      </w:pPr>
      <w:r>
        <w:t xml:space="preserve">Table 3: </w:t>
      </w:r>
      <w:r w:rsidR="000518DA">
        <w:fldChar w:fldCharType="begin"/>
      </w:r>
      <w:r>
        <w:instrText xml:space="preserve"> MACROBUTTON  AcceptAllChangesInDoc "[Click here and type table title]" </w:instrText>
      </w:r>
      <w:r w:rsidR="000518DA">
        <w:fldChar w:fldCharType="end"/>
      </w:r>
      <w:r>
        <w:tab/>
        <w:t>#</w:t>
      </w:r>
    </w:p>
    <w:p w14:paraId="4A9FD530" w14:textId="77777777" w:rsidR="009A1C8F" w:rsidRDefault="009A1C8F" w:rsidP="009A1C8F">
      <w:pPr>
        <w:tabs>
          <w:tab w:val="left" w:pos="720"/>
          <w:tab w:val="left" w:pos="1080"/>
          <w:tab w:val="left" w:pos="1440"/>
          <w:tab w:val="right" w:leader="dot" w:pos="9360"/>
        </w:tabs>
        <w:ind w:left="720" w:hanging="720"/>
      </w:pPr>
      <w:r>
        <w:t xml:space="preserve">Table 4: </w:t>
      </w:r>
      <w:r w:rsidR="000518DA">
        <w:fldChar w:fldCharType="begin"/>
      </w:r>
      <w:r>
        <w:instrText xml:space="preserve"> MACROBUTTON  AcceptAllChangesInDoc "[Click here and type table title]" </w:instrText>
      </w:r>
      <w:r w:rsidR="000518DA">
        <w:fldChar w:fldCharType="end"/>
      </w:r>
      <w:r>
        <w:tab/>
        <w:t>#</w:t>
      </w:r>
    </w:p>
    <w:p w14:paraId="70C26455" w14:textId="77777777" w:rsidR="009A1C8F" w:rsidRDefault="009A1C8F" w:rsidP="009A1C8F">
      <w:pPr>
        <w:tabs>
          <w:tab w:val="left" w:pos="720"/>
          <w:tab w:val="left" w:pos="1080"/>
          <w:tab w:val="left" w:pos="1440"/>
          <w:tab w:val="right" w:leader="dot" w:pos="9360"/>
        </w:tabs>
        <w:ind w:left="720" w:hanging="720"/>
      </w:pPr>
      <w:r>
        <w:t xml:space="preserve">Table x: </w:t>
      </w:r>
      <w:r w:rsidR="000518DA">
        <w:fldChar w:fldCharType="begin"/>
      </w:r>
      <w:r>
        <w:instrText xml:space="preserve"> MACROBUTTON  AcceptAllChangesInDoc "[Click here and type table title]" </w:instrText>
      </w:r>
      <w:r w:rsidR="000518DA">
        <w:fldChar w:fldCharType="end"/>
      </w:r>
      <w:r>
        <w:tab/>
        <w:t>#</w:t>
      </w:r>
    </w:p>
    <w:p w14:paraId="6C8FFF2C" w14:textId="77777777" w:rsidR="009A1C8F" w:rsidRDefault="009A1C8F">
      <w:r>
        <w:br w:type="page"/>
      </w:r>
    </w:p>
    <w:p w14:paraId="6B3D2335" w14:textId="77777777" w:rsidR="009A1C8F" w:rsidRDefault="009A1C8F" w:rsidP="009A1C8F">
      <w:pPr>
        <w:tabs>
          <w:tab w:val="left" w:pos="720"/>
          <w:tab w:val="left" w:pos="1080"/>
          <w:tab w:val="left" w:pos="1440"/>
          <w:tab w:val="right" w:leader="dot" w:pos="9360"/>
        </w:tabs>
        <w:jc w:val="center"/>
      </w:pPr>
    </w:p>
    <w:p w14:paraId="237C9B92" w14:textId="77777777" w:rsidR="009A1C8F" w:rsidRDefault="009A1C8F" w:rsidP="009A1C8F">
      <w:pPr>
        <w:tabs>
          <w:tab w:val="left" w:pos="720"/>
          <w:tab w:val="left" w:pos="1080"/>
          <w:tab w:val="left" w:pos="1440"/>
          <w:tab w:val="right" w:leader="dot" w:pos="9360"/>
        </w:tabs>
        <w:jc w:val="center"/>
      </w:pPr>
    </w:p>
    <w:p w14:paraId="7E68F87E" w14:textId="77777777" w:rsidR="009A1C8F" w:rsidRDefault="009A1C8F" w:rsidP="009A1C8F">
      <w:pPr>
        <w:tabs>
          <w:tab w:val="left" w:pos="720"/>
          <w:tab w:val="left" w:pos="1080"/>
          <w:tab w:val="left" w:pos="1440"/>
          <w:tab w:val="right" w:leader="dot" w:pos="9360"/>
        </w:tabs>
        <w:jc w:val="center"/>
      </w:pPr>
      <w:r>
        <w:t>LIST OF FIGURES</w:t>
      </w:r>
    </w:p>
    <w:p w14:paraId="1C11EC6B" w14:textId="77777777" w:rsidR="009A1C8F" w:rsidRDefault="009A1C8F" w:rsidP="009A1C8F">
      <w:pPr>
        <w:tabs>
          <w:tab w:val="left" w:pos="720"/>
          <w:tab w:val="left" w:pos="1080"/>
          <w:tab w:val="left" w:pos="1440"/>
          <w:tab w:val="right" w:leader="dot" w:pos="9360"/>
        </w:tabs>
        <w:jc w:val="right"/>
      </w:pPr>
      <w:r>
        <w:t>Page</w:t>
      </w:r>
    </w:p>
    <w:p w14:paraId="76A7750C" w14:textId="173B270A" w:rsidR="009A1C8F" w:rsidRDefault="009A1C8F" w:rsidP="009A1C8F">
      <w:pPr>
        <w:tabs>
          <w:tab w:val="left" w:pos="720"/>
          <w:tab w:val="left" w:pos="1080"/>
          <w:tab w:val="left" w:pos="1440"/>
          <w:tab w:val="right" w:leader="dot" w:pos="9360"/>
        </w:tabs>
        <w:ind w:left="720" w:hanging="720"/>
      </w:pPr>
      <w:r>
        <w:t xml:space="preserve">Figure 1: </w:t>
      </w:r>
      <w:r w:rsidR="000518DA">
        <w:fldChar w:fldCharType="begin"/>
      </w:r>
      <w:r>
        <w:instrText xml:space="preserve"> MACROBUTTON  AcceptAllChangesInDoc "Click here and type figure title.]" </w:instrText>
      </w:r>
      <w:r w:rsidR="000518DA">
        <w:fldChar w:fldCharType="end"/>
      </w:r>
      <w:r>
        <w:tab/>
        <w:t>#</w:t>
      </w:r>
    </w:p>
    <w:p w14:paraId="114245B3" w14:textId="77777777" w:rsidR="009A1C8F" w:rsidRDefault="009A1C8F" w:rsidP="009A1C8F">
      <w:pPr>
        <w:tabs>
          <w:tab w:val="left" w:pos="720"/>
          <w:tab w:val="left" w:pos="1080"/>
          <w:tab w:val="left" w:pos="1440"/>
          <w:tab w:val="right" w:leader="dot" w:pos="9360"/>
        </w:tabs>
        <w:ind w:left="720" w:hanging="720"/>
      </w:pPr>
      <w:r>
        <w:t xml:space="preserve">Figure 2: </w:t>
      </w:r>
      <w:r w:rsidR="000518DA">
        <w:fldChar w:fldCharType="begin"/>
      </w:r>
      <w:r>
        <w:instrText xml:space="preserve"> MACROBUTTON  AcceptAllChangesInDoc "Click here and type figure title.]" </w:instrText>
      </w:r>
      <w:r w:rsidR="000518DA">
        <w:fldChar w:fldCharType="end"/>
      </w:r>
      <w:r>
        <w:tab/>
        <w:t>#</w:t>
      </w:r>
    </w:p>
    <w:p w14:paraId="36788CB7" w14:textId="77777777" w:rsidR="009A1C8F" w:rsidRDefault="009A1C8F" w:rsidP="009A1C8F">
      <w:pPr>
        <w:tabs>
          <w:tab w:val="left" w:pos="720"/>
          <w:tab w:val="left" w:pos="1080"/>
          <w:tab w:val="left" w:pos="1440"/>
          <w:tab w:val="right" w:leader="dot" w:pos="9360"/>
        </w:tabs>
        <w:ind w:left="720" w:hanging="720"/>
      </w:pPr>
      <w:r>
        <w:t xml:space="preserve">Figure 3: </w:t>
      </w:r>
      <w:r w:rsidR="000518DA">
        <w:fldChar w:fldCharType="begin"/>
      </w:r>
      <w:r>
        <w:instrText xml:space="preserve"> MACROBUTTON  AcceptAllChangesInDoc "Click here and type figure title.]" </w:instrText>
      </w:r>
      <w:r w:rsidR="000518DA">
        <w:fldChar w:fldCharType="end"/>
      </w:r>
      <w:r>
        <w:tab/>
        <w:t>#</w:t>
      </w:r>
    </w:p>
    <w:p w14:paraId="49BB1428" w14:textId="77777777" w:rsidR="009A1C8F" w:rsidRDefault="009A1C8F" w:rsidP="009A1C8F">
      <w:pPr>
        <w:tabs>
          <w:tab w:val="left" w:pos="720"/>
          <w:tab w:val="left" w:pos="1080"/>
          <w:tab w:val="left" w:pos="1440"/>
          <w:tab w:val="right" w:leader="dot" w:pos="9360"/>
        </w:tabs>
        <w:ind w:left="720" w:hanging="720"/>
      </w:pPr>
      <w:r>
        <w:t xml:space="preserve">Figure 4: </w:t>
      </w:r>
      <w:r w:rsidR="000518DA">
        <w:fldChar w:fldCharType="begin"/>
      </w:r>
      <w:r>
        <w:instrText xml:space="preserve"> MACROBUTTON  AcceptAllChangesInDoc "Click here and type figure title.]" </w:instrText>
      </w:r>
      <w:r w:rsidR="000518DA">
        <w:fldChar w:fldCharType="end"/>
      </w:r>
      <w:r>
        <w:tab/>
        <w:t>#</w:t>
      </w:r>
    </w:p>
    <w:p w14:paraId="29012DE8" w14:textId="77777777" w:rsidR="009A1C8F" w:rsidRDefault="009A1C8F" w:rsidP="009A1C8F">
      <w:pPr>
        <w:tabs>
          <w:tab w:val="left" w:pos="720"/>
          <w:tab w:val="left" w:pos="1080"/>
          <w:tab w:val="left" w:pos="1440"/>
          <w:tab w:val="right" w:leader="dot" w:pos="9360"/>
        </w:tabs>
        <w:ind w:left="720" w:hanging="720"/>
      </w:pPr>
      <w:r>
        <w:t xml:space="preserve">Figure x: </w:t>
      </w:r>
      <w:r w:rsidR="000518DA">
        <w:fldChar w:fldCharType="begin"/>
      </w:r>
      <w:r>
        <w:instrText xml:space="preserve"> MACROBUTTON  AcceptAllChangesInDoc "Click here and type figure title.]" </w:instrText>
      </w:r>
      <w:r w:rsidR="000518DA">
        <w:fldChar w:fldCharType="end"/>
      </w:r>
      <w:r>
        <w:tab/>
        <w:t>#</w:t>
      </w:r>
    </w:p>
    <w:p w14:paraId="2BE3C0E1" w14:textId="77777777" w:rsidR="009A1C8F" w:rsidRDefault="009A1C8F" w:rsidP="009A1C8F">
      <w:pPr>
        <w:tabs>
          <w:tab w:val="left" w:pos="720"/>
          <w:tab w:val="left" w:pos="1080"/>
          <w:tab w:val="left" w:pos="1440"/>
          <w:tab w:val="right" w:leader="dot" w:pos="9360"/>
        </w:tabs>
        <w:sectPr w:rsidR="009A1C8F" w:rsidSect="009A1C8F">
          <w:headerReference w:type="default" r:id="rId8"/>
          <w:footerReference w:type="default" r:id="rId9"/>
          <w:pgSz w:w="12240" w:h="15840"/>
          <w:pgMar w:top="1440" w:right="1440" w:bottom="1440" w:left="1440" w:header="720" w:footer="720" w:gutter="0"/>
          <w:pgNumType w:fmt="lowerRoman" w:start="4"/>
          <w:cols w:space="720"/>
          <w:docGrid w:linePitch="360"/>
        </w:sectPr>
      </w:pPr>
    </w:p>
    <w:p w14:paraId="5B6B50E7" w14:textId="77777777" w:rsidR="009A1C8F" w:rsidRDefault="009A1C8F" w:rsidP="00DA5ED2">
      <w:pPr>
        <w:jc w:val="center"/>
      </w:pPr>
    </w:p>
    <w:p w14:paraId="3F0B8D9A" w14:textId="77777777" w:rsidR="009A1C8F" w:rsidRDefault="009A1C8F" w:rsidP="00DA5ED2">
      <w:pPr>
        <w:jc w:val="center"/>
      </w:pPr>
    </w:p>
    <w:p w14:paraId="39442510" w14:textId="77777777" w:rsidR="009A1C8F" w:rsidRDefault="009A1C8F" w:rsidP="00DA5ED2">
      <w:pPr>
        <w:jc w:val="center"/>
      </w:pPr>
      <w:r>
        <w:t>CHAPTER 1</w:t>
      </w:r>
    </w:p>
    <w:p w14:paraId="064EA1AB" w14:textId="77777777" w:rsidR="009A1C8F" w:rsidRDefault="009A1C8F" w:rsidP="00DA5ED2">
      <w:pPr>
        <w:jc w:val="center"/>
      </w:pPr>
      <w:r>
        <w:t>ENTER TITLE HERE</w:t>
      </w:r>
    </w:p>
    <w:p w14:paraId="2BDE5CB5" w14:textId="56DC207F" w:rsidR="00736139" w:rsidRDefault="00736139" w:rsidP="00736139"/>
    <w:p w14:paraId="55D7917C" w14:textId="5BAB50A5" w:rsidR="00736139" w:rsidRDefault="00736139" w:rsidP="00736139">
      <w:r>
        <w:t>Methods</w:t>
      </w:r>
    </w:p>
    <w:p w14:paraId="4499C1F1" w14:textId="3A3E966E" w:rsidR="00584966" w:rsidRDefault="00736139" w:rsidP="00736139">
      <w:r>
        <w:tab/>
        <w:t xml:space="preserve">We used the R package XXX for water mass categorization and the thresholds can be found in Table X. We excluded the continental shelf station, STN 198, in many of the microbial community analyses within the ASP, due to the distinctly different community, altering the ordination and Bray-Curtis analyses. </w:t>
      </w:r>
    </w:p>
    <w:p w14:paraId="06DCCE6D" w14:textId="77777777" w:rsidR="00736139" w:rsidRDefault="00736139" w:rsidP="00245781">
      <w:pPr>
        <w:ind w:firstLine="720"/>
      </w:pPr>
    </w:p>
    <w:p w14:paraId="2FCD9852" w14:textId="79A44C09" w:rsidR="00CD051D" w:rsidRDefault="00736139" w:rsidP="00736139">
      <w:r>
        <w:t>Results</w:t>
      </w:r>
    </w:p>
    <w:p w14:paraId="09ECF3B8" w14:textId="5348824C" w:rsidR="00CD051D" w:rsidRDefault="00CD051D" w:rsidP="00CD051D">
      <w:pPr>
        <w:pStyle w:val="ListParagraph"/>
        <w:numPr>
          <w:ilvl w:val="0"/>
          <w:numId w:val="3"/>
        </w:numPr>
      </w:pPr>
      <w:r>
        <w:t xml:space="preserve">Looking at only deep CDW (2 figures), </w:t>
      </w:r>
      <w:proofErr w:type="spellStart"/>
      <w:r>
        <w:t>rel</w:t>
      </w:r>
      <w:proofErr w:type="spellEnd"/>
      <w:r>
        <w:t xml:space="preserve"> </w:t>
      </w:r>
      <w:proofErr w:type="spellStart"/>
      <w:r>
        <w:t>abund</w:t>
      </w:r>
      <w:proofErr w:type="spellEnd"/>
      <w:r>
        <w:t xml:space="preserve"> table</w:t>
      </w:r>
    </w:p>
    <w:p w14:paraId="0DD4E648" w14:textId="5E02F6F3" w:rsidR="00DA1560" w:rsidRDefault="00CD051D" w:rsidP="00DA1560">
      <w:pPr>
        <w:pStyle w:val="ListParagraph"/>
        <w:numPr>
          <w:ilvl w:val="0"/>
          <w:numId w:val="3"/>
        </w:numPr>
      </w:pPr>
      <w:r>
        <w:t>Looking at inflow (</w:t>
      </w:r>
      <w:proofErr w:type="spellStart"/>
      <w:r>
        <w:t>adonis</w:t>
      </w:r>
      <w:proofErr w:type="spellEnd"/>
      <w:r>
        <w:t>/indicator species), (</w:t>
      </w:r>
      <w:proofErr w:type="spellStart"/>
      <w:r>
        <w:t>rel</w:t>
      </w:r>
      <w:proofErr w:type="spellEnd"/>
      <w:r>
        <w:t xml:space="preserve"> </w:t>
      </w:r>
      <w:proofErr w:type="spellStart"/>
      <w:r>
        <w:t>abund</w:t>
      </w:r>
      <w:proofErr w:type="spellEnd"/>
      <w:r>
        <w:t xml:space="preserve"> table)</w:t>
      </w:r>
    </w:p>
    <w:p w14:paraId="32C8BB25" w14:textId="5BCBF0C3" w:rsidR="00DA1560" w:rsidRDefault="00DA1560" w:rsidP="00DA1560"/>
    <w:p w14:paraId="39E05842" w14:textId="5848E021" w:rsidR="00DA1560" w:rsidRDefault="00DA1560" w:rsidP="00DA1560">
      <w:r>
        <w:t>Discussion</w:t>
      </w:r>
    </w:p>
    <w:p w14:paraId="7ECB2AA0" w14:textId="30F2E8D7" w:rsidR="006B79F6" w:rsidRDefault="006B79F6" w:rsidP="00DA1560">
      <w:proofErr w:type="spellStart"/>
      <w:r>
        <w:t>PICRUSt</w:t>
      </w:r>
      <w:proofErr w:type="spellEnd"/>
    </w:p>
    <w:p w14:paraId="27D2027A" w14:textId="71DB584B" w:rsidR="00584966" w:rsidRDefault="00DA1560" w:rsidP="005F301A">
      <w:pPr>
        <w:pStyle w:val="ListParagraph"/>
        <w:numPr>
          <w:ilvl w:val="0"/>
          <w:numId w:val="3"/>
        </w:numPr>
      </w:pPr>
      <w:r>
        <w:t xml:space="preserve">At </w:t>
      </w:r>
      <w:proofErr w:type="gramStart"/>
      <w:r>
        <w:t>first</w:t>
      </w:r>
      <w:proofErr w:type="gramEnd"/>
      <w:r>
        <w:t xml:space="preserve"> we were looking at an iron story, we wanted to associate the taxa with known iron-related taxa, and we found no strong correlation with specific taxa. Attempting </w:t>
      </w:r>
      <w:proofErr w:type="spellStart"/>
      <w:r>
        <w:t>PICRUSt</w:t>
      </w:r>
      <w:proofErr w:type="spellEnd"/>
      <w:r>
        <w:t>, we found that many iron metabolism related genes are expressed evenly throughout the polynya</w:t>
      </w:r>
      <w:r w:rsidR="006B79F6">
        <w:t xml:space="preserve">. Iron-related KO Numbers data was provided by Sun </w:t>
      </w:r>
      <w:proofErr w:type="spellStart"/>
      <w:r w:rsidR="006B79F6">
        <w:t>et</w:t>
      </w:r>
      <w:proofErr w:type="spellEnd"/>
      <w:r w:rsidR="006B79F6">
        <w:t xml:space="preserve">. al, and the rest of the metabolism was provided by … et al. Looking at the free and particle associated taxa separately, </w:t>
      </w:r>
    </w:p>
    <w:p w14:paraId="16170571" w14:textId="1F6B96D2" w:rsidR="00432DDB" w:rsidRDefault="00432DDB" w:rsidP="00432DDB">
      <w:pPr>
        <w:ind w:left="360"/>
      </w:pPr>
      <w:r>
        <w:lastRenderedPageBreak/>
        <w:t>Photoshop jobs for Kaitlyn</w:t>
      </w:r>
    </w:p>
    <w:p w14:paraId="7D85CAA8" w14:textId="3B69BB9D" w:rsidR="00432DDB" w:rsidRDefault="00432DDB" w:rsidP="00432DDB">
      <w:pPr>
        <w:pStyle w:val="ListParagraph"/>
        <w:numPr>
          <w:ilvl w:val="0"/>
          <w:numId w:val="3"/>
        </w:numPr>
      </w:pPr>
      <w:r>
        <w:t>Temp-salinity lines</w:t>
      </w:r>
      <w:r>
        <w:br/>
        <w:t xml:space="preserve">&gt; changing names on </w:t>
      </w:r>
      <w:proofErr w:type="spellStart"/>
      <w:r>
        <w:t>picrust</w:t>
      </w:r>
      <w:proofErr w:type="spellEnd"/>
      <w:r>
        <w:t xml:space="preserve"> </w:t>
      </w:r>
      <w:proofErr w:type="spellStart"/>
      <w:r>
        <w:t>rel</w:t>
      </w:r>
      <w:proofErr w:type="spellEnd"/>
      <w:r>
        <w:t xml:space="preserve"> </w:t>
      </w:r>
      <w:proofErr w:type="spellStart"/>
      <w:r>
        <w:t>abund</w:t>
      </w:r>
      <w:proofErr w:type="spellEnd"/>
      <w:r>
        <w:t>.</w:t>
      </w:r>
    </w:p>
    <w:p w14:paraId="624F3FB0" w14:textId="482D0295" w:rsidR="00494033" w:rsidRDefault="00494033" w:rsidP="00494033">
      <w:r w:rsidRPr="00494033">
        <w:drawing>
          <wp:inline distT="0" distB="0" distL="0" distR="0" wp14:anchorId="01C8DB16" wp14:editId="35103CFF">
            <wp:extent cx="5943600" cy="5352415"/>
            <wp:effectExtent l="0" t="0" r="0" b="0"/>
            <wp:docPr id="6" name="Picture 6" descr="A graph with a blue 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blue tick&#10;&#10;Description automatically generated"/>
                    <pic:cNvPicPr/>
                  </pic:nvPicPr>
                  <pic:blipFill>
                    <a:blip r:embed="rId10"/>
                    <a:stretch>
                      <a:fillRect/>
                    </a:stretch>
                  </pic:blipFill>
                  <pic:spPr>
                    <a:xfrm>
                      <a:off x="0" y="0"/>
                      <a:ext cx="5943600" cy="5352415"/>
                    </a:xfrm>
                    <a:prstGeom prst="rect">
                      <a:avLst/>
                    </a:prstGeom>
                  </pic:spPr>
                </pic:pic>
              </a:graphicData>
            </a:graphic>
          </wp:inline>
        </w:drawing>
      </w:r>
    </w:p>
    <w:p w14:paraId="5E3F8B6F" w14:textId="46439822" w:rsidR="00584966" w:rsidRDefault="00584966" w:rsidP="00736139">
      <w:r>
        <w:t>Inventories</w:t>
      </w:r>
    </w:p>
    <w:p w14:paraId="7C52A22D" w14:textId="72ACAA7D" w:rsidR="00584966" w:rsidRDefault="00584966" w:rsidP="00584966">
      <w:r>
        <w:t>&gt; temp / salinity ranges, other nutrients</w:t>
      </w:r>
      <w:r w:rsidR="0030735A">
        <w:t>, supp table, metadata, look at PCA, export</w:t>
      </w:r>
    </w:p>
    <w:p w14:paraId="651562C9" w14:textId="666DEE73" w:rsidR="0030735A" w:rsidRDefault="0030735A" w:rsidP="00584966">
      <w:r>
        <w:t>&gt; water mass characterization</w:t>
      </w:r>
    </w:p>
    <w:p w14:paraId="01736096" w14:textId="7D3FF725" w:rsidR="00494033" w:rsidRDefault="00584966" w:rsidP="00584966">
      <w:proofErr w:type="gramStart"/>
      <w:r>
        <w:t xml:space="preserve">&gt;  </w:t>
      </w:r>
      <w:r w:rsidR="0030735A">
        <w:t>ANOVA</w:t>
      </w:r>
      <w:proofErr w:type="gramEnd"/>
      <w:r w:rsidR="0030735A">
        <w:t xml:space="preserve"> among water mass, </w:t>
      </w:r>
      <w:proofErr w:type="spellStart"/>
      <w:r w:rsidR="0030735A">
        <w:t>tukey</w:t>
      </w:r>
      <w:proofErr w:type="spellEnd"/>
      <w:r w:rsidR="0030735A">
        <w:t xml:space="preserve"> test for both free and particle-associated</w:t>
      </w:r>
    </w:p>
    <w:p w14:paraId="1011D274" w14:textId="3804AB0D" w:rsidR="00840D86" w:rsidRDefault="00840D86" w:rsidP="00584966"/>
    <w:p w14:paraId="5F82EA37" w14:textId="1670FBB7" w:rsidR="00840D86" w:rsidRDefault="00840D86" w:rsidP="00584966">
      <w:r>
        <w:lastRenderedPageBreak/>
        <w:t xml:space="preserve">PCA with location, PCA with </w:t>
      </w:r>
      <w:proofErr w:type="spellStart"/>
      <w:r>
        <w:t>watermass</w:t>
      </w:r>
      <w:proofErr w:type="spellEnd"/>
      <w:r>
        <w:br/>
        <w:t xml:space="preserve">CCA with location, CCA with </w:t>
      </w:r>
      <w:proofErr w:type="spellStart"/>
      <w:r>
        <w:t>watermas</w:t>
      </w:r>
      <w:proofErr w:type="spellEnd"/>
    </w:p>
    <w:p w14:paraId="07754BD0" w14:textId="191B0DAF" w:rsidR="00DA1560" w:rsidRDefault="00DA1560" w:rsidP="00584966">
      <w:proofErr w:type="spellStart"/>
      <w:r>
        <w:t>PICRUSt</w:t>
      </w:r>
      <w:proofErr w:type="spellEnd"/>
      <w:r>
        <w:t xml:space="preserve"> </w:t>
      </w:r>
      <w:proofErr w:type="spellStart"/>
      <w:r>
        <w:t>relabund</w:t>
      </w:r>
      <w:proofErr w:type="spellEnd"/>
      <w:r>
        <w:t xml:space="preserve"> with new metabolisms?</w:t>
      </w:r>
    </w:p>
    <w:p w14:paraId="3DE8B9C2" w14:textId="77777777" w:rsidR="00156A31" w:rsidRDefault="00156A31" w:rsidP="00584966"/>
    <w:p w14:paraId="5AFA769C" w14:textId="77777777" w:rsidR="00584966" w:rsidRDefault="00584966" w:rsidP="00584966"/>
    <w:p w14:paraId="2A302014" w14:textId="55A5124A" w:rsidR="00584966" w:rsidRDefault="00584966" w:rsidP="00584966">
      <w:r>
        <w:t xml:space="preserve">&gt; </w:t>
      </w:r>
      <w:proofErr w:type="spellStart"/>
      <w:r>
        <w:t>adonis</w:t>
      </w:r>
      <w:proofErr w:type="spellEnd"/>
      <w:r>
        <w:t xml:space="preserve"> with </w:t>
      </w:r>
      <w:proofErr w:type="spellStart"/>
      <w:r>
        <w:t>watermass</w:t>
      </w:r>
      <w:proofErr w:type="spellEnd"/>
      <w:r>
        <w:t xml:space="preserve">, </w:t>
      </w:r>
      <w:proofErr w:type="spellStart"/>
      <w:r>
        <w:t>tukey</w:t>
      </w:r>
      <w:proofErr w:type="spellEnd"/>
      <w:r>
        <w:t xml:space="preserve"> post hoc, for both communities</w:t>
      </w:r>
    </w:p>
    <w:p w14:paraId="3492864D" w14:textId="6092AD15" w:rsidR="00C30F57" w:rsidRDefault="00C30F57" w:rsidP="00736139">
      <w:r>
        <w:tab/>
      </w:r>
    </w:p>
    <w:p w14:paraId="419E28E4" w14:textId="7F435C0B" w:rsidR="00736139" w:rsidRDefault="00736139" w:rsidP="00736139">
      <w:pPr>
        <w:rPr>
          <w:i/>
          <w:iCs/>
        </w:rPr>
      </w:pPr>
      <w:r>
        <w:tab/>
        <w:t>W</w:t>
      </w:r>
      <w:r w:rsidR="002845BD">
        <w:t>e found that both free-living and particle associated communities were both statistically significant</w:t>
      </w:r>
      <w:r w:rsidR="007748D3">
        <w:t xml:space="preserve">, both &gt;200 and &lt;200m, based on the location within the polynya (F </w:t>
      </w:r>
      <w:proofErr w:type="gramStart"/>
      <w:r w:rsidR="007748D3">
        <w:t>= ,</w:t>
      </w:r>
      <w:proofErr w:type="gramEnd"/>
      <w:r w:rsidR="007748D3">
        <w:t xml:space="preserve"> p &lt; 0.001). When running a Tukey test, only the Dotson-OP category was significant in the upper 200m free-living communities (Table 1). The CCA of the communities show that the particle-associated is more related by the area within the polynya, while the surface communities are driven by bloom, as suggested in the typical communities found</w:t>
      </w:r>
      <w:r w:rsidR="00E86C9E">
        <w:t xml:space="preserve"> there. </w:t>
      </w:r>
      <w:proofErr w:type="spellStart"/>
      <w:r w:rsidR="00E86C9E">
        <w:rPr>
          <w:i/>
          <w:iCs/>
        </w:rPr>
        <w:t>Polaribacter</w:t>
      </w:r>
      <w:proofErr w:type="spellEnd"/>
      <w:r w:rsidR="00E86C9E">
        <w:t xml:space="preserve"> is a known algal-associated bacteria in high-latitude regions (pole-to-pole paper).</w:t>
      </w:r>
      <w:r w:rsidR="00761BCC">
        <w:t xml:space="preserve"> Previous studies say that the bottom-water communities are heavily influenced by the surface communities, which are driven by the bloom. Our findings suggest that certain areas are in-fact driven by the bloom, like near the Dotson and Getz, </w:t>
      </w:r>
      <w:r w:rsidR="00505FC8">
        <w:t>but distinct communities in open polynya stations, especially in the free-living</w:t>
      </w:r>
      <w:r w:rsidR="0026211E">
        <w:t xml:space="preserve">. The CDW communities are distinctly different based on the area in the polynya, suggesting that the presence of CDW is likely another factor driving the microbial community. </w:t>
      </w:r>
      <w:proofErr w:type="spellStart"/>
      <w:r w:rsidR="0026211E">
        <w:rPr>
          <w:i/>
          <w:iCs/>
        </w:rPr>
        <w:t>Pseudoalteromonas</w:t>
      </w:r>
      <w:proofErr w:type="spellEnd"/>
      <w:r w:rsidR="0026211E">
        <w:rPr>
          <w:i/>
          <w:iCs/>
        </w:rPr>
        <w:t xml:space="preserve">, of the Pseudomonadaceae </w:t>
      </w:r>
      <w:r w:rsidR="0026211E">
        <w:t>family</w:t>
      </w:r>
      <w:r w:rsidR="0026211E">
        <w:rPr>
          <w:i/>
          <w:iCs/>
        </w:rPr>
        <w:t xml:space="preserve"> </w:t>
      </w:r>
      <w:r w:rsidR="0026211E">
        <w:t xml:space="preserve">is only majorly present in STN2 and STN4, both stations that follow the Dotson Trough, were pure CDW has yet to be altered by </w:t>
      </w:r>
      <w:r w:rsidR="00BC4110">
        <w:t>meltwater and</w:t>
      </w:r>
      <w:r w:rsidR="0026211E">
        <w:t xml:space="preserve"> is likely not strictly influenced by bloom. Bloom markers near the Dotson are</w:t>
      </w:r>
      <w:r w:rsidR="009B6856">
        <w:t xml:space="preserve"> dominated by heterotrophic bacteria, mainly</w:t>
      </w:r>
      <w:r w:rsidR="0026211E">
        <w:t xml:space="preserve"> </w:t>
      </w:r>
      <w:proofErr w:type="spellStart"/>
      <w:r w:rsidR="0026211E">
        <w:rPr>
          <w:i/>
          <w:iCs/>
        </w:rPr>
        <w:t>Polaribacter</w:t>
      </w:r>
      <w:proofErr w:type="spellEnd"/>
      <w:r w:rsidR="009B6856">
        <w:rPr>
          <w:i/>
          <w:iCs/>
        </w:rPr>
        <w:t xml:space="preserve"> spp., </w:t>
      </w:r>
      <w:proofErr w:type="spellStart"/>
      <w:r w:rsidR="009B6856">
        <w:rPr>
          <w:i/>
          <w:iCs/>
        </w:rPr>
        <w:t>Nitrocolacae</w:t>
      </w:r>
      <w:proofErr w:type="spellEnd"/>
      <w:r w:rsidR="009B6856">
        <w:rPr>
          <w:i/>
          <w:iCs/>
        </w:rPr>
        <w:t xml:space="preserve">, </w:t>
      </w:r>
    </w:p>
    <w:p w14:paraId="5912AF2F" w14:textId="61E8AA97" w:rsidR="00CF367F" w:rsidRDefault="009B6856" w:rsidP="00736139">
      <w:r>
        <w:lastRenderedPageBreak/>
        <w:t xml:space="preserve">STN89, an eastern notch station is distinctly different than bloom-marker communities, where the bloom was almost non-existent. The unique community underneath the bloom, found in </w:t>
      </w:r>
      <w:proofErr w:type="spellStart"/>
      <w:r>
        <w:t>Richert</w:t>
      </w:r>
      <w:proofErr w:type="spellEnd"/>
      <w:r>
        <w:t xml:space="preserve"> et al., mostly consists of opportunistic heterotrophic bacteria, like SUP05 clade, of the </w:t>
      </w:r>
      <w:proofErr w:type="spellStart"/>
      <w:r>
        <w:t>Thioglobacae</w:t>
      </w:r>
      <w:proofErr w:type="spellEnd"/>
      <w:r>
        <w:t xml:space="preserve"> family, or SAR 11 clade, known organoheterotrophs, capable of diverse genomic abilities due to their </w:t>
      </w:r>
      <w:r w:rsidR="001269EF">
        <w:t xml:space="preserve">small genomes and horizontal transfer. (SAR11 and </w:t>
      </w:r>
      <w:proofErr w:type="spellStart"/>
      <w:r w:rsidR="001269EF">
        <w:t>virsuses</w:t>
      </w:r>
      <w:proofErr w:type="spellEnd"/>
      <w:r w:rsidR="001269EF">
        <w:t>?)</w:t>
      </w:r>
      <w:r w:rsidR="00CF367F">
        <w:t xml:space="preserve">. When comparing the communities together, Dotson-OP was significantly different in certain areas, particular stations, like STN 174, are different in </w:t>
      </w:r>
      <w:r w:rsidR="00BC4110">
        <w:t xml:space="preserve">each </w:t>
      </w:r>
      <w:r w:rsidR="00CF367F">
        <w:t>water mass,</w:t>
      </w:r>
      <w:r w:rsidR="00BC4110">
        <w:t xml:space="preserve"> </w:t>
      </w:r>
      <w:r w:rsidR="00CF367F">
        <w:t xml:space="preserve">dominated by </w:t>
      </w:r>
      <w:proofErr w:type="spellStart"/>
      <w:r w:rsidR="00CF367F">
        <w:t>Saprinerceae</w:t>
      </w:r>
      <w:proofErr w:type="spellEnd"/>
      <w:r w:rsidR="00CF367F">
        <w:t>, a known particle-associated</w:t>
      </w:r>
      <w:r w:rsidR="00BC4110">
        <w:t xml:space="preserve"> taxa</w:t>
      </w:r>
      <w:r w:rsidR="00CF367F">
        <w:t xml:space="preserve">. The free-living and particle-associated communities don’t appear to be influenced by the location in the polynya, </w:t>
      </w:r>
      <w:proofErr w:type="spellStart"/>
      <w:r w:rsidR="00CF367F">
        <w:t>moreso</w:t>
      </w:r>
      <w:proofErr w:type="spellEnd"/>
      <w:r w:rsidR="00CF367F">
        <w:t xml:space="preserve"> the </w:t>
      </w:r>
      <w:r w:rsidR="006F77A9">
        <w:t xml:space="preserve">position in the water column in the mesopelagic, that includes both AASW and WW, where there are distinct nutrient and diversity shifts. The CDW, and only a few WW samples have </w:t>
      </w:r>
      <w:r w:rsidR="006F77A9">
        <w:rPr>
          <w:i/>
          <w:iCs/>
        </w:rPr>
        <w:t>Pseudomonas</w:t>
      </w:r>
      <w:r w:rsidR="006F77A9">
        <w:t xml:space="preserve">, a </w:t>
      </w:r>
      <w:proofErr w:type="spellStart"/>
      <w:r w:rsidR="006F77A9">
        <w:t>genomically</w:t>
      </w:r>
      <w:proofErr w:type="spellEnd"/>
      <w:r w:rsidR="006F77A9">
        <w:t xml:space="preserve"> diverse organism, a known pathogen or psychrophilic organism. </w:t>
      </w:r>
      <w:r w:rsidR="006F77A9">
        <w:br/>
      </w:r>
      <w:r w:rsidR="006F77A9">
        <w:tab/>
        <w:t xml:space="preserve">The community not only shifts because of the bloom, but also by DOC, potentially linked to the bloom, but also potentially by sloppy feeding, especially at stations like STN174, where the iron, cobalt, and magnesium are high at the bottom, and DOC is essentially depleted. </w:t>
      </w:r>
      <w:r w:rsidR="002612E8">
        <w:t xml:space="preserve">In the surface waters, DOC follows the same gradient as temperature and oxygen, </w:t>
      </w:r>
      <w:r w:rsidR="002D6DC1">
        <w:t xml:space="preserve">where sloppy feeding may play considerable role in the remineralization of organic matter, because of the microbial loop. </w:t>
      </w:r>
    </w:p>
    <w:p w14:paraId="37BB3743" w14:textId="3DBF689B" w:rsidR="002D6DC1" w:rsidRDefault="002D6DC1" w:rsidP="00736139">
      <w:r>
        <w:tab/>
        <w:t>Though the inflow and outflow aren’t inherently different, the outflow might influence the communities by supplying more iron to the bloom, via the cavity at about ~400m at the ice shelf face. This water mixes with the fresher, colder water from the glacial melt, WW, and now a potentially significant, newly found coastal current, that may bring nutrients to the polynya.</w:t>
      </w:r>
      <w:r w:rsidR="002028BD">
        <w:t xml:space="preserve"> A Tukey test showed that both free-living and particle-associated communities were not different </w:t>
      </w:r>
      <w:r w:rsidR="002028BD">
        <w:lastRenderedPageBreak/>
        <w:t>(F</w:t>
      </w:r>
      <w:proofErr w:type="gramStart"/>
      <w:r w:rsidR="002028BD">
        <w:t>= ,</w:t>
      </w:r>
      <w:proofErr w:type="gramEnd"/>
      <w:r w:rsidR="002028BD">
        <w:t xml:space="preserve"> p &lt; 0.5), and this could be because there isn’t enough time within the cavity for </w:t>
      </w:r>
      <w:r w:rsidR="003B4352">
        <w:t xml:space="preserve">significant community changes, and instead the outflow more influences the communities that are following the coastal current in the surface, shown by the CCA, where western CC is distinctly different from the Dotson stations, including the outflow. Western CC and Dotson bottom-water stations do not include pure CDW, as it was likely categorized as WW-CDW, with the fresh meltwater addition, making it </w:t>
      </w:r>
      <w:proofErr w:type="spellStart"/>
      <w:r w:rsidR="003B4352">
        <w:t>mCDW</w:t>
      </w:r>
      <w:proofErr w:type="spellEnd"/>
      <w:r w:rsidR="003B4352">
        <w:t xml:space="preserve">. </w:t>
      </w:r>
    </w:p>
    <w:p w14:paraId="731CDED8" w14:textId="206B08CE" w:rsidR="00606CFF" w:rsidRPr="006F77A9" w:rsidRDefault="00606CFF" w:rsidP="00736139">
      <w:r>
        <w:tab/>
        <w:t xml:space="preserve">As previous studies, like </w:t>
      </w:r>
      <w:proofErr w:type="spellStart"/>
      <w:r>
        <w:t>Richert</w:t>
      </w:r>
      <w:proofErr w:type="spellEnd"/>
      <w:r>
        <w:t xml:space="preserve"> et al. suggest, the surface waters are dominated by opportunistic heterotrophic taxa, and leads to a less diverse community in the surface waters (</w:t>
      </w:r>
      <w:proofErr w:type="spellStart"/>
      <w:r>
        <w:t>rel_abund_plot</w:t>
      </w:r>
      <w:proofErr w:type="spellEnd"/>
      <w:r>
        <w:t xml:space="preserve">). The particle-associated community in the upper 200m  </w:t>
      </w:r>
    </w:p>
    <w:p w14:paraId="58088DCC" w14:textId="3F4213C7" w:rsidR="0026211E" w:rsidRDefault="00414E04" w:rsidP="00736139">
      <w:r>
        <w:t>Many of the previous bacterial studies in the ASP do not incorporate the inflow and outflow, and how the deep CDW travels into the ASP vis bathymetry.</w:t>
      </w:r>
    </w:p>
    <w:p w14:paraId="64FD81D2" w14:textId="6C6A4EE5" w:rsidR="00414E04" w:rsidRDefault="00414E04" w:rsidP="00736139"/>
    <w:p w14:paraId="455C13D8" w14:textId="3070796D" w:rsidR="00A573B0" w:rsidRDefault="00414E04" w:rsidP="00736139">
      <w:r>
        <w:t xml:space="preserve">Higher DOC in western CC, meaning higher sloppy feeding, or heterotrophy. Delmont et al. showed that free-living and particle-associated bacterial communities differ greatly within </w:t>
      </w:r>
      <w:proofErr w:type="gramStart"/>
      <w:r>
        <w:t>it</w:t>
      </w:r>
      <w:proofErr w:type="gramEnd"/>
      <w:r>
        <w:t xml:space="preserve"> ASP. </w:t>
      </w:r>
      <w:r w:rsidR="000C011A">
        <w:t xml:space="preserve">Little to know </w:t>
      </w:r>
      <w:proofErr w:type="spellStart"/>
      <w:r w:rsidR="000C011A">
        <w:t>Phaeocystis</w:t>
      </w:r>
      <w:proofErr w:type="spellEnd"/>
      <w:r w:rsidR="000C011A">
        <w:t xml:space="preserve"> at the bottom of ASP (Delmont 2014). SAR 92 as a good marker for </w:t>
      </w:r>
      <w:proofErr w:type="spellStart"/>
      <w:r w:rsidR="000C011A">
        <w:t>phaeocystis</w:t>
      </w:r>
      <w:proofErr w:type="spellEnd"/>
      <w:r w:rsidR="00D83E4E">
        <w:t>.</w:t>
      </w:r>
    </w:p>
    <w:p w14:paraId="65EF0950" w14:textId="1E451D2D" w:rsidR="00156A31" w:rsidRDefault="00156A31" w:rsidP="00736139"/>
    <w:p w14:paraId="63108569" w14:textId="77777777" w:rsidR="00156A31" w:rsidRPr="00156A31" w:rsidRDefault="00156A31" w:rsidP="00156A31">
      <w:pPr>
        <w:spacing w:line="240" w:lineRule="auto"/>
        <w:rPr>
          <w:rFonts w:ascii="Times New Roman" w:eastAsia="Times New Roman" w:hAnsi="Times New Roman" w:cs="Times New Roman"/>
          <w:szCs w:val="24"/>
        </w:rPr>
      </w:pPr>
      <w:r w:rsidRPr="00156A31">
        <w:rPr>
          <w:rFonts w:ascii="Arial" w:eastAsia="Times New Roman" w:hAnsi="Arial" w:cs="Arial"/>
          <w:color w:val="000000"/>
          <w:sz w:val="22"/>
        </w:rPr>
        <w:t>INFLOW/OUTFLOW</w:t>
      </w:r>
    </w:p>
    <w:p w14:paraId="0BDAF659" w14:textId="77777777" w:rsidR="00156A31" w:rsidRPr="00156A31" w:rsidRDefault="00156A31" w:rsidP="00156A31">
      <w:pPr>
        <w:spacing w:line="240" w:lineRule="auto"/>
        <w:rPr>
          <w:rFonts w:ascii="Times New Roman" w:eastAsia="Times New Roman" w:hAnsi="Times New Roman" w:cs="Times New Roman"/>
          <w:szCs w:val="24"/>
        </w:rPr>
      </w:pPr>
      <w:r w:rsidRPr="00156A31">
        <w:rPr>
          <w:rFonts w:ascii="Arial" w:eastAsia="Times New Roman" w:hAnsi="Arial" w:cs="Arial"/>
          <w:color w:val="000000"/>
          <w:sz w:val="22"/>
        </w:rPr>
        <w:t xml:space="preserve">&gt; </w:t>
      </w:r>
      <w:proofErr w:type="spellStart"/>
      <w:r w:rsidRPr="00156A31">
        <w:rPr>
          <w:rFonts w:ascii="Arial" w:eastAsia="Times New Roman" w:hAnsi="Arial" w:cs="Arial"/>
          <w:color w:val="000000"/>
          <w:sz w:val="22"/>
        </w:rPr>
        <w:t>dFe</w:t>
      </w:r>
      <w:proofErr w:type="spellEnd"/>
      <w:r w:rsidRPr="00156A31">
        <w:rPr>
          <w:rFonts w:ascii="Arial" w:eastAsia="Times New Roman" w:hAnsi="Arial" w:cs="Arial"/>
          <w:color w:val="000000"/>
          <w:sz w:val="22"/>
        </w:rPr>
        <w:t xml:space="preserve"> (after sea ice melt), remains under the shelf, and a major source of </w:t>
      </w:r>
      <w:proofErr w:type="spellStart"/>
      <w:r w:rsidRPr="00156A31">
        <w:rPr>
          <w:rFonts w:ascii="Arial" w:eastAsia="Times New Roman" w:hAnsi="Arial" w:cs="Arial"/>
          <w:color w:val="000000"/>
          <w:sz w:val="22"/>
        </w:rPr>
        <w:t>dFe</w:t>
      </w:r>
      <w:proofErr w:type="spellEnd"/>
      <w:r w:rsidRPr="00156A31">
        <w:rPr>
          <w:rFonts w:ascii="Arial" w:eastAsia="Times New Roman" w:hAnsi="Arial" w:cs="Arial"/>
          <w:color w:val="000000"/>
          <w:sz w:val="22"/>
        </w:rPr>
        <w:t xml:space="preserve"> is from under the cavities. We found that inflow/outflow communities were not significantly different in both the inflow, we ran an indicator species analysis on free-living + particle-associated to see if there were any taxa that were potentially added from the cavity. Based on a PERMANOVA and Tukey test, we found that the communities were not significant in </w:t>
      </w:r>
      <w:proofErr w:type="gramStart"/>
      <w:r w:rsidRPr="00156A31">
        <w:rPr>
          <w:rFonts w:ascii="Arial" w:eastAsia="Times New Roman" w:hAnsi="Arial" w:cs="Arial"/>
          <w:color w:val="000000"/>
          <w:sz w:val="22"/>
        </w:rPr>
        <w:t>either communities</w:t>
      </w:r>
      <w:proofErr w:type="gramEnd"/>
      <w:r w:rsidRPr="00156A31">
        <w:rPr>
          <w:rFonts w:ascii="Arial" w:eastAsia="Times New Roman" w:hAnsi="Arial" w:cs="Arial"/>
          <w:color w:val="000000"/>
          <w:sz w:val="22"/>
        </w:rPr>
        <w:t>. The inflow, that comes from the bottom, off the continental shelf, does not seem to be affecting bacterial communities. Only a few species showed up in the indicator analysis (Table 1a).</w:t>
      </w:r>
    </w:p>
    <w:p w14:paraId="6A2968B4" w14:textId="77777777" w:rsidR="00156A31" w:rsidRPr="00156A31" w:rsidRDefault="00156A31" w:rsidP="00156A31">
      <w:pPr>
        <w:spacing w:after="240" w:line="240" w:lineRule="auto"/>
        <w:rPr>
          <w:rFonts w:ascii="Times New Roman" w:eastAsia="Times New Roman" w:hAnsi="Times New Roman" w:cs="Times New Roman"/>
          <w:szCs w:val="24"/>
        </w:rPr>
      </w:pPr>
    </w:p>
    <w:p w14:paraId="51A2C052" w14:textId="77777777" w:rsidR="00156A31" w:rsidRPr="00156A31" w:rsidRDefault="00156A31" w:rsidP="00156A31">
      <w:pPr>
        <w:spacing w:line="240" w:lineRule="auto"/>
        <w:rPr>
          <w:rFonts w:ascii="Times New Roman" w:eastAsia="Times New Roman" w:hAnsi="Times New Roman" w:cs="Times New Roman"/>
          <w:szCs w:val="24"/>
        </w:rPr>
      </w:pPr>
      <w:r w:rsidRPr="00156A31">
        <w:rPr>
          <w:rFonts w:ascii="Arial" w:eastAsia="Times New Roman" w:hAnsi="Arial" w:cs="Arial"/>
          <w:color w:val="000000"/>
          <w:sz w:val="22"/>
        </w:rPr>
        <w:t>(results). Outflow comes out of the DIS around &gt;400m, then as the outflow continues out the shelf, it begins to</w:t>
      </w:r>
    </w:p>
    <w:p w14:paraId="6BB8D816" w14:textId="77777777" w:rsidR="00156A31" w:rsidRPr="00156A31" w:rsidRDefault="00156A31" w:rsidP="00156A31">
      <w:pPr>
        <w:spacing w:line="240" w:lineRule="auto"/>
        <w:rPr>
          <w:rFonts w:ascii="Times New Roman" w:eastAsia="Times New Roman" w:hAnsi="Times New Roman" w:cs="Times New Roman"/>
          <w:szCs w:val="24"/>
        </w:rPr>
      </w:pPr>
    </w:p>
    <w:p w14:paraId="2D46BD14" w14:textId="77777777" w:rsidR="00156A31" w:rsidRPr="00156A31" w:rsidRDefault="00156A31" w:rsidP="00156A31">
      <w:pPr>
        <w:spacing w:line="240" w:lineRule="auto"/>
        <w:rPr>
          <w:rFonts w:ascii="Times New Roman" w:eastAsia="Times New Roman" w:hAnsi="Times New Roman" w:cs="Times New Roman"/>
          <w:szCs w:val="24"/>
        </w:rPr>
      </w:pPr>
      <w:r w:rsidRPr="00156A31">
        <w:rPr>
          <w:rFonts w:ascii="Arial" w:eastAsia="Times New Roman" w:hAnsi="Arial" w:cs="Arial"/>
          <w:color w:val="000000"/>
          <w:sz w:val="22"/>
        </w:rPr>
        <w:lastRenderedPageBreak/>
        <w:t>&gt; meltwater pump</w:t>
      </w:r>
      <w:r w:rsidRPr="00156A31">
        <w:rPr>
          <w:rFonts w:ascii="Arial" w:eastAsia="Times New Roman" w:hAnsi="Arial" w:cs="Arial"/>
          <w:color w:val="000000"/>
          <w:sz w:val="22"/>
        </w:rPr>
        <w:br/>
      </w:r>
      <w:r w:rsidRPr="00156A31">
        <w:rPr>
          <w:rFonts w:ascii="Arial" w:eastAsia="Times New Roman" w:hAnsi="Arial" w:cs="Arial"/>
          <w:color w:val="000000"/>
          <w:sz w:val="22"/>
        </w:rPr>
        <w:br/>
      </w:r>
    </w:p>
    <w:p w14:paraId="0DD07020" w14:textId="77777777" w:rsidR="00156A31" w:rsidRPr="00156A31" w:rsidRDefault="00156A31" w:rsidP="00156A31">
      <w:pPr>
        <w:spacing w:line="240" w:lineRule="auto"/>
        <w:rPr>
          <w:rFonts w:ascii="Times New Roman" w:eastAsia="Times New Roman" w:hAnsi="Times New Roman" w:cs="Times New Roman"/>
          <w:szCs w:val="24"/>
        </w:rPr>
      </w:pPr>
    </w:p>
    <w:p w14:paraId="106A3686" w14:textId="77777777" w:rsidR="00156A31" w:rsidRPr="00156A31" w:rsidRDefault="00156A31" w:rsidP="00156A31">
      <w:pPr>
        <w:spacing w:line="240" w:lineRule="auto"/>
        <w:rPr>
          <w:rFonts w:ascii="Times New Roman" w:eastAsia="Times New Roman" w:hAnsi="Times New Roman" w:cs="Times New Roman"/>
          <w:szCs w:val="24"/>
        </w:rPr>
      </w:pPr>
      <w:r w:rsidRPr="00156A31">
        <w:rPr>
          <w:rFonts w:ascii="Arial" w:eastAsia="Times New Roman" w:hAnsi="Arial" w:cs="Arial"/>
          <w:color w:val="000000"/>
          <w:sz w:val="22"/>
        </w:rPr>
        <w:t>CDW OPEN POLYNYA COMMUNITIES </w:t>
      </w:r>
    </w:p>
    <w:p w14:paraId="55BA5D50" w14:textId="77777777" w:rsidR="00156A31" w:rsidRPr="00156A31" w:rsidRDefault="00156A31" w:rsidP="00156A31">
      <w:pPr>
        <w:spacing w:line="240" w:lineRule="auto"/>
        <w:rPr>
          <w:rFonts w:ascii="Times New Roman" w:eastAsia="Times New Roman" w:hAnsi="Times New Roman" w:cs="Times New Roman"/>
          <w:szCs w:val="24"/>
        </w:rPr>
      </w:pPr>
      <w:r w:rsidRPr="00156A31">
        <w:rPr>
          <w:rFonts w:ascii="Arial" w:eastAsia="Times New Roman" w:hAnsi="Arial" w:cs="Arial"/>
          <w:color w:val="000000"/>
          <w:sz w:val="22"/>
        </w:rPr>
        <w:t xml:space="preserve">&gt; the surface communities, there </w:t>
      </w:r>
      <w:proofErr w:type="spellStart"/>
      <w:r w:rsidRPr="00156A31">
        <w:rPr>
          <w:rFonts w:ascii="Arial" w:eastAsia="Times New Roman" w:hAnsi="Arial" w:cs="Arial"/>
          <w:color w:val="000000"/>
          <w:sz w:val="22"/>
        </w:rPr>
        <w:t>doeesnt</w:t>
      </w:r>
      <w:proofErr w:type="spellEnd"/>
      <w:r w:rsidRPr="00156A31">
        <w:rPr>
          <w:rFonts w:ascii="Arial" w:eastAsia="Times New Roman" w:hAnsi="Arial" w:cs="Arial"/>
          <w:color w:val="000000"/>
          <w:sz w:val="22"/>
        </w:rPr>
        <w:t xml:space="preserve"> seem to be much change based on location within the polynya. Under the AASW, where </w:t>
      </w:r>
      <w:proofErr w:type="spellStart"/>
      <w:r w:rsidRPr="00156A31">
        <w:rPr>
          <w:rFonts w:ascii="Arial" w:eastAsia="Times New Roman" w:hAnsi="Arial" w:cs="Arial"/>
          <w:color w:val="000000"/>
          <w:sz w:val="22"/>
        </w:rPr>
        <w:t>dFe</w:t>
      </w:r>
      <w:proofErr w:type="spellEnd"/>
      <w:r w:rsidRPr="00156A31">
        <w:rPr>
          <w:rFonts w:ascii="Arial" w:eastAsia="Times New Roman" w:hAnsi="Arial" w:cs="Arial"/>
          <w:color w:val="000000"/>
          <w:sz w:val="22"/>
        </w:rPr>
        <w:t xml:space="preserve"> tends to accumulate under the bloom, there seems to be a significant change in communities, along with this, </w:t>
      </w:r>
      <w:proofErr w:type="gramStart"/>
      <w:r w:rsidRPr="00156A31">
        <w:rPr>
          <w:rFonts w:ascii="Arial" w:eastAsia="Times New Roman" w:hAnsi="Arial" w:cs="Arial"/>
          <w:color w:val="000000"/>
          <w:sz w:val="22"/>
        </w:rPr>
        <w:t>nutrient-rich</w:t>
      </w:r>
      <w:proofErr w:type="gramEnd"/>
      <w:r w:rsidRPr="00156A31">
        <w:rPr>
          <w:rFonts w:ascii="Arial" w:eastAsia="Times New Roman" w:hAnsi="Arial" w:cs="Arial"/>
          <w:color w:val="000000"/>
          <w:sz w:val="22"/>
        </w:rPr>
        <w:t xml:space="preserve"> CDW </w:t>
      </w:r>
    </w:p>
    <w:p w14:paraId="699AAD76" w14:textId="77777777" w:rsidR="00156A31" w:rsidRPr="00156A31" w:rsidRDefault="00156A31" w:rsidP="00156A31">
      <w:pPr>
        <w:spacing w:line="240" w:lineRule="auto"/>
        <w:rPr>
          <w:rFonts w:ascii="Times New Roman" w:eastAsia="Times New Roman" w:hAnsi="Times New Roman" w:cs="Times New Roman"/>
          <w:szCs w:val="24"/>
        </w:rPr>
      </w:pPr>
    </w:p>
    <w:p w14:paraId="5C7D1C64" w14:textId="77777777" w:rsidR="00156A31" w:rsidRDefault="00156A31" w:rsidP="00736139"/>
    <w:p w14:paraId="484F8669" w14:textId="2DE44F00" w:rsidR="0030735A" w:rsidRDefault="0030735A" w:rsidP="00736139"/>
    <w:p w14:paraId="2AB77936" w14:textId="2C557C1D" w:rsidR="0030735A" w:rsidRDefault="0030735A" w:rsidP="00736139">
      <w:hyperlink r:id="rId11" w:history="1">
        <w:r w:rsidRPr="000456C1">
          <w:rPr>
            <w:rStyle w:val="Hyperlink"/>
          </w:rPr>
          <w:t>https://journals.asm.org/doi/10.1128/iai.005</w:t>
        </w:r>
        <w:r w:rsidRPr="000456C1">
          <w:rPr>
            <w:rStyle w:val="Hyperlink"/>
          </w:rPr>
          <w:t>7</w:t>
        </w:r>
        <w:r w:rsidRPr="000456C1">
          <w:rPr>
            <w:rStyle w:val="Hyperlink"/>
          </w:rPr>
          <w:t>7-19</w:t>
        </w:r>
      </w:hyperlink>
      <w:r>
        <w:t xml:space="preserve"> </w:t>
      </w:r>
    </w:p>
    <w:p w14:paraId="338C11F3" w14:textId="5B940C2B" w:rsidR="00DB5558" w:rsidRDefault="00C75091" w:rsidP="00736139">
      <w:r>
        <w:rPr>
          <w:noProof/>
        </w:rPr>
        <w:drawing>
          <wp:inline distT="0" distB="0" distL="0" distR="0" wp14:anchorId="59A3A62F" wp14:editId="706232D5">
            <wp:extent cx="5943600" cy="2577465"/>
            <wp:effectExtent l="0" t="0" r="0" b="635"/>
            <wp:docPr id="7" name="Picture 7" descr="A chart of different colored tub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hart of different colored tub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p>
    <w:p w14:paraId="5A705645" w14:textId="262F2CD8" w:rsidR="00DB5558" w:rsidRDefault="00DB5558" w:rsidP="00736139">
      <w:r>
        <w:t>Limitations:</w:t>
      </w:r>
    </w:p>
    <w:p w14:paraId="7AD83162" w14:textId="044C6427" w:rsidR="00DB5558" w:rsidRDefault="00DB5558" w:rsidP="00DB5558">
      <w:pPr>
        <w:pStyle w:val="ListParagraph"/>
        <w:numPr>
          <w:ilvl w:val="0"/>
          <w:numId w:val="2"/>
        </w:numPr>
      </w:pPr>
      <w:r>
        <w:t>DNA</w:t>
      </w:r>
    </w:p>
    <w:p w14:paraId="01AAE258" w14:textId="35E560E3" w:rsidR="00DB5558" w:rsidRDefault="00BC4110" w:rsidP="00DB5558">
      <w:pPr>
        <w:pStyle w:val="ListParagraph"/>
        <w:numPr>
          <w:ilvl w:val="0"/>
          <w:numId w:val="2"/>
        </w:numPr>
      </w:pPr>
      <w:r>
        <w:t xml:space="preserve">Lot of uncultured </w:t>
      </w:r>
    </w:p>
    <w:p w14:paraId="3BC2ABDF" w14:textId="7B7BDC3D" w:rsidR="00BC4110" w:rsidRDefault="00BC4110" w:rsidP="00BC4110">
      <w:pPr>
        <w:pStyle w:val="ListParagraph"/>
        <w:numPr>
          <w:ilvl w:val="1"/>
          <w:numId w:val="2"/>
        </w:numPr>
      </w:pPr>
      <w:r>
        <w:t>Many organisms do not go to genus level and are dominated by “uncultured” and “hydrothermal vent” genomes.</w:t>
      </w:r>
      <w:r w:rsidR="001166FB">
        <w:t xml:space="preserve"> </w:t>
      </w:r>
    </w:p>
    <w:p w14:paraId="067627A0" w14:textId="54F1FFC9" w:rsidR="00C5049A" w:rsidRDefault="00C5049A" w:rsidP="00C5049A">
      <w:pPr>
        <w:pStyle w:val="ListParagraph"/>
        <w:numPr>
          <w:ilvl w:val="0"/>
          <w:numId w:val="2"/>
        </w:numPr>
      </w:pPr>
      <w:r>
        <w:t xml:space="preserve">Free-living community not as explored as </w:t>
      </w:r>
      <w:r w:rsidR="00793837">
        <w:t>particle associated</w:t>
      </w:r>
      <w:r>
        <w:t>.</w:t>
      </w:r>
    </w:p>
    <w:p w14:paraId="62EEAB11" w14:textId="77777777" w:rsidR="00793837" w:rsidRDefault="00793837" w:rsidP="00C5049A">
      <w:pPr>
        <w:pStyle w:val="ListParagraph"/>
        <w:numPr>
          <w:ilvl w:val="0"/>
          <w:numId w:val="2"/>
        </w:numPr>
      </w:pPr>
    </w:p>
    <w:p w14:paraId="64DEDDDB" w14:textId="18F76074" w:rsidR="00793837" w:rsidRDefault="00793837" w:rsidP="00793837"/>
    <w:p w14:paraId="63CBCCB4" w14:textId="77777777" w:rsidR="00FE29C0" w:rsidRDefault="00FE29C0" w:rsidP="00736139"/>
    <w:p w14:paraId="2C0950B8" w14:textId="34DFD85B" w:rsidR="0026211E" w:rsidRDefault="0026211E" w:rsidP="00736139">
      <w:r>
        <w:t xml:space="preserve">From </w:t>
      </w:r>
      <w:proofErr w:type="spellStart"/>
      <w:r>
        <w:t>richert</w:t>
      </w:r>
      <w:proofErr w:type="spellEnd"/>
      <w:r>
        <w:t>:</w:t>
      </w:r>
    </w:p>
    <w:p w14:paraId="75D6944B" w14:textId="124EBC89" w:rsidR="0026211E" w:rsidRDefault="0026211E" w:rsidP="0026211E">
      <w:pPr>
        <w:pStyle w:val="NormalWeb"/>
      </w:pPr>
      <w:r>
        <w:rPr>
          <w:rFonts w:ascii="AdvTT6489ba6c" w:hAnsi="AdvTT6489ba6c"/>
          <w:sz w:val="20"/>
          <w:szCs w:val="20"/>
        </w:rPr>
        <w:t xml:space="preserve">impacts both the epipelagic and the mesopelagic bacterial com- munity in this key region of the Southern Ocean. The increasing homogeneity of bacterial </w:t>
      </w:r>
      <w:proofErr w:type="spellStart"/>
      <w:r>
        <w:rPr>
          <w:rFonts w:ascii="AdvTT6489ba6c" w:hAnsi="AdvTT6489ba6c"/>
          <w:sz w:val="20"/>
          <w:szCs w:val="20"/>
        </w:rPr>
        <w:t>commu</w:t>
      </w:r>
      <w:proofErr w:type="spellEnd"/>
      <w:r>
        <w:rPr>
          <w:rFonts w:ascii="AdvTT6489ba6c" w:hAnsi="AdvTT6489ba6c"/>
          <w:sz w:val="20"/>
          <w:szCs w:val="20"/>
        </w:rPr>
        <w:t xml:space="preserve">- </w:t>
      </w:r>
      <w:proofErr w:type="spellStart"/>
      <w:r>
        <w:rPr>
          <w:rFonts w:ascii="AdvTT6489ba6c" w:hAnsi="AdvTT6489ba6c"/>
          <w:sz w:val="20"/>
          <w:szCs w:val="20"/>
        </w:rPr>
        <w:t>nities</w:t>
      </w:r>
      <w:proofErr w:type="spellEnd"/>
      <w:r>
        <w:rPr>
          <w:rFonts w:ascii="AdvTT6489ba6c" w:hAnsi="AdvTT6489ba6c"/>
          <w:sz w:val="20"/>
          <w:szCs w:val="20"/>
        </w:rPr>
        <w:t xml:space="preserve"> as the algal bloom progresses appears to favor opportunistic heterotrophic taxa, leading to a less diverse bacterial community in the surface waters. </w:t>
      </w:r>
    </w:p>
    <w:p w14:paraId="0DD10E24" w14:textId="7814A6C4" w:rsidR="0026211E" w:rsidRDefault="00606CFF" w:rsidP="00736139">
      <w:proofErr w:type="spellStart"/>
      <w:r>
        <w:t>rel_abund_plot</w:t>
      </w:r>
      <w:proofErr w:type="spellEnd"/>
    </w:p>
    <w:p w14:paraId="4B4EA1B7" w14:textId="229ED4B4" w:rsidR="00A573B0" w:rsidRDefault="00A573B0" w:rsidP="00736139"/>
    <w:p w14:paraId="0071374C" w14:textId="46576E42" w:rsidR="00A573B0" w:rsidRDefault="00A573B0" w:rsidP="00A573B0">
      <w:pPr>
        <w:spacing w:line="240" w:lineRule="auto"/>
        <w:rPr>
          <w:rFonts w:ascii="Source Sans Pro" w:eastAsia="Times New Roman" w:hAnsi="Source Sans Pro" w:cs="Times New Roman"/>
          <w:color w:val="333333"/>
          <w:sz w:val="27"/>
          <w:szCs w:val="27"/>
          <w:shd w:val="clear" w:color="auto" w:fill="FFFFFF"/>
        </w:rPr>
      </w:pPr>
      <w:proofErr w:type="gramStart"/>
      <w:r w:rsidRPr="00A573B0">
        <w:rPr>
          <w:rFonts w:ascii="Source Sans Pro" w:eastAsia="Times New Roman" w:hAnsi="Source Sans Pro" w:cs="Times New Roman"/>
          <w:color w:val="333333"/>
          <w:sz w:val="27"/>
          <w:szCs w:val="27"/>
          <w:shd w:val="clear" w:color="auto" w:fill="FFFFFF"/>
        </w:rPr>
        <w:t>Similar to</w:t>
      </w:r>
      <w:proofErr w:type="gramEnd"/>
      <w:r w:rsidRPr="00A573B0">
        <w:rPr>
          <w:rFonts w:ascii="Source Sans Pro" w:eastAsia="Times New Roman" w:hAnsi="Source Sans Pro" w:cs="Times New Roman"/>
          <w:color w:val="333333"/>
          <w:sz w:val="27"/>
          <w:szCs w:val="27"/>
          <w:shd w:val="clear" w:color="auto" w:fill="FFFFFF"/>
        </w:rPr>
        <w:t xml:space="preserve"> other abundant marine heterotrophs, such as SAR11 and </w:t>
      </w:r>
      <w:proofErr w:type="spellStart"/>
      <w:r w:rsidRPr="00A573B0">
        <w:rPr>
          <w:rFonts w:ascii="Source Sans Pro" w:eastAsia="Times New Roman" w:hAnsi="Source Sans Pro" w:cs="Times New Roman"/>
          <w:color w:val="333333"/>
          <w:sz w:val="27"/>
          <w:szCs w:val="27"/>
          <w:shd w:val="clear" w:color="auto" w:fill="FFFFFF"/>
        </w:rPr>
        <w:t>Roseobacter</w:t>
      </w:r>
      <w:proofErr w:type="spellEnd"/>
      <w:r w:rsidRPr="00A573B0">
        <w:rPr>
          <w:rFonts w:ascii="Source Sans Pro" w:eastAsia="Times New Roman" w:hAnsi="Source Sans Pro" w:cs="Times New Roman"/>
          <w:color w:val="333333"/>
          <w:sz w:val="27"/>
          <w:szCs w:val="27"/>
          <w:shd w:val="clear" w:color="auto" w:fill="FFFFFF"/>
        </w:rPr>
        <w:t xml:space="preserve">, heterotrophic </w:t>
      </w:r>
      <w:proofErr w:type="spellStart"/>
      <w:r w:rsidRPr="00A573B0">
        <w:rPr>
          <w:rFonts w:ascii="Source Sans Pro" w:eastAsia="Times New Roman" w:hAnsi="Source Sans Pro" w:cs="Times New Roman"/>
          <w:color w:val="333333"/>
          <w:sz w:val="27"/>
          <w:szCs w:val="27"/>
          <w:shd w:val="clear" w:color="auto" w:fill="FFFFFF"/>
        </w:rPr>
        <w:t>Thioglobaceae</w:t>
      </w:r>
      <w:proofErr w:type="spellEnd"/>
      <w:r w:rsidRPr="00A573B0">
        <w:rPr>
          <w:rFonts w:ascii="Source Sans Pro" w:eastAsia="Times New Roman" w:hAnsi="Source Sans Pro" w:cs="Times New Roman"/>
          <w:color w:val="333333"/>
          <w:sz w:val="27"/>
          <w:szCs w:val="27"/>
          <w:shd w:val="clear" w:color="auto" w:fill="FFFFFF"/>
        </w:rPr>
        <w:t xml:space="preserve"> use the dilute pool of osmolytes produced by phytoplankton for growth, including methylated amines and sulfonates. </w:t>
      </w:r>
    </w:p>
    <w:p w14:paraId="509A6C8F" w14:textId="69DD4FE1" w:rsidR="00BF705F" w:rsidRPr="00563F77" w:rsidRDefault="00BF705F" w:rsidP="00BF705F">
      <w:pPr>
        <w:pStyle w:val="ListParagraph"/>
        <w:numPr>
          <w:ilvl w:val="0"/>
          <w:numId w:val="2"/>
        </w:numPr>
        <w:spacing w:line="240" w:lineRule="auto"/>
        <w:rPr>
          <w:rFonts w:ascii="Times New Roman" w:eastAsia="Times New Roman" w:hAnsi="Times New Roman" w:cs="Times New Roman"/>
          <w:szCs w:val="24"/>
        </w:rPr>
      </w:pPr>
      <w:r w:rsidRPr="00BF705F">
        <w:rPr>
          <w:rFonts w:ascii="Open Sans" w:eastAsia="Times New Roman" w:hAnsi="Open Sans" w:cs="Open Sans"/>
          <w:color w:val="262626"/>
          <w:sz w:val="27"/>
          <w:szCs w:val="27"/>
          <w:shd w:val="clear" w:color="auto" w:fill="F6F6F6"/>
        </w:rPr>
        <w:t xml:space="preserve">Here we use metagenomic and </w:t>
      </w:r>
      <w:proofErr w:type="spellStart"/>
      <w:r w:rsidRPr="00BF705F">
        <w:rPr>
          <w:rFonts w:ascii="Open Sans" w:eastAsia="Times New Roman" w:hAnsi="Open Sans" w:cs="Open Sans"/>
          <w:color w:val="262626"/>
          <w:sz w:val="27"/>
          <w:szCs w:val="27"/>
          <w:shd w:val="clear" w:color="auto" w:fill="F6F6F6"/>
        </w:rPr>
        <w:t>metatranscriptomic</w:t>
      </w:r>
      <w:proofErr w:type="spellEnd"/>
      <w:r w:rsidRPr="00BF705F">
        <w:rPr>
          <w:rFonts w:ascii="Open Sans" w:eastAsia="Times New Roman" w:hAnsi="Open Sans" w:cs="Open Sans"/>
          <w:color w:val="262626"/>
          <w:sz w:val="27"/>
          <w:szCs w:val="27"/>
          <w:shd w:val="clear" w:color="auto" w:fill="F6F6F6"/>
        </w:rPr>
        <w:t xml:space="preserve"> analyses to show that deep-sea populations of the SUP05 group of uncultured </w:t>
      </w:r>
      <w:proofErr w:type="gramStart"/>
      <w:r w:rsidRPr="00BF705F">
        <w:rPr>
          <w:rFonts w:ascii="Open Sans" w:eastAsia="Times New Roman" w:hAnsi="Open Sans" w:cs="Open Sans"/>
          <w:color w:val="262626"/>
          <w:sz w:val="27"/>
          <w:szCs w:val="27"/>
          <w:shd w:val="clear" w:color="auto" w:fill="F6F6F6"/>
        </w:rPr>
        <w:t>sulfur-oxidizing</w:t>
      </w:r>
      <w:proofErr w:type="gramEnd"/>
      <w:r w:rsidRPr="00BF705F">
        <w:rPr>
          <w:rFonts w:ascii="Open Sans" w:eastAsia="Times New Roman" w:hAnsi="Open Sans" w:cs="Open Sans"/>
          <w:color w:val="262626"/>
          <w:sz w:val="27"/>
          <w:szCs w:val="27"/>
          <w:shd w:val="clear" w:color="auto" w:fill="F6F6F6"/>
        </w:rPr>
        <w:t xml:space="preserve"> </w:t>
      </w:r>
      <w:proofErr w:type="spellStart"/>
      <w:r w:rsidRPr="00BF705F">
        <w:rPr>
          <w:rFonts w:ascii="Open Sans" w:eastAsia="Times New Roman" w:hAnsi="Open Sans" w:cs="Open Sans"/>
          <w:color w:val="262626"/>
          <w:sz w:val="27"/>
          <w:szCs w:val="27"/>
          <w:shd w:val="clear" w:color="auto" w:fill="F6F6F6"/>
        </w:rPr>
        <w:t>Gammaproteobacteria</w:t>
      </w:r>
      <w:proofErr w:type="spellEnd"/>
      <w:r w:rsidRPr="00BF705F">
        <w:rPr>
          <w:rFonts w:ascii="Open Sans" w:eastAsia="Times New Roman" w:hAnsi="Open Sans" w:cs="Open Sans"/>
          <w:color w:val="262626"/>
          <w:sz w:val="27"/>
          <w:szCs w:val="27"/>
          <w:shd w:val="clear" w:color="auto" w:fill="F6F6F6"/>
        </w:rPr>
        <w:t>, which are abundant in widespread and diverse marine environments, contain and highly express genes encoding group 1 Ni, Fe hydrogenase enzymes for H</w:t>
      </w:r>
      <w:r w:rsidRPr="00BF705F">
        <w:rPr>
          <w:rFonts w:ascii="Open Sans" w:eastAsia="Times New Roman" w:hAnsi="Open Sans" w:cs="Open Sans"/>
          <w:color w:val="262626"/>
          <w:sz w:val="20"/>
          <w:szCs w:val="20"/>
          <w:shd w:val="clear" w:color="auto" w:fill="F6F6F6"/>
          <w:vertAlign w:val="subscript"/>
        </w:rPr>
        <w:t>2</w:t>
      </w:r>
      <w:r w:rsidRPr="00BF705F">
        <w:rPr>
          <w:rFonts w:ascii="Open Sans" w:eastAsia="Times New Roman" w:hAnsi="Open Sans" w:cs="Open Sans"/>
          <w:color w:val="262626"/>
          <w:sz w:val="27"/>
          <w:szCs w:val="27"/>
          <w:shd w:val="clear" w:color="auto" w:fill="F6F6F6"/>
        </w:rPr>
        <w:t> oxidation.</w:t>
      </w:r>
    </w:p>
    <w:p w14:paraId="6A4E586E" w14:textId="4B39461A" w:rsidR="00563F77" w:rsidRPr="00BF705F" w:rsidRDefault="00563F77" w:rsidP="00563F77">
      <w:pPr>
        <w:pStyle w:val="ListParagraph"/>
        <w:spacing w:line="240" w:lineRule="auto"/>
        <w:rPr>
          <w:rFonts w:ascii="Times New Roman" w:eastAsia="Times New Roman" w:hAnsi="Times New Roman" w:cs="Times New Roman"/>
          <w:szCs w:val="24"/>
        </w:rPr>
      </w:pPr>
    </w:p>
    <w:p w14:paraId="5043E65C" w14:textId="71DF67DF" w:rsidR="00BF705F" w:rsidRPr="00563F77" w:rsidRDefault="00BF705F" w:rsidP="00BF705F">
      <w:pPr>
        <w:pStyle w:val="ListParagraph"/>
        <w:numPr>
          <w:ilvl w:val="0"/>
          <w:numId w:val="2"/>
        </w:numPr>
        <w:spacing w:line="240" w:lineRule="auto"/>
        <w:rPr>
          <w:rFonts w:ascii="Times New Roman" w:eastAsia="Times New Roman" w:hAnsi="Times New Roman" w:cs="Times New Roman"/>
          <w:szCs w:val="24"/>
        </w:rPr>
      </w:pPr>
      <w:r w:rsidRPr="00BF705F">
        <w:rPr>
          <w:rFonts w:ascii="Open Sans" w:eastAsia="Times New Roman" w:hAnsi="Open Sans" w:cs="Open Sans"/>
          <w:color w:val="262626"/>
          <w:sz w:val="27"/>
          <w:szCs w:val="27"/>
          <w:shd w:val="clear" w:color="auto" w:fill="F6F6F6"/>
        </w:rPr>
        <w:t>SUP05 transcripts for genes involved in H</w:t>
      </w:r>
      <w:r w:rsidRPr="00BF705F">
        <w:rPr>
          <w:rFonts w:ascii="Open Sans" w:eastAsia="Times New Roman" w:hAnsi="Open Sans" w:cs="Open Sans"/>
          <w:color w:val="262626"/>
          <w:sz w:val="20"/>
          <w:szCs w:val="20"/>
          <w:shd w:val="clear" w:color="auto" w:fill="F6F6F6"/>
          <w:vertAlign w:val="subscript"/>
        </w:rPr>
        <w:t>2</w:t>
      </w:r>
      <w:r w:rsidRPr="00BF705F">
        <w:rPr>
          <w:rFonts w:ascii="Open Sans" w:eastAsia="Times New Roman" w:hAnsi="Open Sans" w:cs="Open Sans"/>
          <w:color w:val="262626"/>
          <w:sz w:val="27"/>
          <w:szCs w:val="27"/>
          <w:shd w:val="clear" w:color="auto" w:fill="F6F6F6"/>
        </w:rPr>
        <w:t> and sulfur oxidation are most abundant in hydrothermal plumes where these electron donors are enriched.</w:t>
      </w:r>
    </w:p>
    <w:p w14:paraId="22A0C4E8" w14:textId="77777777" w:rsidR="00563F77" w:rsidRPr="00563F77" w:rsidRDefault="00563F77" w:rsidP="00BF705F">
      <w:pPr>
        <w:pStyle w:val="ListParagraph"/>
        <w:numPr>
          <w:ilvl w:val="0"/>
          <w:numId w:val="2"/>
        </w:numPr>
        <w:spacing w:line="240" w:lineRule="auto"/>
        <w:rPr>
          <w:rFonts w:ascii="Times New Roman" w:eastAsia="Times New Roman" w:hAnsi="Times New Roman" w:cs="Times New Roman"/>
          <w:szCs w:val="24"/>
        </w:rPr>
      </w:pPr>
    </w:p>
    <w:p w14:paraId="785D1792" w14:textId="5E4422FA" w:rsidR="00563F77" w:rsidRPr="00563F77" w:rsidRDefault="00563F77" w:rsidP="00563F77">
      <w:pPr>
        <w:pStyle w:val="ListParagraph"/>
        <w:rPr>
          <w:rFonts w:ascii="Times New Roman" w:eastAsia="Times New Roman" w:hAnsi="Times New Roman" w:cs="Times New Roman"/>
          <w:szCs w:val="24"/>
        </w:rPr>
      </w:pPr>
      <w:r w:rsidRPr="00563F77">
        <w:rPr>
          <w:rFonts w:ascii="Times New Roman" w:eastAsia="Times New Roman" w:hAnsi="Times New Roman" w:cs="Times New Roman"/>
          <w:szCs w:val="24"/>
        </w:rPr>
        <w:t>https://www.nature.com/articles/s41467-021-27769-5</w:t>
      </w:r>
    </w:p>
    <w:p w14:paraId="5708928E" w14:textId="77777777" w:rsidR="00563F77" w:rsidRDefault="00563F77" w:rsidP="00563F77">
      <w:pPr>
        <w:pStyle w:val="ListParagraph"/>
        <w:numPr>
          <w:ilvl w:val="0"/>
          <w:numId w:val="2"/>
        </w:numPr>
      </w:pPr>
      <w:r w:rsidRPr="00563F77">
        <w:rPr>
          <w:rFonts w:ascii="Palatino" w:hAnsi="Palatino"/>
          <w:color w:val="222222"/>
          <w:sz w:val="27"/>
          <w:szCs w:val="27"/>
          <w:shd w:val="clear" w:color="auto" w:fill="FFFFFF"/>
        </w:rPr>
        <w:t xml:space="preserve">such as the </w:t>
      </w:r>
      <w:proofErr w:type="spellStart"/>
      <w:r w:rsidRPr="00563F77">
        <w:rPr>
          <w:rFonts w:ascii="Palatino" w:hAnsi="Palatino"/>
          <w:color w:val="222222"/>
          <w:sz w:val="27"/>
          <w:szCs w:val="27"/>
          <w:shd w:val="clear" w:color="auto" w:fill="FFFFFF"/>
        </w:rPr>
        <w:t>Thioglobaceae</w:t>
      </w:r>
      <w:proofErr w:type="spellEnd"/>
      <w:r w:rsidRPr="00563F77">
        <w:rPr>
          <w:rFonts w:ascii="Palatino" w:hAnsi="Palatino"/>
          <w:color w:val="222222"/>
          <w:sz w:val="27"/>
          <w:szCs w:val="27"/>
          <w:shd w:val="clear" w:color="auto" w:fill="FFFFFF"/>
        </w:rPr>
        <w:t xml:space="preserve"> (SUP05 and ARCTIC96BD-19) and UBA10353, which co-encode genes for the Calvin-Benson-</w:t>
      </w:r>
      <w:proofErr w:type="spellStart"/>
      <w:r w:rsidRPr="00563F77">
        <w:rPr>
          <w:rFonts w:ascii="Palatino" w:hAnsi="Palatino"/>
          <w:color w:val="222222"/>
          <w:sz w:val="27"/>
          <w:szCs w:val="27"/>
          <w:shd w:val="clear" w:color="auto" w:fill="FFFFFF"/>
        </w:rPr>
        <w:t>Bassham</w:t>
      </w:r>
      <w:proofErr w:type="spellEnd"/>
      <w:r w:rsidRPr="00563F77">
        <w:rPr>
          <w:rFonts w:ascii="Palatino" w:hAnsi="Palatino"/>
          <w:color w:val="222222"/>
          <w:sz w:val="27"/>
          <w:szCs w:val="27"/>
          <w:shd w:val="clear" w:color="auto" w:fill="FFFFFF"/>
        </w:rPr>
        <w:t xml:space="preserve"> cycle and heterotrophic metabolism. Consistently, </w:t>
      </w:r>
      <w:proofErr w:type="spellStart"/>
      <w:r w:rsidRPr="00563F77">
        <w:rPr>
          <w:rFonts w:ascii="Palatino" w:hAnsi="Palatino"/>
          <w:color w:val="222222"/>
          <w:sz w:val="27"/>
          <w:szCs w:val="27"/>
          <w:shd w:val="clear" w:color="auto" w:fill="FFFFFF"/>
        </w:rPr>
        <w:t>RuBisCO</w:t>
      </w:r>
      <w:proofErr w:type="spellEnd"/>
      <w:r w:rsidRPr="00563F77">
        <w:rPr>
          <w:rFonts w:ascii="Palatino" w:hAnsi="Palatino"/>
          <w:color w:val="222222"/>
          <w:sz w:val="27"/>
          <w:szCs w:val="27"/>
          <w:shd w:val="clear" w:color="auto" w:fill="FFFFFF"/>
        </w:rPr>
        <w:t xml:space="preserve"> genes (</w:t>
      </w:r>
      <w:proofErr w:type="spellStart"/>
      <w:r w:rsidRPr="00563F77">
        <w:rPr>
          <w:rFonts w:ascii="Palatino" w:hAnsi="Palatino"/>
          <w:i/>
          <w:iCs/>
          <w:color w:val="222222"/>
          <w:sz w:val="27"/>
          <w:szCs w:val="27"/>
        </w:rPr>
        <w:t>rbcL</w:t>
      </w:r>
      <w:proofErr w:type="spellEnd"/>
      <w:r w:rsidRPr="00563F77">
        <w:rPr>
          <w:rFonts w:ascii="Palatino" w:hAnsi="Palatino"/>
          <w:color w:val="222222"/>
          <w:sz w:val="27"/>
          <w:szCs w:val="27"/>
          <w:shd w:val="clear" w:color="auto" w:fill="FFFFFF"/>
        </w:rPr>
        <w:t>) affiliated to sulfur-oxidizing taxa (Supplementary Fig. </w:t>
      </w:r>
      <w:hyperlink r:id="rId13" w:anchor="MOESM1" w:history="1">
        <w:r w:rsidRPr="00563F77">
          <w:rPr>
            <w:rStyle w:val="Hyperlink"/>
            <w:rFonts w:ascii="Palatino" w:hAnsi="Palatino"/>
            <w:color w:val="006699"/>
            <w:sz w:val="27"/>
            <w:szCs w:val="27"/>
          </w:rPr>
          <w:t>10</w:t>
        </w:r>
      </w:hyperlink>
      <w:r w:rsidRPr="00563F77">
        <w:rPr>
          <w:rFonts w:ascii="Palatino" w:hAnsi="Palatino"/>
          <w:color w:val="222222"/>
          <w:sz w:val="27"/>
          <w:szCs w:val="27"/>
          <w:shd w:val="clear" w:color="auto" w:fill="FFFFFF"/>
        </w:rPr>
        <w:t>) were transcribed at high levels throughout the water column (Supplementary Fig. </w:t>
      </w:r>
      <w:hyperlink r:id="rId14" w:anchor="MOESM1" w:history="1">
        <w:r w:rsidRPr="00563F77">
          <w:rPr>
            <w:rStyle w:val="Hyperlink"/>
            <w:rFonts w:ascii="Palatino" w:hAnsi="Palatino"/>
            <w:color w:val="006699"/>
            <w:sz w:val="27"/>
            <w:szCs w:val="27"/>
          </w:rPr>
          <w:t>6</w:t>
        </w:r>
      </w:hyperlink>
      <w:r w:rsidRPr="00563F77">
        <w:rPr>
          <w:rFonts w:ascii="Palatino" w:hAnsi="Palatino"/>
          <w:color w:val="222222"/>
          <w:sz w:val="27"/>
          <w:szCs w:val="27"/>
          <w:shd w:val="clear" w:color="auto" w:fill="FFFFFF"/>
        </w:rPr>
        <w:t xml:space="preserve">). The potential of these lineages to fuel chemoautotrophy using reduced sulfur compounds as electron donors is supported by the </w:t>
      </w:r>
      <w:r w:rsidRPr="00563F77">
        <w:rPr>
          <w:rFonts w:ascii="Palatino" w:hAnsi="Palatino"/>
          <w:color w:val="222222"/>
          <w:sz w:val="27"/>
          <w:szCs w:val="27"/>
          <w:shd w:val="clear" w:color="auto" w:fill="FFFFFF"/>
        </w:rPr>
        <w:lastRenderedPageBreak/>
        <w:t>presence and transcription of marker genes for sulfide oxidation (</w:t>
      </w:r>
      <w:proofErr w:type="spellStart"/>
      <w:r w:rsidRPr="00563F77">
        <w:rPr>
          <w:rFonts w:ascii="Palatino" w:hAnsi="Palatino"/>
          <w:i/>
          <w:iCs/>
          <w:color w:val="222222"/>
          <w:sz w:val="27"/>
          <w:szCs w:val="27"/>
        </w:rPr>
        <w:t>sqr</w:t>
      </w:r>
      <w:proofErr w:type="spellEnd"/>
      <w:r w:rsidRPr="00563F77">
        <w:rPr>
          <w:rFonts w:ascii="Palatino" w:hAnsi="Palatino"/>
          <w:color w:val="222222"/>
          <w:sz w:val="27"/>
          <w:szCs w:val="27"/>
          <w:shd w:val="clear" w:color="auto" w:fill="FFFFFF"/>
        </w:rPr>
        <w:t>, r-</w:t>
      </w:r>
      <w:proofErr w:type="spellStart"/>
      <w:r w:rsidRPr="00563F77">
        <w:rPr>
          <w:rFonts w:ascii="Palatino" w:hAnsi="Palatino"/>
          <w:i/>
          <w:iCs/>
          <w:color w:val="222222"/>
          <w:sz w:val="27"/>
          <w:szCs w:val="27"/>
        </w:rPr>
        <w:t>dsrA</w:t>
      </w:r>
      <w:proofErr w:type="spellEnd"/>
      <w:r w:rsidRPr="00563F77">
        <w:rPr>
          <w:rFonts w:ascii="Palatino" w:hAnsi="Palatino"/>
          <w:color w:val="222222"/>
          <w:sz w:val="27"/>
          <w:szCs w:val="27"/>
          <w:shd w:val="clear" w:color="auto" w:fill="FFFFFF"/>
        </w:rPr>
        <w:t>) and thiosulfate oxidation (</w:t>
      </w:r>
      <w:proofErr w:type="spellStart"/>
      <w:r w:rsidRPr="00563F77">
        <w:rPr>
          <w:rFonts w:ascii="Palatino" w:hAnsi="Palatino"/>
          <w:i/>
          <w:iCs/>
          <w:color w:val="222222"/>
          <w:sz w:val="27"/>
          <w:szCs w:val="27"/>
        </w:rPr>
        <w:t>soxB</w:t>
      </w:r>
      <w:proofErr w:type="spellEnd"/>
      <w:r w:rsidRPr="00563F77">
        <w:rPr>
          <w:rFonts w:ascii="Palatino" w:hAnsi="Palatino"/>
          <w:color w:val="222222"/>
          <w:sz w:val="27"/>
          <w:szCs w:val="27"/>
          <w:shd w:val="clear" w:color="auto" w:fill="FFFFFF"/>
        </w:rPr>
        <w:t>)</w:t>
      </w:r>
    </w:p>
    <w:p w14:paraId="41824851" w14:textId="7F22D3C2" w:rsidR="008963E3" w:rsidRPr="008963E3" w:rsidRDefault="008963E3" w:rsidP="008963E3">
      <w:pPr>
        <w:spacing w:line="240" w:lineRule="auto"/>
        <w:ind w:left="360"/>
        <w:rPr>
          <w:rFonts w:ascii="Times New Roman" w:eastAsia="Times New Roman" w:hAnsi="Times New Roman" w:cs="Times New Roman"/>
          <w:szCs w:val="24"/>
        </w:rPr>
      </w:pPr>
    </w:p>
    <w:p w14:paraId="5A40D8E7" w14:textId="77777777" w:rsidR="00BF705F" w:rsidRDefault="00BF705F" w:rsidP="00BF705F">
      <w:pPr>
        <w:pStyle w:val="ListParagraph"/>
        <w:numPr>
          <w:ilvl w:val="0"/>
          <w:numId w:val="2"/>
        </w:numPr>
      </w:pPr>
      <w:r w:rsidRPr="00BF705F">
        <w:rPr>
          <w:rFonts w:ascii="Open Sans" w:hAnsi="Open Sans" w:cs="Open Sans"/>
          <w:color w:val="262626"/>
          <w:sz w:val="27"/>
          <w:szCs w:val="27"/>
          <w:shd w:val="clear" w:color="auto" w:fill="FFFFFF"/>
        </w:rPr>
        <w:t>The fuels for this pelagic primary production remain unknown, but recent studies show that ammonium (</w:t>
      </w:r>
      <w:hyperlink r:id="rId15" w:anchor="core-r3" w:history="1">
        <w:r w:rsidRPr="00BF705F">
          <w:rPr>
            <w:rStyle w:val="Hyperlink"/>
            <w:rFonts w:ascii="Open Sans" w:hAnsi="Open Sans" w:cs="Open Sans"/>
            <w:color w:val="1F75B9"/>
            <w:sz w:val="27"/>
            <w:szCs w:val="27"/>
            <w:shd w:val="clear" w:color="auto" w:fill="FFFFFF"/>
          </w:rPr>
          <w:t>3</w:t>
        </w:r>
      </w:hyperlink>
      <w:r w:rsidRPr="00BF705F">
        <w:rPr>
          <w:rFonts w:ascii="Open Sans" w:hAnsi="Open Sans" w:cs="Open Sans"/>
          <w:color w:val="262626"/>
          <w:sz w:val="27"/>
          <w:szCs w:val="27"/>
          <w:shd w:val="clear" w:color="auto" w:fill="FFFFFF"/>
        </w:rPr>
        <w:t>) and sulfur (</w:t>
      </w:r>
      <w:hyperlink r:id="rId16" w:anchor="core-r8" w:history="1">
        <w:r w:rsidRPr="00BF705F">
          <w:rPr>
            <w:rStyle w:val="Hyperlink"/>
            <w:rFonts w:ascii="Open Sans" w:hAnsi="Open Sans" w:cs="Open Sans"/>
            <w:color w:val="1F75B9"/>
            <w:sz w:val="27"/>
            <w:szCs w:val="27"/>
            <w:shd w:val="clear" w:color="auto" w:fill="FFFFFF"/>
          </w:rPr>
          <w:t>8</w:t>
        </w:r>
      </w:hyperlink>
      <w:r w:rsidRPr="00BF705F">
        <w:rPr>
          <w:rFonts w:ascii="Open Sans" w:hAnsi="Open Sans" w:cs="Open Sans"/>
          <w:color w:val="262626"/>
          <w:sz w:val="27"/>
          <w:szCs w:val="27"/>
          <w:shd w:val="clear" w:color="auto" w:fill="FFFFFF"/>
        </w:rPr>
        <w:t>, </w:t>
      </w:r>
      <w:hyperlink r:id="rId17" w:anchor="core-r9" w:history="1">
        <w:r w:rsidRPr="00BF705F">
          <w:rPr>
            <w:rStyle w:val="Hyperlink"/>
            <w:rFonts w:ascii="Open Sans" w:hAnsi="Open Sans" w:cs="Open Sans"/>
            <w:color w:val="1F75B9"/>
            <w:sz w:val="27"/>
            <w:szCs w:val="27"/>
            <w:shd w:val="clear" w:color="auto" w:fill="FFFFFF"/>
          </w:rPr>
          <w:t>9</w:t>
        </w:r>
      </w:hyperlink>
      <w:r w:rsidRPr="00BF705F">
        <w:rPr>
          <w:rFonts w:ascii="Open Sans" w:hAnsi="Open Sans" w:cs="Open Sans"/>
          <w:color w:val="262626"/>
          <w:sz w:val="27"/>
          <w:szCs w:val="27"/>
          <w:shd w:val="clear" w:color="auto" w:fill="FFFFFF"/>
        </w:rPr>
        <w:t>) are potential electron donors in the water column.</w:t>
      </w:r>
    </w:p>
    <w:p w14:paraId="232DC61A" w14:textId="55C24224" w:rsidR="00BF705F" w:rsidRPr="00BF705F" w:rsidRDefault="00563F77" w:rsidP="00BF705F">
      <w:pPr>
        <w:pStyle w:val="ListParagraph"/>
        <w:numPr>
          <w:ilvl w:val="0"/>
          <w:numId w:val="2"/>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DOC source, terrestrial and hydrothermal vent input, microbial production</w:t>
      </w:r>
    </w:p>
    <w:p w14:paraId="4252D475" w14:textId="64357CEF" w:rsidR="00A573B0" w:rsidRDefault="00A573B0" w:rsidP="00736139"/>
    <w:p w14:paraId="7306D190" w14:textId="6F433839" w:rsidR="00A573B0" w:rsidRDefault="00A573B0" w:rsidP="00736139"/>
    <w:p w14:paraId="00D0C850" w14:textId="6400014C" w:rsidR="00563F77" w:rsidRDefault="00563F77" w:rsidP="00563F77">
      <w:pPr>
        <w:pStyle w:val="ListParagraph"/>
        <w:numPr>
          <w:ilvl w:val="0"/>
          <w:numId w:val="2"/>
        </w:numPr>
      </w:pPr>
      <w:proofErr w:type="spellStart"/>
      <w:r>
        <w:t>Pseudoalteromonas</w:t>
      </w:r>
      <w:proofErr w:type="spellEnd"/>
      <w:r>
        <w:t xml:space="preserve"> </w:t>
      </w:r>
    </w:p>
    <w:p w14:paraId="5C41C576" w14:textId="3C648DE2" w:rsidR="00A573B0" w:rsidRPr="00E86C9E" w:rsidRDefault="00A573B0" w:rsidP="00736139">
      <w:r>
        <w:t>Higher DOC in western CC because of the outflow, bringing DOC from the heterotrophs in deeper waters, and going back out into the polynya.</w:t>
      </w:r>
    </w:p>
    <w:p w14:paraId="79C49874" w14:textId="638CD518" w:rsidR="00736139" w:rsidRDefault="00736139" w:rsidP="00736139"/>
    <w:p w14:paraId="5C71A3DE" w14:textId="6AC353AC" w:rsidR="000C011A" w:rsidRDefault="000C011A" w:rsidP="000619B8">
      <w:pPr>
        <w:pStyle w:val="ListParagraph"/>
        <w:numPr>
          <w:ilvl w:val="0"/>
          <w:numId w:val="1"/>
        </w:numPr>
      </w:pPr>
      <w:r>
        <w:t xml:space="preserve">Upper/lower 200m free/part for species and </w:t>
      </w:r>
      <w:proofErr w:type="spellStart"/>
      <w:r>
        <w:t>watermass</w:t>
      </w:r>
      <w:proofErr w:type="spellEnd"/>
    </w:p>
    <w:p w14:paraId="626DDCC0" w14:textId="1B0593F7" w:rsidR="000C011A" w:rsidRDefault="000C011A" w:rsidP="000619B8">
      <w:pPr>
        <w:pStyle w:val="ListParagraph"/>
        <w:numPr>
          <w:ilvl w:val="0"/>
          <w:numId w:val="1"/>
        </w:numPr>
      </w:pPr>
      <w:r>
        <w:t xml:space="preserve">Upper/lower 200m free/part for </w:t>
      </w:r>
      <w:proofErr w:type="spellStart"/>
      <w:r>
        <w:t>watermass</w:t>
      </w:r>
      <w:proofErr w:type="spellEnd"/>
      <w:r>
        <w:t xml:space="preserve"> and </w:t>
      </w:r>
      <w:r w:rsidR="004B4424">
        <w:t>location</w:t>
      </w:r>
    </w:p>
    <w:p w14:paraId="3031EFC7" w14:textId="1F5D617C" w:rsidR="000619B8" w:rsidRDefault="000619B8" w:rsidP="000619B8">
      <w:pPr>
        <w:pStyle w:val="ListParagraph"/>
        <w:numPr>
          <w:ilvl w:val="0"/>
          <w:numId w:val="1"/>
        </w:numPr>
      </w:pPr>
      <w:r>
        <w:t>Do alpha/beta diversity with the different locations</w:t>
      </w:r>
    </w:p>
    <w:p w14:paraId="1CA3C208" w14:textId="7178E16E" w:rsidR="000619B8" w:rsidRDefault="000619B8" w:rsidP="000619B8">
      <w:pPr>
        <w:pStyle w:val="ListParagraph"/>
        <w:numPr>
          <w:ilvl w:val="1"/>
          <w:numId w:val="1"/>
        </w:numPr>
      </w:pPr>
      <w:r>
        <w:t>CDW/upper 200, lower 200</w:t>
      </w:r>
    </w:p>
    <w:p w14:paraId="456D36D7" w14:textId="7995049C" w:rsidR="00CF367F" w:rsidRDefault="00CF367F" w:rsidP="00CF367F">
      <w:pPr>
        <w:pStyle w:val="ListParagraph"/>
        <w:numPr>
          <w:ilvl w:val="0"/>
          <w:numId w:val="1"/>
        </w:numPr>
      </w:pPr>
      <w:r>
        <w:t xml:space="preserve">Cluster </w:t>
      </w:r>
      <w:proofErr w:type="spellStart"/>
      <w:r>
        <w:t>anaylsis</w:t>
      </w:r>
      <w:proofErr w:type="spellEnd"/>
      <w:r>
        <w:t xml:space="preserve"> (indicator) based on water mass</w:t>
      </w:r>
    </w:p>
    <w:p w14:paraId="64DEBD0C" w14:textId="6CC2A3EC" w:rsidR="00CF367F" w:rsidRDefault="00CF367F" w:rsidP="00CF367F">
      <w:pPr>
        <w:pStyle w:val="ListParagraph"/>
        <w:numPr>
          <w:ilvl w:val="1"/>
          <w:numId w:val="1"/>
        </w:numPr>
      </w:pPr>
      <w:r>
        <w:t xml:space="preserve">For different with </w:t>
      </w:r>
      <w:proofErr w:type="spellStart"/>
      <w:r>
        <w:t>rhodobacterae</w:t>
      </w:r>
      <w:proofErr w:type="spellEnd"/>
      <w:r>
        <w:t xml:space="preserve"> and </w:t>
      </w:r>
      <w:proofErr w:type="spellStart"/>
      <w:r>
        <w:t>saprinerceae</w:t>
      </w:r>
      <w:proofErr w:type="spellEnd"/>
      <w:r>
        <w:t xml:space="preserve">, found in 198 and 174. </w:t>
      </w:r>
    </w:p>
    <w:p w14:paraId="1A0C7B8C" w14:textId="7A552B71" w:rsidR="00B20D1A" w:rsidRDefault="00736139" w:rsidP="00156A31">
      <w:r>
        <w:tab/>
      </w:r>
      <w:proofErr w:type="spellStart"/>
      <w:r w:rsidR="00B20D1A">
        <w:t>Watermass</w:t>
      </w:r>
      <w:proofErr w:type="spellEnd"/>
      <w:r w:rsidR="00B20D1A">
        <w:t xml:space="preserve"> table characterization</w:t>
      </w:r>
    </w:p>
    <w:p w14:paraId="69BE26BB" w14:textId="39FB45DA" w:rsidR="00747E26" w:rsidRDefault="00747E26" w:rsidP="00747E26"/>
    <w:p w14:paraId="77B38E3D" w14:textId="14CB3FFB" w:rsidR="00747E26" w:rsidRDefault="00747E26" w:rsidP="00747E26">
      <w:r>
        <w:t xml:space="preserve">Once the outflow begins to mix with the </w:t>
      </w:r>
      <w:r w:rsidR="003B226F">
        <w:t>polynya, we begin to see many bacterial-bloom signatures.</w:t>
      </w:r>
    </w:p>
    <w:p w14:paraId="546244AB" w14:textId="58F12EB5" w:rsidR="008963E3" w:rsidRDefault="008963E3" w:rsidP="00747E26"/>
    <w:p w14:paraId="3799C6BF" w14:textId="14A7361E" w:rsidR="008963E3" w:rsidRPr="008963E3" w:rsidRDefault="008963E3" w:rsidP="00747E26">
      <w:pPr>
        <w:pStyle w:val="ListParagraph"/>
        <w:numPr>
          <w:ilvl w:val="0"/>
          <w:numId w:val="2"/>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explain beta diversity to crowd</w:t>
      </w:r>
    </w:p>
    <w:p w14:paraId="089B51AD" w14:textId="499919D6" w:rsidR="003B226F" w:rsidRDefault="003B226F" w:rsidP="00747E26"/>
    <w:p w14:paraId="1181053B" w14:textId="77777777" w:rsidR="003B226F" w:rsidRDefault="003B226F" w:rsidP="00747E26"/>
    <w:sectPr w:rsidR="003B226F" w:rsidSect="009A1C8F">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6AB5" w14:textId="77777777" w:rsidR="00A37908" w:rsidRDefault="00A37908" w:rsidP="00365A2E">
      <w:pPr>
        <w:spacing w:line="240" w:lineRule="auto"/>
      </w:pPr>
      <w:r>
        <w:separator/>
      </w:r>
    </w:p>
  </w:endnote>
  <w:endnote w:type="continuationSeparator" w:id="0">
    <w:p w14:paraId="2049F1CC" w14:textId="77777777" w:rsidR="00A37908" w:rsidRDefault="00A37908"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TT6489ba6c">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3830" w14:textId="77777777" w:rsidR="009A1C8F" w:rsidRDefault="009A1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3C3F" w14:textId="77777777" w:rsidR="009A1C8F" w:rsidRDefault="009A1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97D6" w14:textId="77777777" w:rsidR="00A37908" w:rsidRDefault="00A37908" w:rsidP="00365A2E">
      <w:pPr>
        <w:spacing w:line="240" w:lineRule="auto"/>
      </w:pPr>
      <w:r>
        <w:separator/>
      </w:r>
    </w:p>
  </w:footnote>
  <w:footnote w:type="continuationSeparator" w:id="0">
    <w:p w14:paraId="338ED29F" w14:textId="77777777" w:rsidR="00A37908" w:rsidRDefault="00A37908" w:rsidP="00365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89254"/>
      <w:docPartObj>
        <w:docPartGallery w:val="Page Numbers (Top of Page)"/>
        <w:docPartUnique/>
      </w:docPartObj>
    </w:sdtPr>
    <w:sdtEndPr/>
    <w:sdtContent>
      <w:p w14:paraId="47A0836A" w14:textId="77777777" w:rsidR="009A1C8F" w:rsidRDefault="006C74C0" w:rsidP="00E533F1">
        <w:pPr>
          <w:pStyle w:val="Header"/>
          <w:jc w:val="right"/>
        </w:pPr>
        <w:r>
          <w:fldChar w:fldCharType="begin"/>
        </w:r>
        <w:r>
          <w:instrText xml:space="preserve"> PAGE   \* MERGEFORMAT </w:instrText>
        </w:r>
        <w:r>
          <w:fldChar w:fldCharType="separate"/>
        </w:r>
        <w:r w:rsidR="0010352E">
          <w:rPr>
            <w:noProof/>
          </w:rPr>
          <w:t>iv</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05D0" w14:textId="77777777" w:rsidR="009A1C8F" w:rsidRDefault="006C74C0" w:rsidP="00E533F1">
    <w:pPr>
      <w:pStyle w:val="Header"/>
      <w:jc w:val="right"/>
    </w:pPr>
    <w:r>
      <w:fldChar w:fldCharType="begin"/>
    </w:r>
    <w:r>
      <w:instrText xml:space="preserve"> PAGE   \* MERGEFORMAT </w:instrText>
    </w:r>
    <w:r>
      <w:fldChar w:fldCharType="separate"/>
    </w:r>
    <w:r w:rsidR="0010352E">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8A2"/>
    <w:multiLevelType w:val="hybridMultilevel"/>
    <w:tmpl w:val="BA96B93C"/>
    <w:lvl w:ilvl="0" w:tplc="711A5B3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74C51"/>
    <w:multiLevelType w:val="hybridMultilevel"/>
    <w:tmpl w:val="69D46BDE"/>
    <w:lvl w:ilvl="0" w:tplc="6C70829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B084C"/>
    <w:multiLevelType w:val="hybridMultilevel"/>
    <w:tmpl w:val="048481DC"/>
    <w:lvl w:ilvl="0" w:tplc="9B826E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685148">
    <w:abstractNumId w:val="1"/>
  </w:num>
  <w:num w:numId="2" w16cid:durableId="734356991">
    <w:abstractNumId w:val="0"/>
  </w:num>
  <w:num w:numId="3" w16cid:durableId="2052335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030"/>
    <w:rsid w:val="000518DA"/>
    <w:rsid w:val="000619B8"/>
    <w:rsid w:val="000C011A"/>
    <w:rsid w:val="000C697A"/>
    <w:rsid w:val="0010352E"/>
    <w:rsid w:val="0011202B"/>
    <w:rsid w:val="001166FB"/>
    <w:rsid w:val="001269EF"/>
    <w:rsid w:val="00156A31"/>
    <w:rsid w:val="002028BD"/>
    <w:rsid w:val="002037E9"/>
    <w:rsid w:val="002060A4"/>
    <w:rsid w:val="00220E71"/>
    <w:rsid w:val="002266E9"/>
    <w:rsid w:val="00245781"/>
    <w:rsid w:val="002612E8"/>
    <w:rsid w:val="0026211E"/>
    <w:rsid w:val="00273EA6"/>
    <w:rsid w:val="002845BD"/>
    <w:rsid w:val="002D6DC1"/>
    <w:rsid w:val="002F1A38"/>
    <w:rsid w:val="0030735A"/>
    <w:rsid w:val="00365A2E"/>
    <w:rsid w:val="003B226F"/>
    <w:rsid w:val="003B4352"/>
    <w:rsid w:val="003C09D1"/>
    <w:rsid w:val="004139E0"/>
    <w:rsid w:val="00414E04"/>
    <w:rsid w:val="00432DDB"/>
    <w:rsid w:val="00494033"/>
    <w:rsid w:val="00496E8C"/>
    <w:rsid w:val="004B4424"/>
    <w:rsid w:val="00505FC8"/>
    <w:rsid w:val="00520844"/>
    <w:rsid w:val="00543BB8"/>
    <w:rsid w:val="00563F77"/>
    <w:rsid w:val="00584966"/>
    <w:rsid w:val="00606CFF"/>
    <w:rsid w:val="00623E94"/>
    <w:rsid w:val="00646680"/>
    <w:rsid w:val="00655177"/>
    <w:rsid w:val="006A09F0"/>
    <w:rsid w:val="006B79F6"/>
    <w:rsid w:val="006C74C0"/>
    <w:rsid w:val="006D641D"/>
    <w:rsid w:val="006F77A9"/>
    <w:rsid w:val="00717030"/>
    <w:rsid w:val="00736139"/>
    <w:rsid w:val="00747E26"/>
    <w:rsid w:val="00761BCC"/>
    <w:rsid w:val="007748D3"/>
    <w:rsid w:val="00793837"/>
    <w:rsid w:val="007D0A23"/>
    <w:rsid w:val="008369C8"/>
    <w:rsid w:val="00840D86"/>
    <w:rsid w:val="008767F9"/>
    <w:rsid w:val="008948F2"/>
    <w:rsid w:val="008963E3"/>
    <w:rsid w:val="008C4A98"/>
    <w:rsid w:val="0090023E"/>
    <w:rsid w:val="00912B6D"/>
    <w:rsid w:val="00914FF9"/>
    <w:rsid w:val="009A1C8F"/>
    <w:rsid w:val="009B6856"/>
    <w:rsid w:val="009E17DE"/>
    <w:rsid w:val="009E6A6E"/>
    <w:rsid w:val="00A30DB2"/>
    <w:rsid w:val="00A37908"/>
    <w:rsid w:val="00A50DD3"/>
    <w:rsid w:val="00A52EF1"/>
    <w:rsid w:val="00A573B0"/>
    <w:rsid w:val="00A60C76"/>
    <w:rsid w:val="00B01F68"/>
    <w:rsid w:val="00B20D1A"/>
    <w:rsid w:val="00BC21D6"/>
    <w:rsid w:val="00BC4110"/>
    <w:rsid w:val="00BF2A69"/>
    <w:rsid w:val="00BF705F"/>
    <w:rsid w:val="00C0483C"/>
    <w:rsid w:val="00C04E9F"/>
    <w:rsid w:val="00C30F57"/>
    <w:rsid w:val="00C5049A"/>
    <w:rsid w:val="00C52D01"/>
    <w:rsid w:val="00C75091"/>
    <w:rsid w:val="00CC55C6"/>
    <w:rsid w:val="00CD051D"/>
    <w:rsid w:val="00CF367F"/>
    <w:rsid w:val="00D23323"/>
    <w:rsid w:val="00D77ED9"/>
    <w:rsid w:val="00D81CE2"/>
    <w:rsid w:val="00D83E4E"/>
    <w:rsid w:val="00DA1560"/>
    <w:rsid w:val="00DA5ED2"/>
    <w:rsid w:val="00DB5558"/>
    <w:rsid w:val="00E1748A"/>
    <w:rsid w:val="00E533F1"/>
    <w:rsid w:val="00E84CC5"/>
    <w:rsid w:val="00E86C9E"/>
    <w:rsid w:val="00EE7836"/>
    <w:rsid w:val="00F0001E"/>
    <w:rsid w:val="00F47EC1"/>
    <w:rsid w:val="00FE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144B"/>
  <w15:docId w15:val="{C5E458CD-F5AB-4F8C-AB39-5A69AC14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3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semiHidden/>
    <w:unhideWhenUsed/>
    <w:rsid w:val="00365A2E"/>
    <w:pPr>
      <w:tabs>
        <w:tab w:val="center" w:pos="4680"/>
        <w:tab w:val="right" w:pos="9360"/>
      </w:tabs>
    </w:pPr>
  </w:style>
  <w:style w:type="character" w:customStyle="1" w:styleId="FooterChar">
    <w:name w:val="Footer Char"/>
    <w:basedOn w:val="DefaultParagraphFont"/>
    <w:link w:val="Footer"/>
    <w:uiPriority w:val="99"/>
    <w:semiHidden/>
    <w:rsid w:val="00365A2E"/>
    <w:rPr>
      <w:sz w:val="24"/>
    </w:rPr>
  </w:style>
  <w:style w:type="character" w:styleId="Hyperlink">
    <w:name w:val="Hyperlink"/>
    <w:basedOn w:val="DefaultParagraphFont"/>
    <w:uiPriority w:val="99"/>
    <w:unhideWhenUsed/>
    <w:rsid w:val="00A52EF1"/>
    <w:rPr>
      <w:color w:val="0000FF"/>
      <w:u w:val="single"/>
    </w:rPr>
  </w:style>
  <w:style w:type="paragraph" w:styleId="ListParagraph">
    <w:name w:val="List Paragraph"/>
    <w:basedOn w:val="Normal"/>
    <w:uiPriority w:val="34"/>
    <w:qFormat/>
    <w:rsid w:val="000619B8"/>
    <w:pPr>
      <w:ind w:left="720"/>
      <w:contextualSpacing/>
    </w:pPr>
  </w:style>
  <w:style w:type="paragraph" w:styleId="NormalWeb">
    <w:name w:val="Normal (Web)"/>
    <w:basedOn w:val="Normal"/>
    <w:uiPriority w:val="99"/>
    <w:semiHidden/>
    <w:unhideWhenUsed/>
    <w:rsid w:val="0026211E"/>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A573B0"/>
  </w:style>
  <w:style w:type="character" w:styleId="UnresolvedMention">
    <w:name w:val="Unresolved Mention"/>
    <w:basedOn w:val="DefaultParagraphFont"/>
    <w:uiPriority w:val="99"/>
    <w:semiHidden/>
    <w:unhideWhenUsed/>
    <w:rsid w:val="0030735A"/>
    <w:rPr>
      <w:color w:val="605E5C"/>
      <w:shd w:val="clear" w:color="auto" w:fill="E1DFDD"/>
    </w:rPr>
  </w:style>
  <w:style w:type="character" w:styleId="FollowedHyperlink">
    <w:name w:val="FollowedHyperlink"/>
    <w:basedOn w:val="DefaultParagraphFont"/>
    <w:uiPriority w:val="99"/>
    <w:semiHidden/>
    <w:unhideWhenUsed/>
    <w:rsid w:val="00156A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1760">
      <w:bodyDiv w:val="1"/>
      <w:marLeft w:val="0"/>
      <w:marRight w:val="0"/>
      <w:marTop w:val="0"/>
      <w:marBottom w:val="0"/>
      <w:divBdr>
        <w:top w:val="none" w:sz="0" w:space="0" w:color="auto"/>
        <w:left w:val="none" w:sz="0" w:space="0" w:color="auto"/>
        <w:bottom w:val="none" w:sz="0" w:space="0" w:color="auto"/>
        <w:right w:val="none" w:sz="0" w:space="0" w:color="auto"/>
      </w:divBdr>
    </w:div>
    <w:div w:id="161481139">
      <w:bodyDiv w:val="1"/>
      <w:marLeft w:val="0"/>
      <w:marRight w:val="0"/>
      <w:marTop w:val="0"/>
      <w:marBottom w:val="0"/>
      <w:divBdr>
        <w:top w:val="none" w:sz="0" w:space="0" w:color="auto"/>
        <w:left w:val="none" w:sz="0" w:space="0" w:color="auto"/>
        <w:bottom w:val="none" w:sz="0" w:space="0" w:color="auto"/>
        <w:right w:val="none" w:sz="0" w:space="0" w:color="auto"/>
      </w:divBdr>
    </w:div>
    <w:div w:id="271017576">
      <w:bodyDiv w:val="1"/>
      <w:marLeft w:val="0"/>
      <w:marRight w:val="0"/>
      <w:marTop w:val="0"/>
      <w:marBottom w:val="0"/>
      <w:divBdr>
        <w:top w:val="none" w:sz="0" w:space="0" w:color="auto"/>
        <w:left w:val="none" w:sz="0" w:space="0" w:color="auto"/>
        <w:bottom w:val="none" w:sz="0" w:space="0" w:color="auto"/>
        <w:right w:val="none" w:sz="0" w:space="0" w:color="auto"/>
      </w:divBdr>
    </w:div>
    <w:div w:id="745763352">
      <w:bodyDiv w:val="1"/>
      <w:marLeft w:val="0"/>
      <w:marRight w:val="0"/>
      <w:marTop w:val="0"/>
      <w:marBottom w:val="0"/>
      <w:divBdr>
        <w:top w:val="none" w:sz="0" w:space="0" w:color="auto"/>
        <w:left w:val="none" w:sz="0" w:space="0" w:color="auto"/>
        <w:bottom w:val="none" w:sz="0" w:space="0" w:color="auto"/>
        <w:right w:val="none" w:sz="0" w:space="0" w:color="auto"/>
      </w:divBdr>
      <w:divsChild>
        <w:div w:id="1722561437">
          <w:marLeft w:val="0"/>
          <w:marRight w:val="0"/>
          <w:marTop w:val="0"/>
          <w:marBottom w:val="0"/>
          <w:divBdr>
            <w:top w:val="none" w:sz="0" w:space="0" w:color="auto"/>
            <w:left w:val="none" w:sz="0" w:space="0" w:color="auto"/>
            <w:bottom w:val="none" w:sz="0" w:space="0" w:color="auto"/>
            <w:right w:val="none" w:sz="0" w:space="0" w:color="auto"/>
          </w:divBdr>
          <w:divsChild>
            <w:div w:id="402067957">
              <w:marLeft w:val="0"/>
              <w:marRight w:val="0"/>
              <w:marTop w:val="0"/>
              <w:marBottom w:val="0"/>
              <w:divBdr>
                <w:top w:val="none" w:sz="0" w:space="0" w:color="auto"/>
                <w:left w:val="none" w:sz="0" w:space="0" w:color="auto"/>
                <w:bottom w:val="none" w:sz="0" w:space="0" w:color="auto"/>
                <w:right w:val="none" w:sz="0" w:space="0" w:color="auto"/>
              </w:divBdr>
              <w:divsChild>
                <w:div w:id="17729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945">
      <w:bodyDiv w:val="1"/>
      <w:marLeft w:val="0"/>
      <w:marRight w:val="0"/>
      <w:marTop w:val="0"/>
      <w:marBottom w:val="0"/>
      <w:divBdr>
        <w:top w:val="none" w:sz="0" w:space="0" w:color="auto"/>
        <w:left w:val="none" w:sz="0" w:space="0" w:color="auto"/>
        <w:bottom w:val="none" w:sz="0" w:space="0" w:color="auto"/>
        <w:right w:val="none" w:sz="0" w:space="0" w:color="auto"/>
      </w:divBdr>
    </w:div>
    <w:div w:id="935942086">
      <w:bodyDiv w:val="1"/>
      <w:marLeft w:val="0"/>
      <w:marRight w:val="0"/>
      <w:marTop w:val="0"/>
      <w:marBottom w:val="0"/>
      <w:divBdr>
        <w:top w:val="none" w:sz="0" w:space="0" w:color="auto"/>
        <w:left w:val="none" w:sz="0" w:space="0" w:color="auto"/>
        <w:bottom w:val="none" w:sz="0" w:space="0" w:color="auto"/>
        <w:right w:val="none" w:sz="0" w:space="0" w:color="auto"/>
      </w:divBdr>
    </w:div>
    <w:div w:id="963658230">
      <w:bodyDiv w:val="1"/>
      <w:marLeft w:val="0"/>
      <w:marRight w:val="0"/>
      <w:marTop w:val="0"/>
      <w:marBottom w:val="0"/>
      <w:divBdr>
        <w:top w:val="none" w:sz="0" w:space="0" w:color="auto"/>
        <w:left w:val="none" w:sz="0" w:space="0" w:color="auto"/>
        <w:bottom w:val="none" w:sz="0" w:space="0" w:color="auto"/>
        <w:right w:val="none" w:sz="0" w:space="0" w:color="auto"/>
      </w:divBdr>
    </w:div>
    <w:div w:id="1085613977">
      <w:bodyDiv w:val="1"/>
      <w:marLeft w:val="0"/>
      <w:marRight w:val="0"/>
      <w:marTop w:val="0"/>
      <w:marBottom w:val="0"/>
      <w:divBdr>
        <w:top w:val="none" w:sz="0" w:space="0" w:color="auto"/>
        <w:left w:val="none" w:sz="0" w:space="0" w:color="auto"/>
        <w:bottom w:val="none" w:sz="0" w:space="0" w:color="auto"/>
        <w:right w:val="none" w:sz="0" w:space="0" w:color="auto"/>
      </w:divBdr>
    </w:div>
    <w:div w:id="1227763372">
      <w:bodyDiv w:val="1"/>
      <w:marLeft w:val="0"/>
      <w:marRight w:val="0"/>
      <w:marTop w:val="0"/>
      <w:marBottom w:val="0"/>
      <w:divBdr>
        <w:top w:val="none" w:sz="0" w:space="0" w:color="auto"/>
        <w:left w:val="none" w:sz="0" w:space="0" w:color="auto"/>
        <w:bottom w:val="none" w:sz="0" w:space="0" w:color="auto"/>
        <w:right w:val="none" w:sz="0" w:space="0" w:color="auto"/>
      </w:divBdr>
      <w:divsChild>
        <w:div w:id="375273041">
          <w:marLeft w:val="0"/>
          <w:marRight w:val="0"/>
          <w:marTop w:val="0"/>
          <w:marBottom w:val="0"/>
          <w:divBdr>
            <w:top w:val="none" w:sz="0" w:space="0" w:color="auto"/>
            <w:left w:val="none" w:sz="0" w:space="0" w:color="auto"/>
            <w:bottom w:val="none" w:sz="0" w:space="0" w:color="auto"/>
            <w:right w:val="none" w:sz="0" w:space="0" w:color="auto"/>
          </w:divBdr>
          <w:divsChild>
            <w:div w:id="427240171">
              <w:marLeft w:val="0"/>
              <w:marRight w:val="0"/>
              <w:marTop w:val="0"/>
              <w:marBottom w:val="0"/>
              <w:divBdr>
                <w:top w:val="none" w:sz="0" w:space="0" w:color="auto"/>
                <w:left w:val="none" w:sz="0" w:space="0" w:color="auto"/>
                <w:bottom w:val="none" w:sz="0" w:space="0" w:color="auto"/>
                <w:right w:val="none" w:sz="0" w:space="0" w:color="auto"/>
              </w:divBdr>
              <w:divsChild>
                <w:div w:id="9171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9984">
      <w:bodyDiv w:val="1"/>
      <w:marLeft w:val="0"/>
      <w:marRight w:val="0"/>
      <w:marTop w:val="0"/>
      <w:marBottom w:val="0"/>
      <w:divBdr>
        <w:top w:val="none" w:sz="0" w:space="0" w:color="auto"/>
        <w:left w:val="none" w:sz="0" w:space="0" w:color="auto"/>
        <w:bottom w:val="none" w:sz="0" w:space="0" w:color="auto"/>
        <w:right w:val="none" w:sz="0" w:space="0" w:color="auto"/>
      </w:divBdr>
    </w:div>
    <w:div w:id="1645163273">
      <w:bodyDiv w:val="1"/>
      <w:marLeft w:val="0"/>
      <w:marRight w:val="0"/>
      <w:marTop w:val="0"/>
      <w:marBottom w:val="0"/>
      <w:divBdr>
        <w:top w:val="none" w:sz="0" w:space="0" w:color="auto"/>
        <w:left w:val="none" w:sz="0" w:space="0" w:color="auto"/>
        <w:bottom w:val="none" w:sz="0" w:space="0" w:color="auto"/>
        <w:right w:val="none" w:sz="0" w:space="0" w:color="auto"/>
      </w:divBdr>
    </w:div>
    <w:div w:id="1858428038">
      <w:bodyDiv w:val="1"/>
      <w:marLeft w:val="0"/>
      <w:marRight w:val="0"/>
      <w:marTop w:val="0"/>
      <w:marBottom w:val="0"/>
      <w:divBdr>
        <w:top w:val="none" w:sz="0" w:space="0" w:color="auto"/>
        <w:left w:val="none" w:sz="0" w:space="0" w:color="auto"/>
        <w:bottom w:val="none" w:sz="0" w:space="0" w:color="auto"/>
        <w:right w:val="none" w:sz="0" w:space="0" w:color="auto"/>
      </w:divBdr>
      <w:divsChild>
        <w:div w:id="1369063058">
          <w:marLeft w:val="0"/>
          <w:marRight w:val="0"/>
          <w:marTop w:val="0"/>
          <w:marBottom w:val="0"/>
          <w:divBdr>
            <w:top w:val="none" w:sz="0" w:space="0" w:color="auto"/>
            <w:left w:val="none" w:sz="0" w:space="0" w:color="auto"/>
            <w:bottom w:val="none" w:sz="0" w:space="0" w:color="auto"/>
            <w:right w:val="none" w:sz="0" w:space="0" w:color="auto"/>
          </w:divBdr>
          <w:divsChild>
            <w:div w:id="1801261957">
              <w:marLeft w:val="0"/>
              <w:marRight w:val="0"/>
              <w:marTop w:val="0"/>
              <w:marBottom w:val="0"/>
              <w:divBdr>
                <w:top w:val="none" w:sz="0" w:space="0" w:color="auto"/>
                <w:left w:val="none" w:sz="0" w:space="0" w:color="auto"/>
                <w:bottom w:val="none" w:sz="0" w:space="0" w:color="auto"/>
                <w:right w:val="none" w:sz="0" w:space="0" w:color="auto"/>
              </w:divBdr>
              <w:divsChild>
                <w:div w:id="225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ature.com/articles/s41467-021-27769-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nas.org/doi/full/10.1073/pnas.1215340110?doi=10.1073%2Fpnas.1215340110" TargetMode="External"/><Relationship Id="rId2" Type="http://schemas.openxmlformats.org/officeDocument/2006/relationships/numbering" Target="numbering.xml"/><Relationship Id="rId16" Type="http://schemas.openxmlformats.org/officeDocument/2006/relationships/hyperlink" Target="https://www.pnas.org/doi/full/10.1073/pnas.1215340110?doi=10.1073%2Fpnas.12153401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asm.org/doi/10.1128/iai.00577-19" TargetMode="External"/><Relationship Id="rId5" Type="http://schemas.openxmlformats.org/officeDocument/2006/relationships/webSettings" Target="webSettings.xml"/><Relationship Id="rId15" Type="http://schemas.openxmlformats.org/officeDocument/2006/relationships/hyperlink" Target="https://www.pnas.org/doi/full/10.1073/pnas.1215340110?doi=10.1073%2Fpnas.1215340110"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ture.com/articles/s41467-021-277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F0EE4-3BCB-4A43-AD71-39AA7F4A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19</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Sierra Bartlett</cp:lastModifiedBy>
  <cp:revision>18</cp:revision>
  <dcterms:created xsi:type="dcterms:W3CDTF">2024-06-26T23:33:00Z</dcterms:created>
  <dcterms:modified xsi:type="dcterms:W3CDTF">2024-06-30T02:39:00Z</dcterms:modified>
</cp:coreProperties>
</file>