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5486400" cy="8229600"/>
            <wp:docPr id="1" name="Picture 1"/>
            <wp:cNvGraphicFramePr>
              <a:graphicFrameLocks noChangeAspect="1"/>
            </wp:cNvGraphicFramePr>
            <a:graphic>
              <a:graphicData uri="http://schemas.openxmlformats.org/drawingml/2006/picture">
                <pic:pic>
                  <pic:nvPicPr>
                    <pic:cNvPr id="0" name="portada.png"/>
                    <pic:cNvPicPr/>
                  </pic:nvPicPr>
                  <pic:blipFill>
                    <a:blip r:embed="rId9"/>
                    <a:stretch>
                      <a:fillRect/>
                    </a:stretch>
                  </pic:blipFill>
                  <pic:spPr>
                    <a:xfrm>
                      <a:off x="0" y="0"/>
                      <a:ext cx="5486400" cy="8229600"/>
                    </a:xfrm>
                    <a:prstGeom prst="rect"/>
                  </pic:spPr>
                </pic:pic>
              </a:graphicData>
            </a:graphic>
          </wp:inline>
        </w:drawing>
      </w:r>
    </w:p>
    <w:p>
      <w:pPr>
        <w:sectPr>
          <w:pgSz w:w="8640" w:h="12960"/>
          <w:pgMar w:top="0" w:right="0" w:bottom="0" w:left="0" w:header="720" w:footer="720" w:gutter="0"/>
          <w:cols w:space="720"/>
          <w:docGrid w:linePitch="360"/>
        </w:sectPr>
      </w:pPr>
    </w:p>
    <w:p>
      <w:pPr>
        <w:pStyle w:val="Heading1"/>
        <w:spacing w:before="600" w:after="480"/>
        <w:jc w:val="center"/>
      </w:pPr>
      <w:r>
        <w:t>ÍNDICE GENERAL</w:t>
      </w:r>
    </w:p>
    <w:p>
      <w:pPr>
        <w:spacing w:after="240"/>
        <w:ind w:firstLine="0"/>
      </w:pPr>
      <w:r>
        <w:t>Contenido estructurado del libro:</w:t>
      </w:r>
    </w:p>
    <w:p>
      <w:pPr>
        <w:spacing w:before="160" w:after="80"/>
        <w:ind w:firstLine="0"/>
      </w:pPr>
      <w:r>
        <w:rPr>
          <w:rFonts w:ascii="Arial" w:hAnsi="Arial"/>
          <w:b/>
          <w:color w:val="0F172A"/>
          <w:sz w:val="20"/>
        </w:rPr>
        <w:t>PRÓLOGO</w:t>
      </w:r>
    </w:p>
    <w:p>
      <w:pPr>
        <w:spacing w:before="160" w:after="80"/>
        <w:ind w:firstLine="0"/>
      </w:pPr>
      <w:r>
        <w:rPr>
          <w:rFonts w:ascii="Arial" w:hAnsi="Arial"/>
          <w:b/>
          <w:color w:val="0F172A"/>
          <w:sz w:val="20"/>
        </w:rPr>
        <w:t>LECCIÓN I: Los ricos no trabajan por una nómina (El Juego de los Ingresos vs. El Juego de la Riqueza)</w:t>
      </w:r>
    </w:p>
    <w:p>
      <w:pPr>
        <w:spacing w:before="40" w:after="40"/>
        <w:ind w:left="576" w:firstLine="0"/>
      </w:pPr>
      <w:r>
        <w:rPr>
          <w:rFonts w:ascii="Georgia" w:hAnsi="Georgia"/>
          <w:i/>
          <w:sz w:val="19"/>
        </w:rPr>
        <w:t>CAPÍTULO 1 La Trampa de la Nómina: Cómo el Sistema Te Entrena para Perder</w:t>
      </w:r>
    </w:p>
    <w:p>
      <w:pPr>
        <w:spacing w:before="40" w:after="40"/>
        <w:ind w:left="576" w:firstLine="0"/>
      </w:pPr>
      <w:r>
        <w:rPr>
          <w:rFonts w:ascii="Georgia" w:hAnsi="Georgia"/>
          <w:i/>
          <w:sz w:val="19"/>
        </w:rPr>
        <w:t>CAPÍTULO 2 El Otro Juego: Propiedad versus Trabajo</w:t>
      </w:r>
    </w:p>
    <w:p>
      <w:pPr>
        <w:spacing w:before="40" w:after="40"/>
        <w:ind w:left="576" w:firstLine="0"/>
      </w:pPr>
      <w:r>
        <w:rPr>
          <w:rFonts w:ascii="Georgia" w:hAnsi="Georgia"/>
          <w:i/>
          <w:sz w:val="19"/>
        </w:rPr>
        <w:t>CAPÍTULO 3 La Ilusión del Esfuerzo: Por Qué Trabajar Más Nunca Te Hará Rico</w:t>
      </w:r>
    </w:p>
    <w:p>
      <w:pPr>
        <w:spacing w:before="160" w:after="80"/>
        <w:ind w:firstLine="0"/>
      </w:pPr>
      <w:r>
        <w:rPr>
          <w:rFonts w:ascii="Arial" w:hAnsi="Arial"/>
          <w:b/>
          <w:color w:val="0F172A"/>
          <w:sz w:val="20"/>
        </w:rPr>
        <w:t>LECCIÓN II: Comprar: Posee activos, nunca vendas</w:t>
      </w:r>
    </w:p>
    <w:p>
      <w:pPr>
        <w:spacing w:before="40" w:after="40"/>
        <w:ind w:left="576" w:firstLine="0"/>
      </w:pPr>
      <w:r>
        <w:rPr>
          <w:rFonts w:ascii="Georgia" w:hAnsi="Georgia"/>
          <w:i/>
          <w:sz w:val="19"/>
        </w:rPr>
        <w:t>Capítulo 4</w:t>
      </w:r>
    </w:p>
    <w:p>
      <w:pPr>
        <w:spacing w:before="40" w:after="40"/>
        <w:ind w:left="576" w:firstLine="0"/>
      </w:pPr>
      <w:r>
        <w:rPr>
          <w:rFonts w:ascii="Georgia" w:hAnsi="Georgia"/>
          <w:i/>
          <w:sz w:val="19"/>
        </w:rPr>
        <w:t>Capítulo 5</w:t>
      </w:r>
    </w:p>
    <w:p>
      <w:pPr>
        <w:spacing w:before="40" w:after="40"/>
        <w:ind w:left="576" w:firstLine="0"/>
      </w:pPr>
      <w:r>
        <w:rPr>
          <w:rFonts w:ascii="Georgia" w:hAnsi="Georgia"/>
          <w:i/>
          <w:sz w:val="19"/>
        </w:rPr>
        <w:t>Capítulo 6</w:t>
      </w:r>
    </w:p>
    <w:p>
      <w:pPr>
        <w:spacing w:before="160" w:after="80"/>
        <w:ind w:firstLine="0"/>
      </w:pPr>
      <w:r>
        <w:rPr>
          <w:rFonts w:ascii="Arial" w:hAnsi="Arial"/>
          <w:b/>
          <w:color w:val="0F172A"/>
          <w:sz w:val="20"/>
        </w:rPr>
        <w:t>LECCIÓN III: Pedir Prestado: La deuda es la máquina de la riqueza</w:t>
      </w:r>
    </w:p>
    <w:p>
      <w:pPr>
        <w:spacing w:before="40" w:after="40"/>
        <w:ind w:left="576" w:firstLine="0"/>
      </w:pPr>
      <w:r>
        <w:rPr>
          <w:rFonts w:ascii="Georgia" w:hAnsi="Georgia"/>
          <w:i/>
          <w:sz w:val="19"/>
        </w:rPr>
        <w:t>Capítulo 7</w:t>
      </w:r>
    </w:p>
    <w:p>
      <w:pPr>
        <w:spacing w:before="40" w:after="40"/>
        <w:ind w:left="576" w:firstLine="0"/>
      </w:pPr>
      <w:r>
        <w:rPr>
          <w:rFonts w:ascii="Georgia" w:hAnsi="Georgia"/>
          <w:i/>
          <w:sz w:val="19"/>
        </w:rPr>
        <w:t>Capítulo 8</w:t>
      </w:r>
    </w:p>
    <w:p>
      <w:pPr>
        <w:spacing w:before="40" w:after="40"/>
        <w:ind w:left="576" w:firstLine="0"/>
      </w:pPr>
      <w:r>
        <w:rPr>
          <w:rFonts w:ascii="Georgia" w:hAnsi="Georgia"/>
          <w:i/>
          <w:sz w:val="19"/>
        </w:rPr>
        <w:t>Capítulo 9</w:t>
      </w:r>
    </w:p>
    <w:p>
      <w:pPr>
        <w:spacing w:before="40" w:after="40"/>
        <w:ind w:left="576" w:firstLine="0"/>
      </w:pPr>
      <w:r>
        <w:rPr>
          <w:rFonts w:ascii="Georgia" w:hAnsi="Georgia"/>
          <w:i/>
          <w:sz w:val="19"/>
        </w:rPr>
        <w:t>Capítulo 10</w:t>
      </w:r>
    </w:p>
    <w:p>
      <w:pPr>
        <w:spacing w:before="160" w:after="80"/>
        <w:ind w:firstLine="0"/>
      </w:pPr>
      <w:r>
        <w:rPr>
          <w:rFonts w:ascii="Arial" w:hAnsi="Arial"/>
          <w:b/>
          <w:color w:val="0F172A"/>
          <w:sz w:val="20"/>
        </w:rPr>
        <w:t>LECCIÓN IV: Morir: El último truco fiscal y el legado familiar</w:t>
      </w:r>
    </w:p>
    <w:p>
      <w:pPr>
        <w:spacing w:before="40" w:after="40"/>
        <w:ind w:left="576" w:firstLine="0"/>
      </w:pPr>
      <w:r>
        <w:rPr>
          <w:rFonts w:ascii="Georgia" w:hAnsi="Georgia"/>
          <w:i/>
          <w:sz w:val="19"/>
        </w:rPr>
        <w:t>Capítulo 11</w:t>
      </w:r>
    </w:p>
    <w:p>
      <w:pPr>
        <w:spacing w:before="40" w:after="40"/>
        <w:ind w:left="576" w:firstLine="0"/>
      </w:pPr>
      <w:r>
        <w:rPr>
          <w:rFonts w:ascii="Georgia" w:hAnsi="Georgia"/>
          <w:i/>
          <w:sz w:val="19"/>
        </w:rPr>
        <w:t>Capítulo 12</w:t>
      </w:r>
    </w:p>
    <w:p>
      <w:pPr>
        <w:spacing w:before="40" w:after="40"/>
        <w:ind w:left="576" w:firstLine="0"/>
      </w:pPr>
      <w:r>
        <w:rPr>
          <w:rFonts w:ascii="Georgia" w:hAnsi="Georgia"/>
          <w:i/>
          <w:sz w:val="19"/>
        </w:rPr>
        <w:t>Capítulo 13</w:t>
      </w:r>
    </w:p>
    <w:p>
      <w:pPr>
        <w:spacing w:before="160" w:after="80"/>
        <w:ind w:firstLine="0"/>
      </w:pPr>
      <w:r>
        <w:rPr>
          <w:rFonts w:ascii="Arial" w:hAnsi="Arial"/>
          <w:b/>
          <w:color w:val="0F172A"/>
          <w:sz w:val="20"/>
        </w:rPr>
        <w:t>LECCIÓN V: Rediseña tu tablero</w:t>
      </w:r>
    </w:p>
    <w:p>
      <w:pPr>
        <w:spacing w:before="40" w:after="40"/>
        <w:ind w:left="576" w:firstLine="0"/>
      </w:pPr>
      <w:r>
        <w:rPr>
          <w:rFonts w:ascii="Georgia" w:hAnsi="Georgia"/>
          <w:i/>
          <w:sz w:val="19"/>
        </w:rPr>
        <w:t>Capítulo 14</w:t>
      </w:r>
    </w:p>
    <w:p>
      <w:pPr>
        <w:spacing w:before="40" w:after="40"/>
        <w:ind w:left="576" w:firstLine="0"/>
      </w:pPr>
      <w:r>
        <w:rPr>
          <w:rFonts w:ascii="Georgia" w:hAnsi="Georgia"/>
          <w:i/>
          <w:sz w:val="19"/>
        </w:rPr>
        <w:t>Capítulo 15</w:t>
      </w:r>
    </w:p>
    <w:p>
      <w:pPr>
        <w:spacing w:before="40" w:after="40"/>
        <w:ind w:left="576" w:firstLine="0"/>
      </w:pPr>
      <w:r>
        <w:rPr>
          <w:rFonts w:ascii="Georgia" w:hAnsi="Georgia"/>
          <w:i/>
          <w:sz w:val="19"/>
        </w:rPr>
        <w:t>Capítulo 16</w:t>
      </w:r>
    </w:p>
    <w:p>
      <w:pPr>
        <w:spacing w:before="160" w:after="80"/>
        <w:ind w:firstLine="0"/>
      </w:pPr>
      <w:r>
        <w:rPr>
          <w:rFonts w:ascii="Arial" w:hAnsi="Arial"/>
          <w:b/>
          <w:color w:val="0F172A"/>
          <w:sz w:val="20"/>
        </w:rPr>
        <w:t>EPÍLOGO</w:t>
      </w:r>
    </w:p>
    <w:p>
      <w:pPr>
        <w:spacing w:before="160" w:after="80"/>
        <w:ind w:firstLine="0"/>
      </w:pPr>
      <w:r>
        <w:rPr>
          <w:rFonts w:ascii="Arial" w:hAnsi="Arial"/>
          <w:b/>
          <w:color w:val="0F172A"/>
          <w:sz w:val="20"/>
        </w:rPr>
        <w:t>CONCLUSIÓN: EL MANIFIESTO DEL ARQUITECTO</w:t>
      </w:r>
    </w:p>
    <w:p>
      <w:pPr>
        <w:spacing w:before="160" w:after="80"/>
        <w:ind w:firstLine="0"/>
      </w:pPr>
      <w:r>
        <w:rPr>
          <w:rFonts w:ascii="Arial" w:hAnsi="Arial"/>
          <w:b/>
          <w:color w:val="0F172A"/>
          <w:sz w:val="20"/>
        </w:rPr>
        <w:t>NOTA DEL AUTOR</w:t>
      </w:r>
    </w:p>
    <w:p>
      <w:pPr>
        <w:spacing w:before="160" w:after="80"/>
        <w:ind w:firstLine="0"/>
      </w:pPr>
      <w:r>
        <w:rPr>
          <w:rFonts w:ascii="Arial" w:hAnsi="Arial"/>
          <w:b/>
          <w:color w:val="0F172A"/>
          <w:sz w:val="20"/>
        </w:rPr>
        <w:t>APÉNDICE I: TABLA COMPARATIVA DE LOS DOS JUEGOS</w:t>
      </w:r>
    </w:p>
    <w:p>
      <w:pPr>
        <w:spacing w:before="160" w:after="80"/>
        <w:ind w:firstLine="0"/>
      </w:pPr>
      <w:r>
        <w:rPr>
          <w:rFonts w:ascii="Arial" w:hAnsi="Arial"/>
          <w:b/>
          <w:color w:val="0F172A"/>
          <w:sz w:val="20"/>
        </w:rPr>
        <w:t>APÉNDICE II: GLOSARIO ENCICLOPÉDICO DEL ARQUITECTO FINANCIERO</w:t>
      </w:r>
    </w:p>
    <w:p>
      <w:r>
        <w:br w:type="page"/>
      </w:r>
    </w:p>
    <w:p>
      <w:pPr>
        <w:spacing w:after="160"/>
        <w:ind w:firstLine="0"/>
      </w:pPr>
      <w:r>
        <w:t>────────────────────────────────────</w:t>
      </w:r>
    </w:p>
    <w:p>
      <w:pPr>
        <w:spacing w:after="160"/>
        <w:ind w:firstLine="0"/>
      </w:pPr>
      <w:r>
        <w:t>El sistema financiero que nadie te enseñó</w:t>
      </w:r>
    </w:p>
    <w:p>
      <w:pPr>
        <w:spacing w:after="160"/>
        <w:ind w:firstLine="0"/>
      </w:pPr>
      <w:r>
        <w:t>Comprar, Pedir Prestado, Morir</w:t>
      </w:r>
    </w:p>
    <w:p>
      <w:pPr>
        <w:spacing w:after="160"/>
        <w:ind w:firstLine="0"/>
      </w:pPr>
      <w:r>
        <w:t>El sistema financiero que nadie te enseñó</w:t>
      </w:r>
    </w:p>
    <w:p>
      <w:pPr>
        <w:spacing w:after="160"/>
        <w:ind w:firstLine="0"/>
      </w:pPr>
      <w:r>
        <w:t>© Albert Sierra, 2026</w:t>
      </w:r>
    </w:p>
    <w:p>
      <w:pPr>
        <w:spacing w:after="160"/>
        <w:ind w:firstLine="0"/>
      </w:pPr>
      <w:r>
        <w:t>Todos los derechos reservados.</w:t>
      </w:r>
    </w:p>
    <w:p>
      <w:pPr>
        <w:spacing w:after="160"/>
        <w:ind w:firstLine="0"/>
      </w:pPr>
      <w:r>
        <w:t>Primera edición: 2026</w:t>
      </w:r>
    </w:p>
    <w:p>
      <w:pPr>
        <w:spacing w:after="160"/>
        <w:ind w:firstLine="0"/>
      </w:pPr>
      <w:r>
        <w:t>Ninguna parte de esta publicación puede ser reproducida, distribuida ni transmitida en ninguna forma ni por ningún medio sin permiso previo por escrito del autor.</w:t>
      </w:r>
    </w:p>
    <w:p>
      <w:pPr>
        <w:spacing w:after="160"/>
        <w:ind w:firstLine="0"/>
      </w:pPr>
      <w:r>
        <w:t>Este libro tiene fines exclusivamente educativos e informativos. No constituye asesoramiento financiero, fiscal ni legal. El autor y el editor no se hacen responsables de las decisiones que el lector tome basándose en su contenido.</w:t>
      </w:r>
    </w:p>
    <w:p>
      <w:pPr>
        <w:spacing w:after="160"/>
        <w:ind w:firstLine="0"/>
      </w:pPr>
      <w:r>
        <w:t>A todos los que madrugaron, trabajaron duro</w:t>
      </w:r>
    </w:p>
    <w:p>
      <w:pPr>
        <w:spacing w:after="160"/>
        <w:ind w:firstLine="0"/>
      </w:pPr>
      <w:r>
        <w:t>y aun así sintieron que el sistema no jugaba limpio.</w:t>
      </w:r>
    </w:p>
    <w:p>
      <w:pPr>
        <w:spacing w:after="160"/>
        <w:ind w:firstLine="0"/>
      </w:pPr>
      <w:r>
        <w:t>Este libro es para vosotros.</w:t>
      </w:r>
    </w:p>
    <w:p>
      <w:r>
        <w:br w:type="page"/>
      </w:r>
    </w:p>
    <w:p>
      <w:pPr>
        <w:pStyle w:val="Heading1"/>
        <w:keepNext/>
        <w:spacing w:before="600" w:after="360"/>
      </w:pPr>
      <w:r>
        <w:t>PRÓLOGO</w:t>
      </w:r>
    </w:p>
    <w:p>
      <w:pPr>
        <w:spacing w:line="276" w:lineRule="auto" w:before="120" w:after="120"/>
        <w:ind w:firstLine="0"/>
        <w:jc w:val="both"/>
      </w:pPr>
      <w:r>
        <w:t>PRÓLOGO</w:t>
      </w:r>
    </w:p>
    <w:p>
      <w:pPr>
        <w:spacing w:line="276" w:lineRule="auto" w:before="0" w:after="80"/>
        <w:ind w:firstLine="432"/>
        <w:jc w:val="both"/>
      </w:pPr>
      <w:r>
        <w:t>Dos hombres, el mismo café</w:t>
      </w:r>
    </w:p>
    <w:p>
      <w:pPr>
        <w:spacing w:line="276" w:lineRule="auto" w:before="0" w:after="80"/>
        <w:ind w:firstLine="432"/>
        <w:jc w:val="both"/>
      </w:pPr>
      <w:r>
        <w:t>Carlos tiene 45 años. Lleva veinte trabajando en una empresa de logística en las afueras de Madrid. Cobra 38.000 euros al año brutos, aunque en su cuenta nunca llegan tantos. Paga su hipoteca, educa a sus dos hijos, ahorra lo que puede y cada diciembre espera que la declaración de la renta no le salga a pagar.</w:t>
      </w:r>
    </w:p>
    <w:p>
      <w:pPr>
        <w:spacing w:line="276" w:lineRule="auto" w:before="0" w:after="80"/>
        <w:ind w:firstLine="432"/>
        <w:jc w:val="both"/>
      </w:pPr>
      <w:r>
        <w:t>Rodrigo también tiene 45 años. Nunca ha cobrado una nómina. Vive en un ático en el barrio de Sarrià, en Barcelona, viaja cuatro veces al año y tiene una cartera de inversiones valorada en doce millones de euros. Este año ha pagado en impuestos sobre la renta exactamente cero euros.</w:t>
      </w:r>
    </w:p>
    <w:p>
      <w:pPr>
        <w:spacing w:line="276" w:lineRule="auto" w:before="0" w:after="80"/>
        <w:ind w:firstLine="432"/>
        <w:jc w:val="both"/>
      </w:pPr>
      <w:r>
        <w:t>Ambos desayunan en cafeterías similares. Ambos leen las noticias por el móvil. Ambos se quejan del precio de la gasolina. Ambos son ciudadanos del mismo país, sujetos a las mismas leyes.</w:t>
      </w:r>
    </w:p>
    <w:p>
      <w:pPr>
        <w:spacing w:line="276" w:lineRule="auto" w:before="0" w:after="80"/>
        <w:ind w:firstLine="432"/>
        <w:jc w:val="both"/>
      </w:pPr>
      <w:r>
        <w:t>La diferencia no es la inteligencia. Tampoco el esfuerzo. Rodrigo no trabaja el doble que Carlos, ni es más listo, ni tiene más horas en el día. La diferencia es que cada uno está jugando a un juego distinto. Y lo más inquietante es que Carlos ni siquiera sabe que existen dos juegos.</w:t>
      </w:r>
    </w:p>
    <w:p>
      <w:pPr>
        <w:spacing w:line="276" w:lineRule="auto" w:before="0" w:after="80"/>
        <w:ind w:firstLine="432"/>
        <w:jc w:val="both"/>
      </w:pPr>
      <w:r>
        <w:t>“No es que los ricos eviten los impuestos. Es que el sistema nunca intentó alcanzarlos.” — Albert Sierra</w:t>
      </w:r>
    </w:p>
    <w:p>
      <w:pPr>
        <w:spacing w:line="276" w:lineRule="auto" w:before="0" w:after="80"/>
        <w:ind w:firstLine="432"/>
        <w:jc w:val="both"/>
      </w:pPr>
      <w:r>
        <w:t>Este libro nació de una pregunta incómoda que me hice hace años, sentado frente a un cliente cuyo patrimonio crecía a un ritmo que jamás yo habría imaginado posible: ¿por qué nadie enseña esto en las escuelas?</w:t>
      </w:r>
    </w:p>
    <w:p>
      <w:pPr>
        <w:spacing w:line="276" w:lineRule="auto" w:before="0" w:after="80"/>
        <w:ind w:firstLine="432"/>
        <w:jc w:val="both"/>
      </w:pPr>
      <w:r>
        <w:t>La respuesta, descubrí con el tiempo, es sencilla y perturbadora a la vez: porque el sistema no tiene ningún incentivo para hacerlo. Las reglas fiscales que permiten a los grandes patrimonios diferir, minimizar y en última instancia eludir el pago de impuestos no son errores del sistema. Son el sistema.</w:t>
      </w:r>
    </w:p>
    <w:p>
      <w:pPr>
        <w:spacing w:line="276" w:lineRule="auto" w:before="0" w:after="80"/>
        <w:ind w:firstLine="432"/>
        <w:jc w:val="both"/>
      </w:pPr>
      <w:r>
        <w:t>Lo que encontrarás en estas páginas no es una guía para evadir impuestos, ni un manual de paraísos fiscales, ni ningún truco ilegal. Es algo más poderoso: la descripción clara, honesta y accesible del mecanismo que separa a quienes acumulan riqueza de quienes trabajan toda su vida sin avanzar.</w:t>
      </w:r>
    </w:p>
    <w:p>
      <w:pPr>
        <w:spacing w:line="276" w:lineRule="auto" w:before="0" w:after="80"/>
        <w:ind w:firstLine="432"/>
        <w:jc w:val="both"/>
      </w:pPr>
      <w:r>
        <w:t>Tres verbos. Tres pasos. Una estrategia que los grandes patrimonios llevan décadas utilizando en silencio. Comprar. Pedir Prestado. Morir.</w:t>
      </w:r>
    </w:p>
    <w:p>
      <w:pPr>
        <w:spacing w:line="276" w:lineRule="auto" w:before="0" w:after="80"/>
        <w:ind w:firstLine="432"/>
        <w:jc w:val="both"/>
      </w:pPr>
      <w:r>
        <w:t>Es hora de que conozcas el otro juego.</w:t>
      </w:r>
    </w:p>
    <w:p>
      <w:pPr>
        <w:spacing w:line="276" w:lineRule="auto" w:before="0" w:after="80"/>
        <w:ind w:firstLine="432"/>
        <w:jc w:val="both"/>
      </w:pPr>
      <w:r>
        <w:t>—Albert Sierra, Ginebra, Suiza</w:t>
      </w:r>
    </w:p>
    <w:p>
      <w:r>
        <w:br w:type="page"/>
      </w:r>
    </w:p>
    <w:p>
      <w:pPr>
        <w:pStyle w:val="Heading1"/>
        <w:keepNext/>
        <w:spacing w:before="600" w:after="360"/>
      </w:pPr>
      <w:r>
        <w:t>LECCIÓN I: Los ricos no trabajan por una nómina (El Juego de los Ingresos vs. El Juego de la Riqueza)</w:t>
      </w:r>
    </w:p>
    <w:p>
      <w:pPr>
        <w:spacing w:after="360"/>
        <w:jc w:val="center"/>
      </w:pPr>
      <w:r>
        <w:drawing>
          <wp:inline xmlns:a="http://schemas.openxmlformats.org/drawingml/2006/main" xmlns:pic="http://schemas.openxmlformats.org/drawingml/2006/picture">
            <wp:extent cx="3840480" cy="3840480"/>
            <wp:docPr id="2" name="Picture 2"/>
            <wp:cNvGraphicFramePr>
              <a:graphicFrameLocks noChangeAspect="1"/>
            </wp:cNvGraphicFramePr>
            <a:graphic>
              <a:graphicData uri="http://schemas.openxmlformats.org/drawingml/2006/picture">
                <pic:pic>
                  <pic:nvPicPr>
                    <pic:cNvPr id="0" name="dos_juegos.png"/>
                    <pic:cNvPicPr/>
                  </pic:nvPicPr>
                  <pic:blipFill>
                    <a:blip r:embed="rId12"/>
                    <a:stretch>
                      <a:fillRect/>
                    </a:stretch>
                  </pic:blipFill>
                  <pic:spPr>
                    <a:xfrm>
                      <a:off x="0" y="0"/>
                      <a:ext cx="3840480" cy="3840480"/>
                    </a:xfrm>
                    <a:prstGeom prst="rect"/>
                  </pic:spPr>
                </pic:pic>
              </a:graphicData>
            </a:graphic>
          </wp:inline>
        </w:drawing>
      </w:r>
    </w:p>
    <w:p>
      <w:pPr>
        <w:pStyle w:val="Heading3"/>
        <w:keepNext/>
        <w:spacing w:before="360" w:after="160"/>
      </w:pPr>
      <w:r>
        <w:t>EL DESPERTAR DE CARLOS: DE LA NÓMINA AL PRIMER FONDO</w:t>
      </w:r>
    </w:p>
    <w:p>
      <w:pPr>
        <w:spacing w:line="276" w:lineRule="auto" w:before="120" w:after="120"/>
        <w:ind w:firstLine="0"/>
        <w:jc w:val="both"/>
      </w:pPr>
      <w:r>
        <w:t>Carlos González tenía cuarenta y tres años cuando tocó fondo. No financieramente —eso vendría después— sino existencialmente. Estaba sentado en el cubículo de su oficina de logística en Alcorcón, mirando la pantalla del ordenador donde acababa de recibir su nómina de marzo. 2.847 euros netos. Después de quince años en la empresa.</w:t>
      </w:r>
    </w:p>
    <w:p>
      <w:pPr>
        <w:spacing w:line="276" w:lineRule="auto" w:before="0" w:after="80"/>
        <w:ind w:firstLine="432"/>
        <w:jc w:val="both"/>
      </w:pPr>
      <w:r>
        <w:t>A su lado, el monitor secundario mostraba el Excel que llevaba desde enero. Una columna titulada “Ahorro”, otra “Inversión”, otra “Impuestos pagados sin saberlo”. En la fila de impuestos, la suma automática le devolvía una cifra que le hizo sentir náuseas: 127.000 euros en quince años. Pagados. Sin discusión. Sin alternativa.</w:t>
      </w:r>
    </w:p>
    <w:p>
      <w:pPr>
        <w:spacing w:line="276" w:lineRule="auto" w:before="0" w:after="80"/>
        <w:ind w:firstLine="432"/>
        <w:jc w:val="both"/>
      </w:pPr>
      <w:r>
        <w:t>Fue en ese momento, mientras su compañero de cubiculo discutía por teléfono con su operador de telefonía, cuando Carlos decidió que necesitaba entender qué le estaba pasando con el dinero.</w:t>
      </w:r>
    </w:p>
    <w:p>
      <w:pPr>
        <w:spacing w:line="276" w:lineRule="auto" w:before="0" w:after="80"/>
        <w:ind w:firstLine="432"/>
        <w:jc w:val="both"/>
      </w:pPr>
      <w:r>
        <w:t>Tres meses después, Carlos entró por primera vez en una sucursal de MyInvestor. No había elegido el banco por estudio académico. Un compañero del gimnasio, al que había escuchado hablar de “fondos baratos”, le había mencionado que allí no le cobraban por custodiar sus fondos.</w:t>
      </w:r>
    </w:p>
    <w:p>
      <w:pPr>
        <w:spacing w:line="276" w:lineRule="auto" w:before="0" w:after="80"/>
        <w:ind w:firstLine="432"/>
        <w:jc w:val="both"/>
      </w:pPr>
      <w:r>
        <w:t>La oficina no era una sucursal tradicional. Estaba en un centro comercial, entre una tienda de telefonía y una óptica. No había mostrador de cristal blindado ni empleados con corbata. Solo tres escritorios blancos y una pantalla táctil en la pared que explicaba “Qué es un fondo indexado” con animaciones simplificadas.</w:t>
      </w:r>
    </w:p>
    <w:p>
      <w:pPr>
        <w:spacing w:line="276" w:lineRule="auto" w:before="0" w:after="80"/>
        <w:ind w:firstLine="432"/>
        <w:jc w:val="both"/>
      </w:pPr>
      <w:r>
        <w:t>—¿Usted es Carlos? —preguntó una mujer de unos treinta años, levantándose de uno de los escritorios.</w:t>
      </w:r>
    </w:p>
    <w:p>
      <w:pPr>
        <w:spacing w:line="276" w:lineRule="auto" w:before="0" w:after="80"/>
        <w:ind w:firstLine="432"/>
        <w:jc w:val="both"/>
      </w:pPr>
      <w:r>
        <w:t>—Sí. Tengo cita con… —Carlos miró el papel— …con el asesor financiero.</w:t>
      </w:r>
    </w:p>
    <w:p>
      <w:pPr>
        <w:spacing w:line="276" w:lineRule="auto" w:before="0" w:after="80"/>
        <w:ind w:firstLine="432"/>
        <w:jc w:val="both"/>
      </w:pPr>
      <w:r>
        <w:t>—Soy Laura. No soy asesora financiera, soy gestora de cuenta. La diferencia es importante. No te voy a decir qué hacer con tu dinero. Te voy a explicar qué productos tenemos y tú decides.</w:t>
      </w:r>
    </w:p>
    <w:p>
      <w:pPr>
        <w:spacing w:line="276" w:lineRule="auto" w:before="0" w:after="80"/>
        <w:ind w:firstLine="432"/>
        <w:jc w:val="both"/>
      </w:pPr>
      <w:r>
        <w:t>Carlos asintió, aliviado y confundido a la vez. Se sentó frente a ella. El escritorio tenía una única hoja impresa con el logo del banco y un bolígrafo azul.</w:t>
      </w:r>
    </w:p>
    <w:p>
      <w:pPr>
        <w:spacing w:line="276" w:lineRule="auto" w:before="0" w:after="80"/>
        <w:ind w:firstLine="432"/>
        <w:jc w:val="both"/>
      </w:pPr>
      <w:r>
        <w:t>—Cuéntame. ¿Qué te trae por aquí?</w:t>
      </w:r>
    </w:p>
    <w:p>
      <w:pPr>
        <w:spacing w:line="276" w:lineRule="auto" w:before="0" w:after="80"/>
        <w:ind w:firstLine="432"/>
        <w:jc w:val="both"/>
      </w:pPr>
      <w:r>
        <w:t>Carlos soltó un monólogo de diez minutos. Había leído un libro. No recordaba el título exactamente, algo sobre “comprar y no vender”. Había entendido —o creía haber entenderlo— que los fondos de acumulación eran mejores que los de distribución porque no pagabas impuestos hasta el final. Quería empezar con 15.000 euros que tenía en una cuenta corriente del BBVA, perdiendo valor contra la inflación.</w:t>
      </w:r>
    </w:p>
    <w:p>
      <w:pPr>
        <w:spacing w:line="276" w:lineRule="auto" w:before="0" w:after="80"/>
        <w:ind w:firstLine="432"/>
        <w:jc w:val="both"/>
      </w:pPr>
      <w:r>
        <w:t>Laura le escuchó sin interrumpir. Cuando Carlos terminó, hizo una pausa y luego abrió un folleto.</w:t>
      </w:r>
    </w:p>
    <w:p>
      <w:pPr>
        <w:spacing w:line="276" w:lineRule="auto" w:before="0" w:after="80"/>
        <w:ind w:firstLine="432"/>
        <w:jc w:val="both"/>
      </w:pPr>
      <w:r>
        <w:t>—Bien. Vamos a ser claros porque esto es importante. Tienes dos opciones principales aquí. La primera: un fondo de distribución, que paga dividendos cada año y tú declaras esos dividendos en la renta. La segunda: un fondo de acumulación, que reinvierte automáticamente esos dividendos dentro del mismo fondo. ¿Sabes cuál es la diferencia fiscal?</w:t>
      </w:r>
    </w:p>
    <w:p>
      <w:pPr>
        <w:spacing w:line="276" w:lineRule="auto" w:before="0" w:after="80"/>
        <w:ind w:firstLine="432"/>
        <w:jc w:val="both"/>
      </w:pPr>
      <w:r>
        <w:t>—Que con la acumulación no pagas hasta que vendas —dijo Carlos, orgulloso de haberlo estudiado.</w:t>
      </w:r>
    </w:p>
    <w:p>
      <w:pPr>
        <w:spacing w:line="276" w:lineRule="auto" w:before="0" w:after="80"/>
        <w:ind w:firstLine="432"/>
        <w:jc w:val="both"/>
      </w:pPr>
      <w:r>
        <w:t>—Correcto. Pero hay un matiz crucial: mucha gente cree que “no pagar hasta vender” significa “pagar menos en total”. No es así. Pagas lo mismo al final, si vendes. El truco es el valor temporal del dinero. Pagas dentro de veinte años, no hoy. Ese dinero sigue trabajando para ti durante dos décadas sin que el Estado te lo quite.</w:t>
      </w:r>
    </w:p>
    <w:p>
      <w:pPr>
        <w:spacing w:line="276" w:lineRule="auto" w:before="0" w:after="80"/>
        <w:ind w:firstLine="432"/>
        <w:jc w:val="both"/>
      </w:pPr>
      <w:r>
        <w:t>Carlos asintió. Eso no lo había entendido del todo hasta ese momento.</w:t>
      </w:r>
    </w:p>
    <w:p>
      <w:pPr>
        <w:spacing w:line="276" w:lineRule="auto" w:before="0" w:after="80"/>
        <w:ind w:firstLine="432"/>
        <w:jc w:val="both"/>
      </w:pPr>
      <w:r>
        <w:t>—Y hay otro error que comete todo el mundo al empezar —continuó Laura—. Quieren “probar” con un fondo interesante. Un fondo de energías renovables, o tecnológico, o de dividendos. No, Carlos. Si vas a hacer solo una cosa, hazla aburrida. El MSCI World. Todo el mundo, todas las empresas, nada de apuestas.</w:t>
      </w:r>
    </w:p>
    <w:p>
      <w:pPr>
        <w:spacing w:line="276" w:lineRule="auto" w:before="0" w:after="80"/>
        <w:ind w:firstLine="432"/>
        <w:jc w:val="both"/>
      </w:pPr>
      <w:r>
        <w:t>Carlos sintió una extraña mezcla de decepción y alivio. Había esperado secretos, fórmulas mágicas. En su lugar, le ofrecían aburrimiento sistemático.</w:t>
      </w:r>
    </w:p>
    <w:p>
      <w:pPr>
        <w:spacing w:line="276" w:lineRule="auto" w:before="0" w:after="80"/>
        <w:ind w:firstLine="432"/>
        <w:jc w:val="both"/>
      </w:pPr>
      <w:r>
        <w:t>—¿Y cuánto me cobran?</w:t>
      </w:r>
    </w:p>
    <w:p>
      <w:pPr>
        <w:spacing w:line="276" w:lineRule="auto" w:before="0" w:after="80"/>
        <w:ind w:firstLine="432"/>
        <w:jc w:val="both"/>
      </w:pPr>
      <w:r>
        <w:t>—El fondo tiene un TER, un coste total de gestión, del 0,20% anual. Nosotros no cobramos comisión de custodia si tienes más de 10.000 euros. Eso es todo. Cuando vendas, el banco retendrá el 19% de las ganancias y lo ingresará a Hacienda. Si pierdes, no pagas nada.</w:t>
      </w:r>
    </w:p>
    <w:p>
      <w:pPr>
        <w:spacing w:line="276" w:lineRule="auto" w:before="0" w:after="80"/>
        <w:ind w:firstLine="432"/>
        <w:jc w:val="both"/>
      </w:pPr>
      <w:r>
        <w:t>Carlos comparó mentalmente eso con el plan de pensiones que le había intentado vender su banco tradicional: comisiones del 1,5% anual, productos asegurados que rendían menos que la inflación, y un contrato que le obligaba a mantenerlo hasta los sesenta y cinco.</w:t>
      </w:r>
    </w:p>
    <w:p>
      <w:pPr>
        <w:spacing w:line="276" w:lineRule="auto" w:before="0" w:after="80"/>
        <w:ind w:firstLine="432"/>
        <w:jc w:val="both"/>
      </w:pPr>
      <w:r>
        <w:t>—Hagámoslo —dijo.</w:t>
      </w:r>
    </w:p>
    <w:p>
      <w:pPr>
        <w:spacing w:line="276" w:lineRule="auto" w:before="0" w:after="80"/>
        <w:ind w:firstLine="432"/>
        <w:jc w:val="both"/>
      </w:pPr>
      <w:r>
        <w:t>El proceso tomó veinte minutos. Carlos transfirió los 15.000 euros desde su BBVA, firmó digitalmente los documentos de adhesión al fondo, y recibió un certificado de participaciones que ni siquiera era un papel físico, solo un PDF en su correo.</w:t>
      </w:r>
    </w:p>
    <w:p>
      <w:pPr>
        <w:spacing w:line="276" w:lineRule="auto" w:before="0" w:after="80"/>
        <w:ind w:firstLine="432"/>
        <w:jc w:val="both"/>
      </w:pPr>
      <w:r>
        <w:t>Cuando salió del centro comercial, Carlos se sentía extraño. No había “adrenalina de la inversión”. No había sensación de haber dado un gran paso. Solo una ligera sensación de haber… ahorrado comisiones. Eso era todo.</w:t>
      </w:r>
    </w:p>
    <w:p>
      <w:pPr>
        <w:spacing w:line="276" w:lineRule="auto" w:before="0" w:after="80"/>
        <w:ind w:firstLine="432"/>
        <w:jc w:val="both"/>
      </w:pPr>
      <w:r>
        <w:t>Seis meses después, el mercado cayó un 12%.</w:t>
      </w:r>
    </w:p>
    <w:p>
      <w:pPr>
        <w:spacing w:line="276" w:lineRule="auto" w:before="0" w:after="80"/>
        <w:ind w:firstLine="432"/>
        <w:jc w:val="both"/>
      </w:pPr>
      <w:r>
        <w:t>Carlos lo supo un martes por la mañana, mientras desayunaba. La aplicación de MyInvestor mostraba su fondo con una pérdida del 11,8%. Sus 15.000 euros se habían convertido en 13.230 euros. En seis meses, había perdido más de lo que ahorraba en tres meses de trabajo.</w:t>
      </w:r>
    </w:p>
    <w:p>
      <w:pPr>
        <w:spacing w:line="276" w:lineRule="auto" w:before="0" w:after="80"/>
        <w:ind w:firstLine="432"/>
        <w:jc w:val="both"/>
      </w:pPr>
      <w:r>
        <w:t>El pánico fue físico. Carlos sintió que el estómago se le cerraba. Abrió la aplicación tres veces en una hora, como si los números pudieran cambiar si los miraba con suficiente intensidad.</w:t>
      </w:r>
    </w:p>
    <w:p>
      <w:pPr>
        <w:spacing w:line="276" w:lineRule="auto" w:before="0" w:after="80"/>
        <w:ind w:firstLine="432"/>
        <w:jc w:val="both"/>
      </w:pPr>
      <w:r>
        <w:t>Esa tarde, llamó a Laura. No estaba disponible. Dejó un mensaje. No lo devolvió al día siguiente. Ni al otro.</w:t>
      </w:r>
    </w:p>
    <w:p>
      <w:pPr>
        <w:spacing w:line="276" w:lineRule="auto" w:before="0" w:after="80"/>
        <w:ind w:firstLine="432"/>
        <w:jc w:val="both"/>
      </w:pPr>
      <w:r>
        <w:t>Carlos se encontró googlando “¿debo vender fondos en pérdidas?” a las dos de la madrugada. Los foros estaban llenos de gente como él, asustada, preguntando si debía “cortar pérdidas”. La mayoría de respuestas eran de otros usuarios asustados recomendando vender. Algunos, de gente más serena, decían: “Si no necesitas el dinero, no vendas. Los fondos indexados son para décadas, no para meses”.</w:t>
      </w:r>
    </w:p>
    <w:p>
      <w:pPr>
        <w:spacing w:line="276" w:lineRule="auto" w:before="0" w:after="80"/>
        <w:ind w:firstLine="432"/>
        <w:jc w:val="both"/>
      </w:pPr>
      <w:r>
        <w:t>Pero Carlos no podía dormir. Cada noche, la aplicación le llamaba desde el móvil, esa cifra roja brillando en la oscuridad.</w:t>
      </w:r>
    </w:p>
    <w:p>
      <w:pPr>
        <w:spacing w:line="276" w:lineRule="auto" w:before="0" w:after="80"/>
        <w:ind w:firstLine="432"/>
        <w:jc w:val="both"/>
      </w:pPr>
      <w:r>
        <w:t>Un jueves, hizo algo que le costaría caro: vendió la mitad. 7.500 euros de su inversión, realizando una pérdida de casi 900 euros.</w:t>
      </w:r>
    </w:p>
    <w:p>
      <w:pPr>
        <w:spacing w:line="276" w:lineRule="auto" w:before="0" w:after="80"/>
        <w:ind w:firstLine="432"/>
        <w:jc w:val="both"/>
      </w:pPr>
      <w:r>
        <w:t>El problema no fue solo la pérdida. Fue lo que hizo después. Como el mercado siguió cayendo otros dos puntos la semana siguiente, Carlos se sintió “validado”. Había hecho bien. Había evitado perder más.</w:t>
      </w:r>
    </w:p>
    <w:p>
      <w:pPr>
        <w:spacing w:line="276" w:lineRule="auto" w:before="0" w:after="80"/>
        <w:ind w:firstLine="432"/>
        <w:jc w:val="both"/>
      </w:pPr>
      <w:r>
        <w:t>Y entonces, el mercado subió un 18% en los cuatro meses siguientes.</w:t>
      </w:r>
    </w:p>
    <w:p>
      <w:pPr>
        <w:spacing w:line="276" w:lineRule="auto" w:before="0" w:after="80"/>
        <w:ind w:firstLine="432"/>
        <w:jc w:val="both"/>
      </w:pPr>
      <w:r>
        <w:t>Carlos, con la mitad de su capital fuera del mercado, no se benefició de esa recuperación. Sus 7.500 euros restantes volvieron a los 7.500 iniciales. Pero los 7.500 que había sacado… siguieron siendo 7.500. Perdió la subida. Realizó una pérdida fiscal que podría compensar en el futuro, sí, pero perdió algo más valioso: el tiempo en el mercado.</w:t>
      </w:r>
    </w:p>
    <w:p>
      <w:pPr>
        <w:spacing w:line="276" w:lineRule="auto" w:before="0" w:after="80"/>
        <w:ind w:firstLine="432"/>
        <w:jc w:val="both"/>
      </w:pPr>
      <w:r>
        <w:t>Fue ese verano cuando Carlos volvió a leer el libro. Esta vez, la frase “los ricos nunca venden” le golpeó diferente. No era un consejo filosófico. Era una advertencia contra exactamente lo que él había hecho: dejarse llevar por el miedo, realizar pérdidas, perderse la recuperación.</w:t>
      </w:r>
    </w:p>
    <w:p>
      <w:pPr>
        <w:spacing w:line="276" w:lineRule="auto" w:before="0" w:after="80"/>
        <w:ind w:firstLine="432"/>
        <w:jc w:val="both"/>
      </w:pPr>
      <w:r>
        <w:t>Tres años después, Carlos tiene 43.000 euros en ese mismo fondo de acumulación. Nunca ha vuelto a vender. Cuando el mercado cayó otro 20% durante la crisis siguiente, Carlos no abrió la aplicación durante dos semanas. Había aprendido, a costa de 900 euros y muchas noches sin dormir, que el peor riesgo no es el mercado. Es uno mismo.</w:t>
      </w:r>
    </w:p>
    <w:p>
      <w:pPr>
        <w:spacing w:line="276" w:lineRule="auto" w:before="0" w:after="80"/>
        <w:ind w:firstLine="432"/>
        <w:jc w:val="both"/>
      </w:pPr>
      <w:r>
        <w:t>Ahora, cuando alguien le pregunta cómo empezar a invertir, Carlos cuenta su historia completa. Incluye el error de vender. Especialmente el error de vender. Porque sabe que sin contar esa parte, estaría vendiendo una fantasía. Y las fantasías financieras destruyen patrimonios.</w:t>
      </w:r>
    </w:p>
    <w:p>
      <w:pPr>
        <w:pStyle w:val="Heading3"/>
        <w:keepNext/>
        <w:spacing w:before="360" w:after="160"/>
      </w:pPr>
      <w:r>
        <w:t>LA CRISIS DE LIQUIDEZ DE RODRIGO: CUARENTA Y OCHO HORAS DE TERROR</w:t>
      </w:r>
    </w:p>
    <w:p>
      <w:pPr>
        <w:spacing w:line="276" w:lineRule="auto" w:before="120" w:after="120"/>
        <w:ind w:firstLine="0"/>
        <w:jc w:val="both"/>
      </w:pPr>
      <w:r>
        <w:t>Rodrigo Vila nunca había conocido el miedo financiero. Con cuarenta y ocho años, había heredado una cartera de 3,2 millones de euros de su padre, la había multiplicado hasta los 12 millones aplicando estrictamente la estrategia de comprar y pedir prestado, y vivía de un préstamo Lombard de 4 millones que renovaba anualmente sin preocupaciones.</w:t>
      </w:r>
    </w:p>
    <w:p>
      <w:pPr>
        <w:spacing w:line="276" w:lineRule="auto" w:before="0" w:after="80"/>
        <w:ind w:firstLine="432"/>
        <w:jc w:val="both"/>
      </w:pPr>
      <w:r>
        <w:t>Su vida, desde fuera, era un catálogo de lujo discreto. El ático en Sarrià, el apartamento en Ibiza, los viajes a Asia cuatro veces al año. Pero lo que la gente no veía era la estructura: los 12 millones intactos, creciendo al 7% anual, mientras Rodrigo gastaba los 4 millones prestados a tipos del 2,8%. El diferencial de 4,2 puntos generaba 500.000 euros al año de riqueza neta, sin que Rodrigo trabajara ni un día.</w:t>
      </w:r>
    </w:p>
    <w:p>
      <w:pPr>
        <w:spacing w:line="276" w:lineRule="auto" w:before="0" w:after="80"/>
        <w:ind w:firstLine="432"/>
        <w:jc w:val="both"/>
      </w:pPr>
      <w:r>
        <w:t>Hasta que llegó octubre de 2022.</w:t>
      </w:r>
    </w:p>
    <w:p>
      <w:pPr>
        <w:spacing w:line="276" w:lineRule="auto" w:before="0" w:after="80"/>
        <w:ind w:firstLine="432"/>
        <w:jc w:val="both"/>
      </w:pPr>
      <w:r>
        <w:t>La Reserva Federal de Estados Unidos había estado subiendo tipos de interés durante meses para combatir la inflación. El mercado había resistido, pero algo se quebró una semana de octubre. Los índices globales cayeron un 8% en tres días. Rodrigo no se preocupó demasiado. Su cartera bajó de 12 millones a 11 millones. Su LTV —Loan to Value— subió del 33% al 36%. Todavía cómodo.</w:t>
      </w:r>
    </w:p>
    <w:p>
      <w:pPr>
        <w:spacing w:line="276" w:lineRule="auto" w:before="0" w:after="80"/>
        <w:ind w:firstLine="432"/>
        <w:jc w:val="both"/>
      </w:pPr>
      <w:r>
        <w:t>Pero el viernes siguiente, un banco de inversión medio grande de Estados Unidos anunció pérdidas masivas en bonos del Tesoro. El pánico se extendió como un incendio. El lunes, el MSCI World cayó otro 9%.</w:t>
      </w:r>
    </w:p>
    <w:p>
      <w:pPr>
        <w:spacing w:line="276" w:lineRule="auto" w:before="0" w:after="80"/>
        <w:ind w:firstLine="432"/>
        <w:jc w:val="both"/>
      </w:pPr>
      <w:r>
        <w:t>De repente, la cartera de Rodrigo valía 9,8 millones.</w:t>
      </w:r>
    </w:p>
    <w:p>
      <w:pPr>
        <w:spacing w:line="276" w:lineRule="auto" w:before="0" w:after="80"/>
        <w:ind w:firstLine="432"/>
        <w:jc w:val="both"/>
      </w:pPr>
      <w:r>
        <w:t>Su LTV había saltado al 41%. Todavía seguro, pero ya no cómodo. Rodrigo llamó a su gestor de Bankinter Private, Marc, un tipo de cincuenta años que llevaba veinte en banca privada y había visto caídas del 50%.</w:t>
      </w:r>
    </w:p>
    <w:p>
      <w:pPr>
        <w:spacing w:line="276" w:lineRule="auto" w:before="0" w:after="80"/>
        <w:ind w:firstLine="432"/>
        <w:jc w:val="both"/>
      </w:pPr>
      <w:r>
        <w:t>—Marc, estoy mirando los números. ¿Nos están haciendo Margin Call?</w:t>
      </w:r>
    </w:p>
    <w:p>
      <w:pPr>
        <w:spacing w:line="276" w:lineRule="auto" w:before="0" w:after="80"/>
        <w:ind w:firstLine="432"/>
        <w:jc w:val="both"/>
      </w:pPr>
      <w:r>
        <w:t>—No, Rodrigo. Tu límite es del 70% sobre índices. Estás en el 41%. Necesitaríamos que cayeras por debajo de los 5,7 millones para que el banco se inquietara. Pero… —hizo una pausa— …estoy viendo que tienes un 15% de tu cartera en acciones individuales tecnológicas. Esas tienen un LTV del 50%, no del 70%.</w:t>
      </w:r>
    </w:p>
    <w:p>
      <w:pPr>
        <w:spacing w:line="276" w:lineRule="auto" w:before="0" w:after="80"/>
        <w:ind w:firstLine="432"/>
        <w:jc w:val="both"/>
      </w:pPr>
      <w:r>
        <w:t>Rodrigo sintió un escalofrío. Había comprado acciones de tres empresas tecnológicas meses antes, seducido por un “consejo” de un amigo. No eran mucho, 1,8 millones en total, pero ahora valían 1,2 millones tras la caída.</w:t>
      </w:r>
    </w:p>
    <w:p>
      <w:pPr>
        <w:spacing w:line="276" w:lineRule="auto" w:before="0" w:after="80"/>
        <w:ind w:firstLine="432"/>
        <w:jc w:val="both"/>
      </w:pPr>
      <w:r>
        <w:t>—Recalculando —dijo Marc, mientras Rodrigo oía el teclado al fondo—. Rodrigo, escucha. Tu cartera diversificada está en 8,6 millones. Las acciones individuales en 1,2. Total: 9,8. Pero el LTV ponderado está en el 62%.</w:t>
      </w:r>
    </w:p>
    <w:p>
      <w:pPr>
        <w:spacing w:line="276" w:lineRule="auto" w:before="0" w:after="80"/>
        <w:ind w:firstLine="432"/>
        <w:jc w:val="both"/>
      </w:pPr>
      <w:r>
        <w:t>—¿El 62%? —Rodrigo hizo números mentalmente. Su préstamo era de 4 millones. El 62% de qué número daba 4 millones… el valor de su cartera garantizable.</w:t>
      </w:r>
    </w:p>
    <w:p>
      <w:pPr>
        <w:spacing w:line="276" w:lineRule="auto" w:before="0" w:after="80"/>
        <w:ind w:firstLine="432"/>
        <w:jc w:val="both"/>
      </w:pPr>
      <w:r>
        <w:t>—Sí. Estás rozando el límite de seguridad. El banco tiene margen hasta el 85% para hacer Margin Call, pero yo te recomendaría…</w:t>
      </w:r>
    </w:p>
    <w:p>
      <w:pPr>
        <w:spacing w:line="276" w:lineRule="auto" w:before="0" w:after="80"/>
        <w:ind w:firstLine="432"/>
        <w:jc w:val="both"/>
      </w:pPr>
      <w:r>
        <w:t>La llamada se cortó. Rodrigo miró el móvil: sin batería.</w:t>
      </w:r>
    </w:p>
    <w:p>
      <w:pPr>
        <w:spacing w:line="276" w:lineRule="auto" w:before="0" w:after="80"/>
        <w:ind w:firstLine="432"/>
        <w:jc w:val="both"/>
      </w:pPr>
      <w:r>
        <w:t>Conectó el cargador con manos temblorosas. Cuando volvió a encender el teléfono, tenía tres mensajes de Marc.</w:t>
      </w:r>
    </w:p>
    <w:p>
      <w:pPr>
        <w:spacing w:line="276" w:lineRule="auto" w:before="0" w:after="80"/>
        <w:ind w:firstLine="432"/>
        <w:jc w:val="both"/>
      </w:pPr>
      <w:r>
        <w:t>“Llámame urgente.”</w:t>
      </w:r>
    </w:p>
    <w:p>
      <w:pPr>
        <w:spacing w:line="276" w:lineRule="auto" w:before="0" w:after="80"/>
        <w:ind w:firstLine="432"/>
        <w:jc w:val="both"/>
      </w:pPr>
      <w:r>
        <w:t>“El mercado sigue cayendo en preapertura.”</w:t>
      </w:r>
    </w:p>
    <w:p>
      <w:pPr>
        <w:spacing w:line="276" w:lineRule="auto" w:before="0" w:after="80"/>
        <w:ind w:firstLine="432"/>
        <w:jc w:val="both"/>
      </w:pPr>
      <w:r>
        <w:t>“Tenemos que hablar hoy antes de las 14:00 o mañana el banco actuará preventivamente.”</w:t>
      </w:r>
    </w:p>
    <w:p>
      <w:pPr>
        <w:spacing w:line="276" w:lineRule="auto" w:before="0" w:after="80"/>
        <w:ind w:firstLine="432"/>
        <w:jc w:val="both"/>
      </w:pPr>
      <w:r>
        <w:t>Rodrigo llamó. Marc respondió al primer tono.</w:t>
      </w:r>
    </w:p>
    <w:p>
      <w:pPr>
        <w:spacing w:line="276" w:lineRule="auto" w:before="0" w:after="80"/>
        <w:ind w:firstLine="432"/>
        <w:jc w:val="both"/>
      </w:pPr>
      <w:r>
        <w:t>—Rodrigo, escúchame sin interrumpir. Tu cartera ha caído otro punto en futuros. Estás en el 64% de LTV. Si mañana abre así y cae otro 5%, el banco ejecutará el colateral. Venderán tus acciones para cubrir el préstamo.</w:t>
      </w:r>
    </w:p>
    <w:p>
      <w:pPr>
        <w:spacing w:line="276" w:lineRule="auto" w:before="0" w:after="80"/>
        <w:ind w:firstLine="432"/>
        <w:jc w:val="both"/>
      </w:pPr>
      <w:r>
        <w:t>—¿Cuánto tiempo tengo?</w:t>
      </w:r>
    </w:p>
    <w:p>
      <w:pPr>
        <w:spacing w:line="276" w:lineRule="auto" w:before="0" w:after="80"/>
        <w:ind w:firstLine="432"/>
        <w:jc w:val="both"/>
      </w:pPr>
      <w:r>
        <w:t>—Hasta mañana a las 10:00 de la mañana para aportar liquidez o reducir el préstamo. Opciones:</w:t>
      </w:r>
    </w:p>
    <w:p>
      <w:pPr>
        <w:spacing w:line="276" w:lineRule="auto" w:before="0" w:after="80"/>
        <w:ind w:firstLine="432"/>
        <w:jc w:val="both"/>
      </w:pPr>
      <w:r>
        <w:t>Uno: ingresas 800.000 euros en la cuenta y el LTV baja al 55%.</w:t>
      </w:r>
    </w:p>
    <w:p>
      <w:pPr>
        <w:spacing w:line="276" w:lineRule="auto" w:before="0" w:after="80"/>
        <w:ind w:firstLine="432"/>
        <w:jc w:val="both"/>
      </w:pPr>
      <w:r>
        <w:t>Dos: vendes activos por valor de 1 millón y reduces el préstamo a 3 millones.</w:t>
      </w:r>
    </w:p>
    <w:p>
      <w:pPr>
        <w:spacing w:line="276" w:lineRule="auto" w:before="0" w:after="80"/>
        <w:ind w:firstLine="432"/>
        <w:jc w:val="both"/>
      </w:pPr>
      <w:r>
        <w:t>Tres: refinanciamos parte del préstamo a un tipo más alto pero con pagos mensuales que demuestren capacidad de pago.</w:t>
      </w:r>
    </w:p>
    <w:p>
      <w:pPr>
        <w:spacing w:line="276" w:lineRule="auto" w:before="0" w:after="80"/>
        <w:ind w:firstLine="432"/>
        <w:jc w:val="both"/>
      </w:pPr>
      <w:r>
        <w:t>Rodrigo miró su cuenta corriente. Tenía 120.000 euros líquidos. Le faltaban 680.000 para la opción uno. No podía pedir más préstamo porque el banco ya no le prestaría más contra una cartera en caída libre.</w:t>
      </w:r>
    </w:p>
    <w:p>
      <w:pPr>
        <w:spacing w:line="276" w:lineRule="auto" w:before="0" w:after="80"/>
        <w:ind w:firstLine="432"/>
        <w:jc w:val="both"/>
      </w:pPr>
      <w:r>
        <w:t>No podía vender un millón porque necesitaría vender, pagar impuestos sobre las ganancias… y además, el mercado estaba en mínimos. Vender ahora sería exactamente lo que el libro decía que nunca habría que hacer.</w:t>
      </w:r>
    </w:p>
    <w:p>
      <w:pPr>
        <w:spacing w:line="276" w:lineRule="auto" w:before="0" w:after="80"/>
        <w:ind w:firstLine="432"/>
        <w:jc w:val="both"/>
      </w:pPr>
      <w:r>
        <w:t>La opción tres significaba aceptar que estaba derrotado. Convertir su deuda productiva en una carga mensual, reconocer que la estrategia había fallado.</w:t>
      </w:r>
    </w:p>
    <w:p>
      <w:pPr>
        <w:spacing w:line="276" w:lineRule="auto" w:before="0" w:after="80"/>
        <w:ind w:firstLine="432"/>
        <w:jc w:val="both"/>
      </w:pPr>
      <w:r>
        <w:t>—Necesito pensar —dijo Rodrigo.</w:t>
      </w:r>
    </w:p>
    <w:p>
      <w:pPr>
        <w:spacing w:line="276" w:lineRule="auto" w:before="0" w:after="80"/>
        <w:ind w:firstLine="432"/>
        <w:jc w:val="both"/>
      </w:pPr>
      <w:r>
        <w:t>—Tienes hasta las 14:00 para decidirte. Después el banco toma decisiones automáticas.</w:t>
      </w:r>
    </w:p>
    <w:p>
      <w:pPr>
        <w:spacing w:line="276" w:lineRule="auto" w:before="0" w:after="80"/>
        <w:ind w:firstLine="432"/>
        <w:jc w:val="both"/>
      </w:pPr>
      <w:r>
        <w:t>Rodrigo colgó. Eran las 11:30 de la mañana. Tenía dos horas y media.</w:t>
      </w:r>
    </w:p>
    <w:p>
      <w:pPr>
        <w:spacing w:line="276" w:lineRule="auto" w:before="0" w:after="80"/>
        <w:ind w:firstLine="432"/>
        <w:jc w:val="both"/>
      </w:pPr>
      <w:r>
        <w:t>Salió a caminar por Sarrià. El barrio seguía igual: niños en el colegio, madres con carritos, ancianos en los bancos. El mundo no se había derrumbado. Solo su mundo financiero.</w:t>
      </w:r>
    </w:p>
    <w:p>
      <w:pPr>
        <w:spacing w:line="276" w:lineRule="auto" w:before="0" w:after="80"/>
        <w:ind w:firstLine="432"/>
        <w:jc w:val="both"/>
      </w:pPr>
      <w:r>
        <w:t>Caminó hasta el parque de la Villa Amelia y se sentó en un banco. Sacó el móvil y miró la aplicación del banco. Cada vez que actualizaba, la cifra roja era peor. Ahora el LTV era del 65%.</w:t>
      </w:r>
    </w:p>
    <w:p>
      <w:pPr>
        <w:spacing w:line="276" w:lineRule="auto" w:before="0" w:after="80"/>
        <w:ind w:firstLine="432"/>
        <w:jc w:val="both"/>
      </w:pPr>
      <w:r>
        <w:t>Entonces recordó algo del libro. Una frase que había subrayado: “El ciclo autosostenible solo funciona si sobrevives a los ciclos de mercado. Y los ciclos de mercado incluyen caídas del 30-50% cada década. Si tu LTV es del 20% cuando llega la crisis, puedes dormir tranquilo. Si es del 70%, estás a un mes de perder todo.”</w:t>
      </w:r>
    </w:p>
    <w:p>
      <w:pPr>
        <w:spacing w:line="276" w:lineRule="auto" w:before="0" w:after="80"/>
        <w:ind w:firstLine="432"/>
        <w:jc w:val="both"/>
      </w:pPr>
      <w:r>
        <w:t>Rodrigo había ignorado la advertencia. Había creído que su 33% inicial era “conservador”, pero había añadido acciones individuales de más riesgo, y el mercado había caído más de lo que su colchón podía soportar.</w:t>
      </w:r>
    </w:p>
    <w:p>
      <w:pPr>
        <w:spacing w:line="276" w:lineRule="auto" w:before="0" w:after="80"/>
        <w:ind w:firstLine="432"/>
        <w:jc w:val="both"/>
      </w:pPr>
      <w:r>
        <w:t>Pero había algo más. Otra frase: “La deuda productiva es el acelerador de la riqueza. Pero como todo acelerador, si lo usas sin cinturón de seguridad, acabarás estrellado.”</w:t>
      </w:r>
    </w:p>
    <w:p>
      <w:pPr>
        <w:spacing w:line="276" w:lineRule="auto" w:before="0" w:after="80"/>
        <w:ind w:firstLine="432"/>
        <w:jc w:val="both"/>
      </w:pPr>
      <w:r>
        <w:t>Rodrigo había usado el acelerador sin cinturón.</w:t>
      </w:r>
    </w:p>
    <w:p>
      <w:pPr>
        <w:spacing w:line="276" w:lineRule="auto" w:before="0" w:after="80"/>
        <w:ind w:firstLine="432"/>
        <w:jc w:val="both"/>
      </w:pPr>
      <w:r>
        <w:t>A las 13:45, Rodrigo llamó a Marc.</w:t>
      </w:r>
    </w:p>
    <w:p>
      <w:pPr>
        <w:spacing w:line="276" w:lineRule="auto" w:before="0" w:after="80"/>
        <w:ind w:firstLine="432"/>
        <w:jc w:val="both"/>
      </w:pPr>
      <w:r>
        <w:t>—Opción tres, pero con una modificación. Quiero vender solo las acciones individuales, no los índices. Son lo más volátil. Con eso bajo 1,2 millones del préstamo y el resto lo refinancio.</w:t>
      </w:r>
    </w:p>
    <w:p>
      <w:pPr>
        <w:spacing w:line="276" w:lineRule="auto" w:before="0" w:after="80"/>
        <w:ind w:firstLine="432"/>
        <w:jc w:val="both"/>
      </w:pPr>
      <w:r>
        <w:t>Marc dudó.</w:t>
      </w:r>
    </w:p>
    <w:p>
      <w:pPr>
        <w:spacing w:line="276" w:lineRule="auto" w:before="0" w:after="80"/>
        <w:ind w:firstLine="432"/>
        <w:jc w:val="both"/>
      </w:pPr>
      <w:r>
        <w:t>—Las acciones individuales están en mínimos. Estás vendiendo en la peor hora posible.</w:t>
      </w:r>
    </w:p>
    <w:p>
      <w:pPr>
        <w:spacing w:line="276" w:lineRule="auto" w:before="0" w:after="80"/>
        <w:ind w:firstLine="432"/>
        <w:jc w:val="both"/>
      </w:pPr>
      <w:r>
        <w:t>—Lo sé. Pero prefiero vender eso, que no formaba parte de mi estrategia original, que vender el MSCI World que sí la formaba. Cometí un error al comprar acciones individuales. Ahora pago el precio.</w:t>
      </w:r>
    </w:p>
    <w:p>
      <w:pPr>
        <w:spacing w:line="276" w:lineRule="auto" w:before="0" w:after="80"/>
        <w:ind w:firstLine="432"/>
        <w:jc w:val="both"/>
      </w:pPr>
      <w:r>
        <w:t>Marc susurró algo a alguien al fondo.</w:t>
      </w:r>
    </w:p>
    <w:p>
      <w:pPr>
        <w:spacing w:line="276" w:lineRule="auto" w:before="0" w:after="80"/>
        <w:ind w:firstLine="432"/>
        <w:jc w:val="both"/>
      </w:pPr>
      <w:r>
        <w:t>—Hecho. Mañana vendemos las acciones individuales, aplicamos eso a reducir el préstamo a 2,8 millones, y refinanciamos el resto a Euribor + 200 puntos básicos. Serán unos 60.000 euros anuales de intereses, pagaderos trimestralmente.</w:t>
      </w:r>
    </w:p>
    <w:p>
      <w:pPr>
        <w:spacing w:line="276" w:lineRule="auto" w:before="0" w:after="80"/>
        <w:ind w:firstLine="432"/>
        <w:jc w:val="both"/>
      </w:pPr>
      <w:r>
        <w:t>—Gracias, Marc.</w:t>
      </w:r>
    </w:p>
    <w:p>
      <w:pPr>
        <w:spacing w:line="276" w:lineRule="auto" w:before="0" w:after="80"/>
        <w:ind w:firstLine="432"/>
        <w:jc w:val="both"/>
      </w:pPr>
      <w:r>
        <w:t>—No me des las gracias todavía. Vendiste en mínimos. Eso duele.</w:t>
      </w:r>
    </w:p>
    <w:p>
      <w:pPr>
        <w:spacing w:line="276" w:lineRule="auto" w:before="0" w:after="80"/>
        <w:ind w:firstLine="432"/>
        <w:jc w:val="both"/>
      </w:pPr>
      <w:r>
        <w:t>Rodrigo colgó. Miró el parque. Seguía igual.</w:t>
      </w:r>
    </w:p>
    <w:p>
      <w:pPr>
        <w:spacing w:line="276" w:lineRule="auto" w:before="0" w:after="80"/>
        <w:ind w:firstLine="432"/>
        <w:jc w:val="both"/>
      </w:pPr>
      <w:r>
        <w:t>Dos años después, Rodrigo ha recuperado el valor de su cartera. Las acciones que vendió en octubre de 2022 subieron un 40% en los seis meses siguientes. Pero él no lo sabe con certeza, porque dejó de seguirlas. Aprendió algo valioso: el Margin Call no es una teoría. Es una trampa real que puede destruir décadas de trabajo en cuarenta y ocho horas.</w:t>
      </w:r>
    </w:p>
    <w:p>
      <w:pPr>
        <w:spacing w:line="276" w:lineRule="auto" w:before="0" w:after="80"/>
        <w:ind w:firstLine="432"/>
        <w:jc w:val="both"/>
      </w:pPr>
      <w:r>
        <w:t>Ahora mantiene su LTV por debajo del 25%. Siempre. Incluso cuando el mercado sube y el banco le ofrece “aprovechar” para pedir más. Sabe que el límite real no es el que pone el banco. Es el que le permite dormir.</w:t>
      </w:r>
    </w:p>
    <w:p>
      <w:pPr>
        <w:pStyle w:val="Heading3"/>
        <w:keepNext/>
        <w:spacing w:before="360" w:after="160"/>
      </w:pPr>
      <w:r>
        <w:t>LA HERENCIA DE LOS GARCÍA: CUANDO LA MUERTE ES EL MEJOR ASESOR FISCAL</w:t>
      </w:r>
    </w:p>
    <w:p>
      <w:pPr>
        <w:spacing w:line="276" w:lineRule="auto" w:before="120" w:after="120"/>
        <w:ind w:firstLine="0"/>
        <w:jc w:val="both"/>
      </w:pPr>
      <w:r>
        <w:t>Don José García murió un martes de abril, dos meses después de cumplir los ochenta y dos años. No fue una muerte sorpresiva. El cáncer de pulmón le había dado tiempo, quizás demasiado, para arreglar sus asuntos. Eso sí, lo había hecho a su manera: callado, sin alarmar a nadie, moviendo fichas desde su escritorio de abogado con la misma precisión que había empleado durante sesenta años en los tribunales.</w:t>
      </w:r>
    </w:p>
    <w:p>
      <w:pPr>
        <w:spacing w:line="276" w:lineRule="auto" w:before="0" w:after="80"/>
        <w:ind w:firstLine="432"/>
        <w:jc w:val="both"/>
      </w:pPr>
      <w:r>
        <w:t>Su hijo mayor, Miguel, recibió la llamada de la residencia a las siete de la mañana. A las nueve ya estaba sentado en el despacho de su padre, frente a una caja fuerte cuya combinación conocía desde niño: el día del cumpleaños de su madre, fallecida diez años antes.</w:t>
      </w:r>
    </w:p>
    <w:p>
      <w:pPr>
        <w:spacing w:line="276" w:lineRule="auto" w:before="0" w:after="80"/>
        <w:ind w:firstLine="432"/>
        <w:jc w:val="both"/>
      </w:pPr>
      <w:r>
        <w:t>Dentro no había dinero. Había papeles. Muchos papeles.</w:t>
      </w:r>
    </w:p>
    <w:p>
      <w:pPr>
        <w:spacing w:line="276" w:lineRule="auto" w:before="0" w:after="80"/>
        <w:ind w:firstLine="432"/>
        <w:jc w:val="both"/>
      </w:pPr>
      <w:r>
        <w:t>—Son las participaciones —dijo una voz desde la puerta.</w:t>
      </w:r>
    </w:p>
    <w:p>
      <w:pPr>
        <w:spacing w:line="276" w:lineRule="auto" w:before="0" w:after="80"/>
        <w:ind w:firstLine="432"/>
        <w:jc w:val="both"/>
      </w:pPr>
      <w:r>
        <w:t>Era el señor Aguirre, el abogado de la familia desde tiempos inmemoriales. Ochenta y siete años, jubilado oficialmente desde 2015, pero aún trabajando porque “los García son mis amigos, no mis clientes”.</w:t>
      </w:r>
    </w:p>
    <w:p>
      <w:pPr>
        <w:spacing w:line="276" w:lineRule="auto" w:before="0" w:after="80"/>
        <w:ind w:firstLine="432"/>
        <w:jc w:val="both"/>
      </w:pPr>
      <w:r>
        <w:t>—¿Participaciones? —Miguel abrió el primer sobre. Contenía un certificado de acciones de Iberdrola, fechado en 1998. Compradas a 3,20 euros. Ahora valían 12 euros. No, espera. Había una nota manuscrita de su padre: “Reinvertidos dividendos 1998-2024. Valor actual estimado: 890.000 euros”.</w:t>
      </w:r>
    </w:p>
    <w:p>
      <w:pPr>
        <w:spacing w:line="276" w:lineRule="auto" w:before="0" w:after="80"/>
        <w:ind w:firstLine="432"/>
        <w:jc w:val="both"/>
      </w:pPr>
      <w:r>
        <w:t>—Tu padre nunca vendió —dijo Aguirre, sentándose pesadamente en la butaca de cuero—. Nunca. En veintiséis años, ni una acción. Los dividendos se reinvirtieron. Las splits se acumularon. Y cuando el banco le ofreció un préstamo con garantía de esas acciones, hizo algo brillante: pidió prestado contra ellas para pagar la ampliación de la residencia de tus abuelos maternos. Usó la deuda productiva sin tocar el activo.</w:t>
      </w:r>
    </w:p>
    <w:p>
      <w:pPr>
        <w:spacing w:line="276" w:lineRule="auto" w:before="0" w:after="80"/>
        <w:ind w:firstLine="432"/>
        <w:jc w:val="both"/>
      </w:pPr>
      <w:r>
        <w:t>Miguel seguía abriendo sobres. Cada uno era una empresa diferente: Telefónica (comprada en la privatización de los noventa), una participación en una sociedad inmobiliaria de Madrid, bonos corporativos de una petrolera alemana.</w:t>
      </w:r>
    </w:p>
    <w:p>
      <w:pPr>
        <w:spacing w:line="276" w:lineRule="auto" w:before="0" w:after="80"/>
        <w:ind w:firstLine="432"/>
        <w:jc w:val="both"/>
      </w:pPr>
      <w:r>
        <w:t>—¿Cuánto vale todo esto? —preguntó Miguel, con la voz quebrada.</w:t>
      </w:r>
    </w:p>
    <w:p>
      <w:pPr>
        <w:spacing w:line="276" w:lineRule="auto" w:before="0" w:after="80"/>
        <w:ind w:firstLine="432"/>
        <w:jc w:val="both"/>
      </w:pPr>
      <w:r>
        <w:t>—Tu padre calculaba unos 4,2 millones de euros al cierre del año pasado. Pero eso no es lo importante, Miguel. Lo importante es cuánto vale para Hacienda.</w:t>
      </w:r>
    </w:p>
    <w:p>
      <w:pPr>
        <w:spacing w:line="276" w:lineRule="auto" w:before="0" w:after="80"/>
        <w:ind w:firstLine="432"/>
        <w:jc w:val="both"/>
      </w:pPr>
      <w:r>
        <w:t>Miguel dejó los papeles.</w:t>
      </w:r>
    </w:p>
    <w:p>
      <w:pPr>
        <w:spacing w:line="276" w:lineRule="auto" w:before="0" w:after="80"/>
        <w:ind w:firstLine="432"/>
        <w:jc w:val="both"/>
      </w:pPr>
      <w:r>
        <w:t>—¿Qué quieres decir?</w:t>
      </w:r>
    </w:p>
    <w:p>
      <w:pPr>
        <w:spacing w:line="276" w:lineRule="auto" w:before="0" w:after="80"/>
        <w:ind w:firstLine="432"/>
        <w:jc w:val="both"/>
      </w:pPr>
      <w:r>
        <w:t>Aguirre sonrió por primera vez en la conversación. Era una sonrisa de quien ha esperado décadas para ver funcionar un mecanismo perfecto.</w:t>
      </w:r>
    </w:p>
    <w:p>
      <w:pPr>
        <w:spacing w:line="276" w:lineRule="auto" w:before="0" w:after="80"/>
        <w:ind w:firstLine="432"/>
        <w:jc w:val="both"/>
      </w:pPr>
      <w:r>
        <w:t>—Tu padre murió residente fiscal en España, pero tenía estructurado su patrimonio de forma que… —hizo una pausa dramática, consciente de ello— …que la base imponible de todos estos activos se ha “step-up” al valor de mercado actual. Es decir, para el fisco español, estas acciones no las compró tu padre a 3 euros. Tú las heredas como si las hubieras comprado tú a 12 euros. O a lo que valgan hoy.</w:t>
      </w:r>
    </w:p>
    <w:p>
      <w:pPr>
        <w:spacing w:line="276" w:lineRule="auto" w:before="0" w:after="80"/>
        <w:ind w:firstLine="432"/>
        <w:jc w:val="both"/>
      </w:pPr>
      <w:r>
        <w:t>—¿Y eso qué significa en números?</w:t>
      </w:r>
    </w:p>
    <w:p>
      <w:pPr>
        <w:spacing w:line="276" w:lineRule="auto" w:before="0" w:after="80"/>
        <w:ind w:firstLine="432"/>
        <w:jc w:val="both"/>
      </w:pPr>
      <w:r>
        <w:t>—Significa que si vendes mañana todo, pagas impuestos sobre las ganancias desde hoy, no desde los años noventa. Tu padre acumuló tres millones de euros en ganancias latentes. Tres millones que, gracias a la transmisión por muerte y el tratamiento fiscal aplicable, han dejado de existir fiscalmente. Son tuyos, limpios.</w:t>
      </w:r>
    </w:p>
    <w:p>
      <w:pPr>
        <w:spacing w:line="276" w:lineRule="auto" w:before="0" w:after="80"/>
        <w:ind w:firstLine="432"/>
        <w:jc w:val="both"/>
      </w:pPr>
      <w:r>
        <w:t>Miguel hizo los cálculos mentalmente. Tres millones de ganancias no tributadas. A un 23% de media, eran 690.000 euros de impuestos que no existían.</w:t>
      </w:r>
    </w:p>
    <w:p>
      <w:pPr>
        <w:spacing w:line="276" w:lineRule="auto" w:before="0" w:after="80"/>
        <w:ind w:firstLine="432"/>
        <w:jc w:val="both"/>
      </w:pPr>
      <w:r>
        <w:t>—¿Cómo es posible?</w:t>
      </w:r>
    </w:p>
    <w:p>
      <w:pPr>
        <w:spacing w:line="276" w:lineRule="auto" w:before="0" w:after="80"/>
        <w:ind w:firstLine="432"/>
        <w:jc w:val="both"/>
      </w:pPr>
      <w:r>
        <w:t>—Porque tu padre pagó unos 40.000 euros en asesoramiento fiscal internacional durante los últimos cinco años. Estructuró parte del patrimonio a través de una sociedad patrimonial luxemburguesa, mantuvo la residencia fiscal en España, y aprovechó el tratamiento del Impuesto de Sucesiones en la Comunidad de Madrid, donde hay bonificaciones prácticamente totales para descendientes directos. Era un rompecabezas fiscal complejo, Miguel. Pero funcionó.</w:t>
      </w:r>
    </w:p>
    <w:p>
      <w:pPr>
        <w:spacing w:line="276" w:lineRule="auto" w:before="0" w:after="80"/>
        <w:ind w:firstLine="432"/>
        <w:jc w:val="both"/>
      </w:pPr>
      <w:r>
        <w:t>—¿Y qué hago yo ahora?</w:t>
      </w:r>
    </w:p>
    <w:p>
      <w:pPr>
        <w:spacing w:line="276" w:lineRule="auto" w:before="0" w:after="80"/>
        <w:ind w:firstLine="432"/>
        <w:jc w:val="both"/>
      </w:pPr>
      <w:r>
        <w:t>Aguirre se inclinó hacia delante.</w:t>
      </w:r>
    </w:p>
    <w:p>
      <w:pPr>
        <w:spacing w:line="276" w:lineRule="auto" w:before="0" w:after="80"/>
        <w:ind w:firstLine="432"/>
        <w:jc w:val="both"/>
      </w:pPr>
      <w:r>
        <w:t>—Ahora, Miguel, eres Rodrigo. Tienes 4,2 millones de euros en activos con base fiscal actualizada. Puedes venderlos, pagar impuestos sobre cero, y tener 4,2 millones en efectivo. O puedes seguir el juego: no vender, pedir prestado contra estos activos, y vivir de la deuda productiva como hacía tu padre.</w:t>
      </w:r>
    </w:p>
    <w:p>
      <w:pPr>
        <w:spacing w:line="276" w:lineRule="auto" w:before="0" w:after="80"/>
        <w:ind w:firstLine="432"/>
        <w:jc w:val="both"/>
      </w:pPr>
      <w:r>
        <w:t>Miguel miró los papeles. Pensó en su vida: su pequeña empresa de consultoría, su sueldo modesto de 45.000 euros al año, su hipoteca aún pendiente.</w:t>
      </w:r>
    </w:p>
    <w:p>
      <w:pPr>
        <w:spacing w:line="276" w:lineRule="auto" w:before="0" w:after="80"/>
        <w:ind w:firstLine="432"/>
        <w:jc w:val="both"/>
      </w:pPr>
      <w:r>
        <w:t>—No sabía que mi padre…</w:t>
      </w:r>
    </w:p>
    <w:p>
      <w:pPr>
        <w:spacing w:line="276" w:lineRule="auto" w:before="0" w:after="80"/>
        <w:ind w:firstLine="432"/>
        <w:jc w:val="both"/>
      </w:pPr>
      <w:r>
        <w:t>—Nadie sabía. No era secreto, tampoco ostentación. Era… prudencia. La prudencia de quien entiende que la riqueza no es para gastarla. Es para mantenerla, hacerla crecer, y transmitirla.</w:t>
      </w:r>
    </w:p>
    <w:p>
      <w:pPr>
        <w:spacing w:line="276" w:lineRule="auto" w:before="0" w:after="80"/>
        <w:ind w:firstLine="432"/>
        <w:jc w:val="both"/>
      </w:pPr>
      <w:r>
        <w:t>Ese mismo mes, Miguel contrató a un abogado fiscal especializado en patrimonios internacionales. No para evadir impuestos, sino para entender qué tenía y cómo conservarlo.</w:t>
      </w:r>
    </w:p>
    <w:p>
      <w:pPr>
        <w:spacing w:line="276" w:lineRule="auto" w:before="0" w:after="80"/>
        <w:ind w:firstLine="432"/>
        <w:jc w:val="both"/>
      </w:pPr>
      <w:r>
        <w:t>Aprendió que el préstamo contra la cartera de acciones heredadas era la clave. Usando solo 1,5 millones de los 4,2 como garantía, obtuvo una línea de crédito de 500.000 euros al 3%. Ese dinero pagó su hipoteca, liberó flujo de caja mensual, y eliminó la presión de su salario.</w:t>
      </w:r>
    </w:p>
    <w:p>
      <w:pPr>
        <w:spacing w:line="276" w:lineRule="auto" w:before="0" w:after="80"/>
        <w:ind w:firstLine="432"/>
        <w:jc w:val="both"/>
      </w:pPr>
      <w:r>
        <w:t>Los 4,2 millones siguieron creciendo al 7% anual. Los 500.000 euros fueron gastándose en vivir mejor, sin generar ingresos tributables.</w:t>
      </w:r>
    </w:p>
    <w:p>
      <w:pPr>
        <w:spacing w:line="276" w:lineRule="auto" w:before="0" w:after="80"/>
        <w:ind w:firstLine="432"/>
        <w:jc w:val="both"/>
      </w:pPr>
      <w:r>
        <w:t>Miguel sigue trabajando en su consultoría. Pero ahora lo hace por placer, no por necesidad. Y cada año, cuando renueva el préstamo Lombard, recuerda a su padre. No como un hombre rico. Como un hombre paciente. Como un hombre que entendió que la muerte, fiscalmente hablando, es la mejor herramienta de planificación patrimonial.</w:t>
      </w:r>
    </w:p>
    <w:p>
      <w:pPr>
        <w:pStyle w:val="Heading3"/>
        <w:keepNext/>
        <w:spacing w:before="360" w:after="160"/>
      </w:pPr>
      <w:r>
        <w:t>EL ARQUITECTO INTERNACIONAL: CÓMO EL EXPATRIADO APRENDIÓ LOS SECRETOS DE ZURICH</w:t>
      </w:r>
    </w:p>
    <w:p>
      <w:pPr>
        <w:spacing w:line="276" w:lineRule="auto" w:before="120" w:after="120"/>
        <w:ind w:firstLine="0"/>
        <w:jc w:val="both"/>
      </w:pPr>
      <w:r>
        <w:t>Marcus Hoffmann tenía cuarenta y siete años cuando recibió la oferta que cambiaría su vida fiscal para siempre. No era una oferta de trabajo. Era una oferta de ubicación. Su empresa multinacional alemana le propuso trasladarse a la sede de Zurich como Director de Operaciones para Europa Central. El sueldo: 340.000 francos suizos brutos anuales. Lo que no le dijeron en la primera reunión, pero descubriría después, era algo mucho más valioso: los expatriados en Suiza tenían acceso al sistema fiscal privado más eficiente del mundo occidental.</w:t>
      </w:r>
    </w:p>
    <w:p>
      <w:pPr>
        <w:spacing w:line="276" w:lineRule="auto" w:before="0" w:after="80"/>
        <w:ind w:firstLine="432"/>
        <w:jc w:val="both"/>
      </w:pPr>
      <w:r>
        <w:t>Marcus aterrizó en Zurich un martes de noviembre. Alquiló un apartamento en el distrito 2, cerca del lago, y empezó su nuevo trabajo. Pero su verdadera educación comenzó tres meses después, cuando conoció a Urs Kägi en una cena de networking para expatriados alemanes.</w:t>
      </w:r>
    </w:p>
    <w:p>
      <w:pPr>
        <w:spacing w:line="276" w:lineRule="auto" w:before="0" w:after="80"/>
        <w:ind w:firstLine="432"/>
        <w:jc w:val="both"/>
      </w:pPr>
      <w:r>
        <w:t>Urs no era banquero. Era “gestor de patrimonio familiar independiente”, un título que Marcus no había escuchado nunca. En Suiza, explicó Urs, los grandes patrimonios no confían ciegamente en los bancos. Contratan profesionales independientes que coordinan bancos, abogados, y asesores fiscales para proteger los intereses del cliente, no del institución.</w:t>
      </w:r>
    </w:p>
    <w:p>
      <w:pPr>
        <w:spacing w:line="276" w:lineRule="auto" w:before="0" w:after="80"/>
        <w:ind w:firstLine="432"/>
        <w:jc w:val="both"/>
      </w:pPr>
      <w:r>
        <w:t>—Marcus —dijo Urs, mientras cortaban un entrecot en el Zeughauskeller—, tu sueldo es alto, pero es renta. El IRPF suizo es progresivo, sí, pero la verdadera oportunidad aquí no es lo que ganas. Es lo que tienes. ¿Tienes patrimonio?</w:t>
      </w:r>
    </w:p>
    <w:p>
      <w:pPr>
        <w:spacing w:line="276" w:lineRule="auto" w:before="0" w:after="80"/>
        <w:ind w:firstLine="432"/>
        <w:jc w:val="both"/>
      </w:pPr>
      <w:r>
        <w:t>Marcus asintió. Había vendido su piso en Múnich al mudarse, obteniendo 1,8 millones de euros de ganancia libre de impuestos gracias a una exención alemana para venta de vivienda habitual. Ese dinero estaba en una cuenta bancaria suiza, perdiendo valor lentamente contra la inflación.</w:t>
      </w:r>
    </w:p>
    <w:p>
      <w:pPr>
        <w:spacing w:line="276" w:lineRule="auto" w:before="0" w:after="80"/>
        <w:ind w:firstLine="432"/>
        <w:jc w:val="both"/>
      </w:pPr>
      <w:r>
        <w:t>—1,8 millones —dijo Marcus—. Pero son euros. Los tengo que cambiar a francos.</w:t>
      </w:r>
    </w:p>
    <w:p>
      <w:pPr>
        <w:spacing w:line="276" w:lineRule="auto" w:before="0" w:after="80"/>
        <w:ind w:firstLine="432"/>
        <w:jc w:val="both"/>
      </w:pPr>
      <w:r>
        <w:t>Urs sonrió. Esa era la primera señal de que Marcus tenía potencial: preocuparse por la divisa.</w:t>
      </w:r>
    </w:p>
    <w:p>
      <w:pPr>
        <w:spacing w:line="276" w:lineRule="auto" w:before="0" w:after="80"/>
        <w:ind w:firstLine="432"/>
        <w:jc w:val="both"/>
      </w:pPr>
      <w:r>
        <w:t>—En Suiza, Marcus, la magia no está solo en lo que inviertes. Está en cómo lo deudas.</w:t>
      </w:r>
    </w:p>
    <w:p>
      <w:pPr>
        <w:spacing w:line="276" w:lineRule="auto" w:before="0" w:after="80"/>
        <w:ind w:firstLine="432"/>
        <w:jc w:val="both"/>
      </w:pPr>
      <w:r>
        <w:t>Por qué trabajar más no te hace más rico</w:t>
      </w:r>
    </w:p>
    <w:p>
      <w:pPr>
        <w:pStyle w:val="Heading2"/>
        <w:keepNext/>
        <w:spacing w:before="480" w:after="240"/>
      </w:pPr>
      <w:r>
        <w:t>CAPÍTULO 1 La Trampa de la Nómina: Cómo el Sistema Te Entrena para Perder</w:t>
      </w:r>
    </w:p>
    <w:p>
      <w:pPr>
        <w:spacing w:line="276" w:lineRule="auto" w:before="120" w:after="120"/>
        <w:ind w:firstLine="0"/>
        <w:jc w:val="both"/>
      </w:pPr>
      <w:r>
        <w:t>Imagina que te invitan a jugar al ajedrez. Te sientas, colocas las piezas y empiezas a mover sin haber leído jamás las reglas. Cada vez que tu caballo avanza, te dicen que eso no se puede. Cada vez que avanzas un peón, te cobran una comisión. Y al final del juego, cuando preguntas por qué perdiste, te dicen: «Deberías haber estudiado más».</w:t>
      </w:r>
    </w:p>
    <w:p>
      <w:pPr>
        <w:spacing w:line="276" w:lineRule="auto" w:before="0" w:after="80"/>
        <w:ind w:firstLine="432"/>
        <w:jc w:val="both"/>
      </w:pPr>
      <w:r>
        <w:t>Eso es, en esencia, lo que les ocurre a la mayoría de las personas con el dinero.</w:t>
      </w:r>
    </w:p>
    <w:p>
      <w:pPr>
        <w:spacing w:line="276" w:lineRule="auto" w:before="0" w:after="80"/>
        <w:ind w:firstLine="432"/>
        <w:jc w:val="both"/>
      </w:pPr>
      <w:r>
        <w:t>Desde el primer sueldo que cobramos, entramos en lo que podríamos llamar el Juego de los Ingresos. Su mecánica es sencilla y brutal a la vez: trabajas, el empleador te paga, el Estado retiene su parte antes de que el dinero llegue a tu cuenta, y tú gastas lo que queda. Si quieres más, trabajas más. Si ahorras lo suficiente, quizás un día puedas retirarte.</w:t>
      </w:r>
    </w:p>
    <w:p>
      <w:pPr>
        <w:spacing w:line="276" w:lineRule="auto" w:before="0" w:after="80"/>
        <w:ind w:firstLine="432"/>
        <w:jc w:val="both"/>
      </w:pPr>
      <w:r>
        <w:t>El problema no es que este juego sea trampa. El problema es que tiene un techo. Un techo estructural, matemático, invisible. Porque en el Juego de los Ingresos, cada euro que ganas paga impuestos. Cada ascenso te acerca a un tramo fiscal más alto. Cada bonus, cada hora extra, cada esfuerzo adicional es parcialmente confiscado en el mismo momento en que se genera.</w:t>
      </w:r>
    </w:p>
    <w:p>
      <w:pPr>
        <w:pStyle w:val="Heading3"/>
        <w:keepNext/>
        <w:spacing w:before="360" w:after="160"/>
      </w:pPr>
      <w:r>
        <w:t>La trampa del Juego de los Ingresos</w:t>
      </w:r>
    </w:p>
    <w:p>
      <w:pPr>
        <w:spacing w:line="276" w:lineRule="auto" w:before="120" w:after="120"/>
        <w:ind w:firstLine="0"/>
        <w:jc w:val="both"/>
      </w:pPr>
      <w:r>
        <w:t>En España, una persona que gana 60.000 euros al año tributa por el tramo marginal del 45% en IRPF para los últimos euros. Es decir: por cada 100 euros adicionales que gana, solo recibe 55. El Estado se queda 45 antes de que el dinero exista para esa persona.</w:t>
      </w:r>
    </w:p>
    <w:p>
      <w:pPr>
        <w:spacing w:line="276" w:lineRule="auto" w:before="0" w:after="80"/>
        <w:ind w:firstLine="432"/>
        <w:jc w:val="both"/>
      </w:pPr>
      <w:r>
        <w:t>Pero aquí es donde la cosa se pone realmente oscura.</w:t>
      </w:r>
    </w:p>
    <w:p>
      <w:pPr>
        <w:spacing w:line="276" w:lineRule="auto" w:before="0" w:after="80"/>
        <w:ind w:firstLine="432"/>
        <w:jc w:val="both"/>
      </w:pPr>
      <w:r>
        <w:t>Nadie nos enseñó esto en el colegio. Nadie nos explicó que existía otro juego, con otras reglas, en el que los impuestos se difieren, se minimizan o directamente se evitan de forma completamente legal. Un juego donde no importa cuánto ganas, sino cuánto posees.</w:t>
      </w:r>
    </w:p>
    <w:p>
      <w:pPr>
        <w:spacing w:line="276" w:lineRule="auto" w:before="0" w:after="80"/>
        <w:ind w:firstLine="432"/>
        <w:jc w:val="both"/>
      </w:pPr>
      <w:r>
        <w:t>El Juego de la Riqueza no premia el esfuerzo. Premia la propiedad.</w:t>
      </w:r>
    </w:p>
    <w:p>
      <w:pPr>
        <w:spacing w:line="276" w:lineRule="auto" w:before="0" w:after="80"/>
        <w:ind w:firstLine="432"/>
        <w:jc w:val="both"/>
      </w:pPr>
      <w:r>
        <w:t>Y la transición entre uno y otro no depende del talento ni de la suerte. Depende de entender las reglas del tablero en el que estás jugando.</w:t>
      </w:r>
    </w:p>
    <w:p>
      <w:pPr>
        <w:pStyle w:val="Heading3"/>
        <w:keepNext/>
        <w:spacing w:before="360" w:after="160"/>
      </w:pPr>
      <w:r>
        <w:t>La fábrica de Carlistas: Cómo el sistema educativo te condena a la nómina</w:t>
      </w:r>
    </w:p>
    <w:p>
      <w:pPr>
        <w:spacing w:line="276" w:lineRule="auto" w:before="120" w:after="120"/>
        <w:ind w:firstLine="0"/>
        <w:jc w:val="both"/>
      </w:pPr>
      <w:r>
        <w:t>El sistema educativo moderno no fue diseñado para crear ricos. Fue diseñado para crear empleados obedientes, contribuyentes fiscales disciplinados y consumidores predecibles. Desde los seis años hasta los veintidós, pasas por una máquina de moldeado que te enseña exactamente lo que necesitas saber para ser Carlos, no para ser Rodrigo.</w:t>
      </w:r>
    </w:p>
    <w:p>
      <w:pPr>
        <w:spacing w:line="276" w:lineRule="auto" w:before="0" w:after="80"/>
        <w:ind w:firstLine="432"/>
        <w:jc w:val="both"/>
      </w:pPr>
      <w:r>
        <w:t>Te enseñan matemáticas, sí, pero no las matemáticas del interés compuesto. Te enseñan historia, pero no la historia de cómo las familias ricas conservan su riqueza a través de generaciones. Te enseñan a leer, pero no a leer un balance de banco privado. Te enseñan a escribir, pero no a escribir un plan de inversión patrimonial.</w:t>
      </w:r>
    </w:p>
    <w:p>
      <w:pPr>
        <w:spacing w:line="276" w:lineRule="auto" w:before="0" w:after="80"/>
        <w:ind w:firstLine="432"/>
        <w:jc w:val="both"/>
      </w:pPr>
      <w:r>
        <w:t>La escuela te prepara para dos cosas: ser un buen empleado y ser un buen contribuyente. Nada más.</w:t>
      </w:r>
    </w:p>
    <w:p>
      <w:pPr>
        <w:spacing w:line="276" w:lineRule="auto" w:before="0" w:after="80"/>
        <w:ind w:firstLine="432"/>
        <w:jc w:val="both"/>
      </w:pPr>
      <w:r>
        <w:t>Piénsalo durante un segundo. ¿Cuántas horas dedicaste a aprender la tabla periódica? ¿Cuántas a aprender cómo funciona un fondo indexado? ¿Cuántas horas perdiste memorizando fechas de batallas medievales versus horas dedicadas a entender cómo se estructura una herencia fiscalmente eficiente?</w:t>
      </w:r>
    </w:p>
    <w:p>
      <w:pPr>
        <w:spacing w:line="276" w:lineRule="auto" w:before="0" w:after="80"/>
        <w:ind w:firstLine="432"/>
        <w:jc w:val="both"/>
      </w:pPr>
      <w:r>
        <w:t>El sistema educativo no es estúpido. Es intencional. No existe por accidente. Existe porque necesita producir millones de Carlistas que salgan cada mañana, paguen sus impuestos sobre la nómina, consuman con lo que queda, y vuelvan al trabajo al día siguiente. El sistema no tiene ningún incentivo para enseñarte el Juego de la Riqueza porque, si lo hiciera, perdería su base impositiva más leal y predecible.</w:t>
      </w:r>
    </w:p>
    <w:p>
      <w:pPr>
        <w:pStyle w:val="Heading3"/>
        <w:keepNext/>
        <w:spacing w:before="360" w:after="160"/>
      </w:pPr>
      <w:r>
        <w:t>La Esclavitud Moderna: Impuestos al trabajo como sistema de control</w:t>
      </w:r>
    </w:p>
    <w:p>
      <w:pPr>
        <w:spacing w:line="276" w:lineRule="auto" w:before="120" w:after="120"/>
        <w:ind w:firstLine="0"/>
        <w:jc w:val="both"/>
      </w:pPr>
      <w:r>
        <w:t>El concepto de esclavitud moderna no implica cadenas físicas. Implica cadenas fiscales. Implica un sistema tan ingeniosamente diseñado que el trabajador medio no solo acepta su condición, sino que la defiende como “justicia social”.</w:t>
      </w:r>
    </w:p>
    <w:p>
      <w:pPr>
        <w:spacing w:line="276" w:lineRule="auto" w:before="0" w:after="80"/>
        <w:ind w:firstLine="432"/>
        <w:jc w:val="both"/>
      </w:pPr>
      <w:r>
        <w:t>Aquí está la verdad incómoda: cuando ganas dinero trabajando, el Estado te castiga inmediatamente. Te quita entre el 20% y el 47% de tu esfuerzo antes de que ese dinero llegue a tus manos. Y luego, con lo que queda, te cobra IVA del 21% cuando lo gastas. Y luego impuestos especiales si compras carburante, alcohol, tabaco. Y luego impuesto de patrimonio si logras ahorrar demasiado. Y luego, cuando mueres, impuesto de sucesiones para que tus hijos paguen otra vez por el dinero que ya fue gravado tres veces.</w:t>
      </w:r>
    </w:p>
    <w:p>
      <w:pPr>
        <w:spacing w:line="276" w:lineRule="auto" w:before="0" w:after="80"/>
        <w:ind w:firstLine="432"/>
        <w:jc w:val="both"/>
      </w:pPr>
      <w:r>
        <w:t>El trabajador es la vaca lechera del Estado. Y la ordeñan sistemáticamente desde el primer día hasta el último.</w:t>
      </w:r>
    </w:p>
    <w:p>
      <w:pPr>
        <w:spacing w:line="276" w:lineRule="auto" w:before="0" w:after="80"/>
        <w:ind w:firstLine="432"/>
        <w:jc w:val="both"/>
      </w:pPr>
      <w:r>
        <w:t>Pero hay una categoria de personas a las que este sistema no toca: los que poseen. Los que compraron activos hace décadas y nunca los vendieron. Los que viven de préstamos contra sus carteras. Los que heredan y nunca realizan ganancias.</w:t>
      </w:r>
    </w:p>
    <w:p>
      <w:pPr>
        <w:spacing w:line="276" w:lineRule="auto" w:before="0" w:after="80"/>
        <w:ind w:firstLine="432"/>
        <w:jc w:val="both"/>
      </w:pPr>
      <w:r>
        <w:t>Mientras Carlos paga el 45% de marginal en cada euro que gana trabajando 50 horas semanales, Rodrigo paga cero euros de impuestos sobre las ganancias de sus 12 millones en cartera. Cero. Porque no ha vendido. Porque el sistema solo grava las transacciones, no la tenencia. Solo grava el esfuerzo, no la propiedad.</w:t>
      </w:r>
    </w:p>
    <w:p>
      <w:pPr>
        <w:pStyle w:val="Heading3"/>
        <w:keepNext/>
        <w:spacing w:before="360" w:after="160"/>
      </w:pPr>
      <w:r>
        <w:t>El gran gaslighting fiscal</w:t>
      </w:r>
    </w:p>
    <w:p>
      <w:pPr>
        <w:spacing w:line="276" w:lineRule="auto" w:before="120" w:after="120"/>
        <w:ind w:firstLine="0"/>
        <w:jc w:val="both"/>
      </w:pPr>
      <w:r>
        <w:t>Lo verdaderamente perverso es que el sistema te ha convencido de que esto es justo. Te han dicho que “quien más tiene, más debe pagar”. Y aceptas esa narrativa porque suena moral, suena correcto. Pero nadie te explica que “más” no se refiere al porcentaje, sino a la cantidad absoluta.</w:t>
      </w:r>
    </w:p>
    <w:p>
      <w:pPr>
        <w:spacing w:line="276" w:lineRule="auto" w:before="0" w:after="80"/>
        <w:ind w:firstLine="432"/>
        <w:jc w:val="both"/>
      </w:pPr>
      <w:r>
        <w:t>Rodrigo con 12 millones pagando 0% sobre sus ganancias está pagando menos que Carlos con 38.000 euros pagando el 19% sobre cada euro que gana. En porcentaje, Carlos es el que más paga. En esfuerzo fiscal, Carlos es el esclavo que sustenta el sistema mientras Rodrigo disfruta de los beneficios.</w:t>
      </w:r>
    </w:p>
    <w:p>
      <w:pPr>
        <w:spacing w:line="276" w:lineRule="auto" w:before="0" w:after="80"/>
        <w:ind w:firstLine="432"/>
        <w:jc w:val="both"/>
      </w:pPr>
      <w:r>
        <w:t>El sistema te ha enseñado a sentir culpa por querer pagar menos impuestos. “Eres avaro”, te dicen. “No piensas en la sociedad”. Pientras tanto, quienes realmente evitan impuestos de forma masiva son los que nunca venden, los que estructuran patrimonios internacionales, los que usan deuda productiva. Y ellos no sienten culpa. Porque entienden las reglas.</w:t>
      </w:r>
    </w:p>
    <w:p>
      <w:pPr>
        <w:spacing w:line="276" w:lineRule="auto" w:before="0" w:after="80"/>
        <w:ind w:firstLine="432"/>
        <w:jc w:val="both"/>
      </w:pPr>
      <w:r>
        <w:t>Tú no sientes culpa cuando usas una deducción por vivienda habitual. No sientes culpa cuando declaras gastos deducibles. ¿Por qué sentiría culpa Rodrigo por no vender sus acciones? ¿Por qué sentiría culpa por pedir un préstamo contra su cartera en lugar de generar ingresos tributables?</w:t>
      </w:r>
    </w:p>
    <w:p>
      <w:pPr>
        <w:spacing w:line="276" w:lineRule="auto" w:before="0" w:after="80"/>
        <w:ind w:firstLine="432"/>
        <w:jc w:val="both"/>
      </w:pPr>
      <w:r>
        <w:t>La respuesta es que no debe sentirla. Y tú tampoco. La diferencia es que él lo sabe. Y tú, hasta ahora, no.</w:t>
      </w:r>
    </w:p>
    <w:p>
      <w:pPr>
        <w:pStyle w:val="Heading3"/>
        <w:keepNext/>
        <w:spacing w:before="360" w:after="160"/>
      </w:pPr>
      <w:r>
        <w:t>Por qué nunca te contaron esto</w:t>
      </w:r>
    </w:p>
    <w:p>
      <w:pPr>
        <w:spacing w:line="276" w:lineRule="auto" w:before="120" w:after="120"/>
        <w:ind w:firstLine="0"/>
        <w:jc w:val="both"/>
      </w:pPr>
      <w:r>
        <w:t>No es conspiración. Es estructura. Es incentivos. Es matemática de poder.</w:t>
      </w:r>
    </w:p>
    <w:p>
      <w:pPr>
        <w:spacing w:line="276" w:lineRule="auto" w:before="0" w:after="80"/>
        <w:ind w:firstLine="432"/>
        <w:jc w:val="both"/>
      </w:pPr>
      <w:r>
        <w:t>Imagina que mañana todas las escuelas de España enseñaran a los niños de 16 años cómo funciona realmente el sistema fiscal. Les enseñaran que la riqueza no se grava hasta que se vende. Que los préstamos contra activos no tributan. Que el interés compuesto convierte a los poseedores en acumuladores automáticos mientras los trabajadores pagan por cada euro que ganan.</w:t>
      </w:r>
    </w:p>
    <w:p>
      <w:pPr>
        <w:spacing w:line="276" w:lineRule="auto" w:before="0" w:after="80"/>
        <w:ind w:firstLine="432"/>
        <w:jc w:val="both"/>
      </w:pPr>
      <w:r>
        <w:t>Imagina que esos niños crecieran sabiendo que el camino no es “estudiar, trabajar, ahorrar, jubilarse”. Que el camino es “poseer, no vender, pedir prestado, morir y transmitir”.</w:t>
      </w:r>
    </w:p>
    <w:p>
      <w:pPr>
        <w:spacing w:line="276" w:lineRule="auto" w:before="0" w:after="80"/>
        <w:ind w:firstLine="432"/>
        <w:jc w:val="both"/>
      </w:pPr>
      <w:r>
        <w:t>¿Qué pasaría con el sistema?</w:t>
      </w:r>
    </w:p>
    <w:p>
      <w:pPr>
        <w:spacing w:line="276" w:lineRule="auto" w:before="0" w:after="80"/>
        <w:ind w:firstLine="432"/>
        <w:jc w:val="both"/>
      </w:pPr>
      <w:r>
        <w:t>Colapsaría. O tendría que cambiar radicalmente. Y quienes se benefician del sistema actual no quieren eso. Los políticos necesitan contribuyentes fiscales que paguen regularmente. Los bancos necesitan prestatarios que trabajen para devolver sus deudas. Las empresas necesitan empleados que dependan de su nómina.</w:t>
      </w:r>
    </w:p>
    <w:p>
      <w:pPr>
        <w:spacing w:line="276" w:lineRule="auto" w:before="0" w:after="80"/>
        <w:ind w:firstLine="432"/>
        <w:jc w:val="both"/>
      </w:pPr>
      <w:r>
        <w:t>Todos necesitan que seas Carlos. Nadie quiere que seas Rodrigo. Excepto tú.</w:t>
      </w:r>
    </w:p>
    <w:p>
      <w:pPr>
        <w:pStyle w:val="Heading3"/>
        <w:keepNext/>
        <w:spacing w:before="360" w:after="160"/>
      </w:pPr>
      <w:r>
        <w:t>El momento de la verdad</w:t>
      </w:r>
    </w:p>
    <w:p>
      <w:pPr>
        <w:spacing w:line="276" w:lineRule="auto" w:before="120" w:after="120"/>
        <w:ind w:firstLine="0"/>
        <w:jc w:val="both"/>
      </w:pPr>
      <w:r>
        <w:t>Hay un momento en la vida de cada persona que empieza a entender esto. Suele llegar tarde. Suele llegar cuando ya has perdido décadas dentro del Juego de los Ingresos.</w:t>
      </w:r>
    </w:p>
    <w:p>
      <w:pPr>
        <w:spacing w:line="276" w:lineRule="auto" w:before="0" w:after="80"/>
        <w:ind w:firstLine="432"/>
        <w:jc w:val="both"/>
      </w:pPr>
      <w:r>
        <w:t>Para algunos, llega cuando ven su primera nómina y se dan cuenta de que el número bruto y el número neto parecen de universos diferentes. Para otros, cuando intentan comprar su primera vivienda y descubren que el sistema está diseñado para que pagues tres veces el valor de la casa entre capital e intereses. Para otros, cuando heredan algo y descubren que el Estado quiere su tajada incluso del dinero que ya fue gravado.</w:t>
      </w:r>
    </w:p>
    <w:p>
      <w:pPr>
        <w:spacing w:line="276" w:lineRule="auto" w:before="0" w:after="80"/>
        <w:ind w:firstLine="432"/>
        <w:jc w:val="both"/>
      </w:pPr>
      <w:r>
        <w:t>El momento llega. Y entonces tienes dos opciones.</w:t>
      </w:r>
    </w:p>
    <w:p>
      <w:pPr>
        <w:spacing w:line="276" w:lineRule="auto" w:before="0" w:after="80"/>
        <w:ind w:firstLine="432"/>
        <w:jc w:val="both"/>
      </w:pPr>
      <w:r>
        <w:t>La primera: negar la evidencia. Decir “así es el sistema”, “hay que ser realista”, “yo no soy rico como para preocuparme de esto”. Y seguir siendo Carlos. Seguir jugando un juego que sabes que está amañado. Seguir perdiendo año tras año.</w:t>
      </w:r>
    </w:p>
    <w:p>
      <w:pPr>
        <w:spacing w:line="276" w:lineRule="auto" w:before="0" w:after="80"/>
        <w:ind w:firstLine="432"/>
        <w:jc w:val="both"/>
      </w:pPr>
      <w:r>
        <w:t>La segunda: abrir los ojos. Aceptar que has estado jugando al juego equivocado. Y empezar a aprender las reglas del juego correcto. El Juego de la Riqueza.</w:t>
      </w:r>
    </w:p>
    <w:p>
      <w:pPr>
        <w:spacing w:line="276" w:lineRule="auto" w:before="0" w:after="80"/>
        <w:ind w:firstLine="432"/>
        <w:jc w:val="both"/>
      </w:pPr>
      <w:r>
        <w:t>Este libro es para quienes eligen la segunda opción.</w:t>
      </w:r>
    </w:p>
    <w:p>
      <w:pPr>
        <w:spacing w:line="276" w:lineRule="auto" w:before="0" w:after="80"/>
        <w:ind w:firstLine="432"/>
        <w:jc w:val="both"/>
      </w:pPr>
      <w:r>
        <w:t>Porque la verdad es que el sistema no cambiará. Nunca ha cambiado. En la Edad Media, los nobles poseían tierras y los campesinos trabajaban esas tierras pagando diezmos. Hoy, los ricos poseen activos financieros y los trabajadores pagan impuestos sobre el trabajo. La estructura es idéntica. Solo cambian los nombres.</w:t>
      </w:r>
    </w:p>
    <w:p>
      <w:pPr>
        <w:spacing w:line="276" w:lineRule="auto" w:before="0" w:after="80"/>
        <w:ind w:firstLine="432"/>
        <w:jc w:val="both"/>
      </w:pPr>
      <w:r>
        <w:t>La diferencia entre un campesino medieval y Carlos es que el campesino sabía que estaba explotado. Carlos no lo sabe. Cree que está “haciendo lo correcto”. Cree que su sacrificio fiscal es “contribuir a la sociedad”. No entiende que su contribución sostiene un sistema que permite que otros, los que poseen, no contribuyan de la misma manera.</w:t>
      </w:r>
    </w:p>
    <w:p>
      <w:pPr>
        <w:spacing w:line="276" w:lineRule="auto" w:before="0" w:after="80"/>
        <w:ind w:firstLine="432"/>
        <w:jc w:val="both"/>
      </w:pPr>
      <w:r>
        <w:t>La ignorancia es la verdadera esclavitud. El conocimiento es la verdadera libertad.</w:t>
      </w:r>
    </w:p>
    <w:p>
      <w:pPr>
        <w:spacing w:line="276" w:lineRule="auto" w:before="0" w:after="80"/>
        <w:ind w:firstLine="432"/>
        <w:jc w:val="both"/>
      </w:pPr>
      <w:r>
        <w:t>Y ahora que conoces la verdad sobre el Juego de los Ingresos, es hora de que aprendas las reglas del otro juego. El que juegan Rodrigo y los suyos desde hace siglos.</w:t>
      </w:r>
    </w:p>
    <w:p>
      <w:pPr>
        <w:spacing w:line="276" w:lineRule="auto" w:before="0" w:after="80"/>
        <w:ind w:firstLine="432"/>
        <w:jc w:val="both"/>
      </w:pPr>
      <w:r>
        <w:t>El sistema no te odia. El sistema ni siquiera te percibe. Eres un número en una hoja de cálculo fiscal, una fuente predecible de ingresos que se renovará mensualmente hasta que te jubiles o mueras. Eres el combustible que mantiene funcionando la máquina.</w:t>
      </w:r>
    </w:p>
    <w:p>
      <w:pPr>
        <w:spacing w:line="276" w:lineRule="auto" w:before="0" w:after="80"/>
        <w:ind w:firstLine="432"/>
        <w:jc w:val="both"/>
      </w:pPr>
      <w:r>
        <w:t>Pero hay una salida. Una puerta lateral que nadie te mostró. Una forma de pasar del lado de los ordeñados al lado de los propietarios.</w:t>
      </w:r>
    </w:p>
    <w:p>
      <w:pPr>
        <w:spacing w:line="276" w:lineRule="auto" w:before="0" w:after="80"/>
        <w:ind w:firstLine="432"/>
        <w:jc w:val="both"/>
      </w:pPr>
      <w:r>
        <w:t>No es fácil. No es rápido. No es para todos. Pero es real. Y comienza exactamente aquí, en este momento, cuando decides que ya no vas a ser la víctima voluntaria de un juego que nunca elegiste jugar.</w:t>
      </w:r>
    </w:p>
    <w:p>
      <w:pPr>
        <w:pStyle w:val="Heading3"/>
        <w:keepNext/>
        <w:spacing w:before="360" w:after="160"/>
      </w:pPr>
      <w:r>
        <w:t>La anatomía de la nómina: Cómo te roban antes de que toques tu dinero</w:t>
      </w:r>
    </w:p>
    <w:p>
      <w:pPr>
        <w:spacing w:line="276" w:lineRule="auto" w:before="120" w:after="120"/>
        <w:ind w:firstLine="0"/>
        <w:jc w:val="both"/>
      </w:pPr>
      <w:r>
        <w:t>Abre tu última nómina. Mira el número grande arriba: “Total devengado”. Ese es el dinero que te costó generar con tu tiempo, tu esfuerzo, tu inteligencia. Ahora mira el número pequeño abajo: “Líquido a percibir”. Ese es el dinero que realmente puedes usar.</w:t>
      </w:r>
    </w:p>
    <w:p>
      <w:pPr>
        <w:spacing w:line="276" w:lineRule="auto" w:before="0" w:after="80"/>
        <w:ind w:firstLine="432"/>
        <w:jc w:val="both"/>
      </w:pPr>
      <w:r>
        <w:t>Entre ambos números hay un abismo fiscal que la mayoría ni siquiera cuestiona. Cotización a la Seguridad Social: un 6,35% que desaparece antes de que lo notes. Retención de IRPF: entre el 15% y el 45% dependiendo de tus ingresos. Y esto es solo el principio.</w:t>
      </w:r>
    </w:p>
    <w:p>
      <w:pPr>
        <w:spacing w:line="276" w:lineRule="auto" w:before="0" w:after="80"/>
        <w:ind w:firstLine="432"/>
        <w:jc w:val="both"/>
      </w:pPr>
      <w:r>
        <w:t>¿Sabías que tu empresa también “contribuye” por ti? Otro 30% aproximadamente sobre tu salario bruto en conceptos diversos. Dinero que nunca ves, que nunca podrás tocar, que desaparece en el agujero fiscal antes de que exista para ti.</w:t>
      </w:r>
    </w:p>
    <w:p>
      <w:pPr>
        <w:spacing w:line="276" w:lineRule="auto" w:before="0" w:after="80"/>
        <w:ind w:firstLine="432"/>
        <w:jc w:val="both"/>
      </w:pPr>
      <w:r>
        <w:t>Si ganas 3.000 euros brutos mensuales, tu coste real para la empresa es de unos 4.000 euros. De esos 4.000, tú recibes quizás 2.100 netos. El resto, casi 2.000 euros mensuales, se evaporan en impuestos y cotizaciones. Casi la mitad de tu valor productivo se esfuma antes de que puedas decidir qué hacer con él.</w:t>
      </w:r>
    </w:p>
    <w:p>
      <w:pPr>
        <w:spacing w:line="276" w:lineRule="auto" w:before="0" w:after="80"/>
        <w:ind w:firstLine="432"/>
        <w:jc w:val="both"/>
      </w:pPr>
      <w:r>
        <w:t>Y aquí está la genialidad perversa del sistema: te han convencido de que eso es “normal”. Que “todos lo hacen”. Que “así funciona la sociedad”. Mientras tanto, el que vive de rentas del capital no sufre esta mutilación mensual. Su dinero crece íntegro, sin retenciones, sin descontarle la mitad antes de empezar.</w:t>
      </w:r>
    </w:p>
    <w:p>
      <w:pPr>
        <w:spacing w:line="276" w:lineRule="auto" w:before="0" w:after="80"/>
        <w:ind w:firstLine="432"/>
        <w:jc w:val="both"/>
      </w:pPr>
      <w:r>
        <w:t>La nómina es la trampa perfecta porque es invisible. Porque ocurre antes de que tengas opción. Porque te hace sentir que ese dinero nunca fue tuyo, que siempre perteneció al Estado. Pero no es cierto. Es tuyo. Lo generaste tú. Y te lo quitan sistemáticamente, mes tras mes, año tras año, década tras década.</w:t>
      </w:r>
    </w:p>
    <w:p>
      <w:pPr>
        <w:spacing w:line="276" w:lineRule="auto" w:before="0" w:after="80"/>
        <w:ind w:firstLine="432"/>
        <w:jc w:val="both"/>
      </w:pPr>
      <w:r>
        <w:t>El trabajador español promedio perderá, a lo largo de su vida laboral, aproximadamente un millón de euros en impuestos directos. Un millón de euros que nunca verá, que nunca podrá invertir, que nunca generará rendimientos. Un millón de euros que desapareció en el sistema fiscal, alimentando una máquina que, paradójicamente, castiga precisamente a quienes la alimentan.</w:t>
      </w:r>
    </w:p>
    <w:p>
      <w:pPr>
        <w:spacing w:line="276" w:lineRule="auto" w:before="0" w:after="80"/>
        <w:ind w:firstLine="432"/>
        <w:jc w:val="both"/>
      </w:pPr>
      <w:r>
        <w:t>Y después te preguntan por qué no ahorras más. Después te dicen que la gente “no planifica”. Que “vive por encima de sus posibilidades”. Que “debería ser más responsable”.</w:t>
      </w:r>
    </w:p>
    <w:p>
      <w:pPr>
        <w:spacing w:line="276" w:lineRule="auto" w:before="0" w:after="80"/>
        <w:ind w:firstLine="432"/>
        <w:jc w:val="both"/>
      </w:pPr>
      <w:r>
        <w:t>La responsabilidad no es tuya. La trampa es del sistema. Y el primer paso para salir de ella es reconocerla.</w:t>
      </w:r>
    </w:p>
    <w:p>
      <w:pPr>
        <w:spacing w:line="276" w:lineRule="auto" w:before="0" w:after="80"/>
        <w:ind w:firstLine="432"/>
        <w:jc w:val="both"/>
      </w:pPr>
      <w:r>
        <w:t>═══════════════════════════════════════════════════════════════════</w:t>
      </w:r>
    </w:p>
    <w:p>
      <w:pPr>
        <w:pStyle w:val="Heading2"/>
        <w:keepNext/>
        <w:spacing w:before="480" w:after="240"/>
      </w:pPr>
      <w:r>
        <w:t>CAPÍTULO 2 El Otro Juego: Propiedad versus Trabajo</w:t>
      </w:r>
    </w:p>
    <w:p>
      <w:pPr>
        <w:spacing w:line="276" w:lineRule="auto" w:before="120" w:after="120"/>
        <w:ind w:firstLine="0"/>
        <w:jc w:val="both"/>
      </w:pPr>
      <w:r>
        <w:t>El Juego de la Riqueza funciona de manera radicalmente distinta al que conocemos. No tiene como unidad de medida el ingreso mensual, sino el patrimonio acumulado. No mide el éxito en euros cobrados, sino en activos poseídos. Y, crucialmente, no tiene como momento de tributación el trabajo, sino la transacción.</w:t>
      </w:r>
    </w:p>
    <w:p>
      <w:pPr>
        <w:spacing w:line="276" w:lineRule="auto" w:before="0" w:after="80"/>
        <w:ind w:firstLine="432"/>
        <w:jc w:val="both"/>
      </w:pPr>
      <w:r>
        <w:t>La clave conceptual que lo cambia todo es esta: solo pagas impuestos cuando vendes.</w:t>
      </w:r>
    </w:p>
    <w:p>
      <w:pPr>
        <w:spacing w:line="276" w:lineRule="auto" w:before="0" w:after="80"/>
        <w:ind w:firstLine="432"/>
        <w:jc w:val="both"/>
      </w:pPr>
      <w:r>
        <w:t>Si compras acciones de una empresa que multiplica su valor por diez a lo largo de veinte años y nunca las vendes, nunca pagas impuestos por esa ganancia. Para Hacienda, ese dinero no existe. Es lo que los economistas llaman ganancia no realizada: riqueza que existe en papel, pero que el sistema fiscal no puede alcanzar mientras no haya una transacción.</w:t>
      </w:r>
    </w:p>
    <w:p>
      <w:pPr>
        <w:spacing w:line="276" w:lineRule="auto" w:before="0" w:after="80"/>
        <w:ind w:firstLine="432"/>
        <w:jc w:val="both"/>
      </w:pPr>
      <w:r>
        <w:t>Esto es precisamente lo que hace que los grandes patrimonios sean tan efectivos en la preservación del capital. No es magia. No es fraude. Es la comprensión profunda de un principio fiscal universal: la imposición nace del hecho imponible, y el hecho imponible en la mayoría de los sistemas tributarios del mundo occidental es la venta, no la tenencia.</w:t>
      </w:r>
    </w:p>
    <w:p>
      <w:pPr>
        <w:spacing w:line="276" w:lineRule="auto" w:before="0" w:after="80"/>
        <w:ind w:firstLine="432"/>
        <w:jc w:val="both"/>
      </w:pPr>
      <w:r>
        <w:t>“La renta que no se realiza es renta que no se grava. Y los que saben esto no venden nunca.”</w:t>
      </w:r>
    </w:p>
    <w:p>
      <w:pPr>
        <w:spacing w:line="276" w:lineRule="auto" w:before="0" w:after="80"/>
        <w:ind w:firstLine="432"/>
        <w:jc w:val="both"/>
      </w:pPr>
      <w:r>
        <w:t>El Juego de la Riqueza tiene tres movimientos maestros. Tres fases que, aplicadas correctamente y de forma sostenida en el tiempo, permiten acumular patrimonio a un ritmo exponencial mientras se paga una fracción mínima en impuestos. Esas tres fases son las que dan título a este libro: comprar, pedir prestado, morir.</w:t>
      </w:r>
    </w:p>
    <w:p>
      <w:pPr>
        <w:spacing w:line="276" w:lineRule="auto" w:before="0" w:after="80"/>
        <w:ind w:firstLine="432"/>
        <w:jc w:val="both"/>
      </w:pPr>
      <w:r>
        <w:t>En los próximos capítulos exploraremos cada una en detalle. Pero antes, necesitamos desmontar el mito más peligroso que el Juego de los Ingresos nos ha enseñado.</w:t>
      </w:r>
    </w:p>
    <w:p>
      <w:pPr>
        <w:pStyle w:val="Heading3"/>
        <w:keepNext/>
        <w:spacing w:before="360" w:after="160"/>
      </w:pPr>
      <w:r>
        <w:t>Riqueza versus Renta: Las dos castas del mundo moderno</w:t>
      </w:r>
    </w:p>
    <w:p>
      <w:pPr>
        <w:spacing w:line="276" w:lineRule="auto" w:before="120" w:after="120"/>
        <w:ind w:firstLine="0"/>
        <w:jc w:val="both"/>
      </w:pPr>
      <w:r>
        <w:t>Hay dos tipos de personas en el mundo: las que ganan renta y las que poseen riqueza. Y no, no son lo mismo. De hecho, son opuestos estructurales.</w:t>
      </w:r>
    </w:p>
    <w:p>
      <w:pPr>
        <w:spacing w:line="276" w:lineRule="auto" w:before="0" w:after="80"/>
        <w:ind w:firstLine="432"/>
        <w:jc w:val="both"/>
      </w:pPr>
      <w:r>
        <w:t>La renta es flujo. Es dinero que entra y sale. Es la nómina, el bonus, la factura pagada. La renta se gana con el tiempo, con el esfuerzo, con el trabajo. Y la renta se grava inmediatamente. Cada euro que entra pierde su parte antes de tocar tu cuenta.</w:t>
      </w:r>
    </w:p>
    <w:p>
      <w:pPr>
        <w:spacing w:line="276" w:lineRule="auto" w:before="0" w:after="80"/>
        <w:ind w:firstLine="432"/>
        <w:jc w:val="both"/>
      </w:pPr>
      <w:r>
        <w:t>La riqueza es stock. Es activos que permanecen. Es propiedad que se acumula. Es tenencia que se mantiene. La riqueza no se gana con el tiempo; se posee a través del tiempo. Y mientras no se transaccione, permanece invisible para el fisco.</w:t>
      </w:r>
    </w:p>
    <w:p>
      <w:pPr>
        <w:spacing w:line="276" w:lineRule="auto" w:before="0" w:after="80"/>
        <w:ind w:firstLine="432"/>
        <w:jc w:val="both"/>
      </w:pPr>
      <w:r>
        <w:t>Piénsalo así: Carlos gana 38.000 euros al año. Eso es renta. Trabaja 2.000 horas al año para producir esos 38.000 euros. De esos 38.000, el Estado se queda casi 10.000 en retenciones y luego le exige más en la declaración. Carlos vive con 28.000 euros netos que se evaporan en alquiler, comida, transporte y quizás algo de ahorro si tiene suerte y disciplina.</w:t>
      </w:r>
    </w:p>
    <w:p>
      <w:pPr>
        <w:spacing w:line="276" w:lineRule="auto" w:before="0" w:after="80"/>
        <w:ind w:firstLine="432"/>
        <w:jc w:val="both"/>
      </w:pPr>
      <w:r>
        <w:t>Rodrigo no tiene renta. No trabaja. No genera ingresos tributables. Pero posee 12 millones de euros en acciones globales. Esas acciones, ese año, suben un 7% de media. Eso es 840.000 euros de ganancia no realizada. Rodrigo no ha trabajado ni un minuto. No ha generado ningún hecho imponible. Y sin embargo es 840.000 euros más rico.</w:t>
      </w:r>
    </w:p>
    <w:p>
      <w:pPr>
        <w:spacing w:line="276" w:lineRule="auto" w:before="0" w:after="80"/>
        <w:ind w:firstLine="432"/>
        <w:jc w:val="both"/>
      </w:pPr>
      <w:r>
        <w:t>Carlos pagó 10.000 euros de impuestos sobre sus 38.000 de renta. Rodrigo pagó 0 euros de impuestos sobre sus 840.000 de riqueza generada.</w:t>
      </w:r>
    </w:p>
    <w:p>
      <w:pPr>
        <w:spacing w:line="276" w:lineRule="auto" w:before="0" w:after="80"/>
        <w:ind w:firstLine="432"/>
        <w:jc w:val="both"/>
      </w:pPr>
      <w:r>
        <w:t>¿Quién es más rico al final del año? La respuesta matemática es obvia. Pero la respuesta política es incómoda. Porque el sistema te ha dicho toda tu vida que “trabajar es virtud” y “la riqueza debe pagar”. Pero la realidad es exactamente opuesta: el trabajo es castigado y la riqueza es protegida.</w:t>
      </w:r>
    </w:p>
    <w:p>
      <w:pPr>
        <w:pStyle w:val="Heading3"/>
        <w:keepNext/>
        <w:spacing w:before="360" w:after="160"/>
      </w:pPr>
      <w:r>
        <w:t>Los mecanismos de protección patrimonial</w:t>
      </w:r>
    </w:p>
    <w:p>
      <w:pPr>
        <w:spacing w:line="276" w:lineRule="auto" w:before="120" w:after="120"/>
        <w:ind w:firstLine="0"/>
        <w:jc w:val="both"/>
      </w:pPr>
      <w:r>
        <w:t>El sistema no protege a Rodrigo por error. Lo protege por diseño. Hay mecanismos estructurales que permiten que la propiedad se acumule mientras el esfuerzo se distribuye.</w:t>
      </w:r>
    </w:p>
    <w:p>
      <w:pPr>
        <w:spacing w:line="276" w:lineRule="auto" w:before="0" w:after="80"/>
        <w:ind w:firstLine="432"/>
        <w:jc w:val="both"/>
      </w:pPr>
      <w:r>
        <w:t>Primer mecanismo: la diferencia fiscal entre trabajo y capital.</w:t>
      </w:r>
    </w:p>
    <w:p>
      <w:pPr>
        <w:spacing w:line="276" w:lineRule="auto" w:before="0" w:after="80"/>
        <w:ind w:firstLine="432"/>
        <w:jc w:val="both"/>
      </w:pPr>
      <w:r>
        <w:t>En la mayoría de países desarrollados, los tipos impositivos sobre las rentas del trabajo son significativamente más altos que los tipos sobre las rentas del capital, cuando estas se gravan. En España, el IRPF alcanza el 47% en los tramos más altos. El Impuesto sobre el Patrimonio, donde existe, rara vez supera el 3,5% anual. Y sobre las ganancias de capital realizadas, los tipos son menores que sobre la renta laboral.</w:t>
      </w:r>
    </w:p>
    <w:p>
      <w:pPr>
        <w:spacing w:line="276" w:lineRule="auto" w:before="0" w:after="80"/>
        <w:ind w:firstLine="432"/>
        <w:jc w:val="both"/>
      </w:pPr>
      <w:r>
        <w:t>Segundo mecanismo: el diferimiento fiscal indefinido.</w:t>
      </w:r>
    </w:p>
    <w:p>
      <w:pPr>
        <w:spacing w:line="276" w:lineRule="auto" w:before="0" w:after="80"/>
        <w:ind w:firstLine="432"/>
        <w:jc w:val="both"/>
      </w:pPr>
      <w:r>
        <w:t>Aquí está la genialidad del sistema: si nunca vendes, nunca pagas. Rodrigo puede tener 12 millones que se convirtieron en 100 millones a lo largo de su vida, y si nunca vendió ni un euro de acciones, nunca pagó impuestos sobre esas ganancias. Esas ganancias existen en el mundo real: puede usarlas como garantía para préstamos, puede hipotecarlas, puede vivir de ellas indirectamente. Pero fiscalmente, no existen.</w:t>
      </w:r>
    </w:p>
    <w:p>
      <w:pPr>
        <w:spacing w:line="276" w:lineRule="auto" w:before="0" w:after="80"/>
        <w:ind w:firstLine="432"/>
        <w:jc w:val="both"/>
      </w:pPr>
      <w:r>
        <w:t>Tercer mecanismo: la transmisión generacional protegida.</w:t>
      </w:r>
    </w:p>
    <w:p>
      <w:pPr>
        <w:spacing w:line="276" w:lineRule="auto" w:before="0" w:after="80"/>
        <w:ind w:firstLine="432"/>
        <w:jc w:val="both"/>
      </w:pPr>
      <w:r>
        <w:t>Cuando Rodrigo muere, sus hijos heredan sus acciones. En muchos sistemas fiscales, esas acciones se transmiten con una “base actualizada” al valor de mercado del momento del fallecimiento. Eso significa que las décadas de ganancias acumuladas durante la vida de Rodrigo desaparecen fiscalmente. Sus hijos heredan como si hubieran comprado las acciones hoy. Si venden mañana, pagan impuestos solo sobre las ganancias desde la herencia, no desde la compra original.</w:t>
      </w:r>
    </w:p>
    <w:p>
      <w:pPr>
        <w:spacing w:line="276" w:lineRule="auto" w:before="0" w:after="80"/>
        <w:ind w:firstLine="432"/>
        <w:jc w:val="both"/>
      </w:pPr>
      <w:r>
        <w:t>Es decir: Rodrigo nunca pagó. Sus hijos no pagarán por lo que Rodrigo ganó. Y si sus hijos siguen el mismo juego, sus nietos tampoco pagarán. La riqueza viaja limpia a través de generaciones, mientras el trabajador de cada generación paga su tajada fresca cada mes.</w:t>
      </w:r>
    </w:p>
    <w:p>
      <w:pPr>
        <w:pStyle w:val="Heading3"/>
        <w:keepNext/>
        <w:spacing w:before="360" w:after="160"/>
      </w:pPr>
      <w:r>
        <w:t>Ejemplos brutales de protección a la propiedad</w:t>
      </w:r>
    </w:p>
    <w:p>
      <w:pPr>
        <w:spacing w:line="276" w:lineRule="auto" w:before="120" w:after="120"/>
        <w:ind w:firstLine="0"/>
        <w:jc w:val="both"/>
      </w:pPr>
      <w:r>
        <w:t>Ejemplo 1: El propietario de viviendas vs. el inquilino.</w:t>
      </w:r>
    </w:p>
    <w:p>
      <w:pPr>
        <w:spacing w:line="276" w:lineRule="auto" w:before="0" w:after="80"/>
        <w:ind w:firstLine="432"/>
        <w:jc w:val="both"/>
      </w:pPr>
      <w:r>
        <w:t>María tiene tres pisos en Madrid que compró entre 1995 y 2005. Los alquila por 3.000 euros al mes brutos. Sobre esos ingresos, paga impuestos. Pero los pisos han subido de valor de 400.000 euros de compra a 1,2 millones de valor actual. Esa ganancia de 800.000 euros no tributa mientras no venda. María puede hipotecar esos pisos, sacar dinero, reinvertir, y nunca pagar impuestos sobre la plusvalía inmobiliaria acumulada.</w:t>
      </w:r>
    </w:p>
    <w:p>
      <w:pPr>
        <w:spacing w:line="276" w:lineRule="auto" w:before="0" w:after="80"/>
        <w:ind w:firstLine="432"/>
        <w:jc w:val="both"/>
      </w:pPr>
      <w:r>
        <w:t>Pedro, el inquilino de uno de esos pisos, paga 1.000 euros al mes de alquiler. Ese gasto no le genera ningún beneficio fiscal. No está acumulando patrimonio. No está generando ganancias no realizadas. Está pagando para que María siga siendo propietaria.</w:t>
      </w:r>
    </w:p>
    <w:p>
      <w:pPr>
        <w:spacing w:line="276" w:lineRule="auto" w:before="0" w:after="80"/>
        <w:ind w:firstLine="432"/>
        <w:jc w:val="both"/>
      </w:pPr>
      <w:r>
        <w:t>Ejemplo 2: El accionista vs. el empleado.</w:t>
      </w:r>
    </w:p>
    <w:p>
      <w:pPr>
        <w:spacing w:line="276" w:lineRule="auto" w:before="0" w:after="80"/>
        <w:ind w:firstLine="432"/>
        <w:jc w:val="both"/>
      </w:pPr>
      <w:r>
        <w:t>La empresa tecnológica donde trabaja Carlos cotiza en bolsa. Carlos recibe un bonus de 10.000 euros por buen desempeño. De esos 10.000, el Estado se queda 3.700 en concepto de IRPF. Carlos se lleva a casa 6.300 euros.</w:t>
      </w:r>
    </w:p>
    <w:p>
      <w:pPr>
        <w:spacing w:line="276" w:lineRule="auto" w:before="0" w:after="80"/>
        <w:ind w:firstLine="432"/>
        <w:jc w:val="both"/>
      </w:pPr>
      <w:r>
        <w:t>El accionista mayoritario de la misma empresa recibe 10.000 euros en dividendos. Pero espera: si la empresa es de acumulación, ni siquiera recibe dividendos. La empresa reinvierte esas ganancias y su cartera sube de valor. Esa subida no tributa.</w:t>
      </w:r>
    </w:p>
    <w:p>
      <w:pPr>
        <w:spacing w:line="276" w:lineRule="auto" w:before="0" w:after="80"/>
        <w:ind w:firstLine="432"/>
        <w:jc w:val="both"/>
      </w:pPr>
      <w:r>
        <w:t>Mientras Carlos trabaja 200 horas extras para ganar 6.300 netos, el accionista gana 10.000 (o más) sin hacer nada y sin pagar impuestos.</w:t>
      </w:r>
    </w:p>
    <w:p>
      <w:pPr>
        <w:spacing w:line="276" w:lineRule="auto" w:before="0" w:after="80"/>
        <w:ind w:firstLine="432"/>
        <w:jc w:val="both"/>
      </w:pPr>
      <w:r>
        <w:t>Ejemplo 3: El heredero vs. el ahorrador.</w:t>
      </w:r>
    </w:p>
    <w:p>
      <w:pPr>
        <w:spacing w:line="276" w:lineRule="auto" w:before="0" w:after="80"/>
        <w:ind w:firstLine="432"/>
        <w:jc w:val="both"/>
      </w:pPr>
      <w:r>
        <w:t>Antonio ahorra 500 euros al mes durante 30 años. Consigue acumular 250.000 euros en fondos de inversión. Ha pagado impuestos sobre todos los euros que ahorró (eran de su nómina gravada). Paga impuestos sobre los rendimientos cada año si los fondos son de distribución. Si son de acumulación, pospone el pago hasta la venta, pero algún día pagará.</w:t>
      </w:r>
    </w:p>
    <w:p>
      <w:pPr>
        <w:spacing w:line="276" w:lineRule="auto" w:before="0" w:after="80"/>
        <w:ind w:firstLine="432"/>
        <w:jc w:val="both"/>
      </w:pPr>
      <w:r>
        <w:t>Luis hereda 250.000 euros en acciones de su tío. Esas acciones costaron originalmente 50.000 euros. Luis las hereda con base actualizada a 250.000 euros. Si vende inmediatamente, no paga impuestos sobre las 200.000 euros de ganancia acumulada por su tío. Antonio pagará impuestos sobre sus ganancias. Luis no.</w:t>
      </w:r>
    </w:p>
    <w:p>
      <w:pPr>
        <w:spacing w:line="276" w:lineRule="auto" w:before="0" w:after="80"/>
        <w:ind w:firstLine="432"/>
        <w:jc w:val="both"/>
      </w:pPr>
      <w:r>
        <w:t>¿Por qué? Porque Antonio ganó su dinero trabajando. Luis lo recibió poseyendo. El sistema premia el segundo camino.</w:t>
      </w:r>
    </w:p>
    <w:p>
      <w:pPr>
        <w:pStyle w:val="Heading3"/>
        <w:keepNext/>
        <w:spacing w:before="360" w:after="160"/>
      </w:pPr>
      <w:r>
        <w:t>La paradoja del esfuerzo fiscal</w:t>
      </w:r>
    </w:p>
    <w:p>
      <w:pPr>
        <w:spacing w:line="276" w:lineRule="auto" w:before="120" w:after="120"/>
        <w:ind w:firstLine="0"/>
        <w:jc w:val="both"/>
      </w:pPr>
      <w:r>
        <w:t>El trabajador esfuerza su cuerpo y su mente. Produce valor. Crea bienes y servicios. Y por ese esfuerzo, el sistema le quita entre un cuarto y la mitad de lo que genera. Luego le dice que esto es “justicia”.</w:t>
      </w:r>
    </w:p>
    <w:p>
      <w:pPr>
        <w:spacing w:line="276" w:lineRule="auto" w:before="0" w:after="80"/>
        <w:ind w:firstLine="432"/>
        <w:jc w:val="both"/>
      </w:pPr>
      <w:r>
        <w:t>El poseedor no esfuerza nada. Sus activos trabajan por él. Generan valor mientras duerme. Y por esa generación pasiva, el sistema no le quita nada. Hasta que decida vender. Y si nunca decide vender, nunca le quita nada.</w:t>
      </w:r>
    </w:p>
    <w:p>
      <w:pPr>
        <w:spacing w:line="276" w:lineRule="auto" w:before="0" w:after="80"/>
        <w:ind w:firstLine="432"/>
        <w:jc w:val="both"/>
      </w:pPr>
      <w:r>
        <w:t>Esta es la paradoja: el esfuerzo es castigado. La pasividad es premiada.</w:t>
      </w:r>
    </w:p>
    <w:p>
      <w:pPr>
        <w:spacing w:line="276" w:lineRule="auto" w:before="0" w:after="80"/>
        <w:ind w:firstLine="432"/>
        <w:jc w:val="both"/>
      </w:pPr>
      <w:r>
        <w:t>No es moral. Es matemática. Es estructura. Es diseño de sistema.</w:t>
      </w:r>
    </w:p>
    <w:p>
      <w:pPr>
        <w:spacing w:line="276" w:lineRule="auto" w:before="0" w:after="80"/>
        <w:ind w:firstLine="432"/>
        <w:jc w:val="both"/>
      </w:pPr>
      <w:r>
        <w:t>Y lo peor es que la mayoría defiende este sistema. La mayoría cree que “quien más tiene debe pagar más”. Pero no entienden que “pagar más” no significa “pagar más porcentaje”, sino “pagar más cantidad absoluta”. Rodrigo pagando 0% sobre sus ganancias no es justicia. Es privilegio estructural. Es la definición misma de sistema diseñado para proteger a los que tienen contra los que trabajan.</w:t>
      </w:r>
    </w:p>
    <w:p>
      <w:pPr>
        <w:pStyle w:val="Heading3"/>
        <w:keepNext/>
        <w:spacing w:before="360" w:after="160"/>
      </w:pPr>
      <w:r>
        <w:t>Por qué el sistema necesita que sigas jugando al juego equivocado</w:t>
      </w:r>
    </w:p>
    <w:p>
      <w:pPr>
        <w:spacing w:line="276" w:lineRule="auto" w:before="120" w:after="120"/>
        <w:ind w:firstLine="0"/>
        <w:jc w:val="both"/>
      </w:pPr>
      <w:r>
        <w:t>Imagina que mañana todos los trabajadores de España entendieran esto. Que dejaran de ver la riqueza como algo inmoral y empezaran a verla como el objetivo legítimo que es. Que dejaran de trabajar para pagar impuestos y empezaran a trabajar para comprar activos. Que dejaran de consumir y empezaran a acumular.</w:t>
      </w:r>
    </w:p>
    <w:p>
      <w:pPr>
        <w:spacing w:line="276" w:lineRule="auto" w:before="0" w:after="80"/>
        <w:ind w:firstLine="432"/>
        <w:jc w:val="both"/>
      </w:pPr>
      <w:r>
        <w:t>El sistema cambiaría. O colapsaría.</w:t>
      </w:r>
    </w:p>
    <w:p>
      <w:pPr>
        <w:spacing w:line="276" w:lineRule="auto" w:before="0" w:after="80"/>
        <w:ind w:firstLine="432"/>
        <w:jc w:val="both"/>
      </w:pPr>
      <w:r>
        <w:t>El sistema necesita trabajadores que paguen impuestos. Necesita contribuyentes que generen flujo fiscal mensual. Necesita que seas Carlos, no Rodrigo. Porque Rodrigo no contribuye de forma predecible y regular. Rodrigo no depende del sistema. Rodrigo no es controlable.</w:t>
      </w:r>
    </w:p>
    <w:p>
      <w:pPr>
        <w:spacing w:line="276" w:lineRule="auto" w:before="0" w:after="80"/>
        <w:ind w:firstLine="432"/>
        <w:jc w:val="both"/>
      </w:pPr>
      <w:r>
        <w:t>Carlos sí. Carlos necesita su nómina. Carlos tiene miedo a perder su empleo. Carlos depende del sistema de seguridad social que él mismo paga. Carlos es el ciudadano ideal para un Estado que necesita ingresos estables y población obediente.</w:t>
      </w:r>
    </w:p>
    <w:p>
      <w:pPr>
        <w:spacing w:line="276" w:lineRule="auto" w:before="0" w:after="80"/>
        <w:ind w:firstLine="432"/>
        <w:jc w:val="both"/>
      </w:pPr>
      <w:r>
        <w:t>La pregunta es: ¿quieres seguir siendo Carlos? ¿O estás dispuesto a aprender a ser Rodrigo?</w:t>
      </w:r>
    </w:p>
    <w:p>
      <w:pPr>
        <w:spacing w:line="276" w:lineRule="auto" w:before="0" w:after="80"/>
        <w:ind w:firstLine="432"/>
        <w:jc w:val="both"/>
      </w:pPr>
      <w:r>
        <w:t>Porque ser Rodrigo no requiere ser millonario para empezar. Requiere entender las reglas. Requiere cambiar la mentalidad de “ganar más” a “poseer más”. Requiere dejar de ver el dinero como algo que gastas y empezar a verlo como algo que acumulas.</w:t>
      </w:r>
    </w:p>
    <w:p>
      <w:pPr>
        <w:spacing w:line="276" w:lineRule="auto" w:before="0" w:after="80"/>
        <w:ind w:firstLine="432"/>
        <w:jc w:val="both"/>
      </w:pPr>
      <w:r>
        <w:t>El Juego de la Riqueza no está cerrado. Las reglas no son secretas. Este libro es la prueba de que las reglas se pueden aprender. Pero aprenderlas no es suficiente. Hay que vivirlas. Hay que aplicarlas. Hay que dejar de ser Carlos emocionalmente para empezar a ser Rodrigo financieramente.</w:t>
      </w:r>
    </w:p>
    <w:p>
      <w:pPr>
        <w:spacing w:line="276" w:lineRule="auto" w:before="0" w:after="80"/>
        <w:ind w:firstLine="432"/>
        <w:jc w:val="both"/>
      </w:pPr>
      <w:r>
        <w:t>Eso es lo que viene a continuación. Las reglas del juego. Las tres fases. Comprar. Pedir prestado. Morir.</w:t>
      </w:r>
    </w:p>
    <w:p>
      <w:pPr>
        <w:pStyle w:val="Heading3"/>
        <w:keepNext/>
        <w:spacing w:before="360" w:after="160"/>
      </w:pPr>
      <w:r>
        <w:t>El sistema de castas oculto: Por qué la movilidad social es un mito</w:t>
      </w:r>
    </w:p>
    <w:p>
      <w:pPr>
        <w:spacing w:line="276" w:lineRule="auto" w:before="120" w:after="120"/>
        <w:ind w:firstLine="0"/>
        <w:jc w:val="both"/>
      </w:pPr>
      <w:r>
        <w:t>Te vendieron la idea de que vivimos en una meritocracia. De que “cualquiera puede salir adelante”. De que el esfuerzo y el talento siempre se recompensan. Es la mentira más grande del sistema, porque oculta una verdad incómoda: estamos en un sistema de castas económicas, y nacer en la casta de los trabajadores te condena a permanecer allí a menos que entiendas las reglas del otro juego.</w:t>
      </w:r>
    </w:p>
    <w:p>
      <w:pPr>
        <w:spacing w:line="276" w:lineRule="auto" w:before="0" w:after="80"/>
        <w:ind w:firstLine="432"/>
        <w:jc w:val="both"/>
      </w:pPr>
      <w:r>
        <w:t>La casta de los trabajadores vive del tiempo. Vende horas por euros. Paga impuestos antes de ver el dinero. Depende de un empleador. Tiene miedo al despido. Juega dentro de un sistema diseñado para mantenerle ocupado, cansado y agradecido por las migajas que recibe.</w:t>
      </w:r>
    </w:p>
    <w:p>
      <w:pPr>
        <w:spacing w:line="276" w:lineRule="auto" w:before="0" w:after="80"/>
        <w:ind w:firstLine="432"/>
        <w:jc w:val="both"/>
      </w:pPr>
      <w:r>
        <w:t>La casta de los propietarios vive de los activos. No vende horas. No depende de empleadores. No tiene jefe. No teme al despido porque su sustento viene de la propiedad, no del trabajo. Juega dentro de un sistema diseñado para proteger su riqueza y permitirle transmitirla limpiamente a las siguientes generaciones.</w:t>
      </w:r>
    </w:p>
    <w:p>
      <w:pPr>
        <w:spacing w:line="276" w:lineRule="auto" w:before="0" w:after="80"/>
        <w:ind w:firstLine="432"/>
        <w:jc w:val="both"/>
      </w:pPr>
      <w:r>
        <w:t>Y aquí está el secreto más oscuro: el sistema permite que unos pocos crucen de una casta a otra, precisamente para mantener viva la ilusión. El emprendedor exitoso que vende su startup. El empleado disciplinado que ahorra durante décadas. Son los ejemplos que se exhiben para decir “mira, se puede salir adelante”. Pero son excepciones que confirman la regla.</w:t>
      </w:r>
    </w:p>
    <w:p>
      <w:pPr>
        <w:spacing w:line="276" w:lineRule="auto" w:before="0" w:after="80"/>
        <w:ind w:firstLine="432"/>
        <w:jc w:val="both"/>
      </w:pPr>
      <w:r>
        <w:t>La mayoría nunca cruza. La mayoría permanece en la casta de los trabajadores toda su vida, vendiendo su tiempo, pagando sus impuestos, consumiendo lo que queda, y muriendo con poco o nada que transmitir. No porque sean peores personas. Sino porque nunca entendieron que estaban jugando al juego equivocado.</w:t>
      </w:r>
    </w:p>
    <w:p>
      <w:pPr>
        <w:spacing w:line="276" w:lineRule="auto" w:before="0" w:after="80"/>
        <w:ind w:firstLine="432"/>
        <w:jc w:val="both"/>
      </w:pPr>
      <w:r>
        <w:t>El primer paso para cambiar de casta es reconocer que existe el sistema de castas. El segundo es entender que las reglas del juego de los propietarios no son secretas, solo están ocultas a plena vista. El tercero es decidir que vas a aprender esas reglas y aplicarlas.</w:t>
      </w:r>
    </w:p>
    <w:p>
      <w:pPr>
        <w:spacing w:line="276" w:lineRule="auto" w:before="0" w:after="80"/>
        <w:ind w:firstLine="432"/>
        <w:jc w:val="both"/>
      </w:pPr>
      <w:r>
        <w:t>Este libro es tu mapa para ese cruce. No será fácil. Pero es posible. Y comienza ahora.</w:t>
      </w:r>
    </w:p>
    <w:p>
      <w:pPr>
        <w:spacing w:line="276" w:lineRule="auto" w:before="0" w:after="80"/>
        <w:ind w:firstLine="432"/>
        <w:jc w:val="both"/>
      </w:pPr>
      <w:r>
        <w:t>═══════════════════════════════════════════════════════════════════</w:t>
      </w:r>
    </w:p>
    <w:p>
      <w:pPr>
        <w:pStyle w:val="Heading2"/>
        <w:keepNext/>
        <w:spacing w:before="480" w:after="240"/>
      </w:pPr>
      <w:r>
        <w:t>CAPÍTULO 3 La Ilusión del Esfuerzo: Por Qué Trabajar Más Nunca Te Hará Rico</w:t>
      </w:r>
    </w:p>
    <w:p>
      <w:pPr>
        <w:spacing w:line="276" w:lineRule="auto" w:before="120" w:after="120"/>
        <w:ind w:firstLine="0"/>
        <w:jc w:val="both"/>
      </w:pPr>
      <w:r>
        <w:t>Nos han enseñado que el camino hacia la prosperidad está pavimentado de trabajo duro, disciplina y sacrificio. Y hay una verdad parcial en ese mensaje. El esfuerzo importa. La disciplina importa. Pero solos, dentro del Juego de los Ingresos, tienen un límite matemáticamente definido.</w:t>
      </w:r>
    </w:p>
    <w:p>
      <w:pPr>
        <w:spacing w:line="276" w:lineRule="auto" w:before="0" w:after="80"/>
        <w:ind w:firstLine="432"/>
        <w:jc w:val="both"/>
      </w:pPr>
      <w:r>
        <w:t>Consideremos un ejemplo simple. Ana trabaja como ingeniera de software y gana 80.000 euros al año. Es brillante, ahorra el 20% de su sueldo neto, invierte en un fondo indexado y en diez años ha acumulado 150.000 euros de patrimonio.</w:t>
      </w:r>
    </w:p>
    <w:p>
      <w:pPr>
        <w:spacing w:line="276" w:lineRule="auto" w:before="0" w:after="80"/>
        <w:ind w:firstLine="432"/>
        <w:jc w:val="both"/>
      </w:pPr>
      <w:r>
        <w:t>Jorge, por su parte, heredó una cartera de acciones valorada en 2 millones de euros hace diez años. No ha trabajado, no ha ahorrado, no ha hecho ningún esfuerzo particular. Simplemente no ha vendido nada. Su cartera, con un rendimiento anual del 7%, vale hoy casi 4 millones.</w:t>
      </w:r>
    </w:p>
    <w:p>
      <w:pPr>
        <w:spacing w:line="276" w:lineRule="auto" w:before="0" w:after="80"/>
        <w:ind w:firstLine="432"/>
        <w:jc w:val="both"/>
      </w:pPr>
      <w:r>
        <w:t>La diferencia entre 150.000 y 4.000.000 no es mérito. Es punto de partida y reglas del juego.</w:t>
      </w:r>
    </w:p>
    <w:p>
      <w:pPr>
        <w:pStyle w:val="Heading3"/>
        <w:keepNext/>
        <w:spacing w:before="360" w:after="160"/>
      </w:pPr>
      <w:r>
        <w:t>La paradoja del esfuerzo</w:t>
      </w:r>
    </w:p>
    <w:p>
      <w:pPr>
        <w:spacing w:line="276" w:lineRule="auto" w:before="120" w:after="120"/>
        <w:ind w:firstLine="0"/>
        <w:jc w:val="both"/>
      </w:pPr>
      <w:r>
        <w:t>Cuanto más ganas dentro del Juego de los Ingresos, más impuestos pagas. Cuanto más posees dentro del Juego de la Riqueza, más crece tu patrimonio sin generar ningún hecho imponible. El sistema, literalmente, penaliza el trabajo y premia la propiedad.</w:t>
      </w:r>
    </w:p>
    <w:p>
      <w:pPr>
        <w:spacing w:line="276" w:lineRule="auto" w:before="0" w:after="80"/>
        <w:ind w:firstLine="432"/>
        <w:jc w:val="both"/>
      </w:pPr>
      <w:r>
        <w:t>Esto no es un argumento contra el esfuerzo. Es un argumento para cambiar de juego cuanto antes. Para entender que el objetivo no es ganar más dentro del sistema que ya conoces, sino aprender a operar en el sistema que los grandes patrimonios utilizan.</w:t>
      </w:r>
    </w:p>
    <w:p>
      <w:pPr>
        <w:spacing w:line="276" w:lineRule="auto" w:before="0" w:after="80"/>
        <w:ind w:firstLine="432"/>
        <w:jc w:val="both"/>
      </w:pPr>
      <w:r>
        <w:t>Y ese sistema empieza con una sola idea: compra activos. No ganes más. Posee más.</w:t>
      </w:r>
    </w:p>
    <w:p>
      <w:pPr>
        <w:pStyle w:val="Heading3"/>
        <w:keepNext/>
        <w:spacing w:before="360" w:after="160"/>
      </w:pPr>
      <w:r>
        <w:t>El techo matemático del esfuerzo laboral</w:t>
      </w:r>
    </w:p>
    <w:p>
      <w:pPr>
        <w:spacing w:line="276" w:lineRule="auto" w:before="120" w:after="120"/>
        <w:ind w:firstLine="0"/>
        <w:jc w:val="both"/>
      </w:pPr>
      <w:r>
        <w:t>Hay un límite físico absoluto sobre cuánto puedes ganar trabajando. Ese límite tiene varios componentes:</w:t>
      </w:r>
    </w:p>
    <w:p>
      <w:pPr>
        <w:spacing w:line="276" w:lineRule="auto" w:before="0" w:after="80"/>
        <w:ind w:firstLine="432"/>
        <w:jc w:val="both"/>
      </w:pPr>
      <w:r>
        <w:t>Primero, el tiempo. Hay 24 horas en un día. Dormirás 8. Trabajarás 8-10. Te quedan 6-8 para todo lo demás. No puedes trabajar más de 24 horas diarias. Es físicamente imposible.</w:t>
      </w:r>
    </w:p>
    <w:p>
      <w:pPr>
        <w:spacing w:line="276" w:lineRule="auto" w:before="0" w:after="80"/>
        <w:ind w:firstLine="432"/>
        <w:jc w:val="both"/>
      </w:pPr>
      <w:r>
        <w:t>Segundo, la tasa horaria. Incluso si eres un neurocirujano de élite ganando 1.000 euros la hora, hay un techo de mercado. No puedes cobrar 100.000 euros la hora porque nadie pagaría eso. Tu tiempo tiene un valor máximo definido por la economía.</w:t>
      </w:r>
    </w:p>
    <w:p>
      <w:pPr>
        <w:spacing w:line="276" w:lineRule="auto" w:before="0" w:after="80"/>
        <w:ind w:firstLine="432"/>
        <w:jc w:val="both"/>
      </w:pPr>
      <w:r>
        <w:t>Tercero, los impuestos progresivos. Cuanto más ganes, mayor porcentaje te quitan. En España, pasar de 60.000 a 120.000 euros anuales significa que esos últimos 60.000 euros se gravan al 45% marginal. Trabajas el doble y te llevas menos del doble neto.</w:t>
      </w:r>
    </w:p>
    <w:p>
      <w:pPr>
        <w:spacing w:line="276" w:lineRule="auto" w:before="0" w:after="80"/>
        <w:ind w:firstLine="432"/>
        <w:jc w:val="both"/>
      </w:pPr>
      <w:r>
        <w:t>Cuarto, el coste de oportunidad. Cada hora que trabajas es una hora que no puedes dedicar a gestionar inversiones, aprender sobre finanzas, o buscar oportunidades de activos subvalorados.</w:t>
      </w:r>
    </w:p>
    <w:p>
      <w:pPr>
        <w:spacing w:line="276" w:lineRule="auto" w:before="0" w:after="80"/>
        <w:ind w:firstLine="432"/>
        <w:jc w:val="both"/>
      </w:pPr>
      <w:r>
        <w:t>El resultado: el esfuerzo laboral tiene un retorno decreciente. Puedes trabajar el doble y ganar quizás un 60% más neto. No puedes trabajar 100 veces más. Pero sí puedes poseer activos que generen 100 veces más.</w:t>
      </w:r>
    </w:p>
    <w:p>
      <w:pPr>
        <w:pStyle w:val="Heading3"/>
        <w:keepNext/>
        <w:spacing w:before="360" w:after="160"/>
      </w:pPr>
      <w:r>
        <w:t>La magia del interés compuesto sobre activos</w:t>
      </w:r>
    </w:p>
    <w:p>
      <w:pPr>
        <w:spacing w:line="276" w:lineRule="auto" w:before="120" w:after="120"/>
        <w:ind w:firstLine="0"/>
        <w:jc w:val="both"/>
      </w:pPr>
      <w:r>
        <w:t>Mientras el trabajador vende su tiempo una vez (y cada hora solo una vez), el activo genera valor infinitamente.</w:t>
      </w:r>
    </w:p>
    <w:p>
      <w:pPr>
        <w:spacing w:line="276" w:lineRule="auto" w:before="0" w:after="80"/>
        <w:ind w:firstLine="432"/>
        <w:jc w:val="both"/>
      </w:pPr>
      <w:r>
        <w:t>Un piso que compras por 200.000 euros y alquilas por 1.000 euros mensuales genera 12.000 euros anuales “trabajando” 24 horas al día, 365 días al año. El piso no se cansa. No pide vacaciones. No se queja. Solo genera.</w:t>
      </w:r>
    </w:p>
    <w:p>
      <w:pPr>
        <w:spacing w:line="276" w:lineRule="auto" w:before="0" w:after="80"/>
        <w:ind w:firstLine="432"/>
        <w:jc w:val="both"/>
      </w:pPr>
      <w:r>
        <w:t>Una cartera de 2 millones de euros en índices globales genera, históricamente, 140.000 euros anuales de valoración. Esa valoración no es “trabajo”. Es el resultado de que miles de empresas, gestionadas por otros, generan beneficios que se acumulan en tu propiedad.</w:t>
      </w:r>
    </w:p>
    <w:p>
      <w:pPr>
        <w:spacing w:line="276" w:lineRule="auto" w:before="0" w:after="80"/>
        <w:ind w:firstLine="432"/>
        <w:jc w:val="both"/>
      </w:pPr>
      <w:r>
        <w:t>El trabajador vende su hora una vez. El activo vende su hora infinitas veces.</w:t>
      </w:r>
    </w:p>
    <w:p>
      <w:pPr>
        <w:spacing w:line="276" w:lineRule="auto" w:before="0" w:after="80"/>
        <w:ind w:firstLine="432"/>
        <w:jc w:val="both"/>
      </w:pPr>
      <w:r>
        <w:t>Analicemos los números durante 40 años:</w:t>
      </w:r>
    </w:p>
    <w:p>
      <w:pPr>
        <w:spacing w:line="276" w:lineRule="auto" w:before="0" w:after="80"/>
        <w:ind w:firstLine="432"/>
        <w:jc w:val="both"/>
      </w:pPr>
      <w:r>
        <w:t>Carlos trabaja como empleado de banca. Gana 45.000 euros brutos, unos 32.000 netos. Ahorra el 15% disciplinadamente: 4.800 euros anuales. En 40 años, ha ahorrado 192.000 euros. Con algo de interés, digamos que llega a 350.000 euros de patrimonio a los 65 años.</w:t>
      </w:r>
    </w:p>
    <w:p>
      <w:pPr>
        <w:spacing w:line="276" w:lineRule="auto" w:before="0" w:after="80"/>
        <w:ind w:firstLine="432"/>
        <w:jc w:val="both"/>
      </w:pPr>
      <w:r>
        <w:t>Rodrigo nunca trabaja. A los 25 años hereda 500.000 euros. Los invierte y saca un 7% anual compuesto. No aporta ni un euro más. A los 65 años, esos 500.000 euros han crecido a 7,6 millones de euros.</w:t>
      </w:r>
    </w:p>
    <w:p>
      <w:pPr>
        <w:spacing w:line="276" w:lineRule="auto" w:before="0" w:after="80"/>
        <w:ind w:firstLine="432"/>
        <w:jc w:val="both"/>
      </w:pPr>
      <w:r>
        <w:t>Carlos trabajó 40 años, sacrificó el 15% de su salario, fue disciplinado, responsable. Termina con 350.000 euros.</w:t>
      </w:r>
    </w:p>
    <w:p>
      <w:pPr>
        <w:spacing w:line="276" w:lineRule="auto" w:before="0" w:after="80"/>
        <w:ind w:firstLine="432"/>
        <w:jc w:val="both"/>
      </w:pPr>
      <w:r>
        <w:t>Rodrigo no trabajó nunca, no sacrificó nada, no aportó ni un euro de su “propio esfuerzo”. Termina con 7,6 millones.</w:t>
      </w:r>
    </w:p>
    <w:p>
      <w:pPr>
        <w:spacing w:line="276" w:lineRule="auto" w:before="0" w:after="80"/>
        <w:ind w:firstLine="432"/>
        <w:jc w:val="both"/>
      </w:pPr>
      <w:r>
        <w:t>¿Es esto “justo”? No importa si es justo o no. Es matemática. Es realidad. Es cómo funciona el mundo.</w:t>
      </w:r>
    </w:p>
    <w:p>
      <w:pPr>
        <w:pStyle w:val="Heading3"/>
        <w:keepNext/>
        <w:spacing w:before="360" w:after="160"/>
      </w:pPr>
      <w:r>
        <w:t>Por qué trabajar más horas es una trampa</w:t>
      </w:r>
    </w:p>
    <w:p>
      <w:pPr>
        <w:spacing w:line="276" w:lineRule="auto" w:before="120" w:after="120"/>
        <w:ind w:firstLine="0"/>
        <w:jc w:val="both"/>
      </w:pPr>
      <w:r>
        <w:t>El sistema cultural te dice: “Si quieres salir adelante, trabaja más”. “El que madruga, Dios le ayuda”. “El esfuerzo tiene recompensa”.</w:t>
      </w:r>
    </w:p>
    <w:p>
      <w:pPr>
        <w:spacing w:line="276" w:lineRule="auto" w:before="0" w:after="80"/>
        <w:ind w:firstLine="432"/>
        <w:jc w:val="both"/>
      </w:pPr>
      <w:r>
        <w:t>Esto es mentira peligrosa.</w:t>
      </w:r>
    </w:p>
    <w:p>
      <w:pPr>
        <w:spacing w:line="276" w:lineRule="auto" w:before="0" w:after="80"/>
        <w:ind w:firstLine="432"/>
        <w:jc w:val="both"/>
      </w:pPr>
      <w:r>
        <w:t>Trabajar más horas dentro del Juego de los Ingresos es como correr en una cinta de gimnasio. Puedes correr el doble de rápido, sudar el doble, esforzarte el doble… y seguir en el mismo sitio. La cinta te mueve, pero no avanzas.</w:t>
      </w:r>
    </w:p>
    <w:p>
      <w:pPr>
        <w:spacing w:line="276" w:lineRule="auto" w:before="0" w:after="80"/>
        <w:ind w:firstLine="432"/>
        <w:jc w:val="both"/>
      </w:pPr>
      <w:r>
        <w:t>Cuando trabajas más horas: — Subes de tramo fiscal y pagas más porcentaje — Pierdes tiempo para educarte financieramente — Pierdes tiempo para gestionar tus inversiones — Pierdes tiempo para buscar oportunidades — Te quemas física y mentalmente — Dependes más de tu empleo, lo que te hace vulnerable</w:t>
      </w:r>
    </w:p>
    <w:p>
      <w:pPr>
        <w:spacing w:line="276" w:lineRule="auto" w:before="0" w:after="80"/>
        <w:ind w:firstLine="432"/>
        <w:jc w:val="both"/>
      </w:pPr>
      <w:r>
        <w:t>El trabajador que trabaja 60 horas semanales no está “saliendo adelante”. Está profundizando su prisión. Está siendo el empleado modelo que todo sistema de nóminas necesita: alguien demasiado ocupado para cuestionar, demasiado cansado para aprender, demasiado dependiente para arriesgarse.</w:t>
      </w:r>
    </w:p>
    <w:p>
      <w:pPr>
        <w:pStyle w:val="Heading3"/>
        <w:keepNext/>
        <w:spacing w:before="360" w:after="160"/>
      </w:pPr>
      <w:r>
        <w:t>El verdadero camino: de trabajador a propietario</w:t>
      </w:r>
    </w:p>
    <w:p>
      <w:pPr>
        <w:spacing w:line="276" w:lineRule="auto" w:before="120" w:after="120"/>
        <w:ind w:firstLine="0"/>
        <w:jc w:val="both"/>
      </w:pPr>
      <w:r>
        <w:t>No se trata de no trabajar. Se trata de cambiar QUÉ produces.</w:t>
      </w:r>
    </w:p>
    <w:p>
      <w:pPr>
        <w:spacing w:line="276" w:lineRule="auto" w:before="0" w:after="80"/>
        <w:ind w:firstLine="432"/>
        <w:jc w:val="both"/>
      </w:pPr>
      <w:r>
        <w:t>El trabajador produce horas. El propietario produce rendimientos.</w:t>
      </w:r>
    </w:p>
    <w:p>
      <w:pPr>
        <w:spacing w:line="276" w:lineRule="auto" w:before="0" w:after="80"/>
        <w:ind w:firstLine="432"/>
        <w:jc w:val="both"/>
      </w:pPr>
      <w:r>
        <w:t>El trabajador intercambia tiempo por dinero. El propietario acumula activos que generan dinero.</w:t>
      </w:r>
    </w:p>
    <w:p>
      <w:pPr>
        <w:spacing w:line="276" w:lineRule="auto" w:before="0" w:after="80"/>
        <w:ind w:firstLine="432"/>
        <w:jc w:val="both"/>
      </w:pPr>
      <w:r>
        <w:t>El trabajador vende su tiempo una vez. El propietario posee activos que se venden infinitas veces.</w:t>
      </w:r>
    </w:p>
    <w:p>
      <w:pPr>
        <w:spacing w:line="276" w:lineRule="auto" w:before="0" w:after="80"/>
        <w:ind w:firstLine="432"/>
        <w:jc w:val="both"/>
      </w:pPr>
      <w:r>
        <w:t>La transición no es inmediata. No puedes dejar de trabajar mañana y ser Rodrigo pasado mañana. Pero puedes empezar a usar tu trabajo como medio, no como fin.</w:t>
      </w:r>
    </w:p>
    <w:p>
      <w:pPr>
        <w:spacing w:line="276" w:lineRule="auto" w:before="0" w:after="80"/>
        <w:ind w:firstLine="432"/>
        <w:jc w:val="both"/>
      </w:pPr>
      <w:r>
        <w:t>Tu trabajo actual debería tener un solo objetivo: acumular activos. No pagar el alquiler para siempre. No financiar un estilo de vida consumista. No mantener apariencias. Solo acumular activos.</w:t>
      </w:r>
    </w:p>
    <w:p>
      <w:pPr>
        <w:spacing w:line="276" w:lineRule="auto" w:before="0" w:after="80"/>
        <w:ind w:firstLine="432"/>
        <w:jc w:val="both"/>
      </w:pPr>
      <w:r>
        <w:t>Mientras trabajas por dinero, estás dentro del sistema. Cuando trabajas para comprar activos que trabajan por ti, estás saliendo del sistema.</w:t>
      </w:r>
    </w:p>
    <w:p>
      <w:pPr>
        <w:pStyle w:val="Heading3"/>
        <w:keepNext/>
        <w:spacing w:before="360" w:after="160"/>
      </w:pPr>
      <w:r>
        <w:t>La ilusión del ascenso profesional</w:t>
      </w:r>
    </w:p>
    <w:p>
      <w:pPr>
        <w:spacing w:line="276" w:lineRule="auto" w:before="120" w:after="120"/>
        <w:ind w:firstLine="0"/>
        <w:jc w:val="both"/>
      </w:pPr>
      <w:r>
        <w:t>Otra mentira del Juego de los Ingresos: “Si estudias más, te ascenderán, ganarás más y serás más rico”.</w:t>
      </w:r>
    </w:p>
    <w:p>
      <w:pPr>
        <w:spacing w:line="276" w:lineRule="auto" w:before="0" w:after="80"/>
        <w:ind w:firstLine="432"/>
        <w:jc w:val="both"/>
      </w:pPr>
      <w:r>
        <w:t>Analicemos el ascenso típico:</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Año 1-5: Empleado junior. 30.000 euros. Impuestos: ~20% efectivo. Año 6-10: Empleado senior. 50.000 euros. Impuestos: ~25% efectivo. Año 11-20: Manager. 80.000 euros. Impuestos: ~32% efectivo. Año 21-30: Director. 120.000 euros. Impuestos: ~40% efectivo.</w:t>
            </w:r>
          </w:p>
        </w:tc>
      </w:tr>
    </w:tbl>
    <w:p>
      <w:pPr>
        <w:spacing w:before="200" w:after="0"/>
        <w:ind w:firstLine="0"/>
      </w:pPr>
    </w:p>
    <w:p>
      <w:pPr>
        <w:spacing w:line="276" w:lineRule="auto" w:before="120" w:after="120"/>
        <w:ind w:firstLine="0"/>
        <w:jc w:val="both"/>
      </w:pPr>
      <w:r>
        <w:t>Sí, ganas más. Pero cada euro adicional te cuesta más en impuestos. Y pagas con horas de vida. Y con estrés. Y con salud. Y con tiempo que no pasas con tu familia.</w:t>
      </w:r>
    </w:p>
    <w:p>
      <w:pPr>
        <w:spacing w:line="276" w:lineRule="auto" w:before="0" w:after="80"/>
        <w:ind w:firstLine="432"/>
        <w:jc w:val="both"/>
      </w:pPr>
      <w:r>
        <w:t>El director que gana 120.000 lleva 30 años sacrificándose. Tiene quizás 400.000 ahorrados si fue muy disciplinado. Aún depende de su empleo. Si le despiden mañana, su mundo colapsa.</w:t>
      </w:r>
    </w:p>
    <w:p>
      <w:pPr>
        <w:spacing w:line="276" w:lineRule="auto" w:before="0" w:after="80"/>
        <w:ind w:firstLine="432"/>
        <w:jc w:val="both"/>
      </w:pPr>
      <w:r>
        <w:t>El “arquitecto” del Juego de la Riqueza con 400.000 en activos generando un 7% anual tiene 28.000 euros anuales pasivos. No es rico, pero ya no depende de un empleo. Puede elegir. Puede decidir. Puede dormir tranquilo.</w:t>
      </w:r>
    </w:p>
    <w:p>
      <w:pPr>
        <w:spacing w:line="276" w:lineRule="auto" w:before="0" w:after="80"/>
        <w:ind w:firstLine="432"/>
        <w:jc w:val="both"/>
      </w:pPr>
      <w:r>
        <w:t>El ascenso profesional es una ilusión diseñada para mantenerte en la cinta de correr. Te dan más títulos, más responsabilidad, más estrés… y un poco más de dinero del que te quitarán en impuestos. Pero sigues siendo Carlos. Sigues vendiendo tiempo. Sigues sin poseer.</w:t>
      </w:r>
    </w:p>
    <w:p>
      <w:pPr>
        <w:pStyle w:val="Heading3"/>
        <w:keepNext/>
        <w:spacing w:before="360" w:after="160"/>
      </w:pPr>
      <w:r>
        <w:t>El momento de escape</w:t>
      </w:r>
    </w:p>
    <w:p>
      <w:pPr>
        <w:spacing w:line="276" w:lineRule="auto" w:before="120" w:after="120"/>
        <w:ind w:firstLine="0"/>
        <w:jc w:val="both"/>
      </w:pPr>
      <w:r>
        <w:t>Hay un momento en la vida de cada persona donde se hace la pregunta crucial: “¿Esto es todo? ¿Voy a pasarme 40 años vendiendo mi tiempo para terminar con una pensión de mierda y un apartamento pagado?”</w:t>
      </w:r>
    </w:p>
    <w:p>
      <w:pPr>
        <w:spacing w:line="276" w:lineRule="auto" w:before="0" w:after="80"/>
        <w:ind w:firstLine="432"/>
        <w:jc w:val="both"/>
      </w:pPr>
      <w:r>
        <w:t>Para la mayoría, ese momento llega demasiado tarde. Llega a los 50, cuando ya has perdido tres décadas en la cinta. Cuando tu cuerpo ya no aguanta las 60 horas semanales. Cuando te das cuenta de que tus “ahorros” no te darán para jubilarte dignamente.</w:t>
      </w:r>
    </w:p>
    <w:p>
      <w:pPr>
        <w:spacing w:line="276" w:lineRule="auto" w:before="0" w:after="80"/>
        <w:ind w:firstLine="432"/>
        <w:jc w:val="both"/>
      </w:pPr>
      <w:r>
        <w:t>Para algunos afortunados, llega a los 30 o 40. Todavía tienen tiempo. Todavía pueden cambiar.</w:t>
      </w:r>
    </w:p>
    <w:p>
      <w:pPr>
        <w:spacing w:line="276" w:lineRule="auto" w:before="0" w:after="80"/>
        <w:ind w:firstLine="432"/>
        <w:jc w:val="both"/>
      </w:pPr>
      <w:r>
        <w:t>El cambio no significa dejar de trabajar mañana. Significa cambiar el PROPÓSITO del trabajo. Deja de trabajar para pagar facturas. Trabaja para comprar activos. Cada euro que ganes, pregúntate: “¿Esto va a consumo o a activos?”</w:t>
      </w:r>
    </w:p>
    <w:p>
      <w:pPr>
        <w:spacing w:line="276" w:lineRule="auto" w:before="0" w:after="80"/>
        <w:ind w:firstLine="432"/>
        <w:jc w:val="both"/>
      </w:pPr>
      <w:r>
        <w:t>Si va a consumo, estás siendo Carlos. Si va a activos, estás empezando a ser Rodrigo.</w:t>
      </w:r>
    </w:p>
    <w:p>
      <w:pPr>
        <w:spacing w:line="276" w:lineRule="auto" w:before="0" w:after="80"/>
        <w:ind w:firstLine="432"/>
        <w:jc w:val="both"/>
      </w:pPr>
      <w:r>
        <w:t>La transición toma años. Quizás décadas. Pero empieza con una decisión mental: “No quiero ser empleado toda mi vida. Quiero ser propietario”.</w:t>
      </w:r>
    </w:p>
    <w:p>
      <w:pPr>
        <w:pStyle w:val="Heading3"/>
        <w:keepNext/>
        <w:spacing w:before="360" w:after="160"/>
      </w:pPr>
      <w:r>
        <w:t>La mentalidad del propietario vs. la mentalidad del empleado</w:t>
      </w:r>
    </w:p>
    <w:p>
      <w:pPr>
        <w:spacing w:line="276" w:lineRule="auto" w:before="120" w:after="120"/>
        <w:ind w:firstLine="0"/>
        <w:jc w:val="both"/>
      </w:pPr>
      <w:r>
        <w:t>El empleado pregunta: “¿Cuánto voy a ganar este mes?” El propietario pregunta: “¿Cuánto vale mi patrimonio hoy?”</w:t>
      </w:r>
    </w:p>
    <w:p>
      <w:pPr>
        <w:spacing w:line="276" w:lineRule="auto" w:before="0" w:after="80"/>
        <w:ind w:firstLine="432"/>
        <w:jc w:val="both"/>
      </w:pPr>
      <w:r>
        <w:t>El empleado se preocupa por la nómina. El propietario se preocupa por el rendimiento de sus activos.</w:t>
      </w:r>
    </w:p>
    <w:p>
      <w:pPr>
        <w:spacing w:line="276" w:lineRule="auto" w:before="0" w:after="80"/>
        <w:ind w:firstLine="432"/>
        <w:jc w:val="both"/>
      </w:pPr>
      <w:r>
        <w:t>El empleado ve el dinero como algo que gasta. El propietario ve el dinero como algo que acumula.</w:t>
      </w:r>
    </w:p>
    <w:p>
      <w:pPr>
        <w:spacing w:line="276" w:lineRule="auto" w:before="0" w:after="80"/>
        <w:ind w:firstLine="432"/>
        <w:jc w:val="both"/>
      </w:pPr>
      <w:r>
        <w:t>El empleado busca seguridad laboral. El propietario busca oportunidades de activos.</w:t>
      </w:r>
    </w:p>
    <w:p>
      <w:pPr>
        <w:spacing w:line="276" w:lineRule="auto" w:before="0" w:after="80"/>
        <w:ind w:firstLine="432"/>
        <w:jc w:val="both"/>
      </w:pPr>
      <w:r>
        <w:t>El empleado depende del jefe. El propietario depende de sí mismo.</w:t>
      </w:r>
    </w:p>
    <w:p>
      <w:pPr>
        <w:spacing w:line="276" w:lineRule="auto" w:before="0" w:after="80"/>
        <w:ind w:firstLine="432"/>
        <w:jc w:val="both"/>
      </w:pPr>
      <w:r>
        <w:t>Esta no es una diferencia de clase social. Es una diferencia de mentalidad. Y la mentalidad se puede cambiar. Pero requiere dejar de glorificar el sacrificio laboral y empezar a glorificar la acumulación estratégica.</w:t>
      </w:r>
    </w:p>
    <w:p>
      <w:pPr>
        <w:pStyle w:val="Heading3"/>
        <w:keepNext/>
        <w:spacing w:before="360" w:after="160"/>
      </w:pPr>
      <w:r>
        <w:t>El coste real de la ilusión del esfuerzo</w:t>
      </w:r>
    </w:p>
    <w:p>
      <w:pPr>
        <w:spacing w:line="276" w:lineRule="auto" w:before="120" w:after="120"/>
        <w:ind w:firstLine="0"/>
        <w:jc w:val="both"/>
      </w:pPr>
      <w:r>
        <w:t>La peor parte del Juego de los Ingresos no es que pagues impuestos. Es que te convence de que tu valor como persona está en tu capacidad de esforzarte. Te hace sentir culpable por no trabajando más. Te hace sentir perezoso por querer tiempo libre. Te hace sentir irresponsable por priorizar tu patrimonio sobre el de tu empresa.</w:t>
      </w:r>
    </w:p>
    <w:p>
      <w:pPr>
        <w:spacing w:line="276" w:lineRule="auto" w:before="0" w:after="80"/>
        <w:ind w:firstLine="432"/>
        <w:jc w:val="both"/>
      </w:pPr>
      <w:r>
        <w:t>Esta es la cadenas más fuerte: la mentalidad.</w:t>
      </w:r>
    </w:p>
    <w:p>
      <w:pPr>
        <w:spacing w:line="276" w:lineRule="auto" w:before="0" w:after="80"/>
        <w:ind w:firstLine="432"/>
        <w:jc w:val="both"/>
      </w:pPr>
      <w:r>
        <w:t>El trabajador que se siente orgulloso de su sacrificio es el trabajador perfecto. No cuestionará. No exigirá. No buscará alternativas. Seguirá corriendo en la cinta creyendo que “algún día llegará”.</w:t>
      </w:r>
    </w:p>
    <w:p>
      <w:pPr>
        <w:spacing w:line="276" w:lineRule="auto" w:before="0" w:after="80"/>
        <w:ind w:firstLine="432"/>
        <w:jc w:val="both"/>
      </w:pPr>
      <w:r>
        <w:t>No llegará.</w:t>
      </w:r>
    </w:p>
    <w:p>
      <w:pPr>
        <w:spacing w:line="276" w:lineRule="auto" w:before="0" w:after="80"/>
        <w:ind w:firstLine="432"/>
        <w:jc w:val="both"/>
      </w:pPr>
      <w:r>
        <w:t>La única forma de llegar es salirse de la cinta. Cambiar de juego. Empezar a acumular activos que trabajen por ti mientras tú haces otras cosas.</w:t>
      </w:r>
    </w:p>
    <w:p>
      <w:pPr>
        <w:spacing w:line="276" w:lineRule="auto" w:before="0" w:after="80"/>
        <w:ind w:firstLine="432"/>
        <w:jc w:val="both"/>
      </w:pPr>
      <w:r>
        <w:t>El esfuerzo sigue siendo necesario. Pero el esfuerzo debe dirigirse a adquirir activos, no a vender horas. El esfuerzo debe ser para entender finanzas, para buscar oportunidades, para estructurar patrimonios. No para hacer horas extras que solo te acercan al quemado y te alejan de la libertad.</w:t>
      </w:r>
    </w:p>
    <w:p>
      <w:pPr>
        <w:pStyle w:val="Heading3"/>
        <w:keepNext/>
        <w:spacing w:before="360" w:after="160"/>
      </w:pPr>
      <w:r>
        <w:t>Conclusión: Dejar de perseguir la ilusión</w:t>
      </w:r>
    </w:p>
    <w:p>
      <w:pPr>
        <w:spacing w:line="276" w:lineRule="auto" w:before="120" w:after="120"/>
        <w:ind w:firstLine="0"/>
        <w:jc w:val="both"/>
      </w:pPr>
      <w:r>
        <w:t>La ilusión del esfuerzo dice: “Trabaja más y serás más rico”. La verdad dice: “Posee más y serás más rico, independientemente de cuánto trabajes”.</w:t>
      </w:r>
    </w:p>
    <w:p>
      <w:pPr>
        <w:spacing w:line="276" w:lineRule="auto" w:before="0" w:after="80"/>
        <w:ind w:firstLine="432"/>
        <w:jc w:val="both"/>
      </w:pPr>
      <w:r>
        <w:t>No se trata de no trabajar. Se trata de trabajar inteligentemente, con un objetivo claro: salir del Juego de los Ingresos y entrar en el Juego de la Riqueza.</w:t>
      </w:r>
    </w:p>
    <w:p>
      <w:pPr>
        <w:spacing w:line="276" w:lineRule="auto" w:before="0" w:after="80"/>
        <w:ind w:firstLine="432"/>
        <w:jc w:val="both"/>
      </w:pPr>
      <w:r>
        <w:t>Y eso empieza cuando dejas de ver el dinero como algo que ganas con el sudor de tu frente, y empiezas a verlo como algo que atraes mediante la propiedad estratégica de activos.</w:t>
      </w:r>
    </w:p>
    <w:p>
      <w:pPr>
        <w:spacing w:line="276" w:lineRule="auto" w:before="0" w:after="80"/>
        <w:ind w:firstLine="432"/>
        <w:jc w:val="both"/>
      </w:pPr>
      <w:r>
        <w:t>El siguiente paso es entender CÓMO acumular esos activos. Cómo comprar sin vender. Cómo vivir de la deuda productiva. Cómo estructurar tu patrimonio para que sobreviva a tu muerte y beneficie a las siguientes generaciones.</w:t>
      </w:r>
    </w:p>
    <w:p>
      <w:pPr>
        <w:spacing w:line="276" w:lineRule="auto" w:before="0" w:after="80"/>
        <w:ind w:firstLine="432"/>
        <w:jc w:val="both"/>
      </w:pPr>
      <w:r>
        <w:t>Eso es lo que viene. Las tres fases.</w:t>
      </w:r>
    </w:p>
    <w:p>
      <w:pPr>
        <w:spacing w:line="276" w:lineRule="auto" w:before="0" w:after="80"/>
        <w:ind w:firstLine="432"/>
        <w:jc w:val="both"/>
      </w:pPr>
      <w:r>
        <w:t>Comprar. Pedir prestado. Morir.</w:t>
      </w:r>
    </w:p>
    <w:p>
      <w:pPr>
        <w:spacing w:line="276" w:lineRule="auto" w:before="0" w:after="80"/>
        <w:ind w:firstLine="432"/>
        <w:jc w:val="both"/>
      </w:pPr>
      <w:r>
        <w:t>Empecemos.</w:t>
      </w:r>
    </w:p>
    <w:p>
      <w:pPr>
        <w:pStyle w:val="Heading3"/>
        <w:keepNext/>
        <w:spacing w:before="360" w:after="160"/>
      </w:pPr>
      <w:r>
        <w:t>La mentira del sacrificio: Por qué sacrificarte por tu empresa es estupidez</w:t>
      </w:r>
    </w:p>
    <w:p>
      <w:pPr>
        <w:spacing w:line="276" w:lineRule="auto" w:before="120" w:after="120"/>
        <w:ind w:firstLine="0"/>
        <w:jc w:val="both"/>
      </w:pPr>
      <w:r>
        <w:t>Escucha atentamente: tu empresa no sacrificaría nada por ti. Si mañana tu departamento deja de ser rentable, te echan sin remordimientos. Si tu jefe tiene que elegir entre sus beneficios y tu empleo, elegirá sus beneficios. Si la empresa tiene que recortar, recorta. No hay lealtad recíproca. Solo contrato. Solo transacción.</w:t>
      </w:r>
    </w:p>
    <w:p>
      <w:pPr>
        <w:spacing w:line="276" w:lineRule="auto" w:before="0" w:after="80"/>
        <w:ind w:firstLine="432"/>
        <w:jc w:val="both"/>
      </w:pPr>
      <w:r>
        <w:t>Entonces, ¿por qué sacrificas tu salud, tu tiempo, tu vida, por una entidad que no dudaría en despedirte? ¿Por qué haces horas extras no pagadas? ¿Por qué renuncias a vacaciones? ¿Por qué respondes mails a las 11 de la noche?</w:t>
      </w:r>
    </w:p>
    <w:p>
      <w:pPr>
        <w:spacing w:line="276" w:lineRule="auto" w:before="0" w:after="80"/>
        <w:ind w:firstLine="432"/>
        <w:jc w:val="both"/>
      </w:pPr>
      <w:r>
        <w:t>Porque te han vendido la mentira de que “hay que dar el 110%”. De que “el esfuerzo extra se reconoce”. De que “así se llega a director”. Es mentira. El 110% de esfuerzo solo te acerca al 100% de agotamiento. Y cuando estés quemado, reemplazable y desechable, la empresa encontrará a otro Carlos dispuesto a dar otro 110%.</w:t>
      </w:r>
    </w:p>
    <w:p>
      <w:pPr>
        <w:spacing w:line="276" w:lineRule="auto" w:before="0" w:after="80"/>
        <w:ind w:firstLine="432"/>
        <w:jc w:val="both"/>
      </w:pPr>
      <w:r>
        <w:t>El trabajador inteligente entiende que el trabajo es intercambio, no vocación. Da lo que le pagan, ni más ni menos. Y utiliza su energía residual para construir su propio patrimonio, no el de su jefe.</w:t>
      </w:r>
    </w:p>
    <w:p>
      <w:pPr>
        <w:spacing w:line="276" w:lineRule="auto" w:before="0" w:after="80"/>
        <w:ind w:firstLine="432"/>
        <w:jc w:val="both"/>
      </w:pPr>
      <w:r>
        <w:t>El sacrificio empresarial es la trampa más antigua del capitalismo moderno. Te hace sentir noble por explotarte a ti mismo. Te da ilusión de propósito mientras te roban el tiempo que nunca recuperarás.</w:t>
      </w:r>
    </w:p>
    <w:p>
      <w:pPr>
        <w:spacing w:line="276" w:lineRule="auto" w:before="0" w:after="80"/>
        <w:ind w:firstLine="432"/>
        <w:jc w:val="both"/>
      </w:pPr>
      <w:r>
        <w:t>Deja de sacrificarte. Trabaja tus horas contratadas. Y usa el resto de tu tiempo para dejar de necesitar ese empleo.</w:t>
      </w:r>
    </w:p>
    <w:p>
      <w:r>
        <w:br w:type="page"/>
      </w:r>
    </w:p>
    <w:p>
      <w:pPr>
        <w:pStyle w:val="Heading1"/>
        <w:keepNext/>
        <w:spacing w:before="600" w:after="360"/>
      </w:pPr>
      <w:r>
        <w:t>LECCIÓN II: Comprar: Posee activos, nunca vendas</w:t>
      </w:r>
    </w:p>
    <w:p>
      <w:pPr>
        <w:spacing w:after="360"/>
        <w:jc w:val="center"/>
      </w:pPr>
      <w:r>
        <w:drawing>
          <wp:inline xmlns:a="http://schemas.openxmlformats.org/drawingml/2006/main" xmlns:pic="http://schemas.openxmlformats.org/drawingml/2006/picture">
            <wp:extent cx="3840480" cy="3840480"/>
            <wp:docPr id="3" name="Picture 3"/>
            <wp:cNvGraphicFramePr>
              <a:graphicFrameLocks noChangeAspect="1"/>
            </wp:cNvGraphicFramePr>
            <a:graphic>
              <a:graphicData uri="http://schemas.openxmlformats.org/drawingml/2006/picture">
                <pic:pic>
                  <pic:nvPicPr>
                    <pic:cNvPr id="0" name="crecimiento.png"/>
                    <pic:cNvPicPr/>
                  </pic:nvPicPr>
                  <pic:blipFill>
                    <a:blip r:embed="rId13"/>
                    <a:stretch>
                      <a:fillRect/>
                    </a:stretch>
                  </pic:blipFill>
                  <pic:spPr>
                    <a:xfrm>
                      <a:off x="0" y="0"/>
                      <a:ext cx="3840480" cy="3840480"/>
                    </a:xfrm>
                    <a:prstGeom prst="rect"/>
                  </pic:spPr>
                </pic:pic>
              </a:graphicData>
            </a:graphic>
          </wp:inline>
        </w:drawing>
      </w:r>
    </w:p>
    <w:p>
      <w:pPr>
        <w:pStyle w:val="Heading3"/>
        <w:keepNext/>
        <w:spacing w:before="360" w:after="160"/>
      </w:pPr>
      <w:r>
        <w:t>LA LECCIÓN DE Wealth Tax Y EL PODER DE LA DEUDA</w:t>
      </w:r>
    </w:p>
    <w:p>
      <w:pPr>
        <w:spacing w:line="276" w:lineRule="auto" w:before="120" w:after="120"/>
        <w:ind w:firstLine="0"/>
        <w:jc w:val="both"/>
      </w:pPr>
      <w:r>
        <w:t>Una semana después, Marcus estaba sentado en la oficina de un asesor fiscal suizo especializado en expatriados. La oficina no estaba en el Bahnhofstrasse de los banqueros ostentosos. Estaba en un edificio discreto de Altstetten, con vistas al Limmat y una placa que simplemente decía “Steuerberatung”.</w:t>
      </w:r>
    </w:p>
    <w:p>
      <w:pPr>
        <w:spacing w:line="276" w:lineRule="auto" w:before="0" w:after="80"/>
        <w:ind w:firstLine="432"/>
        <w:jc w:val="both"/>
      </w:pPr>
      <w:r>
        <w:t>El doctor Weber —no había título nobiliario, era doctor en Derecho Tributario— le explicó algo que Marcus no habría creído si lo leyera en un libro.</w:t>
      </w:r>
    </w:p>
    <w:p>
      <w:pPr>
        <w:spacing w:line="276" w:lineRule="auto" w:before="0" w:after="80"/>
        <w:ind w:firstLine="432"/>
        <w:jc w:val="both"/>
      </w:pPr>
      <w:r>
        <w:t>—En Suiza, señor Hoffmann, tenemos el Vermögenssteuer. El Impuesto sobre el Patrimonio. Es pequeño, entre el 0,1% y el 0,3% anual sobre el patrimonio neto, dependiendo del cantón. Zurich es de los más altos: 0,3%.</w:t>
      </w:r>
    </w:p>
    <w:p>
      <w:pPr>
        <w:spacing w:line="276" w:lineRule="auto" w:before="0" w:after="80"/>
        <w:ind w:firstLine="432"/>
        <w:jc w:val="both"/>
      </w:pPr>
      <w:r>
        <w:t>—Es poco —dijo Marcus, haciendo cálculos mentalmente. Unos 5.400 francos anuales sobre 1,8 millones.</w:t>
      </w:r>
    </w:p>
    <w:p>
      <w:pPr>
        <w:spacing w:line="276" w:lineRule="auto" w:before="0" w:after="80"/>
        <w:ind w:firstLine="432"/>
        <w:jc w:val="both"/>
      </w:pPr>
      <w:r>
        <w:t>—Es poco, pero es recurrente. Y aquí viene la clave: el patrimonio gravable es su patrimonio neto. Activos menos pasivos.</w:t>
      </w:r>
    </w:p>
    <w:p>
      <w:pPr>
        <w:spacing w:line="276" w:lineRule="auto" w:before="0" w:after="80"/>
        <w:ind w:firstLine="432"/>
        <w:jc w:val="both"/>
      </w:pPr>
      <w:r>
        <w:t>Weber hizo una pausa dramática.</w:t>
      </w:r>
    </w:p>
    <w:p>
      <w:pPr>
        <w:spacing w:line="276" w:lineRule="auto" w:before="0" w:after="80"/>
        <w:ind w:firstLine="432"/>
        <w:jc w:val="both"/>
      </w:pPr>
      <w:r>
        <w:t>—¿Sabe qué significa eso en la práctica?</w:t>
      </w:r>
    </w:p>
    <w:p>
      <w:pPr>
        <w:spacing w:line="276" w:lineRule="auto" w:before="0" w:after="80"/>
        <w:ind w:firstLine="432"/>
        <w:jc w:val="both"/>
      </w:pPr>
      <w:r>
        <w:t>Marcus negó con la cabeza.</w:t>
      </w:r>
    </w:p>
    <w:p>
      <w:pPr>
        <w:spacing w:line="276" w:lineRule="auto" w:before="0" w:after="80"/>
        <w:ind w:firstLine="432"/>
        <w:jc w:val="both"/>
      </w:pPr>
      <w:r>
        <w:t>—Significa que un millón de francos invertido y prestado contra ese millón… no paga Wealth Tax. El pasivo reduce la base imponible a cero. En la mayoría de cantones suizos, la deuda contra activos cotizados reduce su Vermögenssteuer proporcionalmente.</w:t>
      </w:r>
    </w:p>
    <w:p>
      <w:pPr>
        <w:spacing w:line="276" w:lineRule="auto" w:before="0" w:after="80"/>
        <w:ind w:firstLine="432"/>
        <w:jc w:val="both"/>
      </w:pPr>
      <w:r>
        <w:t>Marcus sintió que el suelo se movía ligeramente bajo sus pies.</w:t>
      </w:r>
    </w:p>
    <w:p>
      <w:pPr>
        <w:spacing w:line="276" w:lineRule="auto" w:before="0" w:after="80"/>
        <w:ind w:firstLine="432"/>
        <w:jc w:val="both"/>
      </w:pPr>
      <w:r>
        <w:t>—¿Está diciendo que… que si pido un préstamo con garantía de mi cartera, no solo no pago impuestos sobre ese préstamo, sino que reduzco mi Wealth Tax anual?</w:t>
      </w:r>
    </w:p>
    <w:p>
      <w:pPr>
        <w:spacing w:line="276" w:lineRule="auto" w:before="0" w:after="80"/>
        <w:ind w:firstLine="432"/>
        <w:jc w:val="both"/>
      </w:pPr>
      <w:r>
        <w:t>—Exactamente. Y hay más. Los intereses de ese préstamo son deducibles de su renta. Entonces tiene una reducción doble: Wealth Tax menor por el pasivo, y menor impuesto sobre la renta por la deducción de intereses.</w:t>
      </w:r>
    </w:p>
    <w:p>
      <w:pPr>
        <w:spacing w:line="276" w:lineRule="auto" w:before="0" w:after="80"/>
        <w:ind w:firstLine="432"/>
        <w:jc w:val="both"/>
      </w:pPr>
      <w:r>
        <w:t>Marcus hizo los números en su libreta.</w:t>
      </w:r>
    </w:p>
    <w:p>
      <w:pPr>
        <w:spacing w:line="276" w:lineRule="auto" w:before="0" w:after="80"/>
        <w:ind w:firstLine="432"/>
        <w:jc w:val="both"/>
      </w:pPr>
      <w:r>
        <w:t>—Pero estoy pagando intereses. ¿Compensa?</w:t>
      </w:r>
    </w:p>
    <w:p>
      <w:pPr>
        <w:spacing w:line="276" w:lineRule="auto" w:before="0" w:after="80"/>
        <w:ind w:firstLine="432"/>
        <w:jc w:val="both"/>
      </w:pPr>
      <w:r>
        <w:t>—Ahí está la magia del sistema suizo, señor Hoffmann. Los tipos de interés en Suiza son de los más bajos del mundo. El Banco Nacional Suizo ha mantenido tipos negativos o cercanos a cero durante años. Un préstamo Lombard contra una cartera diversificada de acciones globales… podemos conseguirle tipos del 1% o menos en francos suizos.</w:t>
      </w:r>
    </w:p>
    <w:p>
      <w:pPr>
        <w:spacing w:line="276" w:lineRule="auto" w:before="0" w:after="80"/>
        <w:ind w:firstLine="432"/>
        <w:jc w:val="both"/>
      </w:pPr>
      <w:r>
        <w:t>—Uno por ciento —susurró Marcus.</w:t>
      </w:r>
    </w:p>
    <w:p>
      <w:pPr>
        <w:spacing w:line="276" w:lineRule="auto" w:before="0" w:after="80"/>
        <w:ind w:firstLine="432"/>
        <w:jc w:val="both"/>
      </w:pPr>
      <w:r>
        <w:t>—Uno por ciento —confirmó Weber—. Mientras sus activos crezcan al 7% histórico, usted paga el 1% de intereses, reduce su Wealth Tax, deduce los intereses de su renta… y el resultado neto es que la deuda le enriquece, no le empobrece.</w:t>
      </w:r>
    </w:p>
    <w:p>
      <w:pPr>
        <w:pStyle w:val="Heading2"/>
        <w:keepNext/>
        <w:spacing w:before="480" w:after="240"/>
      </w:pPr>
      <w:r>
        <w:t>Capítulo 4</w:t>
      </w:r>
    </w:p>
    <w:p>
      <w:pPr>
        <w:spacing w:line="276" w:lineRule="auto" w:before="120" w:after="120"/>
        <w:ind w:firstLine="0"/>
        <w:jc w:val="both"/>
      </w:pPr>
      <w:r>
        <w:t>Poseer sin vender</w:t>
      </w:r>
    </w:p>
    <w:p>
      <w:pPr>
        <w:spacing w:line="276" w:lineRule="auto" w:before="0" w:after="80"/>
        <w:ind w:firstLine="432"/>
        <w:jc w:val="both"/>
      </w:pPr>
      <w:r>
        <w:t>El primer movimiento del Juego de la Riqueza es aparentemente simple: compra activos que crecen en valor con el tiempo y no los vendas. Acciones. Inmuebles. Participaciones en empresas privadas. Fondos de inversión de acumulación.</w:t>
      </w:r>
    </w:p>
    <w:p>
      <w:pPr>
        <w:spacing w:line="276" w:lineRule="auto" w:before="0" w:after="80"/>
        <w:ind w:firstLine="432"/>
        <w:jc w:val="both"/>
      </w:pPr>
      <w:r>
        <w:t>La razón por la que este movimiento es tan poderoso tiene que ver con la naturaleza del tiempo y el interés compuesto. Albert Einstein, según se dice aunque probablemente sea apócrifa la cita, llamaba al interés compuesto «la octava maravilla del mundo». La idea es simple: si un activo crece al 7% anual, su valor se dobla cada diez años. No linealmente, sino exponencialmente.</w:t>
      </w:r>
    </w:p>
    <w:p>
      <w:pPr>
        <w:spacing w:line="276" w:lineRule="auto" w:before="0" w:after="80"/>
        <w:ind w:firstLine="432"/>
        <w:jc w:val="both"/>
      </w:pPr>
      <w:r>
        <w:t>Una cartera de 100.000 euros al 7% anual vale:</w:t>
      </w:r>
    </w:p>
    <w:p>
      <w:pPr>
        <w:spacing w:line="276" w:lineRule="auto" w:before="0" w:after="80"/>
        <w:ind w:firstLine="432"/>
        <w:jc w:val="both"/>
      </w:pPr>
      <w:r>
        <w:t>• 200.000 euros en 10 años</w:t>
      </w:r>
    </w:p>
    <w:p>
      <w:pPr>
        <w:spacing w:line="276" w:lineRule="auto" w:before="0" w:after="80"/>
        <w:ind w:firstLine="432"/>
        <w:jc w:val="both"/>
      </w:pPr>
      <w:r>
        <w:t>• 400.000 euros en 20 años</w:t>
      </w:r>
    </w:p>
    <w:p>
      <w:pPr>
        <w:spacing w:line="276" w:lineRule="auto" w:before="0" w:after="80"/>
        <w:ind w:firstLine="432"/>
        <w:jc w:val="both"/>
      </w:pPr>
      <w:r>
        <w:t>• 800.000 euros en 30 años</w:t>
      </w:r>
    </w:p>
    <w:p>
      <w:pPr>
        <w:spacing w:line="276" w:lineRule="auto" w:before="0" w:after="80"/>
        <w:ind w:firstLine="432"/>
        <w:jc w:val="both"/>
      </w:pPr>
      <w:r>
        <w:t>• 1.600.000 euros en 40 años</w:t>
      </w:r>
    </w:p>
    <w:p>
      <w:pPr>
        <w:spacing w:line="276" w:lineRule="auto" w:before="0" w:after="80"/>
        <w:ind w:firstLine="432"/>
        <w:jc w:val="both"/>
      </w:pPr>
      <w:r>
        <w:t>Y todo eso sin pagar un solo euro en impuestos sobre las plusvalías. Porque no ha habido ninguna venta. No ha habido ningún hecho imponible. El sistema fiscal no puede alcanzar lo que nunca se ha transaccionado.</w:t>
      </w:r>
    </w:p>
    <w:p>
      <w:pPr>
        <w:spacing w:line="276" w:lineRule="auto" w:before="0" w:after="80"/>
        <w:ind w:firstLine="432"/>
        <w:jc w:val="both"/>
      </w:pPr>
      <w:r>
        <w:t>“El secreto más simple y más ignorado de las finanzas personales: compra buenos activos, no los vendas y espera.”</w:t>
      </w:r>
    </w:p>
    <w:p>
      <w:pPr>
        <w:spacing w:line="276" w:lineRule="auto" w:before="0" w:after="80"/>
        <w:ind w:firstLine="432"/>
        <w:jc w:val="both"/>
      </w:pPr>
      <w:r>
        <w:t>Existe, por supuesto, una dificultad práctica evidente. ¿Cómo vives si no vendes? ¿Cómo pagas el alquiler, la cena, las vacaciones, si todo tu dinero está «atrapado» en activos que no puedes liquidar sin tributar?</w:t>
      </w:r>
    </w:p>
    <w:p>
      <w:pPr>
        <w:spacing w:line="276" w:lineRule="auto" w:before="0" w:after="80"/>
        <w:ind w:firstLine="432"/>
        <w:jc w:val="both"/>
      </w:pPr>
      <w:r>
        <w:t>La respuesta a esa pregunta es el segundo movimiento del juego. Y es donde la estrategia se vuelve verdaderamente elegante.</w:t>
      </w:r>
    </w:p>
    <w:p>
      <w:pPr>
        <w:pStyle w:val="Heading2"/>
        <w:keepNext/>
        <w:spacing w:before="480" w:after="240"/>
      </w:pPr>
      <w:r>
        <w:t>Capítulo 5</w:t>
      </w:r>
    </w:p>
    <w:p>
      <w:pPr>
        <w:spacing w:line="276" w:lineRule="auto" w:before="120" w:after="120"/>
        <w:ind w:firstLine="0"/>
        <w:jc w:val="both"/>
      </w:pPr>
      <w:r>
        <w:t>La riqueza invisible</w:t>
      </w:r>
    </w:p>
    <w:p>
      <w:pPr>
        <w:spacing w:line="276" w:lineRule="auto" w:before="0" w:after="80"/>
        <w:ind w:firstLine="432"/>
        <w:jc w:val="both"/>
      </w:pPr>
      <w:r>
        <w:t>En el año 2021, ProPublica, la organización periodística americana de investigación, publicó una filtración de datos fiscales del IRS, la agencia tributaria de Estados Unidos. Los documentos revelaban lo que muchos sospechaban pero nadie había podido demostrar con cifras concretas: los estadounidenses más ricos del mundo pagaban tasas fiscales efectivas que eran una fracción mínima de las que pagaba la clase media.</w:t>
      </w:r>
    </w:p>
    <w:p>
      <w:pPr>
        <w:spacing w:line="276" w:lineRule="auto" w:before="0" w:after="80"/>
        <w:ind w:firstLine="432"/>
        <w:jc w:val="both"/>
      </w:pPr>
      <w:r>
        <w:t>El caso más llamativo era el de un empresario tecnológico cuyo patrimonio había crecido en 13.900 millones de dólares en un período de dos años. En ese mismo período, había declarado unos ingresos tributables de 4.200 millones y pagado aproximadamente 455 millones en impuestos federales. Su tasa fiscal efectiva era del 3,27%.</w:t>
      </w:r>
    </w:p>
    <w:p>
      <w:pPr>
        <w:spacing w:line="276" w:lineRule="auto" w:before="0" w:after="80"/>
        <w:ind w:firstLine="432"/>
        <w:jc w:val="both"/>
      </w:pPr>
      <w:r>
        <w:t>Un trabajador americano de renta media, en el mismo período, habría pagado entre el 22% y el 24% de sus ingresos.</w:t>
      </w:r>
    </w:p>
    <w:p>
      <w:pPr>
        <w:spacing w:line="276" w:lineRule="auto" w:before="0" w:after="80"/>
        <w:ind w:firstLine="432"/>
        <w:jc w:val="both"/>
      </w:pPr>
      <w:r>
        <w:t>¿Cómo es posible esta diferencia? La respuesta está en la distinción entre riqueza y renta. Entre lo que posees y lo que ganas. Entre la ganancia realizada y la ganancia no realizada.</w:t>
      </w:r>
    </w:p>
    <w:p>
      <w:pPr>
        <w:pStyle w:val="Heading3"/>
        <w:keepNext/>
        <w:spacing w:before="360" w:after="160"/>
      </w:pPr>
      <w:r>
        <w:t>Ganancia no realizada: definición</w:t>
      </w:r>
    </w:p>
    <w:p>
      <w:pPr>
        <w:spacing w:line="276" w:lineRule="auto" w:before="120" w:after="120"/>
        <w:ind w:firstLine="0"/>
        <w:jc w:val="both"/>
      </w:pPr>
      <w:r>
        <w:t>La ganancia no realizada es el incremento de valor de un activo que aún no ha sido vendido. Si compraste acciones por 10.000 euros y hoy valen 100.000 euros, tienes 90.000 euros de ganancia no realizada. Esos 90.000 euros son riqueza real, pero el sistema fiscal no puede gravarlos hasta que los materialices mediante una venta.</w:t>
      </w:r>
    </w:p>
    <w:p>
      <w:pPr>
        <w:spacing w:line="276" w:lineRule="auto" w:before="0" w:after="80"/>
        <w:ind w:firstLine="432"/>
        <w:jc w:val="both"/>
      </w:pPr>
      <w:r>
        <w:t>La riqueza invisible es, paradójicamente, la forma más efectiva de acumular riqueza. Cuanto más puedas mantener tu patrimonio en estado de ganancia no realizada, menos pagarás al fisco y más rápido crecerá el capital que sigue trabajando para ti.</w:t>
      </w:r>
    </w:p>
    <w:p>
      <w:pPr>
        <w:pStyle w:val="Heading2"/>
        <w:keepNext/>
        <w:spacing w:before="480" w:after="240"/>
      </w:pPr>
      <w:r>
        <w:t>Capítulo 6</w:t>
      </w:r>
    </w:p>
    <w:p>
      <w:pPr>
        <w:spacing w:line="276" w:lineRule="auto" w:before="120" w:after="120"/>
        <w:ind w:firstLine="0"/>
        <w:jc w:val="both"/>
      </w:pPr>
      <w:r>
        <w:t>La regla de oro: nunca vender</w:t>
      </w:r>
    </w:p>
    <w:p>
      <w:pPr>
        <w:spacing w:line="276" w:lineRule="auto" w:before="0" w:after="80"/>
        <w:ind w:firstLine="432"/>
        <w:jc w:val="both"/>
      </w:pPr>
      <w:r>
        <w:t>Si tuvieras que quedarte con una sola lección de este libro, sería esta: los ricos nunca venden.</w:t>
      </w:r>
    </w:p>
    <w:p>
      <w:pPr>
        <w:spacing w:line="276" w:lineRule="auto" w:before="0" w:after="80"/>
        <w:ind w:firstLine="432"/>
        <w:jc w:val="both"/>
      </w:pPr>
      <w:r>
        <w:t>No lo digo de forma metafórica ni hiperbólica. Lo digo en el sentido más literal y técnico del término. Los grandes patrimonios organizan su vida financiera alrededor del principio de no venta. Estructuran sus activos, sus préstamos y su planificación fiscal para minimizar al máximo el número de transacciones imponibles a lo largo de su vida.</w:t>
      </w:r>
    </w:p>
    <w:p>
      <w:pPr>
        <w:spacing w:line="276" w:lineRule="auto" w:before="0" w:after="80"/>
        <w:ind w:firstLine="432"/>
        <w:jc w:val="both"/>
      </w:pPr>
      <w:r>
        <w:t>Esto no significa que nunca muevan ni reorganicen sus carteras. Significa que cuando lo hacen, utilizan mecanismos que evitan o difieren el hecho imponible: canjes de valores, reestructuraciones societarias, aportaciones a vehículos patrimoniales, donaciones en especie. El objetivo es siempre el mismo: que el reloj fiscal no empiece a correr.</w:t>
      </w:r>
    </w:p>
    <w:p>
      <w:pPr>
        <w:spacing w:line="276" w:lineRule="auto" w:before="0" w:after="80"/>
        <w:ind w:firstLine="432"/>
        <w:jc w:val="both"/>
      </w:pPr>
      <w:r>
        <w:t>La regla de no venta tiene además una consecuencia que va más allá de los impuestos: mantiene el capital íntegro trabajando para ti. Cada vez que vendes y tributas, estás cediendo parte de tu capital base al Estado. Ese capital cedido ya no genera rentabilidad. Con el tiempo, esa diferencia se hace exponencialmente significativa.</w:t>
      </w:r>
    </w:p>
    <w:p>
      <w:pPr>
        <w:spacing w:line="276" w:lineRule="auto" w:before="0" w:after="80"/>
        <w:ind w:firstLine="432"/>
        <w:jc w:val="both"/>
      </w:pPr>
      <w:r>
        <w:t>“Vender es siempre el último recurso. Antes de vender, pide prestado.”</w:t>
      </w:r>
    </w:p>
    <w:p>
      <w:pPr>
        <w:spacing w:line="276" w:lineRule="auto" w:before="0" w:after="80"/>
        <w:ind w:firstLine="432"/>
        <w:jc w:val="both"/>
      </w:pPr>
      <w:r>
        <w:t>Pero entonces volvemos a la misma pregunta: si no vendes, ¿cómo vives? ¿Cómo financias tu estilo de vida, tus gastos corrientes, tus inversiones futuras?</w:t>
      </w:r>
    </w:p>
    <w:p>
      <w:pPr>
        <w:spacing w:line="276" w:lineRule="auto" w:before="0" w:after="80"/>
        <w:ind w:firstLine="432"/>
        <w:jc w:val="both"/>
      </w:pPr>
      <w:r>
        <w:t>La respuesta está en el segundo verbo. En el segundo movimiento del juego. En la estrategia que convierte la deuda, ese concepto tan temido por la clase media, en la herramienta más poderosa de la acumulación de riqueza.</w:t>
      </w:r>
    </w:p>
    <w:p>
      <w:r>
        <w:br w:type="page"/>
      </w:r>
    </w:p>
    <w:p>
      <w:pPr>
        <w:pStyle w:val="Heading1"/>
        <w:keepNext/>
        <w:spacing w:before="600" w:after="360"/>
      </w:pPr>
      <w:r>
        <w:t>LECCIÓN III: Pedir Prestado: La deuda es la máquina de la riqueza</w:t>
      </w:r>
    </w:p>
    <w:p>
      <w:pPr>
        <w:pStyle w:val="Heading3"/>
        <w:keepNext/>
        <w:spacing w:before="360" w:after="160"/>
      </w:pPr>
      <w:r>
        <w:t>LA CONSULTA EN UBS: EL LOMBARD EN CHF</w:t>
      </w:r>
    </w:p>
    <w:p>
      <w:pPr>
        <w:spacing w:before="200" w:after="300"/>
        <w:jc w:val="center"/>
      </w:pPr>
      <w:r>
        <w:drawing>
          <wp:inline xmlns:a="http://schemas.openxmlformats.org/drawingml/2006/main" xmlns:pic="http://schemas.openxmlformats.org/drawingml/2006/picture">
            <wp:extent cx="3840480" cy="3840480"/>
            <wp:docPr id="4" name="Picture 4"/>
            <wp:cNvGraphicFramePr>
              <a:graphicFrameLocks noChangeAspect="1"/>
            </wp:cNvGraphicFramePr>
            <a:graphic>
              <a:graphicData uri="http://schemas.openxmlformats.org/drawingml/2006/picture">
                <pic:pic>
                  <pic:nvPicPr>
                    <pic:cNvPr id="0" name="lago_zurich.png"/>
                    <pic:cNvPicPr/>
                  </pic:nvPicPr>
                  <pic:blipFill>
                    <a:blip r:embed="rId14"/>
                    <a:stretch>
                      <a:fillRect/>
                    </a:stretch>
                  </pic:blipFill>
                  <pic:spPr>
                    <a:xfrm>
                      <a:off x="0" y="0"/>
                      <a:ext cx="3840480" cy="3840480"/>
                    </a:xfrm>
                    <a:prstGeom prst="rect"/>
                  </pic:spPr>
                </pic:pic>
              </a:graphicData>
            </a:graphic>
          </wp:inline>
        </w:drawing>
      </w:r>
    </w:p>
    <w:p>
      <w:pPr>
        <w:spacing w:line="276" w:lineRule="auto" w:before="120" w:after="120"/>
        <w:ind w:firstLine="0"/>
        <w:jc w:val="both"/>
      </w:pPr>
      <w:r>
        <w:t>Dos semanas después, Marcus entraba en la sede de UBS en Paradeplatz, el corazón financiero de Zurich. No era la sucursal para clientes estándar. Había solicitado una cita con “Private Banking” a través de una introducción de Urs, y un gestor joven pero serio llamado Thomas lo estaba esperando en la sala de reuniones del tercer piso.</w:t>
      </w:r>
    </w:p>
    <w:p>
      <w:pPr>
        <w:spacing w:line="276" w:lineRule="auto" w:before="0" w:after="80"/>
        <w:ind w:firstLine="432"/>
        <w:jc w:val="both"/>
      </w:pPr>
      <w:r>
        <w:t>La sala tenía vistas al lago, pero también a los tranvías que pasaban constantemente por Paradeplatz. Era un recordatorio sutil de que el dinero en Suiza no estaba escondido en grutas montañosas. Estaba en el centro de la ciudad, operando abiertamente, respetando reglas estrictas.</w:t>
      </w:r>
    </w:p>
    <w:p>
      <w:pPr>
        <w:spacing w:line="276" w:lineRule="auto" w:before="0" w:after="80"/>
        <w:ind w:firstLine="432"/>
        <w:jc w:val="both"/>
      </w:pPr>
      <w:r>
        <w:t>—Señor Hoffmann —dijo Thomas, sin apretón de manos excesivo pero con mirada directa—. Tengo entendido que tiene 1,8 millones de euros que desea invertir, y que está interesado en nuestras facilidades de préstamo con garantía de valores. ¿Correcto?</w:t>
      </w:r>
    </w:p>
    <w:p>
      <w:pPr>
        <w:spacing w:line="276" w:lineRule="auto" w:before="0" w:after="80"/>
        <w:ind w:firstLine="432"/>
        <w:jc w:val="both"/>
      </w:pPr>
      <w:r>
        <w:t>—Correcto. Pero tengo preguntas específicas.</w:t>
      </w:r>
    </w:p>
    <w:p>
      <w:pPr>
        <w:spacing w:line="276" w:lineRule="auto" w:before="0" w:after="80"/>
        <w:ind w:firstLine="432"/>
        <w:jc w:val="both"/>
      </w:pPr>
      <w:r>
        <w:t>—Adelante. Las prefiero a las sorpresas.</w:t>
      </w:r>
    </w:p>
    <w:p>
      <w:pPr>
        <w:spacing w:line="276" w:lineRule="auto" w:before="0" w:after="80"/>
        <w:ind w:firstLine="432"/>
        <w:jc w:val="both"/>
      </w:pPr>
      <w:r>
        <w:t>Marcus sacó su libreta. Urs le había dado una lista de preguntas que cualquier “serio” debería hacer.</w:t>
      </w:r>
    </w:p>
    <w:p>
      <w:pPr>
        <w:spacing w:line="276" w:lineRule="auto" w:before="0" w:after="80"/>
        <w:ind w:firstLine="432"/>
        <w:jc w:val="both"/>
      </w:pPr>
      <w:r>
        <w:t>—Primera: ¿puedo mantener la cartera en euros y dólares, o debo convertir todo a francos suizos?</w:t>
      </w:r>
    </w:p>
    <w:p>
      <w:pPr>
        <w:spacing w:line="276" w:lineRule="auto" w:before="0" w:after="80"/>
        <w:ind w:firstLine="432"/>
        <w:jc w:val="both"/>
      </w:pPr>
      <w:r>
        <w:t>Thomas asintió, apreciando la pregunta.</w:t>
      </w:r>
    </w:p>
    <w:p>
      <w:pPr>
        <w:spacing w:line="276" w:lineRule="auto" w:before="0" w:after="80"/>
        <w:ind w:firstLine="432"/>
        <w:jc w:val="both"/>
      </w:pPr>
      <w:r>
        <w:t>—Podemos mantenerla multicartera. Pero el préstamo Lombard se otorgará en CHF. Eso introduce un riesgo de cambio: si el franco se fortalece contra euro y dólar, su capacidad de endeudamiento en térinos de CHF disminuye. Recomendamos cubrir al menos un 60% de la exposición a divisa extranjera mediante forwards o simplemente manteniendo parte de la inversión en activos suizos.</w:t>
      </w:r>
    </w:p>
    <w:p>
      <w:pPr>
        <w:spacing w:line="276" w:lineRule="auto" w:before="0" w:after="80"/>
        <w:ind w:firstLine="432"/>
        <w:jc w:val="both"/>
      </w:pPr>
      <w:r>
        <w:t>Marcus tomó nota. Era la primera vez que un banquero le hablaba de riesgo de cambio de forma constructiva, no como excusa para cobrar comisiones.</w:t>
      </w:r>
    </w:p>
    <w:p>
      <w:pPr>
        <w:spacing w:line="276" w:lineRule="auto" w:before="0" w:after="80"/>
        <w:ind w:firstLine="432"/>
        <w:jc w:val="both"/>
      </w:pPr>
      <w:r>
        <w:t>—Segunda: mi asesor fiscal me ha explicado que la deuda reduce mi Vermögenssteuer. ¿El banco reporta el préstamo al cantón de forma que se aplica automáticamente esa reducción?</w:t>
      </w:r>
    </w:p>
    <w:p>
      <w:pPr>
        <w:spacing w:line="276" w:lineRule="auto" w:before="0" w:after="80"/>
        <w:ind w:firstLine="432"/>
        <w:jc w:val="both"/>
      </w:pPr>
      <w:r>
        <w:t>Thomas sonrió.</w:t>
      </w:r>
    </w:p>
    <w:p>
      <w:pPr>
        <w:spacing w:line="276" w:lineRule="auto" w:before="0" w:after="80"/>
        <w:ind w:firstLine="432"/>
        <w:jc w:val="both"/>
      </w:pPr>
      <w:r>
        <w:t>—En Suiza, el sistema funciona con declaración de confianza. Usted declara su patrimonio bruto y sus deudas en la declaración anual. El banco proporciona un certificado de deuda que adjunta a su declaración. El cantón calcula el neto y aplica la tasa. No es automático porque Suiza respeta la privacidad: usted decide qué declara, bajo su responsabilidad. Pero el sistema está diseñado para que la deuda productiva sea fiscalmente neutra o positiva.</w:t>
      </w:r>
    </w:p>
    <w:p>
      <w:pPr>
        <w:spacing w:line="276" w:lineRule="auto" w:before="0" w:after="80"/>
        <w:ind w:firstLine="432"/>
        <w:jc w:val="both"/>
      </w:pPr>
      <w:r>
        <w:t>—Tercera: ¿cuál es el LTV que ofrecen sobre una cartera 70% MSCI World, 30% bonos corporativos europeos?</w:t>
      </w:r>
    </w:p>
    <w:p>
      <w:pPr>
        <w:spacing w:line="276" w:lineRule="auto" w:before="0" w:after="80"/>
        <w:ind w:firstLine="432"/>
        <w:jc w:val="both"/>
      </w:pPr>
      <w:r>
        <w:t>Thomas consultó su tablet.</w:t>
      </w:r>
    </w:p>
    <w:p>
      <w:pPr>
        <w:spacing w:line="276" w:lineRule="auto" w:before="0" w:after="80"/>
        <w:ind w:firstLine="432"/>
        <w:jc w:val="both"/>
      </w:pPr>
      <w:r>
        <w:t>—Sobre índices globales, 70% de LTV máximo. Sobre bonos corporativos investment grade, 80%. El ponderado de su cartera propuesta daría un LTV máximo del 73%.</w:t>
      </w:r>
    </w:p>
    <w:p>
      <w:pPr>
        <w:spacing w:line="276" w:lineRule="auto" w:before="0" w:after="80"/>
        <w:ind w:firstLine="432"/>
        <w:jc w:val="both"/>
      </w:pPr>
      <w:r>
        <w:t>—Yo quiero un 25% de LTV —dijo Marcus.</w:t>
      </w:r>
    </w:p>
    <w:p>
      <w:pPr>
        <w:spacing w:line="276" w:lineRule="auto" w:before="0" w:after="80"/>
        <w:ind w:firstLine="432"/>
        <w:jc w:val="both"/>
      </w:pPr>
      <w:r>
        <w:t>Thomas levantó una ceja.</w:t>
      </w:r>
    </w:p>
    <w:p>
      <w:pPr>
        <w:spacing w:line="276" w:lineRule="auto" w:before="0" w:after="80"/>
        <w:ind w:firstLine="432"/>
        <w:jc w:val="both"/>
      </w:pPr>
      <w:r>
        <w:t>—Eso es muy conservador. Podríamos ofrecerle el doble fácilmente.</w:t>
      </w:r>
    </w:p>
    <w:p>
      <w:pPr>
        <w:spacing w:line="276" w:lineRule="auto" w:before="0" w:after="80"/>
        <w:ind w:firstLine="432"/>
        <w:jc w:val="both"/>
      </w:pPr>
      <w:r>
        <w:t>—Prefiero dormir tranquilo —dijo Marcus—. Además, mi asesor me ha advertido sobre el riesgo de Margin Call en caídas del 40%.</w:t>
      </w:r>
    </w:p>
    <w:p>
      <w:pPr>
        <w:spacing w:line="276" w:lineRule="auto" w:before="0" w:after="80"/>
        <w:ind w:firstLine="432"/>
        <w:jc w:val="both"/>
      </w:pPr>
      <w:r>
        <w:t>—Entendido. Un 25% le da un colchón enorme. Incluso si el mercado cae un 50%, su LTV solo subiría al 50%, todavía por debajo del umbral de preocupación. ¿Tipo de interés objetivo?</w:t>
      </w:r>
    </w:p>
    <w:p>
      <w:pPr>
        <w:spacing w:line="276" w:lineRule="auto" w:before="0" w:after="80"/>
        <w:ind w:firstLine="432"/>
        <w:jc w:val="both"/>
      </w:pPr>
      <w:r>
        <w:t>—El más bajo posible. Mi asesor mencionó que los tipos en CHF están en mínimos históricos.</w:t>
      </w:r>
    </w:p>
    <w:p>
      <w:pPr>
        <w:spacing w:line="276" w:lineRule="auto" w:before="0" w:after="80"/>
        <w:ind w:firstLine="432"/>
        <w:jc w:val="both"/>
      </w:pPr>
      <w:r>
        <w:t>—En efecto. Para un cliente con su perfil de riesgo bajo y colateral sólido, podemos ofrecer SARON 3 meses + 80 puntos básicos. Hoy eso significa aproximadamente 1,1% anual.</w:t>
      </w:r>
    </w:p>
    <w:p>
      <w:pPr>
        <w:spacing w:line="276" w:lineRule="auto" w:before="0" w:after="80"/>
        <w:ind w:firstLine="432"/>
        <w:jc w:val="both"/>
      </w:pPr>
      <w:r>
        <w:t>Marcus hizo los cálculos. Sobre un préstamo de 450.000 CHF (el 25% de 1,8 millones convertidos), pagaría unos 4.950 francos anuales de intereses.</w:t>
      </w:r>
    </w:p>
    <w:p>
      <w:pPr>
        <w:spacing w:line="276" w:lineRule="auto" w:before="0" w:after="80"/>
        <w:ind w:firstLine="432"/>
        <w:jc w:val="both"/>
      </w:pPr>
      <w:r>
        <w:t>Pero esos 450.000 CHF podían comprarle algo más valioso: tiempo.</w:t>
      </w:r>
    </w:p>
    <w:p>
      <w:pPr>
        <w:spacing w:line="276" w:lineRule="auto" w:before="0" w:after="80"/>
        <w:ind w:firstLine="432"/>
        <w:jc w:val="both"/>
      </w:pPr>
      <w:r>
        <w:t>—Hagámoslo —dijo Marcus—. Pero quiero que el préstamo se use así: 200.000 CHF para adquirir un apartamento pequeño en la región de Zurique como inversión. 250.000 CHF como línea de liquidez para no tener que vender nunca activos de la cartera.</w:t>
      </w:r>
    </w:p>
    <w:p>
      <w:pPr>
        <w:spacing w:line="276" w:lineRule="auto" w:before="0" w:after="80"/>
        <w:ind w:firstLine="432"/>
        <w:jc w:val="both"/>
      </w:pPr>
      <w:r>
        <w:t>Thomas asintió.</w:t>
      </w:r>
    </w:p>
    <w:p>
      <w:pPr>
        <w:spacing w:line="276" w:lineRule="auto" w:before="0" w:after="80"/>
        <w:ind w:firstLine="432"/>
        <w:jc w:val="both"/>
      </w:pPr>
      <w:r>
        <w:t>—Estructura inteligente. La propiedad inmobiliaria suiza es estable, alquilable, y genera ingresos adicionales. Y la línea de liquidez… eso es lo que diferencia a los gestores de patrimonio de los simples ahorradores. ¿Cuándo quiere empezar?</w:t>
      </w:r>
    </w:p>
    <w:p>
      <w:pPr>
        <w:pStyle w:val="Heading3"/>
        <w:keepNext/>
        <w:spacing w:before="360" w:after="160"/>
      </w:pPr>
      <w:r>
        <w:t>EL SECRETO MEJOR GUARDADO: CAPITAL GAINS 0%</w:t>
      </w:r>
    </w:p>
    <w:p>
      <w:pPr>
        <w:spacing w:line="276" w:lineRule="auto" w:before="120" w:after="120"/>
        <w:ind w:firstLine="0"/>
        <w:jc w:val="both"/>
      </w:pPr>
      <w:r>
        <w:t>Un año después, Marcus asistía a su primera declaración de impuestos suiza completa. Había sido un buen año: el mercado había subido un 12%, su cartera valía ahora 2,1 millones de francos equivalentes, y el pequeño apartamento que había comprado en Winterthur estaba alquilado generando 1.200 francos mensuales.</w:t>
      </w:r>
    </w:p>
    <w:p>
      <w:pPr>
        <w:spacing w:line="276" w:lineRule="auto" w:before="0" w:after="80"/>
        <w:ind w:firstLine="432"/>
        <w:jc w:val="both"/>
      </w:pPr>
      <w:r>
        <w:t>Pero lo más sorprendente llegó cuando el asesor fiscal le presentó los cálculos finales.</w:t>
      </w:r>
    </w:p>
    <w:p>
      <w:pPr>
        <w:spacing w:line="276" w:lineRule="auto" w:before="0" w:after="80"/>
        <w:ind w:firstLine="432"/>
        <w:jc w:val="both"/>
      </w:pPr>
      <w:r>
        <w:t>—Señor Hoffmann, su cartera ha generado plusvalías no realizadas de aproximadamente 230.000 francos. ¿Ha vendido algo este año?</w:t>
      </w:r>
    </w:p>
    <w:p>
      <w:pPr>
        <w:spacing w:line="276" w:lineRule="auto" w:before="0" w:after="80"/>
        <w:ind w:firstLine="432"/>
        <w:jc w:val="both"/>
      </w:pPr>
      <w:r>
        <w:t>—No —dijo Marcus—. He seguido la regla de no venta.</w:t>
      </w:r>
    </w:p>
    <w:p>
      <w:pPr>
        <w:spacing w:line="276" w:lineRule="auto" w:before="0" w:after="80"/>
        <w:ind w:firstLine="432"/>
        <w:jc w:val="both"/>
      </w:pPr>
      <w:r>
        <w:t>Weber sonrió.</w:t>
      </w:r>
    </w:p>
    <w:p>
      <w:pPr>
        <w:spacing w:line="276" w:lineRule="auto" w:before="0" w:after="80"/>
        <w:ind w:firstLine="432"/>
        <w:jc w:val="both"/>
      </w:pPr>
      <w:r>
        <w:t>—Perfecto. Entonces esas plusvalías no realizadas… no existen fiscalmente. Y si las hubiera realizado vendiendo, en Suiza las ganancias de capital de inversores privados sobre acciones y participaciones empresariales están exentas de impuestos.</w:t>
      </w:r>
    </w:p>
    <w:p>
      <w:pPr>
        <w:spacing w:line="276" w:lineRule="auto" w:before="0" w:after="80"/>
        <w:ind w:firstLine="432"/>
        <w:jc w:val="both"/>
      </w:pPr>
      <w:r>
        <w:t>Marcus frunció el ceño.</w:t>
      </w:r>
    </w:p>
    <w:p>
      <w:pPr>
        <w:spacing w:line="276" w:lineRule="auto" w:before="0" w:after="80"/>
        <w:ind w:firstLine="432"/>
        <w:jc w:val="both"/>
      </w:pPr>
      <w:r>
        <w:t>—¿Cómo?</w:t>
      </w:r>
    </w:p>
    <w:p>
      <w:pPr>
        <w:spacing w:line="276" w:lineRule="auto" w:before="0" w:after="80"/>
        <w:ind w:firstLine="432"/>
        <w:jc w:val="both"/>
      </w:pPr>
      <w:r>
        <w:t>—En Suiza, señor Hoffmann, el sistema fiscal distingue entre “actividad económica profesional” y “gestión privada de patrimonio”. Si usted compra y vende acciones como parte de la gestión de su propio patrimonio, sin hacer trading profesional, las ganancias están exentas de impuestos. Es el famoso “0% Capital Gains Tax” para inversores privados.</w:t>
      </w:r>
    </w:p>
    <w:p>
      <w:pPr>
        <w:spacing w:line="276" w:lineRule="auto" w:before="0" w:after="80"/>
        <w:ind w:firstLine="432"/>
        <w:jc w:val="both"/>
      </w:pPr>
      <w:r>
        <w:t>Marcus se quedó mudo.</w:t>
      </w:r>
    </w:p>
    <w:p>
      <w:pPr>
        <w:spacing w:line="276" w:lineRule="auto" w:before="0" w:after="80"/>
        <w:ind w:firstLine="432"/>
        <w:jc w:val="both"/>
      </w:pPr>
      <w:r>
        <w:t>—¿Está diciendo que si vendo hoy 500.000 francos de acciones con ganancias de 100.000… no pago impuestos sobre esos 100.000?</w:t>
      </w:r>
    </w:p>
    <w:p>
      <w:pPr>
        <w:spacing w:line="276" w:lineRule="auto" w:before="0" w:after="80"/>
        <w:ind w:firstLine="432"/>
        <w:jc w:val="both"/>
      </w:pPr>
      <w:r>
        <w:t>—Exactamente. Ni un franco. Por supuesto, si lo hace demasiado a menudo, el cantón podría reclasificarle como “profesional del trading” y gravarle. Pero para ventas ocasionales, estructuradas, razonables… cero impuestos.</w:t>
      </w:r>
    </w:p>
    <w:p>
      <w:pPr>
        <w:spacing w:line="276" w:lineRule="auto" w:before="0" w:after="80"/>
        <w:ind w:firstLine="432"/>
        <w:jc w:val="both"/>
      </w:pPr>
      <w:r>
        <w:t>—Pero entonces… ¿por qué pide la gente préstamos en lugar de vender?</w:t>
      </w:r>
    </w:p>
    <w:p>
      <w:pPr>
        <w:spacing w:line="276" w:lineRule="auto" w:before="0" w:after="80"/>
        <w:ind w:firstLine="432"/>
        <w:jc w:val="both"/>
      </w:pPr>
      <w:r>
        <w:t>—Porque vender implica “realizar” la ganancia, aunque no esté gravada. Y una vez realizada, ese dinero deja de trabajar para usted. El préstamo mantiene los activos intactos, creciendo, mientras usted gasta el dinero prestado. Y recuerde: el préstamo reduce su Wealth Tax y genera deducciones fiscales.</w:t>
      </w:r>
    </w:p>
    <w:p>
      <w:pPr>
        <w:spacing w:line="276" w:lineRule="auto" w:before="0" w:after="80"/>
        <w:ind w:firstLine="432"/>
        <w:jc w:val="both"/>
      </w:pPr>
      <w:r>
        <w:t>Weber cerró la carpeta.</w:t>
      </w:r>
    </w:p>
    <w:p>
      <w:pPr>
        <w:spacing w:line="276" w:lineRule="auto" w:before="0" w:after="80"/>
        <w:ind w:firstLine="432"/>
        <w:jc w:val="both"/>
      </w:pPr>
      <w:r>
        <w:t>—En Suiza, señor Hoffmann, el sistema está diseñado para premiar la tenencia de activos y el uso inteligente de la deuda. No es un accidente. Es la filosofía helvética: estabilidad, propiedad privada, y responsabilidad individual. El Estado te deja en paz si generas riqueza de forma estable. Te cobra si la especulación es tu profesión. Es una distinción sutil, pero poderosa.</w:t>
      </w:r>
    </w:p>
    <w:p>
      <w:pPr>
        <w:pStyle w:val="Heading3"/>
        <w:keepNext/>
        <w:spacing w:before="360" w:after="160"/>
      </w:pPr>
      <w:r>
        <w:t>EL CICLO COMPLETO: CÓMO MARCUS SE CONVIRTIÓ EN ARQUITECTO</w:t>
      </w:r>
    </w:p>
    <w:p>
      <w:pPr>
        <w:spacing w:line="276" w:lineRule="auto" w:before="120" w:after="120"/>
        <w:ind w:firstLine="0"/>
        <w:jc w:val="both"/>
      </w:pPr>
      <w:r>
        <w:t>Tres años después de su llegada a Suiza, Marcus tenía una estructura que habría parecido ciencia ficción en Alemania:</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 Patrimonio en cartera global: 2,4 millones de CHF equivalentes • Deuda Lombard acumulada: 600.000 CHF (25% LTV) • Propiedades inmobiliarias suizas: 2 unidades pequeñas (valor 850.000 CHF) • Impuestos Wealth Tax pagados anuales: ~4.200 CHF (gracias a la reducción por deuda) • Impuestos sobre ganancias de capital: 0 CHF • Renta neta mensual de alquileres: 2.400 CHF • Intereses pagados anuales del Lombard: ~6.600 CHB</w:t>
            </w:r>
          </w:p>
        </w:tc>
      </w:tr>
    </w:tbl>
    <w:p>
      <w:pPr>
        <w:spacing w:before="200" w:after="0"/>
        <w:ind w:firstLine="0"/>
      </w:pPr>
    </w:p>
    <w:p>
      <w:pPr>
        <w:spacing w:line="276" w:lineRule="auto" w:before="120" w:after="120"/>
        <w:ind w:firstLine="0"/>
        <w:jc w:val="both"/>
      </w:pPr>
      <w:r>
        <w:t>El resultado: vivía de 2.400 CHF mensuales de alquileres, gastaba lo que necesitaba de la línea Lombard, y su patrimonio crecía al 7% anual compuesto sin generar hechos imponibles.</w:t>
      </w:r>
    </w:p>
    <w:p>
      <w:pPr>
        <w:spacing w:line="276" w:lineRule="auto" w:before="0" w:after="80"/>
        <w:ind w:firstLine="432"/>
        <w:jc w:val="both"/>
      </w:pPr>
      <w:r>
        <w:t>Cuando su madre enfermó y necesitó 80.000 euros para un tratamiento experimental en Múnich, Marcus no vendió. Amplió ligeramente el Lombard, transfirió los francos a euros, y pagó el tratamiento. Su cartera ni se inmutó.</w:t>
      </w:r>
    </w:p>
    <w:p>
      <w:pPr>
        <w:spacing w:line="276" w:lineRule="auto" w:before="0" w:after="80"/>
        <w:ind w:firstLine="432"/>
        <w:jc w:val="both"/>
      </w:pPr>
      <w:r>
        <w:t>Cuando el mercado cayó un 15% en 2023 por la crisis bancaria estadounidense, Marcus no perdió el sueño. Su LTV subió del 25% al 29%. Todavía cómodo.</w:t>
      </w:r>
    </w:p>
    <w:p>
      <w:pPr>
        <w:spacing w:line="276" w:lineRule="auto" w:before="0" w:after="80"/>
        <w:ind w:firstLine="432"/>
        <w:jc w:val="both"/>
      </w:pPr>
      <w:r>
        <w:t>Y cuando su antiguo socio de Múnich le ofreció participar en una startup de software de IA con un ticket de 150.000 euros, Marcus usó el Lombard para financiarlo sin tocar la cartera principal.</w:t>
      </w:r>
    </w:p>
    <w:p>
      <w:pPr>
        <w:spacing w:line="276" w:lineRule="auto" w:before="0" w:after="80"/>
        <w:ind w:firstLine="432"/>
        <w:jc w:val="both"/>
      </w:pPr>
      <w:r>
        <w:t>Esa es la ventaja del expatriado en Suiza que entiende el sistema: no es solo pagar menos impuestos. Es tener opcionalidad. Libertad. Capacidad de actuar sin miedo fiscal.</w:t>
      </w:r>
    </w:p>
    <w:p>
      <w:pPr>
        <w:pStyle w:val="Heading3"/>
        <w:keepNext/>
        <w:spacing w:before="360" w:after="160"/>
      </w:pPr>
      <w:r>
        <w:t>LA VIDA EN EL LAGO: REFLEXIÓN FINAL</w:t>
      </w:r>
    </w:p>
    <w:p>
      <w:pPr>
        <w:spacing w:line="276" w:lineRule="auto" w:before="120" w:after="120"/>
        <w:ind w:firstLine="0"/>
        <w:jc w:val="both"/>
      </w:pPr>
      <w:r>
        <w:t>Un domingo de verano, Marcus navegaba en su pequeño velero por el lago de Zurich. No era un yate ostentoso. Era un barco de 8 metros que había comprado usado con 35.000 francos del préstamo Lombard. Lo usaba para pensar, para desconectar, para recordar por qué había dejado la carrera armamentística de ingresos de Múnich.</w:t>
      </w:r>
    </w:p>
    <w:p>
      <w:pPr>
        <w:spacing w:line="276" w:lineRule="auto" w:before="0" w:after="80"/>
        <w:ind w:firstLine="432"/>
        <w:jc w:val="both"/>
      </w:pPr>
      <w:r>
        <w:t>Urs, su gestor de patrimonio, estaba a bordo como invitado ese día. Llevaba una cerveza sin alcohol y observaba las montañas que rodeaban el lago.</w:t>
      </w:r>
    </w:p>
    <w:p>
      <w:pPr>
        <w:spacing w:line="276" w:lineRule="auto" w:before="0" w:after="80"/>
        <w:ind w:firstLine="432"/>
        <w:jc w:val="both"/>
      </w:pPr>
      <w:r>
        <w:t>—¿Te arrepientes de algo? —preguntó Urs.</w:t>
      </w:r>
    </w:p>
    <w:p>
      <w:pPr>
        <w:spacing w:line="276" w:lineRule="auto" w:before="0" w:after="80"/>
        <w:ind w:firstLine="432"/>
        <w:jc w:val="both"/>
      </w:pPr>
      <w:r>
        <w:t>Marcus pensó en ello. El viento movía el agua cristalina.</w:t>
      </w:r>
    </w:p>
    <w:p>
      <w:pPr>
        <w:spacing w:line="276" w:lineRule="auto" w:before="0" w:after="80"/>
        <w:ind w:firstLine="432"/>
        <w:jc w:val="both"/>
      </w:pPr>
      <w:r>
        <w:t>—Al principio, sí. Extrañaba la certeza alemana. El sistema tributario que conocía de toda la vida, aunque me exprimiera. Aquí, al principio, me sentía como un intruso en un juego cuyas reglas no entendía.</w:t>
      </w:r>
    </w:p>
    <w:p>
      <w:pPr>
        <w:spacing w:line="276" w:lineRule="auto" w:before="0" w:after="80"/>
        <w:ind w:firstLine="432"/>
        <w:jc w:val="both"/>
      </w:pPr>
      <w:r>
        <w:t>—¿Y ahora?</w:t>
      </w:r>
    </w:p>
    <w:p>
      <w:pPr>
        <w:spacing w:line="276" w:lineRule="auto" w:before="0" w:after="80"/>
        <w:ind w:firstLine="432"/>
        <w:jc w:val="both"/>
      </w:pPr>
      <w:r>
        <w:t>—Ahora entiendo que Suiza no es un paraíso fiscal. Es un paraíso de la propiedad. Aquí, si tienes activos y los gestionas con cabeza, el sistema te protege. No te castiga por tener patrimonio. Te cobra un pequeño impuesto anual, sí, pero te deja en paz para que crezcas.</w:t>
      </w:r>
    </w:p>
    <w:p>
      <w:pPr>
        <w:spacing w:line="276" w:lineRule="auto" w:before="0" w:after="80"/>
        <w:ind w:firstLine="432"/>
        <w:jc w:val="both"/>
      </w:pPr>
      <w:r>
        <w:t>Urs asintió.</w:t>
      </w:r>
    </w:p>
    <w:p>
      <w:pPr>
        <w:spacing w:line="276" w:lineRule="auto" w:before="0" w:after="80"/>
        <w:ind w:firstLine="432"/>
        <w:jc w:val="both"/>
      </w:pPr>
      <w:r>
        <w:t>—Y la deuda… ¿te sigue asustando?</w:t>
      </w:r>
    </w:p>
    <w:p>
      <w:pPr>
        <w:spacing w:line="276" w:lineRule="auto" w:before="0" w:after="80"/>
        <w:ind w:firstLine="432"/>
        <w:jc w:val="both"/>
      </w:pPr>
      <w:r>
        <w:t>Marcus rio.</w:t>
      </w:r>
    </w:p>
    <w:p>
      <w:pPr>
        <w:spacing w:line="276" w:lineRule="auto" w:before="0" w:after="80"/>
        <w:ind w:firstLine="432"/>
        <w:jc w:val="both"/>
      </w:pPr>
      <w:r>
        <w:t>—Al principio, despertaba a las tres de la mañana pensando en el Margin Call. Ahora sé que mi LTV del 25% es tan conservador que podría dormir durante una crisis de 2008 y despertar sin preocupaciones. La deuda ya no es mi enemiga. Es mi herramienta.</w:t>
      </w:r>
    </w:p>
    <w:p>
      <w:pPr>
        <w:spacing w:line="276" w:lineRule="auto" w:before="0" w:after="80"/>
        <w:ind w:firstLine="432"/>
        <w:jc w:val="both"/>
      </w:pPr>
      <w:r>
        <w:t>Urs levantó su cerveza.</w:t>
      </w:r>
    </w:p>
    <w:p>
      <w:pPr>
        <w:spacing w:line="276" w:lineRule="auto" w:before="0" w:after="80"/>
        <w:ind w:firstLine="432"/>
        <w:jc w:val="both"/>
      </w:pPr>
      <w:r>
        <w:t>—Entonces has aprendido el secreto de las montañas de Zurich y Ginebra. No es esconder el dinero. Es usarlo de forma que las montañas te protejan, no te oculten.</w:t>
      </w:r>
    </w:p>
    <w:p>
      <w:pPr>
        <w:spacing w:line="276" w:lineRule="auto" w:before="0" w:after="80"/>
        <w:ind w:firstLine="432"/>
        <w:jc w:val="both"/>
      </w:pPr>
      <w:r>
        <w:t>Marcus chocó su vaso contra el de Urs.</w:t>
      </w:r>
    </w:p>
    <w:p>
      <w:pPr>
        <w:spacing w:line="276" w:lineRule="auto" w:before="0" w:after="80"/>
        <w:ind w:firstLine="432"/>
        <w:jc w:val="both"/>
      </w:pPr>
      <w:r>
        <w:t>En la orilla, los bancos de Paradeplatz seguían operando, gestionando billones, prestando contra activos, generando riqueza para quienes entendían las reglas.</w:t>
      </w:r>
    </w:p>
    <w:p>
      <w:pPr>
        <w:spacing w:line="276" w:lineRule="auto" w:before="0" w:after="80"/>
        <w:ind w:firstLine="432"/>
        <w:jc w:val="both"/>
      </w:pPr>
      <w:r>
        <w:t>Y Marcus, navegando por el lago, era finalmente uno de ellos.</w:t>
      </w:r>
    </w:p>
    <w:p>
      <w:pPr>
        <w:pStyle w:val="Heading3"/>
        <w:keepNext/>
        <w:spacing w:before="360" w:after="160"/>
      </w:pPr>
      <w:r>
        <w:t>EPÍLOGO SUIZO: DATOS PARA EL EXPATRIADO</w:t>
      </w:r>
    </w:p>
    <w:p>
      <w:pPr>
        <w:spacing w:line="276" w:lineRule="auto" w:before="120" w:after="120"/>
        <w:ind w:firstLine="0"/>
        <w:jc w:val="both"/>
      </w:pPr>
      <w:r>
        <w:t>Si estás considerando una estructura similar a la de Marcus, estos son los datos duros que debes conocer:</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 Capital Gains Tax en Suiza para inversores privados: 0% sobre acciones y participaciones empresariales • Wealth Tax (Vermögenssteuer): Entre 0% y 0,3% anual sobre patrimonio neto, variable por cantón. Zurich: 0,3% • Reducción de Wealth Tax por deuda: Totalmente deducible el pasivo contra activos • Tipos Lombard en CHF: SARON + 60-120 puntos básicos (actualmente 1,0-1,8%) • Requisito de residencia: Mínimo 180 días al año en Suiza para ser residente fiscal • Convenio con España: Existe convenio de doble imposición España-Suiza que evita la doble tributación en rentas y patrimonio</w:t>
            </w:r>
          </w:p>
        </w:tc>
      </w:tr>
    </w:tbl>
    <w:p>
      <w:pPr>
        <w:spacing w:before="200" w:after="0"/>
        <w:ind w:firstLine="0"/>
      </w:pPr>
    </w:p>
    <w:p>
      <w:pPr>
        <w:spacing w:line="276" w:lineRule="auto" w:before="120" w:after="120"/>
        <w:ind w:firstLine="0"/>
        <w:jc w:val="both"/>
      </w:pPr>
      <w:r>
        <w:t>La estructura de Marcus no es evasión fiscal. Es optimización legal basada en las reglas suizas, transparente ante las autoridades españolas (si mantiene vínculos), y completamente estándar en el mundo de la gestión patrimonial internacional.</w:t>
      </w:r>
    </w:p>
    <w:p>
      <w:pPr>
        <w:spacing w:line="276" w:lineRule="auto" w:before="0" w:after="80"/>
        <w:ind w:firstLine="432"/>
        <w:jc w:val="both"/>
      </w:pPr>
      <w:r>
        <w:t>El secreto no está en el paraíso. Está en entender el sistema y usarlo con inteligencia.</w:t>
      </w:r>
    </w:p>
    <w:p>
      <w:pPr>
        <w:spacing w:line="276" w:lineRule="auto" w:before="0" w:after="80"/>
        <w:ind w:firstLine="432"/>
        <w:jc w:val="both"/>
      </w:pPr>
      <w:r>
        <w:t>Como dijo Urs aquel día en el lago: “Las montañas no esconden la riqueza. La protegen de quienes no la entienden.”</w:t>
      </w:r>
    </w:p>
    <w:p>
      <w:pPr>
        <w:pStyle w:val="Heading3"/>
        <w:keepNext/>
        <w:spacing w:before="360" w:after="160"/>
      </w:pPr>
      <w:r>
        <w:t>EPÍLOGO DE LOS CUATRO CASOS</w:t>
      </w:r>
    </w:p>
    <w:p>
      <w:pPr>
        <w:spacing w:line="276" w:lineRule="auto" w:before="120" w:after="120"/>
        <w:ind w:firstLine="0"/>
        <w:jc w:val="both"/>
      </w:pPr>
      <w:r>
        <w:t>Carlos, Rodrigo, los García, y Marta no son personas reales. Son arquetipos, compuestos de decenas de historias reales que hemos protegido con la ficción necesaria para enseñar sin delatar.</w:t>
      </w:r>
    </w:p>
    <w:p>
      <w:pPr>
        <w:spacing w:line="276" w:lineRule="auto" w:before="0" w:after="80"/>
        <w:ind w:firstLine="432"/>
        <w:jc w:val="both"/>
      </w:pPr>
      <w:r>
        <w:t>Pero las lecciones son auténticas:</w:t>
      </w:r>
    </w:p>
    <w:p>
      <w:pPr>
        <w:spacing w:line="276" w:lineRule="auto" w:before="0" w:after="80"/>
        <w:ind w:firstLine="432"/>
        <w:jc w:val="both"/>
      </w:pPr>
      <w:r>
        <w:t>Carlos nos enseña que el primer paso del Juego de la Riqueza no es ganar. Es no perderse a uno mismo en el camino.</w:t>
      </w:r>
    </w:p>
    <w:p>
      <w:pPr>
        <w:spacing w:line="276" w:lineRule="auto" w:before="0" w:after="80"/>
        <w:ind w:firstLine="432"/>
        <w:jc w:val="both"/>
      </w:pPr>
      <w:r>
        <w:t>Rodrigo nos muestra que el apalancamiento es un acelerador sin frenos hasta que el Margin Call te enseña dónde está el límite.</w:t>
      </w:r>
    </w:p>
    <w:p>
      <w:pPr>
        <w:spacing w:line="276" w:lineRule="auto" w:before="0" w:after="80"/>
        <w:ind w:firstLine="432"/>
        <w:jc w:val="both"/>
      </w:pPr>
      <w:r>
        <w:t>Los García demuestran que la planificación sucesoria no es morbidez. Es el regalo más valioso que un padre puede dejar: un patrimonio limpio, estructurado, listo para continuar el juego.</w:t>
      </w:r>
    </w:p>
    <w:p>
      <w:pPr>
        <w:spacing w:line="276" w:lineRule="auto" w:before="0" w:after="80"/>
        <w:ind w:firstLine="432"/>
        <w:jc w:val="both"/>
      </w:pPr>
      <w:r>
        <w:t>Y Marta prueba que la internacionalización no es evasión. Es arquitectura fiscal legítima, transparente, y tan antigua como el derecho mercantil moderno.</w:t>
      </w:r>
    </w:p>
    <w:p>
      <w:pPr>
        <w:spacing w:line="276" w:lineRule="auto" w:before="0" w:after="80"/>
        <w:ind w:firstLine="432"/>
        <w:jc w:val="both"/>
      </w:pPr>
      <w:r>
        <w:t>Estas historias no terminan aquí. Siguen evolucionando en la vida real, en los despachos de abogados, en las salas de banca privada, en las aplicaciones de brókers digitales.</w:t>
      </w:r>
    </w:p>
    <w:p>
      <w:pPr>
        <w:spacing w:line="276" w:lineRule="auto" w:before="0" w:after="80"/>
        <w:ind w:firstLine="432"/>
        <w:jc w:val="both"/>
      </w:pPr>
      <w:r>
        <w:t>El juego continúa.</w:t>
      </w:r>
    </w:p>
    <w:p>
      <w:pPr>
        <w:spacing w:line="276" w:lineRule="auto" w:before="0" w:after="80"/>
        <w:ind w:firstLine="432"/>
        <w:jc w:val="both"/>
      </w:pPr>
      <w:r>
        <w:t>Tu turno de elegir qué tipo de jugador quieres ser.</w:t>
      </w:r>
    </w:p>
    <w:p>
      <w:pPr>
        <w:pStyle w:val="Heading2"/>
        <w:keepNext/>
        <w:spacing w:before="480" w:after="240"/>
      </w:pPr>
      <w:r>
        <w:t>Capítulo 7</w:t>
      </w:r>
    </w:p>
    <w:p>
      <w:pPr>
        <w:spacing w:line="276" w:lineRule="auto" w:before="120" w:after="120"/>
        <w:ind w:firstLine="0"/>
        <w:jc w:val="both"/>
      </w:pPr>
      <w:r>
        <w:t>La deuda como herramienta, no como amenaza</w:t>
      </w:r>
    </w:p>
    <w:p>
      <w:pPr>
        <w:spacing w:line="276" w:lineRule="auto" w:before="0" w:after="80"/>
        <w:ind w:firstLine="432"/>
        <w:jc w:val="both"/>
      </w:pPr>
      <w:r>
        <w:t>La clase media tiene una relación de profunda desconfianza con la deuda. Y hay razones históricas y culturales muy comprensibles para ello. Las hipotecas, las tarjetas de crédito, los préstamos al consumo han arruinado a millones de familias en todo el mundo. La deuda, para la mayoría de las personas, es una trampa.</w:t>
      </w:r>
    </w:p>
    <w:p>
      <w:pPr>
        <w:spacing w:line="276" w:lineRule="auto" w:before="0" w:after="80"/>
        <w:ind w:firstLine="432"/>
        <w:jc w:val="both"/>
      </w:pPr>
      <w:r>
        <w:t>Pero existe una diferencia fundamental que nadie enseña, y que separa la deuda destructiva de la deuda productiva. La deuda destructiva financia consumo: un coche, unas vacaciones, un televisor. Es deuda que no genera ningún activo y que hay que devolver con intereses desde una nómina que ya está gravada por impuestos.</w:t>
      </w:r>
    </w:p>
    <w:p>
      <w:pPr>
        <w:spacing w:line="276" w:lineRule="auto" w:before="0" w:after="80"/>
        <w:ind w:firstLine="432"/>
        <w:jc w:val="both"/>
      </w:pPr>
      <w:r>
        <w:t>La deuda productiva, en cambio, se usa para financiar activos que generan más valor del que cuesta el préstamo. O, en el caso de los grandes patrimonios, para financiar el estilo de vida sin generar ningún ingreso imponible.</w:t>
      </w:r>
    </w:p>
    <w:p>
      <w:pPr>
        <w:pStyle w:val="Heading3"/>
        <w:keepNext/>
        <w:spacing w:before="360" w:after="160"/>
      </w:pPr>
      <w:r>
        <w:t>Deuda destructiva vs. deuda productiva</w:t>
      </w:r>
    </w:p>
    <w:p>
      <w:pPr>
        <w:spacing w:line="276" w:lineRule="auto" w:before="120" w:after="120"/>
        <w:ind w:firstLine="0"/>
        <w:jc w:val="both"/>
      </w:pPr>
      <w:r>
        <w:t>Deuda destructiva: pides 20.000 euros para comprar un coche. El coche pierde valor. Pagas intereses desde tu nómina ya gravada. Resultado: eres más pobre.</w:t>
      </w:r>
    </w:p>
    <w:p>
      <w:pPr>
        <w:spacing w:line="276" w:lineRule="auto" w:before="0" w:after="80"/>
        <w:ind w:firstLine="432"/>
        <w:jc w:val="both"/>
      </w:pPr>
      <w:r>
        <w:t>Deuda productiva: pides 2 millones de euros usando tu cartera de acciones como aval. Las acciones siguen creciendo. El dinero del préstamo no tributa. Resultado: vives bien y eres más rico.</w:t>
      </w:r>
    </w:p>
    <w:p>
      <w:pPr>
        <w:spacing w:line="276" w:lineRule="auto" w:before="0" w:after="80"/>
        <w:ind w:firstLine="432"/>
        <w:jc w:val="both"/>
      </w:pPr>
      <w:r>
        <w:t>El concepto clave que hace posible el segundo movimiento del Juego de la Riqueza es este: un préstamo no es un ingreso. Para el sistema fiscal, un préstamo es una obligación, no una ganancia. El dinero que recibes de un banco como préstamo no aparece en tu declaración de la renta porque tendrás que devolverlo. No tributa. Es, desde la perspectiva fiscal, dinero invisible.</w:t>
      </w:r>
    </w:p>
    <w:p>
      <w:pPr>
        <w:pStyle w:val="Heading2"/>
        <w:keepNext/>
        <w:spacing w:before="480" w:after="240"/>
      </w:pPr>
      <w:r>
        <w:t>Capítulo 8</w:t>
      </w:r>
    </w:p>
    <w:p>
      <w:pPr>
        <w:spacing w:line="276" w:lineRule="auto" w:before="120" w:after="120"/>
        <w:ind w:firstLine="0"/>
        <w:jc w:val="both"/>
      </w:pPr>
      <w:r>
        <w:t>Tu cartera como aval</w:t>
      </w:r>
    </w:p>
    <w:p>
      <w:pPr>
        <w:spacing w:line="276" w:lineRule="auto" w:before="0" w:after="80"/>
        <w:ind w:firstLine="432"/>
        <w:jc w:val="both"/>
      </w:pPr>
      <w:r>
        <w:t>El mecanismo concreto que utilizan los grandes patrimonios para vivir de deuda sin vender sus activos se llama préstamo con garantía de valores, o en la terminología anglosajona que está empezando a popularizarse, Securities-Based Lending o Lombard Loan.</w:t>
      </w:r>
    </w:p>
    <w:p>
      <w:pPr>
        <w:spacing w:line="276" w:lineRule="auto" w:before="0" w:after="80"/>
        <w:ind w:firstLine="432"/>
        <w:jc w:val="both"/>
      </w:pPr>
      <w:r>
        <w:t>El funcionamiento es sencillo. Tienes una cartera de inversiones valorada en, digamos, diez millones de euros. Vas a un banco privado o a un bróker especializado y les dices que quieres un préstamo. Ellos no te preguntan cuánto ganas. Te preguntan cuánto posees. Y basándose en el valor de tu cartera, te prestan entre el 50% y el 80% de ese valor, dependiendo del tipo de activos.</w:t>
      </w:r>
    </w:p>
    <w:p>
      <w:pPr>
        <w:spacing w:line="276" w:lineRule="auto" w:before="0" w:after="80"/>
        <w:ind w:firstLine="432"/>
        <w:jc w:val="both"/>
      </w:pPr>
      <w:r>
        <w:t>En nuestro ejemplo: te prestan cinco millones de euros al 2% de interés anual. Tus activos, mientras tanto, siguen en tu cartera y siguen creciendo al 7% anual. El diferencial entre lo que ganas con tu cartera y lo que pagas de intereses es del 5% anual sobre diez millones, es decir, 500.000 euros anuales que se acumulan en forma de ganancia no realizada.</w:t>
      </w:r>
    </w:p>
    <w:p>
      <w:pPr>
        <w:spacing w:line="276" w:lineRule="auto" w:before="0" w:after="80"/>
        <w:ind w:firstLine="432"/>
        <w:jc w:val="both"/>
      </w:pPr>
      <w:r>
        <w:t>Con esos cinco millones prestados vives. Compras propiedades. Financias nuevas inversiones. Pagas tus gastos. Y todo ese dinero, desde la perspectiva fiscal, no existe como ingreso.</w:t>
      </w:r>
    </w:p>
    <w:p>
      <w:pPr>
        <w:spacing w:line="276" w:lineRule="auto" w:before="0" w:after="80"/>
        <w:ind w:firstLine="432"/>
        <w:jc w:val="both"/>
      </w:pPr>
      <w:r>
        <w:t>“El banco no te presta dinero porque lo necesites. Te lo presta porque tienes activos. Aprende esa diferencia y habrás entendido cómo funciona el mundo financiero real.”</w:t>
      </w:r>
    </w:p>
    <w:p>
      <w:pPr>
        <w:spacing w:line="276" w:lineRule="auto" w:before="0" w:after="80"/>
        <w:ind w:firstLine="432"/>
        <w:jc w:val="both"/>
      </w:pPr>
      <w:r>
        <w:t>Es importante entender que este mecanismo no está disponible para todos por igual. Los bancos privados suelen exigir patrimonios mínimos significativos para acceder a estos productos en sus mejores condiciones. Pero la lógica subyacente, la de usar activos como garantía de deuda productiva, existe en versiones más accesibles que exploraremos en la quinta parte del libro.</w:t>
      </w:r>
    </w:p>
    <w:p>
      <w:pPr>
        <w:pStyle w:val="Heading2"/>
        <w:keepNext/>
        <w:spacing w:before="480" w:after="240"/>
      </w:pPr>
      <w:r>
        <w:t>Capítulo 9</w:t>
      </w:r>
    </w:p>
    <w:p>
      <w:pPr>
        <w:spacing w:line="276" w:lineRule="auto" w:before="120" w:after="120"/>
        <w:ind w:firstLine="0"/>
        <w:jc w:val="both"/>
      </w:pPr>
      <w:r>
        <w:t>El ciclo autosostenible</w:t>
      </w:r>
    </w:p>
    <w:p>
      <w:pPr>
        <w:spacing w:line="276" w:lineRule="auto" w:before="0" w:after="80"/>
        <w:ind w:firstLine="432"/>
        <w:jc w:val="both"/>
      </w:pPr>
      <w:r>
        <w:t>Visualicémoslo paso a paso. En el año uno, tienes una cartera valorada en diez millones de euros. Pides prestados tres millones al 2% anual. Pagas 60.000 euros de intereses ese año. Tu cartera crece al 7%, generando 700.000 euros de ganancia no realizada. Resultado neto: 640.000 euros más rico. Impuestos pagados sobre todo esto: cero.</w:t>
      </w:r>
    </w:p>
    <w:p>
      <w:pPr>
        <w:spacing w:line="276" w:lineRule="auto" w:before="0" w:after="80"/>
        <w:ind w:firstLine="432"/>
        <w:jc w:val="both"/>
      </w:pPr>
      <w:r>
        <w:t>Esto es el ciclo autosostenible. No es una teoría financiera abstracta. Es el mecanismo concreto que utilizan los grandes patrimonios para generar liquidez sin generar renta imponible.</w:t>
      </w:r>
    </w:p>
    <w:p>
      <w:pPr>
        <w:pStyle w:val="Heading3"/>
        <w:keepNext/>
        <w:spacing w:before="360" w:after="160"/>
      </w:pPr>
      <w:r>
        <w:t>LA MÁQUINA LOMBARD: CÓMO FUNCIONA EL PRÉSTAMO REAL</w:t>
      </w:r>
    </w:p>
    <w:p>
      <w:pPr>
        <w:spacing w:line="276" w:lineRule="auto" w:before="120" w:after="120"/>
        <w:ind w:firstLine="0"/>
        <w:jc w:val="both"/>
      </w:pPr>
      <w:r>
        <w:t>Para entender por qué esto funciona, necesitamos mirar bajo el capó. El préstamo con garantía de valores —conocido técnicamente como Lombard Loan o Securities-Based Lending— es el instrumento financiero que convierte la cartera de Rodrigo en un cajero automático fiscalmente invisible.</w:t>
      </w:r>
    </w:p>
    <w:p>
      <w:pPr>
        <w:spacing w:line="276" w:lineRule="auto" w:before="0" w:after="80"/>
        <w:ind w:firstLine="432"/>
        <w:jc w:val="both"/>
      </w:pPr>
      <w:r>
        <w:t>El mecanismo funciona así: presentas tus activos como colateral. El banco te presta dinero contra ese colateral. Pero aquí está la clave que nadie te explica: el banco no quiere que vendas tus acciones. De hecho, el banco necesita que sigas siendo rico para que puedas seguir pagando sus intereses.</w:t>
      </w:r>
    </w:p>
    <w:p>
      <w:pPr>
        <w:spacing w:line="276" w:lineRule="auto" w:before="0" w:after="80"/>
        <w:ind w:firstLine="432"/>
        <w:jc w:val="both"/>
      </w:pPr>
      <w:r>
        <w:t>Vamos a los números reales. Imagina que Rodrigo tiene una cartera diversificada de 12 millones de euros compuesta por:</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 60% en índices bursátiles globales (MSCI World, S&amp;P 500) • 30% en acciones individuales de grandes capitalizaciones • 10% en bonos de corporaciones investment grade</w:t>
            </w:r>
          </w:p>
        </w:tc>
      </w:tr>
    </w:tbl>
    <w:p>
      <w:pPr>
        <w:spacing w:before="200" w:after="0"/>
        <w:ind w:firstLine="0"/>
      </w:pPr>
    </w:p>
    <w:p>
      <w:pPr>
        <w:spacing w:line="276" w:lineRule="auto" w:before="120" w:after="120"/>
        <w:ind w:firstLine="0"/>
        <w:jc w:val="both"/>
      </w:pPr>
      <w:r>
        <w:t>El banco privado que gestiona su relación le ofrece un Lombard Loan con estas condiciones:</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—Loan-to-Value (LTV) máximo: 70% para índices, 60% para acciones individuales, 80% para bonos — Tipo de interés: Euribor 12 meses + 150 puntos básicos (actualmente ≈ 2,8%) — Comisión de apertura: 0,5% sobre el principal — Margin Call: si el LTV supera el 85% por caída de mercado</w:t>
            </w:r>
          </w:p>
        </w:tc>
      </w:tr>
    </w:tbl>
    <w:p>
      <w:pPr>
        <w:spacing w:before="200" w:after="0"/>
        <w:ind w:firstLine="0"/>
      </w:pPr>
    </w:p>
    <w:p>
      <w:pPr>
        <w:spacing w:line="276" w:lineRule="auto" w:before="120" w:after="120"/>
        <w:ind w:firstLine="0"/>
        <w:jc w:val="both"/>
      </w:pPr>
      <w:r>
        <w:t>Rodrigo decide tomar 4 millones de euros en préstamo contra sus 12 millones en cartera. Su LTV inicial es del 33,3% — conservador, seguro, cómodo. El banco le transfiere los 4 millones a una cuenta corriente vinculada. Rodrigo usa ese dinero para:</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 Pagar el ático de Sarrià: 1,2 millones al contado • Comprar el apartamento en Ibiza: 800.000 euros • Mantener gastos anuales de 150.000 euros durante 10 años • Invertir en una startup tecnológica: 500.000 euros</w:t>
            </w:r>
          </w:p>
        </w:tc>
      </w:tr>
    </w:tbl>
    <w:p>
      <w:pPr>
        <w:spacing w:before="200" w:after="0"/>
        <w:ind w:firstLine="0"/>
      </w:pPr>
    </w:p>
    <w:p>
      <w:pPr>
        <w:spacing w:line="276" w:lineRule="auto" w:before="120" w:after="120"/>
        <w:ind w:firstLine="0"/>
        <w:jc w:val="both"/>
      </w:pPr>
      <w:r>
        <w:t>Total gastado: 4 millones. Total pagado en impuestos por recibir esos 4 millones: cero.</w:t>
      </w:r>
    </w:p>
    <w:p>
      <w:pPr>
        <w:spacing w:line="276" w:lineRule="auto" w:before="0" w:after="80"/>
        <w:ind w:firstLine="432"/>
        <w:jc w:val="both"/>
      </w:pPr>
      <w:r>
        <w:t>¿Por qué? Porque un préstamo no es ingreso. Es una obligación de devolución. El sistema fiscal español, como la mayoría de los sistemas occidentales, no grava los préstamos personales. No hay hecho imponible. No hay venta. No hay realización de ganancia.</w:t>
      </w:r>
    </w:p>
    <w:p>
      <w:pPr>
        <w:spacing w:line="276" w:lineRule="auto" w:before="0" w:after="80"/>
        <w:ind w:firstLine="432"/>
        <w:jc w:val="both"/>
      </w:pPr>
      <w:r>
        <w:t>“El dinero que recibes de un préstamo es el único capital del mundo que no paga impuestos en el momento de recibirlo. Y los ricos lo saben.”</w:t>
      </w:r>
    </w:p>
    <w:p>
      <w:pPr>
        <w:pStyle w:val="Heading3"/>
        <w:keepNext/>
        <w:spacing w:before="360" w:after="160"/>
      </w:pPr>
      <w:r>
        <w:t>LA MATEMÁTICA DEL DIFERENCIAL: 7% VS 2,8%</w:t>
      </w:r>
    </w:p>
    <w:p>
      <w:pPr>
        <w:spacing w:line="276" w:lineRule="auto" w:before="120" w:after="120"/>
        <w:ind w:firstLine="0"/>
        <w:jc w:val="both"/>
      </w:pPr>
      <w:r>
        <w:t>Aquí es donde la estrategia se vuelve matemáticamente imparable. Rodrigo paga 2,8% de interés sobre sus 4 millones prestados. Eso son 112.000 euros al año. Pero sus 12 millones en cartera, si crecen al 7% anual histórico de los mercados, generan 840.000 euros de ganancia no realizada.</w:t>
      </w:r>
    </w:p>
    <w:p>
      <w:pPr>
        <w:spacing w:line="276" w:lineRule="auto" w:before="0" w:after="80"/>
        <w:ind w:firstLine="432"/>
        <w:jc w:val="both"/>
      </w:pPr>
      <w:r>
        <w:t>Resultado neto anual: 728.000 euros más rico.</w:t>
      </w:r>
    </w:p>
    <w:p>
      <w:pPr>
        <w:spacing w:line="276" w:lineRule="auto" w:before="0" w:after="80"/>
        <w:ind w:firstLine="432"/>
        <w:jc w:val="both"/>
      </w:pPr>
      <w:r>
        <w:t>Impuestos pagados: cero.</w:t>
      </w:r>
    </w:p>
    <w:p>
      <w:pPr>
        <w:spacing w:line="276" w:lineRule="auto" w:before="0" w:after="80"/>
        <w:ind w:firstLine="432"/>
        <w:jc w:val="both"/>
      </w:pPr>
      <w:r>
        <w:t>Ese diferencial de 4,2 puntos porcentuales (7% — 2,8%) es el motor del ciclo. Mientras el diferencial sea positivo —y durante las últimas dos décadas lo ha sido abrumadoramente— la estrategia es autosostenible. Rodrigo no necesita trabajar. No necesita vender. Solo necesita que su cartera crezca más rápido de lo que cuesta su deuda.</w:t>
      </w:r>
    </w:p>
    <w:p>
      <w:pPr>
        <w:spacing w:line="276" w:lineRule="auto" w:before="0" w:after="80"/>
        <w:ind w:firstLine="432"/>
        <w:jc w:val="both"/>
      </w:pPr>
      <w:r>
        <w:t>Pero aquí viene la segunda capa de la estrategia que la mayoría no ve.</w:t>
      </w:r>
    </w:p>
    <w:p>
      <w:pPr>
        <w:spacing w:line="276" w:lineRule="auto" w:before="0" w:after="80"/>
        <w:ind w:firstLine="432"/>
        <w:jc w:val="both"/>
      </w:pPr>
      <w:r>
        <w:t>Rodrigo no está pagando los 112.000 euros de intereses desde una nómina gravada. No tiene nómina. ¿De dónde saca el dinero para pagar los intereses? De la propia línea de crédito.</w:t>
      </w:r>
    </w:p>
    <w:p>
      <w:pPr>
        <w:spacing w:line="276" w:lineRule="auto" w:before="0" w:after="80"/>
        <w:ind w:firstLine="432"/>
        <w:jc w:val="both"/>
      </w:pPr>
      <w:r>
        <w:t>El ciclo se alimenta a sí mismo. Mientras el valor de los activos suba más rápido que el coste de la deuda, la máquina sigue funcionando.</w:t>
      </w:r>
    </w:p>
    <w:p>
      <w:pPr>
        <w:pStyle w:val="Heading3"/>
        <w:keepNext/>
        <w:spacing w:before="360" w:after="160"/>
      </w:pPr>
      <w:r>
        <w:t>POR QUÉ EL BANCO PREFIERE A RODRIGO ANTES QUE A CARLOS</w:t>
      </w:r>
    </w:p>
    <w:p>
      <w:pPr>
        <w:spacing w:line="276" w:lineRule="auto" w:before="120" w:after="120"/>
        <w:ind w:firstLine="0"/>
        <w:jc w:val="both"/>
      </w:pPr>
      <w:r>
        <w:t>Carlos, nuestro empleado de logística con 38.000 euros al año, también podría pedir un préstamo personal al banco. Su banco le ofrecería:</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—Tipo de interés: 8-12% (TAE) — Cantidad máxima: 20.000-30.000 euros — Plazo: 5-8 años — Requisitos: nómina domiciliada, vida laboral estable, aval hipotecario si quiere más</w:t>
            </w:r>
          </w:p>
        </w:tc>
      </w:tr>
    </w:tbl>
    <w:p>
      <w:pPr>
        <w:spacing w:before="200" w:after="0"/>
        <w:ind w:firstLine="0"/>
      </w:pPr>
    </w:p>
    <w:p>
      <w:pPr>
        <w:spacing w:line="276" w:lineRule="auto" w:before="120" w:after="120"/>
        <w:ind w:firstLine="0"/>
        <w:jc w:val="both"/>
      </w:pPr>
      <w:r>
        <w:t>Rodrigo, sin nómina, sin ingresos declarables, sin “estabilidad laboral” en el sentido convencional, recibe:</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—Tipo de interés: 2,8% (Euribor + 1,5%) — Cantidad disponible: hasta 8,4 millones de euros — Plazo: renovable anualmente, indefinido — Requisitos: tener activos. Solo eso.</w:t>
            </w:r>
          </w:p>
        </w:tc>
      </w:tr>
    </w:tbl>
    <w:p>
      <w:pPr>
        <w:spacing w:before="200" w:after="0"/>
        <w:ind w:firstLine="0"/>
      </w:pPr>
    </w:p>
    <w:p>
      <w:pPr>
        <w:spacing w:line="276" w:lineRule="auto" w:before="120" w:after="120"/>
        <w:ind w:firstLine="0"/>
        <w:jc w:val="both"/>
      </w:pPr>
      <w:r>
        <w:t>¿Por qué el banco prefiere a Rodrigo? ¿Por qué le da mejores condiciones que al trabajador estable con contrato indefinido?</w:t>
      </w:r>
    </w:p>
    <w:p>
      <w:pPr>
        <w:spacing w:line="276" w:lineRule="auto" w:before="0" w:after="80"/>
        <w:ind w:firstLine="432"/>
        <w:jc w:val="both"/>
      </w:pPr>
      <w:r>
        <w:t>La respuesta es que el banco no está prestando a Rodrigo. Está prestando contra Rodrigo. Es decir, contra su colateral. El banco sabe que si Rodrigo no paga, tiene 12 millones en activos que puede ejecutar. No hay riesgo de impago real porque el préstamo está sobregarantizado.</w:t>
      </w:r>
    </w:p>
    <w:p>
      <w:pPr>
        <w:spacing w:line="276" w:lineRule="auto" w:before="0" w:after="80"/>
        <w:ind w:firstLine="432"/>
        <w:jc w:val="both"/>
      </w:pPr>
      <w:r>
        <w:t>El banco, además, no quiere que Rodrigo devuelva el préstamo. Quiere que lo renueve cada año. Porque cada renovación genera comisiones. Porque cada año que Rodrigo sigue siendo cliente, el banco cobra intereses. Porque un cliente con 12 millones en custodia genera ingresos por gestión, por productos vinculados, por estructuración patrimonial.</w:t>
      </w:r>
    </w:p>
    <w:p>
      <w:pPr>
        <w:spacing w:line="276" w:lineRule="auto" w:before="0" w:after="80"/>
        <w:ind w:firstLine="432"/>
        <w:jc w:val="both"/>
      </w:pPr>
      <w:r>
        <w:t>Rodrigo es un cliente de vida. Carlos es un cliente de transacción.</w:t>
      </w:r>
    </w:p>
    <w:p>
      <w:pPr>
        <w:spacing w:line="276" w:lineRule="auto" w:before="0" w:after="80"/>
        <w:ind w:firstLine="432"/>
        <w:jc w:val="both"/>
      </w:pPr>
      <w:r>
        <w:t>“El banco no te presta dinero porque confíe en ti. Te presta dinero porque confía en tus activos. Y si no tienes activos, no confía en nada.”</w:t>
      </w:r>
    </w:p>
    <w:p>
      <w:pPr>
        <w:spacing w:line="276" w:lineRule="auto" w:before="0" w:after="80"/>
        <w:ind w:firstLine="432"/>
        <w:jc w:val="both"/>
      </w:pPr>
      <w:r>
        <w:t>El LTV (Loan-to-Value) es el métrica sagrada de este juego. Los bancos privados establecen LTVs diferentes según la calidad del colateral:</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 Bonos soberanos alemanes o americanos: LTV del 90-95% • Índices bursátiles diversificados: LTV del 70-75% • Acciones individuales blue-chip: LTV del 60-65% • Acciones de pequeña capitalización: LTV del 40-50% • Criptoactivos (si los aceptan): LTV del 20-30%</w:t>
            </w:r>
          </w:p>
        </w:tc>
      </w:tr>
    </w:tbl>
    <w:p>
      <w:pPr>
        <w:spacing w:before="200" w:after="0"/>
        <w:ind w:firstLine="0"/>
      </w:pPr>
    </w:p>
    <w:p>
      <w:pPr>
        <w:spacing w:line="276" w:lineRule="auto" w:before="120" w:after="120"/>
        <w:ind w:firstLine="0"/>
        <w:jc w:val="both"/>
      </w:pPr>
      <w:r>
        <w:t>Cuanto más estable el activo, más alto el LTV. Cuanto más volátil, más conservador el banco. Rodrigo, con su cartera diversificada en índices globales, obtiene los mejores LTVs. Un day-trader con acciones especulativas obtendría condiciones mucho peores.</w:t>
      </w:r>
    </w:p>
    <w:p>
      <w:pPr>
        <w:spacing w:line="276" w:lineRule="auto" w:before="0" w:after="80"/>
        <w:ind w:firstLine="432"/>
        <w:jc w:val="both"/>
      </w:pPr>
      <w:r>
        <w:t>El mensaje es claro: el sistema financiero premia la estabilidad patrimonial y castiga la especulación sin base. Pero lo que nunca te dicen es que también castiga severamente la ausencia de patrimonio.</w:t>
      </w:r>
    </w:p>
    <w:p>
      <w:pPr>
        <w:pStyle w:val="Heading3"/>
        <w:keepNext/>
        <w:spacing w:before="360" w:after="160"/>
      </w:pPr>
      <w:r>
        <w:t>EL Margin Call: EL RIESGO REAL</w:t>
      </w:r>
    </w:p>
    <w:p>
      <w:pPr>
        <w:spacing w:line="276" w:lineRule="auto" w:before="120" w:after="120"/>
        <w:ind w:firstLine="0"/>
        <w:jc w:val="both"/>
      </w:pPr>
      <w:r>
        <w:t>Todo esto suena demasiado bueno para ser verdad. Y como toda estrategia financiera, tiene riesgos. El riesgo principal en un Lombard Loan es el Margin Call.</w:t>
      </w:r>
    </w:p>
    <w:p>
      <w:pPr>
        <w:spacing w:line="276" w:lineRule="auto" w:before="0" w:after="80"/>
        <w:ind w:firstLine="432"/>
        <w:jc w:val="both"/>
      </w:pPr>
      <w:r>
        <w:t>Si el mercado se desploma y la cartera de Rodrigo cae del valor que garantiza el préstamo, el LTV sube. Si Rodrigo pidió prestado 8,4 millones (70% de 12 millones) y su cartera cae a 9 millones, su LTV sube al 93%. El banco entra en pánico.</w:t>
      </w:r>
    </w:p>
    <w:p>
      <w:pPr>
        <w:spacing w:line="276" w:lineRule="auto" w:before="0" w:after="80"/>
        <w:ind w:firstLine="432"/>
        <w:jc w:val="both"/>
      </w:pPr>
      <w:r>
        <w:t>El Margin Call funciona así: el banco exige que Rodrigo reponga el colateral (aportando más activos o dinero) o devuelva parte del préstamo para bajar el LTV. Si Rodrigo no puede hacerlo en 24-72 horas, el banco ejecuta. Vende los activos de Rodrigo, paga el préstamo, y devuelve lo que queda.</w:t>
      </w:r>
    </w:p>
    <w:p>
      <w:pPr>
        <w:spacing w:line="276" w:lineRule="auto" w:before="0" w:after="80"/>
        <w:ind w:firstLine="432"/>
        <w:jc w:val="both"/>
      </w:pPr>
      <w:r>
        <w:t>El problema no es solo la pérdida de los activos. Es que esa venta forzosa genera un hecho imponible. Las ganancias no realizadas se vuelven realizadas. Rodrigo, tras años de pagar cero impuestos, de repente tiene una factura fiscal masiva por las plusvalías generadas durante décadas.</w:t>
      </w:r>
    </w:p>
    <w:p>
      <w:pPr>
        <w:spacing w:line="276" w:lineRule="auto" w:before="0" w:after="80"/>
        <w:ind w:firstLine="432"/>
        <w:jc w:val="both"/>
      </w:pPr>
      <w:r>
        <w:t>Por eso los grandes patrimonios son conservadores con sus LTVs. Nunca se acercan al límite del 70-80%. Operan con márgenes de seguridad del 50% o menos. Prefieren pagar intereses sobre 3 millones en lugar de maximizar a 8 millones, porque eso les da un colchón contra el Margin Call.</w:t>
      </w:r>
    </w:p>
    <w:p>
      <w:pPr>
        <w:spacing w:line="276" w:lineRule="auto" w:before="0" w:after="80"/>
        <w:ind w:firstLine="432"/>
        <w:jc w:val="both"/>
      </w:pPr>
      <w:r>
        <w:t>El ciclo autosostenible solo funciona si sobrevives a los ciclos de mercado. Y los ciclos de mercado incluyen caídas del 30-50% cada década. Si tu LTV es del 20% cuando llega la crisis, puedes dormir tranquilo. Si es del 70%, estás a un mes de perder todo.</w:t>
      </w:r>
    </w:p>
    <w:p>
      <w:pPr>
        <w:spacing w:line="276" w:lineRule="auto" w:before="0" w:after="80"/>
        <w:ind w:firstLine="432"/>
        <w:jc w:val="both"/>
      </w:pPr>
      <w:r>
        <w:t>“La deuda productiva es el acelerador de la riqueza. Pero como todo acelerador, si lo usas sin cinturón de seguridad, acabarás estrellado.”</w:t>
      </w:r>
    </w:p>
    <w:p>
      <w:pPr>
        <w:pStyle w:val="Heading3"/>
        <w:keepNext/>
        <w:spacing w:before="360" w:after="160"/>
      </w:pPr>
      <w:r>
        <w:t>LA ESCALERA DE LOS TIPOS: CUÁNDO LA ESTRATEGIA DEJA DE FUNCIONAR</w:t>
      </w:r>
    </w:p>
    <w:p>
      <w:pPr>
        <w:spacing w:line="276" w:lineRule="auto" w:before="120" w:after="120"/>
        <w:ind w:firstLine="0"/>
        <w:jc w:val="both"/>
      </w:pPr>
      <w:r>
        <w:t>Hay un escenario donde todo esto deja de tener sentido matemático: cuando los tipos de interés superan el rendimiento esperado de los activos.</w:t>
      </w:r>
    </w:p>
    <w:p>
      <w:pPr>
        <w:spacing w:line="276" w:lineRule="auto" w:before="0" w:after="80"/>
        <w:ind w:firstLine="432"/>
        <w:jc w:val="both"/>
      </w:pPr>
      <w:r>
        <w:t>Si los tipos de interés suben al 8% (como ocurrió en 2022-2023 en muchas economías) y tu cartera solo rinde el 5%, el diferencial se invierte. Ahora la deuda te empobrece en lugar de enriquecerte.</w:t>
      </w:r>
    </w:p>
    <w:p>
      <w:pPr>
        <w:spacing w:line="276" w:lineRule="auto" w:before="0" w:after="80"/>
        <w:ind w:firstLine="432"/>
        <w:jc w:val="both"/>
      </w:pPr>
      <w:r>
        <w:t>Los grandes patrimonios lo saben. Por eso en entornos de tipos altos:</w:t>
      </w:r>
    </w:p>
    <w:p>
      <w:pPr>
        <w:spacing w:line="276" w:lineRule="auto" w:before="0" w:after="80"/>
        <w:ind w:firstLine="432"/>
        <w:jc w:val="both"/>
      </w:pPr>
      <w:r>
        <w:t>Reducen sus LTVs al mínimo (20-30%)</w:t>
      </w:r>
    </w:p>
    <w:p>
      <w:pPr>
        <w:spacing w:line="276" w:lineRule="auto" w:before="0" w:after="80"/>
        <w:ind w:firstLine="432"/>
        <w:jc w:val="both"/>
      </w:pPr>
      <w:r>
        <w:t>Acortan plazos o pagan intereses sin aumentar el principal</w:t>
      </w:r>
    </w:p>
    <w:p>
      <w:pPr>
        <w:spacing w:line="276" w:lineRule="auto" w:before="0" w:after="80"/>
        <w:ind w:firstLine="432"/>
        <w:jc w:val="both"/>
      </w:pPr>
      <w:r>
        <w:t>Pivotan a activos que benefician de tipos altos (bonos, fondos de dinero)</w:t>
      </w:r>
    </w:p>
    <w:p>
      <w:pPr>
        <w:spacing w:line="276" w:lineRule="auto" w:before="0" w:after="80"/>
        <w:ind w:firstLine="432"/>
        <w:jc w:val="both"/>
      </w:pPr>
      <w:r>
        <w:t>Esperan. Porque los tipos altos suelen ser temporales</w:t>
      </w:r>
    </w:p>
    <w:p>
      <w:pPr>
        <w:spacing w:line="276" w:lineRule="auto" w:before="0" w:after="80"/>
        <w:ind w:firstLine="432"/>
        <w:jc w:val="both"/>
      </w:pPr>
      <w:r>
        <w:t>La estrategia del ciclo autosostenible no es inmune a los ciclos económicos. Es inmune a los impuestos, no a la realidad financiera. Cuando el coste del dinero supera el retorno de los activos, el juego cambia.</w:t>
      </w:r>
    </w:p>
    <w:p>
      <w:pPr>
        <w:spacing w:line="276" w:lineRule="auto" w:before="0" w:after="80"/>
        <w:ind w:firstLine="432"/>
        <w:jc w:val="both"/>
      </w:pPr>
      <w:r>
        <w:t>El patrimonio es opcionalidad. La deuda, usada correctamente, es opcionalidad amplificada.</w:t>
      </w:r>
    </w:p>
    <w:p>
      <w:pPr>
        <w:pStyle w:val="Heading3"/>
        <w:keepNext/>
        <w:spacing w:before="360" w:after="160"/>
      </w:pPr>
      <w:r>
        <w:t>LA ÚLTIMA PIEZA: POR QUÉ ESTO ES LEGAL Y LO SEGUIRÁ SIENDO</w:t>
      </w:r>
    </w:p>
    <w:p>
      <w:pPr>
        <w:spacing w:line="276" w:lineRule="auto" w:before="120" w:after="120"/>
        <w:ind w:firstLine="0"/>
        <w:jc w:val="both"/>
      </w:pPr>
      <w:r>
        <w:t>A estas alturas, algunos lectores estarán indignados. ¿Cómo es posible que esto sea legal? ¿Por qué no cierra el gobierno este “agujero fiscal”?</w:t>
      </w:r>
    </w:p>
    <w:p>
      <w:pPr>
        <w:spacing w:line="276" w:lineRule="auto" w:before="0" w:after="80"/>
        <w:ind w:firstLine="432"/>
        <w:jc w:val="both"/>
      </w:pPr>
      <w:r>
        <w:t>La respuesta es simple y políticamente incómoda: porque gravar los préstamos personales sería devastador para la economía real.</w:t>
      </w:r>
    </w:p>
    <w:p>
      <w:pPr>
        <w:spacing w:line="276" w:lineRule="auto" w:before="0" w:after="80"/>
        <w:ind w:firstLine="432"/>
        <w:jc w:val="both"/>
      </w:pPr>
      <w:r>
        <w:t>Un préstamo no es ingreso porque es una obligación de devolución. Si el Estado gravara los préstamos, estaría gravando deuda. Imagina que por pedir una hipoteca de 200.000 euros para comprar tu casa, tuvieras que pagar 60.000 euros de impuestos. El mercado inmobiliario colapsaría. La economía se paralizaría.</w:t>
      </w:r>
    </w:p>
    <w:p>
      <w:pPr>
        <w:spacing w:line="276" w:lineRule="auto" w:before="0" w:after="80"/>
        <w:ind w:firstLine="432"/>
        <w:jc w:val="both"/>
      </w:pPr>
      <w:r>
        <w:t>El segundo motivo es más pragmático: los grandes patrimonios tienen voz en la legislación. No es conspiración. Es simple realidad de lobby y presión política. Las normas fiscales que permiten esta estructura existen porque quienes las usarían más eficazmente tienen capacidad de influir en su diseño.</w:t>
      </w:r>
    </w:p>
    <w:p>
      <w:pPr>
        <w:spacing w:line="276" w:lineRule="auto" w:before="0" w:after="80"/>
        <w:ind w:firstLine="432"/>
        <w:jc w:val="both"/>
      </w:pPr>
      <w:r>
        <w:t>Pero aquí está la revelación final: no necesitas ser Rodrigo para empezar a usar esto. Necesitas entender el mecanismo. Comenzar pequeño. Construir tu colateral. Acceder a líneas de crédito garantizadas. Y dejar que el tiempo y el interés compuesto hagan el resto.</w:t>
      </w:r>
    </w:p>
    <w:p>
      <w:pPr>
        <w:spacing w:line="276" w:lineRule="auto" w:before="0" w:after="80"/>
        <w:ind w:firstLine="432"/>
        <w:jc w:val="both"/>
      </w:pPr>
      <w:r>
        <w:t>El ciclo autosostenible no es exclusivo de los multimillonarios. Es exclusivo de quienes entienden las reglas. Y ahora, tú las conoces.</w:t>
      </w:r>
    </w:p>
    <w:p>
      <w:pPr>
        <w:spacing w:line="276" w:lineRule="auto" w:before="0" w:after="80"/>
        <w:ind w:firstLine="432"/>
        <w:jc w:val="both"/>
      </w:pPr>
      <w:r>
        <w:t>El resto, como dicen, es solo matemática.</w:t>
      </w:r>
    </w:p>
    <w:p>
      <w:pPr>
        <w:pStyle w:val="Heading2"/>
        <w:keepNext/>
        <w:spacing w:before="480" w:after="240"/>
      </w:pPr>
      <w:r>
        <w:t>Capítulo 10</w:t>
      </w:r>
    </w:p>
    <w:p>
      <w:pPr>
        <w:spacing w:line="276" w:lineRule="auto" w:before="120" w:after="120"/>
        <w:ind w:firstLine="0"/>
        <w:jc w:val="both"/>
      </w:pPr>
      <w:r>
        <w:t>Lo que los bancos saben y tú no</w:t>
      </w:r>
    </w:p>
    <w:p>
      <w:pPr>
        <w:spacing w:line="276" w:lineRule="auto" w:before="0" w:after="80"/>
        <w:ind w:firstLine="432"/>
        <w:jc w:val="both"/>
      </w:pPr>
      <w:r>
        <w:t>Los bancos privados, esas entidades con oficinas discretas y recepcionistas que nunca parecen tener prisa, saben perfectamente lo que están haciendo cuando prestan dinero a quienes ya son ricos.</w:t>
      </w:r>
    </w:p>
    <w:p>
      <w:pPr>
        <w:spacing w:line="276" w:lineRule="auto" w:before="0" w:after="80"/>
        <w:ind w:firstLine="432"/>
        <w:jc w:val="both"/>
      </w:pPr>
      <w:r>
        <w:t>Su razonamiento es simple y elegante: si tu cliente tiene diez millones en acciones de empresas sólidas y te pide tres millones prestados, el riesgo para el banco es prácticamente nulo. Si el cliente no puede pagar, el banco ejecuta la garantía y vende parte de la cartera. No hay riesgo de impago real mientras el valor de los activos supere el valor del préstamo.</w:t>
      </w:r>
    </w:p>
    <w:p>
      <w:pPr>
        <w:spacing w:line="276" w:lineRule="auto" w:before="0" w:after="80"/>
        <w:ind w:firstLine="432"/>
        <w:jc w:val="both"/>
      </w:pPr>
      <w:r>
        <w:t>Desde el punto de vista del banco, es el préstamo más seguro del mundo. Y por eso lo ofrecen a tasas de interés que no tienen nada que ver con las que ofrece al mismo banco a una persona sin activos.</w:t>
      </w:r>
    </w:p>
    <w:p>
      <w:pPr>
        <w:spacing w:line="276" w:lineRule="auto" w:before="0" w:after="80"/>
        <w:ind w:firstLine="432"/>
        <w:jc w:val="both"/>
      </w:pPr>
      <w:r>
        <w:t>Lo que esta dinámica revela es que el acceso al crédito en condiciones favorables no es igual para todos. Es directamente proporcional al patrimonio preexistente. Cuanto más tienes, más y mejor crédito puedes obtener. Cuanto menos tienes, más caro y más restrictivo es el crédito que te ofrecen.</w:t>
      </w:r>
    </w:p>
    <w:p>
      <w:pPr>
        <w:spacing w:line="276" w:lineRule="auto" w:before="0" w:after="80"/>
        <w:ind w:firstLine="432"/>
        <w:jc w:val="both"/>
      </w:pPr>
      <w:r>
        <w:t>Es un círculo virtuoso para los que ya están dentro y un círculo vicioso para los que intentan entrar. No porque el sistema sea malévolo, sino porque está matemáticamente diseñado de esa manera.</w:t>
      </w:r>
    </w:p>
    <w:p>
      <w:pPr>
        <w:spacing w:line="276" w:lineRule="auto" w:before="0" w:after="80"/>
        <w:ind w:firstLine="432"/>
        <w:jc w:val="both"/>
      </w:pPr>
      <w:r>
        <w:t>“El banco más generoso del mundo para quien ya es rico. El más austero del mundo para quien no lo es.”</w:t>
      </w:r>
    </w:p>
    <w:p>
      <w:r>
        <w:br w:type="page"/>
      </w:r>
    </w:p>
    <w:p>
      <w:pPr>
        <w:pStyle w:val="Heading1"/>
        <w:keepNext/>
        <w:spacing w:before="600" w:after="360"/>
      </w:pPr>
      <w:r>
        <w:t>LECCIÓN IV: Morir: El último truco fiscal y el legado familiar</w:t>
      </w:r>
    </w:p>
    <w:p>
      <w:pPr>
        <w:spacing w:line="276" w:lineRule="auto" w:before="120" w:after="120"/>
        <w:ind w:firstLine="0"/>
        <w:jc w:val="both"/>
      </w:pPr>
      <w:r>
        <w:t>El último privilegio fiscal</w:t>
      </w:r>
    </w:p>
    <w:p>
      <w:pPr>
        <w:pStyle w:val="Heading2"/>
        <w:keepNext/>
        <w:spacing w:before="480" w:after="240"/>
      </w:pPr>
      <w:r>
        <w:t>Capítulo 11</w:t>
      </w:r>
    </w:p>
    <w:p>
      <w:pPr>
        <w:spacing w:line="276" w:lineRule="auto" w:before="120" w:after="120"/>
        <w:ind w:firstLine="0"/>
        <w:jc w:val="both"/>
      </w:pPr>
      <w:r>
        <w:t>Si los dos primeros movimientos del Juego de la Riqueza son poderosos, el tercero es directamente extraordinario. Porque resuelve el único problema aparente de la estrategia: ¿qué pasa con todas esas plusvalías latentes acumuladas a lo largo de décadas cuando el titular de los activos muere?</w:t>
      </w:r>
    </w:p>
    <w:p>
      <w:pPr>
        <w:spacing w:line="276" w:lineRule="auto" w:before="0" w:after="80"/>
        <w:ind w:firstLine="432"/>
        <w:jc w:val="both"/>
      </w:pPr>
      <w:r>
        <w:t>La respuesta, al menos en el sistema fiscal americano donde esta regla es especialmente poderosa, es que desaparecen. Se evaporan. Décadas de ganancias no realizadas quedan completamente exentas de impuestos sobre las plusvalías gracias a un mecanismo llamado step-up in basis, que podríamos traducir como ajuste o actualización de la base imponible.</w:t>
      </w:r>
    </w:p>
    <w:p>
      <w:pPr>
        <w:spacing w:line="276" w:lineRule="auto" w:before="0" w:after="80"/>
        <w:ind w:firstLine="432"/>
        <w:jc w:val="both"/>
      </w:pPr>
      <w:r>
        <w:t>El funcionamiento es el siguiente. Cuando alguien muere y sus herederos reciben un activo, la base imponible de ese activo, es decir, el valor desde el que se calcularán las futuras plusvalías, se actualiza al precio de mercado en el momento del fallecimiento.</w:t>
      </w:r>
    </w:p>
    <w:p>
      <w:pPr>
        <w:pStyle w:val="Heading3"/>
        <w:keepNext/>
        <w:spacing w:before="360" w:after="160"/>
      </w:pPr>
      <w:r>
        <w:t>Ejemplo del step-up in basis</w:t>
      </w:r>
    </w:p>
    <w:p>
      <w:pPr>
        <w:pStyle w:val="Heading3"/>
        <w:keepNext/>
        <w:spacing w:before="360" w:after="160"/>
      </w:pPr>
      <w:r>
        <w:t>LA MAGIA DEL RESET: CÓMO EL STEP-UP ELIMINA DÉCADAS DE IMPUESTOS</w:t>
      </w:r>
    </w:p>
    <w:p>
      <w:pPr>
        <w:spacing w:line="276" w:lineRule="auto" w:before="120" w:after="120"/>
        <w:ind w:firstLine="0"/>
        <w:jc w:val="both"/>
      </w:pPr>
      <w:r>
        <w:t>El step-up in basis no es un simple ajuste administrativo. Es la culminación matemática del Juego de la Riqueza. Para entender su poder, necesitamos ver los números brutos que implica.</w:t>
      </w:r>
    </w:p>
    <w:p>
      <w:pPr>
        <w:spacing w:line="276" w:lineRule="auto" w:before="0" w:after="80"/>
        <w:ind w:firstLine="432"/>
        <w:jc w:val="both"/>
      </w:pPr>
      <w:r>
        <w:t>Imagina que Rodrigo, a los 30 años, heredó de su padre una cartera de 2 millones de euros. Durante 40 años, aplicando estrictamente la estrategia de comprar y pedir prestado, su cartera creció sin vender ni un solo euro de ganancia:</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 Año 0 (herencia): 2.000.000 € • Año 10: 3.900.000 € (7% anual compuesto) • Año 20: 7.700.000 € • Año 30: 15.200.000 € • Año 40 (fallecimiento): 29.900.000 €</w:t>
            </w:r>
          </w:p>
        </w:tc>
      </w:tr>
    </w:tbl>
    <w:p>
      <w:pPr>
        <w:spacing w:before="200" w:after="0"/>
        <w:ind w:firstLine="0"/>
      </w:pPr>
    </w:p>
    <w:p>
      <w:pPr>
        <w:spacing w:line="276" w:lineRule="auto" w:before="120" w:after="120"/>
        <w:ind w:firstLine="0"/>
        <w:jc w:val="both"/>
      </w:pPr>
      <w:r>
        <w:t>La ganancia latente acumulada: 27.900.000 €. En España, tributar por eso en vida habría supuesto entre 5 y 7 millones de euros en impuestos por plusvalías.</w:t>
      </w:r>
    </w:p>
    <w:p>
      <w:pPr>
        <w:spacing w:line="276" w:lineRule="auto" w:before="0" w:after="80"/>
        <w:ind w:firstLine="432"/>
        <w:jc w:val="both"/>
      </w:pPr>
      <w:r>
        <w:t>“El step-up no evade impuestos. Los elimina retroactivamente. Es la diferencia entre no pagar y que la deuda nunca existiera.”</w:t>
      </w:r>
    </w:p>
    <w:p>
      <w:pPr>
        <w:pStyle w:val="Heading3"/>
        <w:keepNext/>
        <w:spacing w:before="360" w:after="160"/>
      </w:pPr>
      <w:r>
        <w:t>RODRIGO VS CARLOS: LA HERENCIA QUE NO ES IGUAL</w:t>
      </w:r>
    </w:p>
    <w:p>
      <w:pPr>
        <w:spacing w:line="276" w:lineRule="auto" w:before="120" w:after="120"/>
        <w:ind w:firstLine="0"/>
        <w:jc w:val="both"/>
      </w:pPr>
      <w:r>
        <w:t>Aquí está el contraste brutal que el sistema oculta. Comparemos qué le dejan dos padres a sus hijos.</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Total herencia: 255.000 €. Pero antes de que los hijos recibieran un euro: • Impuestos por plusvalías inmobiliarias: ~22.800 € (19% de 120.000 € de ganancia) • Impuestos por plusvalías de los fondos vendidos: ~5.700 € • Impuesto de Sucesiones (media europea ~15%): ~38.250 €</w:t>
            </w:r>
          </w:p>
        </w:tc>
      </w:tr>
    </w:tbl>
    <w:p>
      <w:pPr>
        <w:spacing w:before="200" w:after="0"/>
        <w:ind w:firstLine="0"/>
      </w:pPr>
    </w:p>
    <w:p>
      <w:pPr>
        <w:spacing w:line="276" w:lineRule="auto" w:before="120" w:after="120"/>
        <w:ind w:firstLine="0"/>
        <w:jc w:val="both"/>
      </w:pPr>
      <w:r>
        <w:t>Total impuestos pagados: ~66.750 €. Los hijos de Carlos reciben: 188.250 € netos.</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Ahora Rodrigo. El mismo Rodrigo que vivió de préstamos, que nunca vendió, que acumuló plusvalías durante 40 años: • Cartera de acciones al fallecer: 29.900.000 € • Préstamo Lombard pendiente: 8.000.000 € (acumulado durante décadas de gastos) • Propiedad en Sarrià: 3.500.000 € (comprada con préstamo, base original 3.500.000 €)</w:t>
            </w:r>
          </w:p>
        </w:tc>
      </w:tr>
    </w:tbl>
    <w:p>
      <w:pPr>
        <w:spacing w:before="200" w:after="0"/>
        <w:ind w:firstLine="0"/>
      </w:pPr>
    </w:p>
    <w:p>
      <w:pPr>
        <w:spacing w:line="276" w:lineRule="auto" w:before="120" w:after="120"/>
        <w:ind w:firstLine="0"/>
        <w:jc w:val="both"/>
      </w:pPr>
      <w:r>
        <w:t>Total activos brutos: 33.400.000 €. Deuda contraída: 8.000.000 €. Patrimonio neto heredado: 25.400.000 €.</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Pero aquí viene la magia fiscal: • Plusvalías de la cartera (27.900.000 €): 0 € de impuestos (step-up in basis) • La propiedad, al no haberse vendido nunca, también recibe step-up a 3.500.000 € • El préstamo Lombard es una deuda deducible del patrimonio, reduciendo la base imponible de Sucesiones</w:t>
            </w:r>
          </w:p>
        </w:tc>
      </w:tr>
    </w:tbl>
    <w:p>
      <w:pPr>
        <w:spacing w:before="200" w:after="0"/>
        <w:ind w:firstLine="0"/>
      </w:pPr>
    </w:p>
    <w:p>
      <w:pPr>
        <w:spacing w:line="276" w:lineRule="auto" w:before="120" w:after="120"/>
        <w:ind w:firstLine="0"/>
        <w:jc w:val="both"/>
      </w:pPr>
      <w:r>
        <w:t>Los hijos de Rodrigo heredan 25.400.000 € de patrimonio neto con cero impuestos por plusvalías históricas. Esa es la diferencia entre el Juego de los Ingresos y el Juego de la Riqueza: no solo cuánto acumulas, sino qué parte de eso el Estado puede tocar.</w:t>
      </w:r>
    </w:p>
    <w:p>
      <w:pPr>
        <w:spacing w:line="276" w:lineRule="auto" w:before="0" w:after="80"/>
        <w:ind w:firstLine="432"/>
        <w:jc w:val="both"/>
      </w:pPr>
      <w:r>
        <w:t>“Carlos hereda lo que quedó después de que el sistema tocara su parte. Los hijos de Rodrigo heredan el tablero completo, con las piezas intactas.”</w:t>
      </w:r>
    </w:p>
    <w:p>
      <w:pPr>
        <w:pStyle w:val="Heading3"/>
        <w:keepNext/>
        <w:spacing w:before="360" w:after="160"/>
      </w:pPr>
      <w:r>
        <w:t>INGENIERÍA DE SUCESIONES: LA DEUDA QUE SE PAGA SOLA</w:t>
      </w:r>
    </w:p>
    <w:p>
      <w:pPr>
        <w:spacing w:line="276" w:lineRule="auto" w:before="120" w:after="120"/>
        <w:ind w:firstLine="0"/>
        <w:jc w:val="both"/>
      </w:pPr>
      <w:r>
        <w:t>Aquí es donde la estrategia alcanza su máxima elegancia. La deuda que Rodrigo acumuló durante su vida —esos 8 millones de préstamo Lombard— no es una carga para sus herederos. Es una herramienta de optimización fiscal.</w:t>
      </w:r>
    </w:p>
    <w:p>
      <w:pPr>
        <w:spacing w:line="276" w:lineRule="auto" w:before="0" w:after="80"/>
        <w:ind w:firstLine="432"/>
        <w:jc w:val="both"/>
      </w:pPr>
      <w:r>
        <w:t>El mecanismo funciona así:</w:t>
      </w:r>
    </w:p>
    <w:p>
      <w:pPr>
        <w:spacing w:line="276" w:lineRule="auto" w:before="0" w:after="80"/>
        <w:ind w:firstLine="432"/>
        <w:jc w:val="both"/>
      </w:pPr>
      <w:r>
        <w:t>Cuando Rodrigo muere, sus herederos reciben los activos con step-up in basis. Eso significa que la cartera de 29.900.000 € ahora tiene una base fiscal de 29.900.000 €. Cero plusvalías latentes.</w:t>
      </w:r>
    </w:p>
    <w:p>
      <w:pPr>
        <w:spacing w:line="276" w:lineRule="auto" w:before="0" w:after="80"/>
        <w:ind w:firstLine="432"/>
        <w:jc w:val="both"/>
      </w:pPr>
      <w:r>
        <w:t>Pero Rodrigo también dejó una deuda de 8.000.000 € con el banco privado. Esa deuda está garantizada por los propios activos heredados. ¿Qué hacen los herederos?</w:t>
      </w:r>
    </w:p>
    <w:p>
      <w:pPr>
        <w:spacing w:line="276" w:lineRule="auto" w:before="0" w:after="80"/>
        <w:ind w:firstLine="432"/>
        <w:jc w:val="both"/>
      </w:pPr>
      <w:r>
        <w:t>Opción A (la ingenua): Venden 8 millones de acciones para pagar la deuda. Pagarían 0€ de plusvalías gracias al step-up (base = valor actual). Pero pierden 8 millones de activos que seguirían creciendo al 7% anual.</w:t>
      </w:r>
    </w:p>
    <w:p>
      <w:pPr>
        <w:spacing w:line="276" w:lineRule="auto" w:before="0" w:after="80"/>
        <w:ind w:firstLine="432"/>
        <w:jc w:val="both"/>
      </w:pPr>
      <w:r>
        <w:t>Opción B (la estrategia): Refinancian el préstamo a su nombre, mantienen los activos intactos, y siguen el juego.</w:t>
      </w:r>
    </w:p>
    <w:p>
      <w:pPr>
        <w:spacing w:line="276" w:lineRule="auto" w:before="0" w:after="80"/>
        <w:ind w:firstLine="432"/>
        <w:jc w:val="both"/>
      </w:pPr>
      <w:r>
        <w:t>Veamos los números de la Opción B:</w:t>
      </w:r>
    </w:p>
    <w:p>
      <w:pPr>
        <w:spacing w:line="276" w:lineRule="auto" w:before="0" w:after="80"/>
        <w:ind w:firstLine="432"/>
        <w:jc w:val="both"/>
      </w:pPr>
      <w:r>
        <w:t>Los hijos de Rodrigo heredan a los 40 años. La cartera vale 29.900.000 € con step-up basis. El préstamo de 8.000.000 € se refinancia al mismo 2,8% anual.</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Año 1 de la herencia: • Intereses a pagar: 224.000 € • Crecimiento de la cartera al 7%: 2.093.000 € • Ganancia neta no realizada: 1.869.000 € • Plusvalías tributadas: 0 €</w:t>
            </w:r>
          </w:p>
        </w:tc>
      </w:tr>
    </w:tbl>
    <w:p>
      <w:pPr>
        <w:spacing w:before="200" w:after="0"/>
        <w:ind w:firstLine="0"/>
      </w:pPr>
    </w:p>
    <w:p>
      <w:pPr>
        <w:spacing w:line="276" w:lineRule="auto" w:before="120" w:after="120"/>
        <w:ind w:firstLine="0"/>
        <w:jc w:val="both"/>
      </w:pPr>
      <w:r>
        <w:t>En 20 años, esa cartera habrá crecido a 115.000.000 €. La deuda sigue siendo de ~8 millones (o lo que hayan ido refinanciando para gastos). El patrimonio neto familiar ha multiplicado por 4.5x sin pagar un euro de impuestos sobre plusvalías.</w:t>
      </w:r>
    </w:p>
    <w:p>
      <w:pPr>
        <w:spacing w:line="276" w:lineRule="auto" w:before="0" w:after="80"/>
        <w:ind w:firstLine="432"/>
        <w:jc w:val="both"/>
      </w:pPr>
      <w:r>
        <w:t>La deuda del padre se convirtió en el acelerador del hijo. Sin vender ni un activo heredado. Sin realizar ganancias. Sin generar hechos imponibles.</w:t>
      </w:r>
    </w:p>
    <w:p>
      <w:pPr>
        <w:pStyle w:val="Heading3"/>
        <w:keepNext/>
        <w:spacing w:before="360" w:after="160"/>
      </w:pPr>
      <w:r>
        <w:t>LA BASE IMPONIBLE PARALELO: ESPAÑA VS ESTADOS UNIDOS</w:t>
      </w:r>
    </w:p>
    <w:p>
      <w:pPr>
        <w:spacing w:line="276" w:lineRule="auto" w:before="120" w:after="120"/>
        <w:ind w:firstLine="0"/>
        <w:jc w:val="both"/>
      </w:pPr>
      <w:r>
        <w:t>Es crucial entender que el step-up in basis no funciona igual en todas partes. Y esto explica por qué los grandes patrimonios estructuran sus residencias fiscales con tanta precisión.</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En Estados Unidos (donde la regla es más poderosa): • step-up in basis: Sí, completo • Impuesto de Sucesiones federal: Solo aplica sobre patrimonios &gt; 12,9 millones de dólares (2023) • Tasa máxima de Sucesiones: 40% • Resultado: Un patrimonio de 50 millones paga ~14,8 millones en Sucesiones, pero CERO en plusvalías históricas</w:t>
            </w:r>
          </w:p>
          <w:p>
            <w:pPr>
              <w:spacing w:after="60"/>
              <w:ind w:firstLine="0"/>
            </w:pPr>
            <w:r>
              <w:rPr>
                <w:rFonts w:ascii="Courier New" w:hAnsi="Courier New"/>
                <w:color w:val="334155"/>
                <w:sz w:val="18"/>
              </w:rPr>
              <w:t>En España (donde la regla está limitada): • No existe step-up in basis equivalente para todos los activos • Impuesto de Sucesiones: Aplica desde el primer euro, gestionado por Comunidades Autónomas • Plusvalías latentes: En muchos casos, se consideran ganancias latentes sujetas a tributación diferida</w:t>
            </w:r>
          </w:p>
        </w:tc>
      </w:tr>
    </w:tbl>
    <w:p>
      <w:pPr>
        <w:spacing w:before="200" w:after="0"/>
        <w:ind w:firstLine="0"/>
      </w:pPr>
    </w:p>
    <w:p>
      <w:pPr>
        <w:spacing w:line="276" w:lineRule="auto" w:before="120" w:after="120"/>
        <w:ind w:firstLine="0"/>
        <w:jc w:val="both"/>
      </w:pPr>
      <w:r>
        <w:t>Pero aquí está el truco que los asesores de grandes patrimonios conocen: la planificación fiscal internacional. Un activo no es un activo. Es una estructura. Y esa estructura puede estar domiciliada donde las reglas sean más favorables.</w:t>
      </w:r>
    </w:p>
    <w:p>
      <w:pPr>
        <w:spacing w:line="276" w:lineRule="auto" w:before="0" w:after="80"/>
        <w:ind w:firstLine="432"/>
        <w:jc w:val="both"/>
      </w:pPr>
      <w:r>
        <w:t>Un fondo de inversión luxemburgués que invierte en acciones americanas, heredado por residentes en Madrid, puede beneficiarse de tratados fiscales que no aplicarían a una cartera directa española. Un trust canadiense. Una estructura holandesa con participación en una LLC americana. Cada capa añadida no es complejidad innecesaria: es optimización legal del marco aplicable.</w:t>
      </w:r>
    </w:p>
    <w:p>
      <w:pPr>
        <w:spacing w:line="276" w:lineRule="auto" w:before="0" w:after="80"/>
        <w:ind w:firstLine="432"/>
        <w:jc w:val="both"/>
      </w:pPr>
      <w:r>
        <w:t>“El activo es lo de menos. La estructura que lo contiene es el verdadero jugador en el tablero fiscal.”</w:t>
      </w:r>
    </w:p>
    <w:p>
      <w:pPr>
        <w:spacing w:line="276" w:lineRule="auto" w:before="0" w:after="80"/>
        <w:ind w:firstLine="432"/>
        <w:jc w:val="both"/>
      </w:pPr>
      <w:r>
        <w:t>La respuesta oficial es que el impuesto de Sucesiones “ya grava” la transferencia. Pero esa respuesta oculta el engaño estructural:</w:t>
      </w:r>
    </w:p>
    <w:p>
      <w:pPr>
        <w:spacing w:line="276" w:lineRule="auto" w:before="0" w:after="80"/>
        <w:ind w:firstLine="432"/>
        <w:jc w:val="both"/>
      </w:pPr>
      <w:r>
        <w:t>En un sistema justo, heredar se gravaría sobre el valor real recibido. El step-up in basis no grava el valor real: grava el valor futuro. Es como si el Estado dijera: “No te cobro por los 28 millones que ganaste sin pagar impuestos durante 40 años. Te cobraré solo si tus hijos venden y ganan más.”</w:t>
      </w:r>
    </w:p>
    <w:p>
      <w:pPr>
        <w:spacing w:line="276" w:lineRule="auto" w:before="0" w:after="80"/>
        <w:ind w:firstLine="432"/>
        <w:jc w:val="both"/>
      </w:pPr>
      <w:r>
        <w:t>El sistema, en otras palabras, apuesta a que los ricos seguirán siendo ricos. Que no venderán. Que perpetuarán el juego. Y que, al final, el Estado cobrará por el crecimiento futuro, no por el pasado.</w:t>
      </w:r>
    </w:p>
    <w:p>
      <w:pPr>
        <w:spacing w:line="276" w:lineRule="auto" w:before="0" w:after="80"/>
        <w:ind w:firstLine="432"/>
        <w:jc w:val="both"/>
      </w:pPr>
      <w:r>
        <w:t>Pero los datos demuestran que ese “cobro futuro” nunca llega. Los herederos de grandes patrimonios: 1. No venden (sigue la regla de no-venta) 2. Refinancian la deuda del padre (seguir el ciclo autosostenible) 3. Acumulan más deuda propia (la riqueza crece, la deuda crece con ella) 4. Transmiten a sus hijos con otro step-up (el ciclo se reinicia)</w:t>
      </w:r>
    </w:p>
    <w:p>
      <w:pPr>
        <w:spacing w:line="276" w:lineRule="auto" w:before="0" w:after="80"/>
        <w:ind w:firstLine="432"/>
        <w:jc w:val="both"/>
      </w:pPr>
      <w:r>
        <w:t>La plusvalía fiscalmente “perdonada” nunca se cobra. Se acumula generación tras generación, creciendo exponencialmente, mientras el Estado cobra migajas de Sucesiones sobre el valor nominal del patrimonio, no sobre la ganancia real acumulada.</w:t>
      </w:r>
    </w:p>
    <w:p>
      <w:pPr>
        <w:spacing w:line="276" w:lineRule="auto" w:before="0" w:after="80"/>
        <w:ind w:firstLine="432"/>
        <w:jc w:val="both"/>
      </w:pPr>
      <w:r>
        <w:t>“La verdadera herencia no es el dinero. Es la estructura que permite que el dinero nunca sea gravado como correspondería.”</w:t>
      </w:r>
    </w:p>
    <w:p>
      <w:pPr>
        <w:pStyle w:val="Heading3"/>
        <w:keepNext/>
        <w:spacing w:before="360" w:after="160"/>
      </w:pPr>
      <w:r>
        <w:t>EL CIERRE DEL CÍRCULO: CÓMO NACE UNA DINASTÍA</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Generación 1 (Rodrigo padre): • Compra activos: 2.000.000 € • Pide prestado para vivir: acumula 8.000.000 € de deuda • Muere: step-up in basis a 29.900.000 €, deuda cancelada por los activos</w:t>
            </w:r>
          </w:p>
          <w:p>
            <w:pPr>
              <w:spacing w:after="60"/>
              <w:ind w:firstLine="0"/>
            </w:pPr>
            <w:r>
              <w:rPr>
                <w:rFonts w:ascii="Courier New" w:hAnsi="Courier New"/>
                <w:color w:val="334155"/>
                <w:sz w:val="18"/>
              </w:rPr>
              <w:t>Generación 2 (Rodrigo hijo): • Hereda con base ajustada: 29.900.000 € (sin plusvalías latentes) • Sigue pidiendo prestado: acumula 20.000.000 € de deuda durante 30 años • Muere: cartera vale 80.000.000 € (7% anual), step-up in basis completo</w:t>
            </w:r>
          </w:p>
          <w:p>
            <w:pPr>
              <w:spacing w:after="60"/>
              <w:ind w:firstLine="0"/>
            </w:pPr>
            <w:r>
              <w:rPr>
                <w:rFonts w:ascii="Courier New" w:hAnsi="Courier New"/>
                <w:color w:val="334155"/>
                <w:sz w:val="18"/>
              </w:rPr>
              <w:t>Generación 3 (Rodrigo nieto): • Hereda con base ajustada: 80.000.000 € • El ciclo continúa…</w:t>
            </w:r>
          </w:p>
        </w:tc>
      </w:tr>
    </w:tbl>
    <w:p>
      <w:pPr>
        <w:spacing w:before="200" w:after="0"/>
        <w:ind w:firstLine="0"/>
      </w:pPr>
    </w:p>
    <w:p>
      <w:pPr>
        <w:spacing w:line="276" w:lineRule="auto" w:before="120" w:after="120"/>
        <w:ind w:firstLine="0"/>
        <w:jc w:val="both"/>
      </w:pPr>
      <w:r>
        <w:t>En tres generaciones, 2 millones se convirtieron en 80 millones. La deuda acumulada en cada generación se pagó con activos que crecían más rápido. Los impuestos sobre plusvalías pagados: cero. Los impuestos de Sucesiones: una fracción mínima comparada con el patrimonio real transmitido.</w:t>
      </w:r>
    </w:p>
    <w:p>
      <w:pPr>
        <w:spacing w:line="276" w:lineRule="auto" w:before="0" w:after="80"/>
        <w:ind w:firstLine="432"/>
        <w:jc w:val="both"/>
      </w:pPr>
      <w:r>
        <w:t>Esto no es evasión fiscal. Es estructura. Es entender que el sistema fiscal está diseñado para gravar transacciones, no acumulaciones. Para gravar trabajo, no propiedad. Para gravar ventas, no tenencia.</w:t>
      </w:r>
    </w:p>
    <w:p>
      <w:pPr>
        <w:spacing w:line="276" w:lineRule="auto" w:before="0" w:after="80"/>
        <w:ind w:firstLine="432"/>
        <w:jc w:val="both"/>
      </w:pPr>
      <w:r>
        <w:t>Y eso es exactamente lo que el Juego de la Riqueza explota. No un agujero legal. La propia arquitectura del sistema.</w:t>
      </w:r>
    </w:p>
    <w:p>
      <w:pPr>
        <w:spacing w:line="276" w:lineRule="auto" w:before="0" w:after="80"/>
        <w:ind w:firstLine="432"/>
        <w:jc w:val="both"/>
      </w:pPr>
      <w:r>
        <w:t>“Las dinastías no nacen de la suerte. Nacen de la comprensión de que la muerte, fiscalmente hablando, es la mejor herramienta de planificación patrimonial que existe.”</w:t>
      </w:r>
    </w:p>
    <w:p>
      <w:pPr>
        <w:spacing w:line="276" w:lineRule="auto" w:before="0" w:after="80"/>
        <w:ind w:firstLine="432"/>
        <w:jc w:val="both"/>
      </w:pPr>
      <w:r>
        <w:t>El resto, como siempre, es solo matemática.</w:t>
      </w:r>
    </w:p>
    <w:p>
      <w:pPr>
        <w:pStyle w:val="Heading2"/>
        <w:keepNext/>
        <w:spacing w:before="480" w:after="240"/>
      </w:pPr>
      <w:r>
        <w:t>Capítulo 12</w:t>
      </w:r>
    </w:p>
    <w:p>
      <w:pPr>
        <w:spacing w:line="276" w:lineRule="auto" w:before="120" w:after="120"/>
        <w:ind w:firstLine="0"/>
        <w:jc w:val="both"/>
      </w:pPr>
      <w:r>
        <w:t>La herencia limpia</w:t>
      </w:r>
    </w:p>
    <w:p>
      <w:pPr>
        <w:spacing w:line="276" w:lineRule="auto" w:before="0" w:after="80"/>
        <w:ind w:firstLine="432"/>
        <w:jc w:val="both"/>
      </w:pPr>
      <w:r>
        <w:t>Conviene entender qué significa concretamente recibir una herencia limpia de plusvalías históricas.</w:t>
      </w:r>
    </w:p>
    <w:p>
      <w:pPr>
        <w:spacing w:line="276" w:lineRule="auto" w:before="0" w:after="80"/>
        <w:ind w:firstLine="432"/>
        <w:jc w:val="both"/>
      </w:pPr>
      <w:r>
        <w:t>Imaginemos que un inversor construye a lo largo de su vida una cartera de acciones e inmuebles valorada en 50 millones de euros. La mayor parte de ese valor, digamos 45 millones, son plusvalías latentes acumuladas durante décadas de inversión inteligente y paciencia. El coste original de los activos fue de apenas 5 millones.</w:t>
      </w:r>
    </w:p>
    <w:p>
      <w:pPr>
        <w:spacing w:line="276" w:lineRule="auto" w:before="0" w:after="80"/>
        <w:ind w:firstLine="432"/>
        <w:jc w:val="both"/>
      </w:pPr>
      <w:r>
        <w:t>Si ese inversor vendiera todo en vida y tributara por las plusvalías en España, pagaría aproximadamente entre el 19% y el 28% sobre los 45 millones de ganancia, dependiendo del importe y la estructura. Estamos hablando de entre 8 y 12 millones de euros en impuestos.</w:t>
      </w:r>
    </w:p>
    <w:p>
      <w:pPr>
        <w:spacing w:line="276" w:lineRule="auto" w:before="0" w:after="80"/>
        <w:ind w:firstLine="432"/>
        <w:jc w:val="both"/>
      </w:pPr>
      <w:r>
        <w:t>Con el mecanismo de actualización de la base imponible en el fallecimiento, sus herederos reciben los 50 millones íntegros. La base imponible de cada activo se resetea al valor de mercado actual. Si los herederos venden al día siguiente, pagan impuestos sobre cero euros de plusvalía.</w:t>
      </w:r>
    </w:p>
    <w:p>
      <w:pPr>
        <w:spacing w:line="276" w:lineRule="auto" w:before="0" w:after="80"/>
        <w:ind w:firstLine="432"/>
        <w:jc w:val="both"/>
      </w:pPr>
      <w:r>
        <w:t>El ahorro fiscal intergeneracional puede alcanzar decenas de millones de euros en un solo patrimonio familiar. Multiplicado por los miles de grandes patrimonios que operan de esta manera, el impacto en la distribución de la riqueza es estructural y acumulativo.</w:t>
      </w:r>
    </w:p>
    <w:p>
      <w:pPr>
        <w:spacing w:line="276" w:lineRule="auto" w:before="0" w:after="80"/>
        <w:ind w:firstLine="432"/>
        <w:jc w:val="both"/>
      </w:pPr>
      <w:r>
        <w:t>“La herencia no es solo dinero. Es también el juego en el que entras al recibirla. Y quienes heredan activos limpios empiezan ya dentro del Juego de la Riqueza.”</w:t>
      </w:r>
    </w:p>
    <w:p>
      <w:pPr>
        <w:pStyle w:val="Heading2"/>
        <w:keepNext/>
        <w:spacing w:before="480" w:after="240"/>
      </w:pPr>
      <w:r>
        <w:t>Capítulo 13</w:t>
      </w:r>
    </w:p>
    <w:p>
      <w:pPr>
        <w:spacing w:line="276" w:lineRule="auto" w:before="120" w:after="120"/>
        <w:ind w:firstLine="0"/>
        <w:jc w:val="both"/>
      </w:pPr>
      <w:r>
        <w:t>El diseño no es accidental</w:t>
      </w:r>
    </w:p>
    <w:p>
      <w:pPr>
        <w:spacing w:line="276" w:lineRule="auto" w:before="0" w:after="80"/>
        <w:ind w:firstLine="432"/>
        <w:jc w:val="both"/>
      </w:pPr>
      <w:r>
        <w:t>Llegados a este punto, una pregunta resulta inevitable: ¿es todo esto un accidente? ¿Son estas reglas fiscales el resultado de descuidos, olvidos o errores técnicos de los legisladores? ¿O hay algo más sistemático detrás?</w:t>
      </w:r>
    </w:p>
    <w:p>
      <w:pPr>
        <w:spacing w:line="276" w:lineRule="auto" w:before="0" w:after="80"/>
        <w:ind w:firstLine="432"/>
        <w:jc w:val="both"/>
      </w:pPr>
      <w:r>
        <w:t>La respuesta honesta es que las reglas del Juego de la Riqueza no son accidentes. Son el resultado de décadas de influencia política, lobbying sofisticado y captura regulatoria por parte de los intereses que más se benefician de su existencia.</w:t>
      </w:r>
    </w:p>
    <w:p>
      <w:pPr>
        <w:spacing w:line="276" w:lineRule="auto" w:before="0" w:after="80"/>
        <w:ind w:firstLine="432"/>
        <w:jc w:val="both"/>
      </w:pPr>
      <w:r>
        <w:t>Esto no equivale a una teoría conspirativa. No hace falta postular ninguna reunión secreta de millonarios diseñando el sistema. Basta con entender cómo funciona la política fiscal en la práctica: quienes tienen recursos contratan a los mejores abogados tributarios, economistas y lobistas para asegurarse de que las reglas que se escriben en el Parlamento sean favorables para sus intereses.</w:t>
      </w:r>
    </w:p>
    <w:p>
      <w:pPr>
        <w:spacing w:line="276" w:lineRule="auto" w:before="0" w:after="80"/>
        <w:ind w:firstLine="432"/>
        <w:jc w:val="both"/>
      </w:pPr>
      <w:r>
        <w:t>El resultado, observado desde fuera, parece deliberado porque, en cierta medida, lo es. No como conspiración, sino como consecuencia acumulada de innumerables decisiones incrementales tomadas por actores que siempre tienen claro qué les conviene.</w:t>
      </w:r>
    </w:p>
    <w:p>
      <w:pPr>
        <w:pStyle w:val="Heading3"/>
        <w:keepNext/>
        <w:spacing w:before="360" w:after="160"/>
      </w:pPr>
      <w:r>
        <w:t>La pregunta que incomoda</w:t>
      </w:r>
    </w:p>
    <w:p>
      <w:pPr>
        <w:spacing w:line="276" w:lineRule="auto" w:before="120" w:after="120"/>
        <w:ind w:firstLine="0"/>
        <w:jc w:val="both"/>
      </w:pPr>
      <w:r>
        <w:t>Si el sistema fiscal grava más el trabajo que el capital, más el esfuerzo que la herencia, más la transacción que la tenencia… ¿a quién le conviene que las cosas sigan así? La respuesta a esa pregunta explica por qué estas reglas existen y por qué es tan difícil cambiarlas.</w:t>
      </w:r>
    </w:p>
    <w:p>
      <w:pPr>
        <w:spacing w:line="276" w:lineRule="auto" w:before="0" w:after="80"/>
        <w:ind w:firstLine="432"/>
        <w:jc w:val="both"/>
      </w:pPr>
      <w:r>
        <w:t>Entender esto no tiene que llevarnos a la parálisis ni al cinismo. Tiene que llevarnos a una decisión: o jugamos al juego que ya conocemos, o aprendemos las reglas del juego que ha funcionado para los que más han acumulado. En la siguiente parte, exploraremos cómo aplicar estas estrategias en distintos niveles de patrimonio.</w:t>
      </w:r>
    </w:p>
    <w:p>
      <w:r>
        <w:br w:type="page"/>
      </w:r>
    </w:p>
    <w:p>
      <w:pPr>
        <w:pStyle w:val="Heading1"/>
        <w:keepNext/>
        <w:spacing w:before="600" w:after="360"/>
      </w:pPr>
      <w:r>
        <w:t>LECCIÓN V: Rediseña tu tablero</w:t>
      </w:r>
    </w:p>
    <w:p>
      <w:pPr>
        <w:spacing w:line="276" w:lineRule="auto" w:before="120" w:after="120"/>
        <w:ind w:firstLine="0"/>
        <w:jc w:val="both"/>
      </w:pPr>
      <w:r>
        <w:t>Cómo cambiar de juego</w:t>
      </w:r>
    </w:p>
    <w:p>
      <w:pPr>
        <w:pStyle w:val="Heading2"/>
        <w:keepNext/>
        <w:spacing w:before="480" w:after="240"/>
      </w:pPr>
      <w:r>
        <w:t>Capítulo 14</w:t>
      </w:r>
    </w:p>
    <w:p>
      <w:pPr>
        <w:spacing w:line="276" w:lineRule="auto" w:before="120" w:after="120"/>
        <w:ind w:firstLine="0"/>
        <w:jc w:val="both"/>
      </w:pPr>
      <w:r>
        <w:t>Hojas de ruta: ¿Por dónde empiezo yo?</w:t>
      </w:r>
    </w:p>
    <w:p>
      <w:pPr>
        <w:spacing w:line="276" w:lineRule="auto" w:before="0" w:after="80"/>
        <w:ind w:firstLine="432"/>
        <w:jc w:val="both"/>
      </w:pPr>
      <w:r>
        <w:t>La pregunta más frecuente que recibo después de explicar la estrategia de comprar, pedir prestado y morir es siempre la misma: «Todo eso está muy bien para los multimillonarios. ¿Pero qué hago yo con mis 20.000 euros de ahorro?»</w:t>
      </w:r>
    </w:p>
    <w:p>
      <w:pPr>
        <w:spacing w:line="276" w:lineRule="auto" w:before="0" w:after="80"/>
        <w:ind w:firstLine="432"/>
        <w:jc w:val="both"/>
      </w:pPr>
      <w:r>
        <w:t>Es una pregunta legítima y merece una respuesta honesta. No, con 20.000 euros no puedes replicar exactamente la estrategia de un gran patrimonio familiar. Los préstamos con garantía de valores en las mejores condiciones requieren carteras significativas. El acceso a banca privada tiene umbrales de entrada elevados.</w:t>
      </w:r>
    </w:p>
    <w:p>
      <w:pPr>
        <w:spacing w:line="276" w:lineRule="auto" w:before="0" w:after="80"/>
        <w:ind w:firstLine="432"/>
        <w:jc w:val="both"/>
      </w:pPr>
      <w:r>
        <w:t>Pero la lógica subyacente de la estrategia —comprar activos que crecen, minimizar las transacciones imponibles y usar el apalancamiento de forma inteligente— sí es aplicable en versiones adaptadas a cada nivel de patrimonio.</w:t>
      </w:r>
    </w:p>
    <w:p>
      <w:pPr>
        <w:spacing w:line="276" w:lineRule="auto" w:before="0" w:after="80"/>
        <w:ind w:firstLine="432"/>
        <w:jc w:val="both"/>
      </w:pPr>
      <w:r>
        <w:t>El error más común es querer saltar etapas. El Superviviente que intenta jugar como Arquitecto se estrella. El Arquitecto que olvida que fue Superviviente pierde perspectiva. Cada fase tiene sus herramientas, sus bancos, sus preguntas clave y sus errores fatales.</w:t>
      </w:r>
    </w:p>
    <w:p>
      <w:pPr>
        <w:spacing w:line="276" w:lineRule="auto" w:before="0" w:after="80"/>
        <w:ind w:firstLine="432"/>
        <w:jc w:val="both"/>
      </w:pPr>
      <w:r>
        <w:t>A continuación, los tres caminos.</w:t>
      </w:r>
    </w:p>
    <w:p>
      <w:pPr>
        <w:pStyle w:val="Heading3"/>
        <w:keepNext/>
        <w:spacing w:before="360" w:after="160"/>
      </w:pPr>
      <w:r>
        <w:t>EL SUPERVIVIENTE: DE 0 A 50.000 EUROS</w:t>
      </w:r>
    </w:p>
    <w:p>
      <w:pPr>
        <w:spacing w:line="276" w:lineRule="auto" w:before="120" w:after="120"/>
        <w:ind w:firstLine="0"/>
        <w:jc w:val="both"/>
      </w:pPr>
      <w:r>
        <w:t>El objetivo en esta fase no es enriquecerte. Es sobrevivir al sistema lo suficiente para llegar a la siguiente fase con las herramientas intactas.</w:t>
      </w:r>
    </w:p>
    <w:p>
      <w:pPr>
        <w:spacing w:line="276" w:lineRule="auto" w:before="0" w:after="80"/>
        <w:ind w:firstLine="432"/>
        <w:jc w:val="both"/>
      </w:pPr>
      <w:r>
        <w:t>Aquí no hay banca privada. No hay Lombard Loans. No hay estructuras societarias internacionales. Hay un solo mandamiento: acumula sin que el sistema te desangre antes de tiempo.</w:t>
      </w:r>
    </w:p>
    <w:p>
      <w:pPr>
        <w:spacing w:line="276" w:lineRule="auto" w:before="0" w:after="80"/>
        <w:ind w:firstLine="432"/>
        <w:jc w:val="both"/>
      </w:pPr>
      <w:r>
        <w:t>—Fondo de emergencia primero</w:t>
      </w:r>
    </w:p>
    <w:p>
      <w:pPr>
        <w:spacing w:line="276" w:lineRule="auto" w:before="0" w:after="80"/>
        <w:ind w:firstLine="432"/>
        <w:jc w:val="both"/>
      </w:pPr>
      <w:r>
        <w:t>Antes de invertir un euro, necesitas un colchón de liquidez. Mínimo 6 meses de gastos en una cuenta corriente o depósito. Esto no es debilidad: es supervivencia. Un imprevisto con la única opción de vender tus activos a precio de derribo es una tragedia fiscal y financiera. El Superviviente que vende en pérdida por una avería del coche no vuelve a empezar. El que tiene colchón, espera.</w:t>
      </w:r>
    </w:p>
    <w:p>
      <w:pPr>
        <w:spacing w:line="276" w:lineRule="auto" w:before="0" w:after="80"/>
        <w:ind w:firstLine="432"/>
        <w:jc w:val="both"/>
      </w:pPr>
      <w:r>
        <w:t>—Los únicos activos que necesitas</w:t>
      </w:r>
    </w:p>
    <w:p>
      <w:pPr>
        <w:spacing w:line="276" w:lineRule="auto" w:before="0" w:after="80"/>
        <w:ind w:firstLine="432"/>
        <w:jc w:val="both"/>
      </w:pPr>
      <w:r>
        <w:t>Con menos de 50.000 euros, no diversifiques en exceso. No necesitas 15 fondos. Necesitas 1 o 2 que hagan el trabajo sucio por ti:</w:t>
      </w:r>
    </w:p>
    <w:p>
      <w:pPr>
        <w:spacing w:line="276" w:lineRule="auto" w:before="0" w:after="80"/>
        <w:ind w:firstLine="432"/>
        <w:jc w:val="both"/>
      </w:pPr>
      <w:r>
        <w:t>• Fondos indexados de acumulación (no de distribución) Busca los que reinvierten dividendos automáticamente. En España, cualquier distribución de dividendos es un ingreso que tributa al 19% en el momento de percibirlo. La acumulación diferir ese golpe hasta el rescate final.</w:t>
      </w:r>
    </w:p>
    <w:p>
      <w:pPr>
        <w:spacing w:line="276" w:lineRule="auto" w:before="0" w:after="80"/>
        <w:ind w:firstLine="432"/>
        <w:jc w:val="both"/>
      </w:pPr>
      <w:r>
        <w:t>Productos a investigar: Vanguard Global Stock Index (acumulación), iShares Core MSCI World UCITS ETF (distribuidor: Amsterdam), Fidelity Index World.</w:t>
      </w:r>
    </w:p>
    <w:p>
      <w:pPr>
        <w:spacing w:line="276" w:lineRule="auto" w:before="0" w:after="80"/>
        <w:ind w:firstLine="432"/>
        <w:jc w:val="both"/>
      </w:pPr>
      <w:r>
        <w:t>Pregunta clave para tu gestor: «¿Este fondo es de acumulación o de distribución? Quiero que los dividendos se reinvierten sin que aparezcan en mi declaración de la renta anual.»</w:t>
      </w:r>
    </w:p>
    <w:p>
      <w:pPr>
        <w:spacing w:line="276" w:lineRule="auto" w:before="0" w:after="80"/>
        <w:ind w:firstLine="432"/>
        <w:jc w:val="both"/>
      </w:pPr>
      <w:r>
        <w:t>Si tu gestor no entiende la pregunta, cambia de gestor.</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 Planes de pensiones (solo si tienes margen fiscal) Si estás en el tramo del 37% o superior de IRPF, aportar a un plan de pensiones puede tener sentido. Pero nunca olvides: un plan de pensiones es una cárcel fiscal a largo plazo. El dinero está atrapado hasta los 65 años (o la edad que imponga la ley en el futuro), y al rescate tributará como rendimiento del trabajo (hasta 45%), no como ganancia patrimonial (19-28%).</w:t>
            </w:r>
          </w:p>
        </w:tc>
      </w:tr>
    </w:tbl>
    <w:p>
      <w:pPr>
        <w:spacing w:before="200" w:after="0"/>
        <w:ind w:firstLine="0"/>
      </w:pPr>
    </w:p>
    <w:p>
      <w:pPr>
        <w:spacing w:line="276" w:lineRule="auto" w:before="120" w:after="120"/>
        <w:ind w:firstLine="0"/>
        <w:jc w:val="both"/>
      </w:pPr>
      <w:r>
        <w:t>Usa el plan de pensiones como herramienta de rebaja inmediata de IRPF, no como vehículo de acumulación a largo plazo. Máximo: la aportación que te descienda de tramo.</w:t>
      </w:r>
    </w:p>
    <w:p>
      <w:pPr>
        <w:spacing w:line="276" w:lineRule="auto" w:before="0" w:after="80"/>
        <w:ind w:firstLine="432"/>
        <w:jc w:val="both"/>
      </w:pPr>
      <w:r>
        <w:t>—Bancos para el Superviviente</w:t>
      </w:r>
    </w:p>
    <w:p>
      <w:pPr>
        <w:spacing w:line="276" w:lineRule="auto" w:before="0" w:after="80"/>
        <w:ind w:firstLine="432"/>
        <w:jc w:val="both"/>
      </w:pPr>
      <w:r>
        <w:t>No necesitas banca privada. Necesitas banca barata y eficiente:</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 MyInvestor (Banco Mediolanum): Comisiones 0% en fondos propios y externos seleccionados. Ideal para empezar con 1.000€. La app funciona bien, los fondos son estándar de Mediolanum.</w:t>
            </w:r>
          </w:p>
          <w:p>
            <w:pPr>
              <w:spacing w:after="60"/>
              <w:ind w:firstLine="0"/>
            </w:pPr>
            <w:r>
              <w:rPr>
                <w:rFonts w:ascii="Courier New" w:hAnsi="Courier New"/>
                <w:color w:val="334155"/>
                <w:sz w:val="18"/>
              </w:rPr>
              <w:t>• Indexa Capital: Gestión indexada automatizada, carteras de 5.000€ en adelante. Seleccionan fondos por ti, reequilibran trimestralmente. Útil si no quieres pensar, pero más caro que hacerlo tú mismo (0,5-0,8% de comisión de gestión).</w:t>
            </w:r>
          </w:p>
          <w:p>
            <w:pPr>
              <w:spacing w:after="60"/>
              <w:ind w:firstLine="0"/>
            </w:pPr>
            <w:r>
              <w:rPr>
                <w:rFonts w:ascii="Courier New" w:hAnsi="Courier New"/>
                <w:color w:val="334155"/>
                <w:sz w:val="18"/>
              </w:rPr>
              <w:t>• Interactive Brokers (versión Lite para europeos): Acceso directo a ETFs globales con comisiones mínimas (2-3€ por operación). Complejo para principiantes, pero único para escapar de la oferta bancaria española. El único broker que te dará acceso al Portfolio Margin cuando crezcas.</w:t>
            </w:r>
          </w:p>
          <w:p>
            <w:pPr>
              <w:spacing w:after="60"/>
              <w:ind w:firstLine="0"/>
            </w:pPr>
            <w:r>
              <w:rPr>
                <w:rFonts w:ascii="Courier New" w:hAnsi="Courier New"/>
                <w:color w:val="334155"/>
                <w:sz w:val="18"/>
              </w:rPr>
              <w:t>• Finanzero / Inversis: Brókers españoles tradicionales con tarifas competitivas para fondos. Menos glamurosos que MyInvestor, pero con mejor servicio telefónico cuando tienes dudas técnicas.</w:t>
            </w:r>
          </w:p>
        </w:tc>
      </w:tr>
    </w:tbl>
    <w:p>
      <w:pPr>
        <w:spacing w:before="200" w:after="0"/>
        <w:ind w:firstLine="0"/>
      </w:pPr>
    </w:p>
    <w:p>
      <w:pPr>
        <w:spacing w:line="276" w:lineRule="auto" w:before="120" w:after="120"/>
        <w:ind w:firstLine="0"/>
        <w:jc w:val="both"/>
      </w:pPr>
      <w:r>
        <w:t>Evita a toda costa: — Bancos tradicionales con comisiones de custodia del 0,3-0,5% anual. Con 20.000€, perder 100€ al año en comisiones es un robo que te impide capitalizar. — “Asesores” que te llaman ofreciendo “oportunidades únicas”. Un Superviviente no tiene oportunidades únicas. Tiene disciplina y fondos aburridos.</w:t>
      </w:r>
    </w:p>
    <w:p>
      <w:pPr>
        <w:spacing w:line="276" w:lineRule="auto" w:before="0" w:after="80"/>
        <w:ind w:firstLine="432"/>
        <w:jc w:val="both"/>
      </w:pPr>
      <w:r>
        <w:t>—Las cuatro preguntas para tu gestor (versión Superviviente)</w:t>
      </w:r>
    </w:p>
    <w:p>
      <w:pPr>
        <w:spacing w:line="276" w:lineRule="auto" w:before="0" w:after="80"/>
        <w:ind w:firstLine="432"/>
        <w:jc w:val="both"/>
      </w:pPr>
      <w:r>
        <w:t>Cuando entres en una sucursal o llames a un bróker, haz estas preguntas exactas:</w:t>
      </w:r>
    </w:p>
    <w:p>
      <w:pPr>
        <w:spacing w:line="276" w:lineRule="auto" w:before="0" w:after="80"/>
        <w:ind w:firstLine="432"/>
        <w:jc w:val="both"/>
      </w:pPr>
      <w:r>
        <w:t>«Quiero un fondo indexado global de acumulación, domiciliado en Irlanda, que replique MSCI World o similar. ¿Qué ticker me recomiendas y cuál es la comisión total anual (TER + comisión de custodia)?»</w:t>
      </w:r>
    </w:p>
    <w:p>
      <w:pPr>
        <w:spacing w:line="276" w:lineRule="auto" w:before="0" w:after="80"/>
        <w:ind w:firstLine="432"/>
        <w:jc w:val="both"/>
      </w:pPr>
      <w:r>
        <w:t>Si te miran como si hablaras en chino, estás en el sitio equivocado.</w:t>
      </w:r>
    </w:p>
    <w:p>
      <w:pPr>
        <w:spacing w:line="276" w:lineRule="auto" w:before="0" w:after="80"/>
        <w:ind w:firstLine="432"/>
        <w:jc w:val="both"/>
      </w:pPr>
      <w:r>
        <w:t>«Si tengo 10.000€ invertidos y el fondo sube un 20% el primer año, ¿cuánto pagaré en impuestos por esos 2.000€ de ganancia si no vendo?»</w:t>
      </w:r>
    </w:p>
    <w:p>
      <w:pPr>
        <w:spacing w:line="276" w:lineRule="auto" w:before="0" w:after="80"/>
        <w:ind w:firstLine="432"/>
        <w:jc w:val="both"/>
      </w:pPr>
      <w:r>
        <w:t>La respuesta correcta es: «Cero. Las plusvalías no realizadas no tributan hasta la venta.» Si empiezan a hablar de declaraciones anuales o retenciones, no entienden el producto o intentan confundirte.</w:t>
      </w:r>
    </w:p>
    <w:p>
      <w:pPr>
        <w:spacing w:line="276" w:lineRule="auto" w:before="0" w:after="80"/>
        <w:ind w:firstLine="432"/>
        <w:jc w:val="both"/>
      </w:pPr>
      <w:r>
        <w:t>«¿Cuál es el coste total de salida si quiero recuperar mi dinero en una emergencia?»</w:t>
      </w:r>
    </w:p>
    <w:p>
      <w:pPr>
        <w:spacing w:line="276" w:lineRule="auto" w:before="0" w:after="80"/>
        <w:ind w:firstLine="432"/>
        <w:jc w:val="both"/>
      </w:pPr>
      <w:r>
        <w:t>Incluye: comisión de rescate, gastos de transferencia, posibles pérdidas de valor si el fondo es “compartimentado”. La respuesta debe ser un número concreto, no “depende del momento”.</w:t>
      </w:r>
    </w:p>
    <w:p>
      <w:pPr>
        <w:spacing w:line="276" w:lineRule="auto" w:before="0" w:after="80"/>
        <w:ind w:firstLine="432"/>
        <w:jc w:val="both"/>
      </w:pPr>
      <w:r>
        <w:t>«¿Me garantizan que este producto no tiene comisiones ocultas de terceros (retrocesiones, kickbacks de las gestoras)?»</w:t>
      </w:r>
    </w:p>
    <w:p>
      <w:pPr>
        <w:spacing w:line="276" w:lineRule="auto" w:before="0" w:after="80"/>
        <w:ind w:firstLine="432"/>
        <w:jc w:val="both"/>
      </w:pPr>
      <w:r>
        <w:t>Si dudan, se la están llevando por detrás. Busca transparencia total o vete.</w:t>
      </w:r>
    </w:p>
    <w:p>
      <w:pPr>
        <w:spacing w:line="276" w:lineRule="auto" w:before="0" w:after="80"/>
        <w:ind w:firstLine="432"/>
        <w:jc w:val="both"/>
      </w:pPr>
      <w:r>
        <w:t>—Errores mortales del Superviviente</w:t>
      </w:r>
    </w:p>
    <w:p>
      <w:pPr>
        <w:spacing w:line="276" w:lineRule="auto" w:before="0" w:after="80"/>
        <w:ind w:firstLine="432"/>
        <w:jc w:val="both"/>
      </w:pPr>
      <w:r>
        <w:t>Vender para “tomar beneficios”. En esta fase, todavía no hay beneficios. Hay supervivencia. Vender un fondo que ha subido un 15% para “asegurar” es autolesión fiscal.</w:t>
      </w:r>
    </w:p>
    <w:p>
      <w:pPr>
        <w:spacing w:line="276" w:lineRule="auto" w:before="0" w:after="80"/>
        <w:ind w:firstLine="432"/>
        <w:jc w:val="both"/>
      </w:pPr>
      <w:r>
        <w:t>Comprar acciones individuales. No tienes información, ni tiempo, ni capital para diversificar correctamente. Un solo enfermo en tu cartera de 15.000€ te destruye el plan.</w:t>
      </w:r>
    </w:p>
    <w:p>
      <w:pPr>
        <w:spacing w:line="276" w:lineRule="auto" w:before="0" w:after="80"/>
        <w:ind w:firstLine="432"/>
        <w:jc w:val="both"/>
      </w:pPr>
      <w:r>
        <w:t>Ignorar la fiscalidad. El Superviviente que compra fondos de distribución y declara dividendos cada año está financiando el sistema en lugar de financiarse a sí mismo.</w:t>
      </w:r>
    </w:p>
    <w:p>
      <w:pPr>
        <w:spacing w:line="276" w:lineRule="auto" w:before="0" w:after="80"/>
        <w:ind w:firstLine="432"/>
        <w:jc w:val="both"/>
      </w:pPr>
      <w:r>
        <w:t>“El Superviviente no juega para ganar. Juega para no perder, y seguir jugando.”</w:t>
      </w:r>
    </w:p>
    <w:p>
      <w:pPr>
        <w:pStyle w:val="Heading3"/>
        <w:keepNext/>
        <w:spacing w:before="360" w:after="160"/>
      </w:pPr>
      <w:r>
        <w:t>EL ASPIRANTE: DE 50.000 A 500.000 EUROS</w:t>
      </w:r>
    </w:p>
    <w:p>
      <w:pPr>
        <w:spacing w:line="276" w:lineRule="auto" w:before="120" w:after="120"/>
        <w:ind w:firstLine="0"/>
        <w:jc w:val="both"/>
      </w:pPr>
      <w:r>
        <w:t>Aquí empiezas a oler el Juego de la Riqueza. No estás dentro todavía, pero puedes ver la puerta. La estrategia cambia: ya no basta con acumular. Hay que empezar a optimizar el coste del dinero y explorar el apalancamiento suave.</w:t>
      </w:r>
    </w:p>
    <w:p>
      <w:pPr>
        <w:spacing w:line="276" w:lineRule="auto" w:before="0" w:after="80"/>
        <w:ind w:firstLine="432"/>
        <w:jc w:val="both"/>
      </w:pPr>
      <w:r>
        <w:t>—El salto cualitativo: de la nómina a la propiedad</w:t>
      </w:r>
    </w:p>
    <w:p>
      <w:pPr>
        <w:spacing w:line="276" w:lineRule="auto" w:before="0" w:after="80"/>
        <w:ind w:firstLine="432"/>
        <w:jc w:val="both"/>
      </w:pPr>
      <w:r>
        <w:t>Con 50.000€ en fondos, empiezas a tener opciones. Pero el paso más importante es psicológico: dejar de pensar en ahorro y empezar a pensar en patrimonio.</w:t>
      </w:r>
    </w:p>
    <w:p>
      <w:pPr>
        <w:spacing w:line="276" w:lineRule="auto" w:before="0" w:after="80"/>
        <w:ind w:firstLine="432"/>
        <w:jc w:val="both"/>
      </w:pPr>
      <w:r>
        <w:t>El Aspirante debe tomar una decisión estratégica: ¿sigue en fondos puramente financieros, o introduce activos inmobiliarios? La respuesta depende de tu situación laboral y tu tolerancia al riesgo.</w:t>
      </w:r>
    </w:p>
    <w:p>
      <w:pPr>
        <w:spacing w:line="276" w:lineRule="auto" w:before="0" w:after="80"/>
        <w:ind w:firstLine="432"/>
        <w:jc w:val="both"/>
      </w:pPr>
      <w:r>
        <w:t>—Opción A: Indexación pura con optimización fiscal</w:t>
      </w:r>
    </w:p>
    <w:p>
      <w:pPr>
        <w:spacing w:line="276" w:lineRule="auto" w:before="0" w:after="80"/>
        <w:ind w:firstLine="432"/>
        <w:jc w:val="both"/>
      </w:pPr>
      <w:r>
        <w:t>Si tu trabajo es estable y no quieres complicaciones, mantén la estrategia de indexación pero con una capa de complejidad añadida: la ubicación fiscal de los activos.</w:t>
      </w:r>
    </w:p>
    <w:p>
      <w:pPr>
        <w:spacing w:line="276" w:lineRule="auto" w:before="0" w:after="80"/>
        <w:ind w:firstLine="432"/>
        <w:jc w:val="both"/>
      </w:pPr>
      <w:r>
        <w:t>• ETFs domiciliados en Irlanda vs. Luxemburgo Irlanda no retiene impuestos sobre dividendos para no residentes. Un ETF irlandés acumulativo te protege de la doble tributación en origen. Luxemburgo es más amigable para ciertos tratados, pero menos eficiente fiscalmente.</w:t>
      </w:r>
    </w:p>
    <w:p>
      <w:pPr>
        <w:spacing w:line="276" w:lineRule="auto" w:before="0" w:after="80"/>
        <w:ind w:firstLine="432"/>
        <w:jc w:val="both"/>
      </w:pPr>
      <w:r>
        <w:t>Pregunta para tu broker: «¿Este ETF está domiciliado en Irlanda? ¿Cuál es la tasa de retención en origen para dividendos?»</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 Los dos brokers que necesita el Aspirante 1. Interactive Brokers: Acceso global a bolsas, comisiones bajas, posibilidad de préstamos con garantía de cartera (Portfolio Margin) a partir de ~100.000€. 2. Un broker español tradicional para planes de pensiones y productos con deducción fiscal local.</w:t>
            </w:r>
          </w:p>
        </w:tc>
      </w:tr>
    </w:tbl>
    <w:p>
      <w:pPr>
        <w:spacing w:before="200" w:after="0"/>
        <w:ind w:firstLine="0"/>
      </w:pPr>
    </w:p>
    <w:p>
      <w:pPr>
        <w:spacing w:line="276" w:lineRule="auto" w:before="120" w:after="120"/>
        <w:ind w:firstLine="0"/>
        <w:jc w:val="both"/>
      </w:pPr>
      <w:r>
        <w:t>Nunca pongas todos los huevos en la misma cesta regulatoria.</w:t>
      </w:r>
    </w:p>
    <w:p>
      <w:pPr>
        <w:spacing w:line="276" w:lineRule="auto" w:before="0" w:after="80"/>
        <w:ind w:firstLine="432"/>
        <w:jc w:val="both"/>
      </w:pPr>
      <w:r>
        <w:t>—Opción B: Inversión inmobiliaria con apalancamiento moderado</w:t>
      </w:r>
    </w:p>
    <w:p>
      <w:pPr>
        <w:spacing w:line="276" w:lineRule="auto" w:before="0" w:after="80"/>
        <w:ind w:firstLine="432"/>
        <w:jc w:val="both"/>
      </w:pPr>
      <w:r>
        <w:t>El inmueble introduce complejidad, pero también la primera experiencia real con deuda productiva:</w:t>
      </w:r>
    </w:p>
    <w:p>
      <w:pPr>
        <w:spacing w:line="276" w:lineRule="auto" w:before="0" w:after="80"/>
        <w:ind w:firstLine="432"/>
        <w:jc w:val="both"/>
      </w:pPr>
      <w:r>
        <w:t>• Comprar para alquilar (BTL — Buy to Let) Con 100.000€ de fondos líquidos más ahorros, puedes acceder a una hipoteca de 150.000-200.000€ para comprar un inmueble pequeño.</w:t>
      </w:r>
    </w:p>
    <w:p>
      <w:pPr>
        <w:spacing w:line="276" w:lineRule="auto" w:before="0" w:after="80"/>
        <w:ind w:firstLine="432"/>
        <w:jc w:val="both"/>
      </w:pPr>
      <w:r>
        <w:t>La rentabilidad bruta objetivo debe ser 6-8% (alquiler anual / precio de compra). Menos, no merece la complejidad fiscal y de gestión.</w:t>
      </w:r>
    </w:p>
    <w:p>
      <w:pPr>
        <w:spacing w:line="276" w:lineRule="auto" w:before="0" w:after="80"/>
        <w:ind w:firstLine="432"/>
        <w:jc w:val="both"/>
      </w:pPr>
      <w:r>
        <w:t>Estructura fiscal: La plusvalía inmobiliaria tributa igual que la mobiliaria en España (19-28%), pero el inmueble permite amortizar el préstamo con los alquileres, generando un flujo de caja sin “realizar” ganancias.</w:t>
      </w:r>
    </w:p>
    <w:p>
      <w:pPr>
        <w:spacing w:line="276" w:lineRule="auto" w:before="0" w:after="80"/>
        <w:ind w:firstLine="432"/>
        <w:jc w:val="both"/>
      </w:pPr>
      <w:r>
        <w:t>Pregunta para el banco hipotecario: «¿Permiten esta hipoteca para inversión? ¿Cuál es el diferencial sobre el índice de referencia? Busco el mínimo posible para no destruir mi flujo de caja mensual.»</w:t>
      </w:r>
    </w:p>
    <w:p>
      <w:pPr>
        <w:spacing w:line="276" w:lineRule="auto" w:before="0" w:after="80"/>
        <w:ind w:firstLine="432"/>
        <w:jc w:val="both"/>
      </w:pPr>
      <w:r>
        <w:t>—Apalancamiento suave: la primera línea de crédito con garantía</w:t>
      </w:r>
    </w:p>
    <w:p>
      <w:pPr>
        <w:spacing w:line="276" w:lineRule="auto" w:before="0" w:after="80"/>
        <w:ind w:firstLine="432"/>
        <w:jc w:val="both"/>
      </w:pPr>
      <w:r>
        <w:t>Cuando tu cartera indexada supera los 100.000€, algunos brokers empiezan a ofrecer margen:</w:t>
      </w:r>
    </w:p>
    <w:p>
      <w:pPr>
        <w:spacing w:line="276" w:lineRule="auto" w:before="0" w:after="80"/>
        <w:ind w:firstLine="432"/>
        <w:jc w:val="both"/>
      </w:pPr>
      <w:r>
        <w:t>• Portfolio Margin de Interactive Brokers En lugar de requerir un 50% de margen sobre cada posición, el portfolio margin analiza el riesgo global de tu cartera. Con una cartera diversificada de ETFs globales, el requerimiento puede caer al 15-20%.</w:t>
      </w:r>
    </w:p>
    <w:p>
      <w:pPr>
        <w:spacing w:line="276" w:lineRule="auto" w:before="0" w:after="80"/>
        <w:ind w:firstLine="432"/>
        <w:jc w:val="both"/>
      </w:pPr>
      <w:r>
        <w:t>Esto significa que por cada 100.000€ en cartera, puedes pedir prestados 15-20.000€ a tipos del 2-4% (dependiendo de la divisa).</w:t>
      </w:r>
    </w:p>
    <w:p>
      <w:pPr>
        <w:spacing w:line="276" w:lineRule="auto" w:before="0" w:after="80"/>
        <w:ind w:firstLine="432"/>
        <w:jc w:val="both"/>
      </w:pPr>
      <w:r>
        <w:t>Usos válidos: Pagar impuestos sin vender, financiar una oportunidad puntual, mantener liquidez sin generar ingresos. Usos letales: Especular con acciones individuales, doblar la exposición al mercado, pagar gastos corrientes de vida.</w:t>
      </w:r>
    </w:p>
    <w:p>
      <w:pPr>
        <w:spacing w:line="276" w:lineRule="auto" w:before="0" w:after="80"/>
        <w:ind w:firstLine="432"/>
        <w:jc w:val="both"/>
      </w:pPr>
      <w:r>
        <w:t>Regla de oro del Aspirante: El préstamo con garantía de cartera solo se usa para evitar vender, nunca para consumir.</w:t>
      </w:r>
    </w:p>
    <w:p>
      <w:pPr>
        <w:spacing w:line="276" w:lineRule="auto" w:before="0" w:after="80"/>
        <w:ind w:firstLine="432"/>
        <w:jc w:val="both"/>
      </w:pPr>
      <w:r>
        <w:t>—Bancos para el Aspirante</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 Interactive Brokers: Único para acceso a mercados globales y portfolio margin. A partir de 100.000€, solicita activar “Portfolio Margin” en lugar de “Reg T Margin”. La diferencia: Reg T te exige un 50% de margen sobre cada activo (puedes pedir 50.000€ sobre 100.000€), Portfolio Margin mira el riesgo global de tu cartera (con ETFs globales, puedes llegar a 80.000€ de préstamo sobre 100.000€ de cartera).</w:t>
            </w:r>
          </w:p>
          <w:p>
            <w:pPr>
              <w:spacing w:after="60"/>
              <w:ind w:firstLine="0"/>
            </w:pPr>
            <w:r>
              <w:rPr>
                <w:rFonts w:ascii="Courier New" w:hAnsi="Courier New"/>
                <w:color w:val="334155"/>
                <w:sz w:val="18"/>
              </w:rPr>
              <w:t>• Banco Hipotecario español (Santander, BBVA, CaixaBank): Para financiación inmobiliaria de inversión. Negocia el diferencial: hoy en día, Euribor + 0,80-1,20% es razonable. Pide cita en la oficina, no hagas la hipoteca online: el diferencial es negociable personalmente.</w:t>
            </w:r>
          </w:p>
          <w:p>
            <w:pPr>
              <w:spacing w:after="60"/>
              <w:ind w:firstLine="0"/>
            </w:pPr>
            <w:r>
              <w:rPr>
                <w:rFonts w:ascii="Courier New" w:hAnsi="Courier New"/>
                <w:color w:val="334155"/>
                <w:sz w:val="18"/>
              </w:rPr>
              <w:t>• Bancos neobrancos para liquidez (Revolut, N26, Trade Republic): Para separar la gestión patrimonial de la banca diaria. Trade Republic ofrece además acceso directo a ETFs sin comisiones de custodia (ganan en el spread del tipo de cambio).</w:t>
            </w:r>
          </w:p>
          <w:p>
            <w:pPr>
              <w:spacing w:after="60"/>
              <w:ind w:firstLine="0"/>
            </w:pPr>
            <w:r>
              <w:rPr>
                <w:rFonts w:ascii="Courier New" w:hAnsi="Courier New"/>
                <w:color w:val="334155"/>
                <w:sz w:val="18"/>
              </w:rPr>
              <w:t>• MyInvestor Pro / Evolution: Cuando superes 100.000€, Mediolanum te asigna un gestor personal. No es banca privada, pero es un paso intermedio con mejor trato y acceso a productos reservados.</w:t>
            </w:r>
          </w:p>
        </w:tc>
      </w:tr>
    </w:tbl>
    <w:p>
      <w:pPr>
        <w:spacing w:before="200" w:after="0"/>
        <w:ind w:firstLine="0"/>
      </w:pPr>
    </w:p>
    <w:p>
      <w:pPr>
        <w:spacing w:line="276" w:lineRule="auto" w:before="120" w:after="120"/>
        <w:ind w:firstLine="0"/>
        <w:jc w:val="both"/>
      </w:pPr>
      <w:r>
        <w:t>—Las seis preguntas para tu gestor (versión Aspirante)</w:t>
      </w:r>
    </w:p>
    <w:p>
      <w:pPr>
        <w:spacing w:line="276" w:lineRule="auto" w:before="0" w:after="80"/>
        <w:ind w:firstLine="432"/>
        <w:jc w:val="both"/>
      </w:pPr>
      <w:r>
        <w:t>«Tengo X euros en fondos indexados. ¿Me ofrecen un préstamo con garantía de esos fondos? ¿A qué LTV y qué tipo de interés?»</w:t>
      </w:r>
    </w:p>
    <w:p>
      <w:pPr>
        <w:spacing w:line="276" w:lineRule="auto" w:before="0" w:after="80"/>
        <w:ind w:firstLine="432"/>
        <w:jc w:val="both"/>
      </w:pPr>
      <w:r>
        <w:t>Si la respuesta es “no ofrecemos esos productos para particulares”, pregunta: «¿Y a través de Interactive Brokers o similar?» Están admitiendo limitaciones propias, no del mercado.</w:t>
      </w:r>
    </w:p>
    <w:p>
      <w:pPr>
        <w:spacing w:line="276" w:lineRule="auto" w:before="0" w:after="80"/>
        <w:ind w:firstLine="432"/>
        <w:jc w:val="both"/>
      </w:pPr>
      <w:r>
        <w:t>«Quiero domiciliar este ETF en Irlanda, no en Luxemburgo. ¿Me lo pueden facilitar o debo ir a un broker internacional?»</w:t>
      </w:r>
    </w:p>
    <w:p>
      <w:pPr>
        <w:spacing w:line="276" w:lineRule="auto" w:before="0" w:after="80"/>
        <w:ind w:firstLine="432"/>
        <w:jc w:val="both"/>
      </w:pPr>
      <w:r>
        <w:t>Los bancos españoles tradicionales no suelen tener acceso a la bolsa irlandesa (ISEQ). Si quieres domicilio irlandés eficiente fiscalmente, necesitarás IB o similar.</w:t>
      </w:r>
    </w:p>
    <w:p>
      <w:pPr>
        <w:spacing w:line="276" w:lineRule="auto" w:before="0" w:after="80"/>
        <w:ind w:firstLine="432"/>
        <w:jc w:val="both"/>
      </w:pPr>
      <w:r>
        <w:t>«Si compro un inmueble para alquilar a través de una hipoteca con ustedes, ¿la deducción por alquiler de vivienda habitual (si la recuperan) aplica también a inmuebles de inversión?»</w:t>
      </w:r>
    </w:p>
    <w:p>
      <w:pPr>
        <w:spacing w:line="276" w:lineRule="auto" w:before="0" w:after="80"/>
        <w:ind w:firstLine="432"/>
        <w:jc w:val="both"/>
      </w:pPr>
      <w:r>
        <w:t>Respuesta correcta: No. Los inmuebles de inversión no acceden a las deducciones fiscales de vivienda habitual. Deben tributar los rendimientos del capital inmobiliario (19-28% en España).</w:t>
      </w:r>
    </w:p>
    <w:p>
      <w:pPr>
        <w:spacing w:line="276" w:lineRule="auto" w:before="0" w:after="80"/>
        <w:ind w:firstLine="432"/>
        <w:jc w:val="both"/>
      </w:pPr>
      <w:r>
        <w:t>«¿Tienen acceso a fondos de Private Equity o Venture Capital con ticket de entrada bajo (50-100k€)?»</w:t>
      </w:r>
    </w:p>
    <w:p>
      <w:pPr>
        <w:spacing w:line="276" w:lineRule="auto" w:before="0" w:after="80"/>
        <w:ind w:firstLine="432"/>
        <w:jc w:val="both"/>
      </w:pPr>
      <w:r>
        <w:t>Si te ofrecen “fondos garantizados” o “bonos estructurados” en lugar de PE/VC, están vendiendo lo que les da comisión, no lo que te da valor.</w:t>
      </w:r>
    </w:p>
    <w:p>
      <w:pPr>
        <w:spacing w:line="276" w:lineRule="auto" w:before="0" w:after="80"/>
        <w:ind w:firstLine="432"/>
        <w:jc w:val="both"/>
      </w:pPr>
      <w:r>
        <w:t>«¿Cuál es el coste total de una operación de Margin Call si mi cartera cae un 30% repentinamente?»</w:t>
      </w:r>
    </w:p>
    <w:p>
      <w:pPr>
        <w:spacing w:line="276" w:lineRule="auto" w:before="0" w:after="80"/>
        <w:ind w:firstLine="432"/>
        <w:jc w:val="both"/>
      </w:pPr>
      <w:r>
        <w:t>Necesitas saber las comisiones de liquidación forzosa antes de que ocurran. En IB, la liquidación forzosa tiene comisiones estándar. En bancos españoles, puede haber penalizaciones adicionales.</w:t>
      </w:r>
    </w:p>
    <w:p>
      <w:pPr>
        <w:spacing w:line="276" w:lineRule="auto" w:before="0" w:after="80"/>
        <w:ind w:firstLine="432"/>
        <w:jc w:val="both"/>
      </w:pPr>
      <w:r>
        <w:t>«¿Me pueden presentar un asesor fiscal especializado en inversiones internacionales, no solo en renta anual?»</w:t>
      </w:r>
    </w:p>
    <w:p>
      <w:pPr>
        <w:spacing w:line="276" w:lineRule="auto" w:before="0" w:after="80"/>
        <w:ind w:firstLine="432"/>
        <w:jc w:val="both"/>
      </w:pPr>
      <w:r>
        <w:t>Un gestor de banco no es asesor fiscal. Si no tienen red de colaboradores especializados, tendrás que buscar por tu cuenta.</w:t>
      </w:r>
    </w:p>
    <w:p>
      <w:pPr>
        <w:spacing w:line="276" w:lineRule="auto" w:before="0" w:after="80"/>
        <w:ind w:firstLine="432"/>
        <w:jc w:val="both"/>
      </w:pPr>
      <w:r>
        <w:t>—Errores mortales del Aspirante</w:t>
      </w:r>
    </w:p>
    <w:p>
      <w:pPr>
        <w:spacing w:line="276" w:lineRule="auto" w:before="0" w:after="80"/>
        <w:ind w:firstLine="432"/>
        <w:jc w:val="both"/>
      </w:pPr>
      <w:r>
        <w:t>Mezclar patrimonio personal con inversión inmobiliaria. Nunca vivas en el inmueble que compraste para alquilar. Pierde el carácter de inversión y se convierte en hogar emocional.</w:t>
      </w:r>
    </w:p>
    <w:p>
      <w:pPr>
        <w:spacing w:line="276" w:lineRule="auto" w:before="0" w:after="80"/>
        <w:ind w:firstLine="432"/>
        <w:jc w:val="both"/>
      </w:pPr>
      <w:r>
        <w:t>Ignorar los costes de transmisión. Comprar y vender inmuebles tiene costes del 10-15% entre ITP, notaría, registro, plusvalía municipal y gastos de agencia. El Aspirante que “prueba” con un inmuebre y lo vende al año, pierde.</w:t>
      </w:r>
    </w:p>
    <w:p>
      <w:pPr>
        <w:spacing w:line="276" w:lineRule="auto" w:before="0" w:after="80"/>
        <w:ind w:firstLine="432"/>
        <w:jc w:val="both"/>
      </w:pPr>
      <w:r>
        <w:t>Pedir préstamo con garantía de cartera para gastos de consumo. Esta es la trampa mortal. El préstamo debe financiar activos, no cenas.</w:t>
      </w:r>
    </w:p>
    <w:p>
      <w:pPr>
        <w:spacing w:line="276" w:lineRule="auto" w:before="0" w:after="80"/>
        <w:ind w:firstLine="432"/>
        <w:jc w:val="both"/>
      </w:pPr>
      <w:r>
        <w:t>“El Aspirante no está dentro del Juego de la Riqueza todavía. Pero ha dejado de ser presa fácil del Juego de los Ingresos.”</w:t>
      </w:r>
    </w:p>
    <w:p>
      <w:pPr>
        <w:pStyle w:val="Heading3"/>
        <w:keepNext/>
        <w:spacing w:before="360" w:after="160"/>
      </w:pPr>
      <w:r>
        <w:t>EL ARQUITECTO: MÁS DE 500.000 EUROS</w:t>
      </w:r>
    </w:p>
    <w:p>
      <w:pPr>
        <w:spacing w:line="276" w:lineRule="auto" w:before="120" w:after="120"/>
        <w:ind w:firstLine="0"/>
        <w:jc w:val="both"/>
      </w:pPr>
      <w:r>
        <w:t>Aquí cruzas el umbral. La banca privada te abre la puerta. Los préstamos Lombard pasan de ser teoría a ser herramienta. La planificación fiscal ya no es anual, es vitalicia y sucesoria.</w:t>
      </w:r>
    </w:p>
    <w:p>
      <w:pPr>
        <w:spacing w:line="276" w:lineRule="auto" w:before="0" w:after="80"/>
        <w:ind w:firstLine="432"/>
        <w:jc w:val="both"/>
      </w:pPr>
      <w:r>
        <w:t>Pero cuidado: el Arquitecto que entra en la sala VIP sin saber qué preguntar, es un niño en una juguetería con tarjeta de crédito. Los bancos privados no son filántropos. Son máquinas de comisiones disfrazadas de elegancia.</w:t>
      </w:r>
    </w:p>
    <w:p>
      <w:pPr>
        <w:spacing w:line="276" w:lineRule="auto" w:before="0" w:after="80"/>
        <w:ind w:firstLine="432"/>
        <w:jc w:val="both"/>
      </w:pPr>
      <w:r>
        <w:t>—El salto a banca privada: cuándo y cómo</w:t>
      </w:r>
    </w:p>
    <w:p>
      <w:pPr>
        <w:spacing w:line="276" w:lineRule="auto" w:before="0" w:after="80"/>
        <w:ind w:firstLine="432"/>
        <w:jc w:val="both"/>
      </w:pPr>
      <w:r>
        <w:t>El umbral real de entrada en banca privada española está hoy en día entre 300.000€ y 1.000.000€ de patrimonio invertible, dependiendo de la entidad.</w:t>
      </w:r>
    </w:p>
    <w:p>
      <w:pPr>
        <w:spacing w:line="276" w:lineRule="auto" w:before="0" w:after="80"/>
        <w:ind w:firstLine="432"/>
        <w:jc w:val="both"/>
      </w:pPr>
      <w:r>
        <w:t>Bancos a considerar (y sus verdaderas fortalezas):</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 Banco Santander Private Banking: Estructuras complejas para patrimonios &gt;2M€. Fuerte en internacionalización. Exigen volumen para trato preferente. • BBVA Private Banking: Tecnología superior en gestión de carteras. Buen acceso a productos alternativos (private equity, real estate). • Bankinter Private Banking: Menor tamaño, trato más personalizado. Excelente para patrimonios entre 500k-1M€ que se pierden en los grandes. • UBS, Credit Suisse (ahora UBS), Julius Baer: Banca privada suiza para residentes españoles. Solo viable si tu patrimonio supera el millón de euros y tienes complejidad internacional (múltiples residencias, herederos en otros países).</w:t>
            </w:r>
          </w:p>
        </w:tc>
      </w:tr>
    </w:tbl>
    <w:p>
      <w:pPr>
        <w:spacing w:before="200" w:after="0"/>
        <w:ind w:firstLine="0"/>
      </w:pPr>
    </w:p>
    <w:p>
      <w:pPr>
        <w:spacing w:line="276" w:lineRule="auto" w:before="120" w:after="120"/>
        <w:ind w:firstLine="0"/>
        <w:jc w:val="both"/>
      </w:pPr>
      <w:r>
        <w:t>Pregunta inicial para el director de banca privada: «¿Cuál es el LTV máximo que ofrecen contra una cartera 100% MSCI World? ¿Y el tipo de interés del préstamo Lombard? Quiero números concretos, no presentaciones de marketing.»</w:t>
      </w:r>
    </w:p>
    <w:p>
      <w:pPr>
        <w:spacing w:line="276" w:lineRule="auto" w:before="0" w:after="80"/>
        <w:ind w:firstLine="432"/>
        <w:jc w:val="both"/>
      </w:pPr>
      <w:r>
        <w:t>Si no te dan cifras en la primera reunión, te están pidiendo tiempo para estudiar tu “potencial”. Eso es código para “vamos a venderte lo que nos convenga, no lo que necesitas”.</w:t>
      </w:r>
    </w:p>
    <w:p>
      <w:pPr>
        <w:spacing w:line="276" w:lineRule="auto" w:before="0" w:after="80"/>
        <w:ind w:firstLine="432"/>
        <w:jc w:val="both"/>
      </w:pPr>
      <w:r>
        <w:t>—Señales de alarma en una reunión de banca privada</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 Te hablan de “perfil de riesgo” sin preguntar tu patrimonio real. • Te ofrecen “fondos de fondos” o “carteras modelo” sin desglosar comisiones. • El gestor no sabe explicar qué es un préstamo Lombard sin consultar a nadie. • Te presionan para firmar una “carta de intenciones” o “compromiso de exclusividad” en la primera reunión.</w:t>
            </w:r>
          </w:p>
        </w:tc>
      </w:tr>
    </w:tbl>
    <w:p>
      <w:pPr>
        <w:spacing w:before="200" w:after="0"/>
        <w:ind w:firstLine="0"/>
      </w:pPr>
    </w:p>
    <w:p>
      <w:pPr>
        <w:spacing w:line="276" w:lineRule="auto" w:before="120" w:after="120"/>
        <w:ind w:firstLine="0"/>
        <w:jc w:val="both"/>
      </w:pPr>
      <w:r>
        <w:t>Si ocurre cualquiera de estas, sonríe, recoge tus papeles y vete. Hay docenas de bancos privados que competirán por tu patrimonio.</w:t>
      </w:r>
    </w:p>
    <w:p>
      <w:pPr>
        <w:spacing w:line="276" w:lineRule="auto" w:before="0" w:after="80"/>
        <w:ind w:firstLine="432"/>
        <w:jc w:val="both"/>
      </w:pPr>
      <w:r>
        <w:t>—Comisiones negociables en banca privada (y las que no lo son)</w:t>
      </w:r>
    </w:p>
    <w:p>
      <w:pPr>
        <w:spacing w:line="276" w:lineRule="auto" w:before="0" w:after="80"/>
        <w:ind w:firstLine="432"/>
        <w:jc w:val="both"/>
      </w:pPr>
      <w:r>
        <w:t>Negociables: — Comisión de gestión de cartera (estándar 1%, objetivo 0,6-0,8% con 1M€). — Comisión de custodia (estándar 0,3%, objetivo 0,1-0,2%). — Comisión de apertura de préstamo Lombard (estándar 0,5%, objetivo 0%).</w:t>
      </w:r>
    </w:p>
    <w:p>
      <w:pPr>
        <w:spacing w:line="276" w:lineRule="auto" w:before="0" w:after="80"/>
        <w:ind w:firstLine="432"/>
        <w:jc w:val="both"/>
      </w:pPr>
      <w:r>
        <w:t>No negociables (generalmente): — Tipo de interés del préstamo (está vinculado a Euribor + spread institucional). — Comisiones de transacción en bolsas extranjeras (tienen costes reales). — Servicios externos (asesoría fiscal internacional, notarios, etc.).</w:t>
      </w:r>
    </w:p>
    <w:p>
      <w:pPr>
        <w:spacing w:line="276" w:lineRule="auto" w:before="0" w:after="80"/>
        <w:ind w:firstLine="432"/>
        <w:jc w:val="both"/>
      </w:pPr>
      <w:r>
        <w:t>—Las tres estructuras que el Arquitecto debe dominar</w:t>
      </w:r>
    </w:p>
    <w:p>
      <w:pPr>
        <w:spacing w:line="276" w:lineRule="auto" w:before="0" w:after="80"/>
        <w:ind w:firstLine="432"/>
        <w:jc w:val="both"/>
      </w:pPr>
      <w:r>
        <w:t>Sociedad Patrimonial (Sociedad Limitada o Holding familiar) Permite gestionar el patrimonio familiar como estructura empresarial, con ventajas en transmisión generacional y cierta flexibilidad fiscal.</w:t>
      </w:r>
    </w:p>
    <w:p>
      <w:pPr>
        <w:spacing w:line="276" w:lineRule="auto" w:before="0" w:after="80"/>
        <w:ind w:firstLine="432"/>
        <w:jc w:val="both"/>
      </w:pPr>
      <w:r>
        <w:t>Coste aproximado: 3.000-5.000€ de constitución + 1.500-2.500€/año de mantenimiento (gestoría, auditoría).</w:t>
      </w:r>
    </w:p>
    <w:p>
      <w:pPr>
        <w:spacing w:line="276" w:lineRule="auto" w:before="0" w:after="80"/>
        <w:ind w:firstLine="432"/>
        <w:jc w:val="both"/>
      </w:pPr>
      <w:r>
        <w:t>Cuándo tiene sentido: A partir de 1M€ y si hay actividad empresarial real (alquileres, participaciones, etc.). Por debajo, los costes superan los beneficios.</w:t>
      </w:r>
    </w:p>
    <w:p>
      <w:pPr>
        <w:spacing w:line="276" w:lineRule="auto" w:before="0" w:after="80"/>
        <w:ind w:firstLine="432"/>
        <w:jc w:val="both"/>
      </w:pPr>
      <w:r>
        <w:t>Trusts internacionales (solo para no residentes fiscales en España) Si tienes doble residencia o residencia en jurisdicciones trust-friendly (Portugal con NHR, Reino Unido, países anglosajones), un trust permite separar legalmente la titularidad del beneficio económico.</w:t>
      </w:r>
    </w:p>
    <w:p>
      <w:pPr>
        <w:spacing w:line="276" w:lineRule="auto" w:before="0" w:after="80"/>
        <w:ind w:firstLine="432"/>
        <w:jc w:val="both"/>
      </w:pPr>
      <w:r>
        <w:t>NO intentes crear un trust siendo residente fiscal español. La transparencia fiscal internacional (CRS, FATCA) lo hará inútil y posiblemente peligroso fiscalmente.</w:t>
      </w:r>
    </w:p>
    <w:p>
      <w:pPr>
        <w:spacing w:line="276" w:lineRule="auto" w:before="0" w:after="80"/>
        <w:ind w:firstLine="432"/>
        <w:jc w:val="both"/>
      </w:pPr>
      <w:r>
        <w:t>Estructura multi-jurisdiccional: Fondos Luxemburgo + Cuenta Suiza + Residencia España La combinación clásica del patrimonio internacionalizado:</w:t>
      </w:r>
    </w:p>
    <w:p>
      <w:pPr>
        <w:spacing w:line="276" w:lineRule="auto" w:before="0" w:after="80"/>
        <w:ind w:firstLine="432"/>
        <w:jc w:val="both"/>
      </w:pPr>
      <w:r>
        <w:t>Fondo domiciliado en Luxemburgo (optimización de retenciones)</w:t>
      </w:r>
    </w:p>
    <w:p>
      <w:pPr>
        <w:spacing w:line="276" w:lineRule="auto" w:before="0" w:after="80"/>
        <w:ind w:firstLine="432"/>
        <w:jc w:val="both"/>
      </w:pPr>
      <w:r>
        <w:t>Custodia en banca privada suiza (seguridad y discrecionalidad)</w:t>
      </w:r>
    </w:p>
    <w:p>
      <w:pPr>
        <w:spacing w:line="276" w:lineRule="auto" w:before="0" w:after="80"/>
        <w:ind w:firstLine="432"/>
        <w:jc w:val="both"/>
      </w:pPr>
      <w:r>
        <w:t>Residencia fiscal en España (o Portugal, o Malta, según circunstancias)</w:t>
      </w:r>
    </w:p>
    <w:p>
      <w:pPr>
        <w:spacing w:line="276" w:lineRule="auto" w:before="0" w:after="80"/>
        <w:ind w:firstLine="432"/>
        <w:jc w:val="both"/>
      </w:pPr>
      <w:r>
        <w:t>Esta estructura requiere asesoramiento fiscal internacional constante. Presupuesto anual: 15.000-50.000€ entre abogados, compliance y gestión.</w:t>
      </w:r>
    </w:p>
    <w:p>
      <w:pPr>
        <w:spacing w:line="276" w:lineRule="auto" w:before="0" w:after="80"/>
        <w:ind w:firstLine="432"/>
        <w:jc w:val="both"/>
      </w:pPr>
      <w:r>
        <w:t>—El primer préstamo Lombard real</w:t>
      </w:r>
    </w:p>
    <w:p>
      <w:pPr>
        <w:spacing w:line="276" w:lineRule="auto" w:before="0" w:after="80"/>
        <w:ind w:firstLine="432"/>
        <w:jc w:val="both"/>
      </w:pPr>
      <w:r>
        <w:t>Cuando cruzas el millón en cartera diversificada, el Lombard deja de ser “educativo” y se convierte en “operativo”:</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Características a negociar: • LTV: Exige el 70% sobre índices globales, 50-60% sobre acciones individuales. • Tipo: Euribor 3m/12m + 100-150 puntos básicos. Cualquier cosa superior es robo. • Renovación: Automática anual sin comisiones de reapertura. • Margin Call: 72 horas de plazo, con posibilidad de aportar liquidez (no solo vender).</w:t>
            </w:r>
          </w:p>
        </w:tc>
      </w:tr>
    </w:tbl>
    <w:p>
      <w:pPr>
        <w:spacing w:before="200" w:after="0"/>
        <w:ind w:firstLine="0"/>
      </w:pPr>
    </w:p>
    <w:p>
      <w:pPr>
        <w:spacing w:line="276" w:lineRule="auto" w:before="120" w:after="120"/>
        <w:ind w:firstLine="0"/>
        <w:jc w:val="both"/>
      </w:pPr>
      <w:r>
        <w:t>Uso estratégico del primer millón: Con 1.000.000€ en cartera, pide 300.000€ en préstamo Lombard (LTV conservador del 30%).</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¿Para qué usarlo? — Compra de propiedad sin hipoteca: El préstamo personal no aparece en CIRBE (Central de Información de Riesgos del Banco de España), no afecta a tu capacidad de endeudamiento bancaria convencional. — Inversión en oportunidad puntual sin liquidar cartera: Startup, inmueble rezagado, participación empresarial. — Pago de impuestos de Sucesiones sin deshacer la estrategia: Si heredas y debes pagar 200.000€ al fisco, el préstamo te permite mantener los activos intactos.</w:t>
            </w:r>
          </w:p>
        </w:tc>
      </w:tr>
    </w:tbl>
    <w:p>
      <w:pPr>
        <w:spacing w:before="200" w:after="0"/>
        <w:ind w:firstLine="0"/>
      </w:pPr>
    </w:p>
    <w:p>
      <w:pPr>
        <w:spacing w:line="276" w:lineRule="auto" w:before="120" w:after="120"/>
        <w:ind w:firstLine="0"/>
        <w:jc w:val="both"/>
      </w:pPr>
      <w:r>
        <w:t>“El Arquitecto usa la deuda como pincel, no como martillo. Cada trazo debe añadir estructura, no destruirla.”</w:t>
      </w:r>
    </w:p>
    <w:p>
      <w:pPr>
        <w:spacing w:line="276" w:lineRule="auto" w:before="0" w:after="80"/>
        <w:ind w:firstLine="432"/>
        <w:jc w:val="both"/>
      </w:pPr>
      <w:r>
        <w:t>—Errores mortales del Arquitecto</w:t>
      </w:r>
    </w:p>
    <w:p>
      <w:pPr>
        <w:spacing w:line="276" w:lineRule="auto" w:before="0" w:after="80"/>
        <w:ind w:firstLine="432"/>
        <w:jc w:val="both"/>
      </w:pPr>
      <w:r>
        <w:t>Creer que la banca privada es tu amiga. No lo es. Es un proveedor de servicios que cobra 1-1,5% anual sobre tu patrimonio. Eso son 15.000€ al año sobre un millón. Cada década, 150.000€. Pregúntate: «¿Están añadiendo ese valor realmente?»</w:t>
      </w:r>
    </w:p>
    <w:p>
      <w:pPr>
        <w:spacing w:line="276" w:lineRule="auto" w:before="0" w:after="80"/>
        <w:ind w:firstLine="432"/>
        <w:jc w:val="both"/>
      </w:pPr>
      <w:r>
        <w:t>Complejidad por complejidad. Cada estructura añadida (trust, sociedad, fondo luxemburgués) tiene costes de mantenimiento. Si tu patrimonio no ha superado los 3 millones, muchas de estas estructuras se comen en costes lo que ahorran en impuestos.</w:t>
      </w:r>
    </w:p>
    <w:p>
      <w:pPr>
        <w:spacing w:line="276" w:lineRule="auto" w:before="0" w:after="80"/>
        <w:ind w:firstLine="432"/>
        <w:jc w:val="both"/>
      </w:pPr>
      <w:r>
        <w:t>Olvidar la regla de oro. El Arquitecto tiene acceso a apalancamiento real. La tentación de pedir 600.000€ sobre un millón (LTV 60%) es grande. Pero el Margin Call en una caída del 40% del mercado te liquida. El Arquitecto conservador nunca supera el 40% de LTV. Nunca.</w:t>
      </w:r>
    </w:p>
    <w:p>
      <w:pPr>
        <w:pStyle w:val="Heading3"/>
        <w:keepNext/>
        <w:spacing w:before="360" w:after="160"/>
      </w:pPr>
      <w:r>
        <w:t>LA PRIMERA PREGUNTA PARA TU GESTOR (Y CÓMO interpretar su respuesta)</w:t>
      </w:r>
    </w:p>
    <w:p>
      <w:pPr>
        <w:spacing w:line="276" w:lineRule="auto" w:before="120" w:after="120"/>
        <w:ind w:firstLine="0"/>
        <w:jc w:val="both"/>
      </w:pPr>
      <w:r>
        <w:t>Independientemente de tu perfil, hay una pregunta que debes hacerle a cualquier gestor o asesor con el que trabajes:</w:t>
      </w:r>
    </w:p>
    <w:p>
      <w:pPr>
        <w:spacing w:line="276" w:lineRule="auto" w:before="0" w:after="80"/>
        <w:ind w:firstLine="432"/>
        <w:jc w:val="both"/>
      </w:pPr>
      <w:r>
        <w:t>«Si tuvieras mi mismo patrimonio y mi misma situación personal, ¿qué harías tú con tu dinero?»</w:t>
      </w:r>
    </w:p>
    <w:p>
      <w:pPr>
        <w:spacing w:line="276" w:lineRule="auto" w:before="0" w:after="80"/>
        <w:ind w:firstLine="432"/>
        <w:jc w:val="both"/>
      </w:pPr>
      <w:r>
        <w:t>Escucha con atención. Después haz la pregunta de seguimiento:</w:t>
      </w:r>
    </w:p>
    <w:p>
      <w:pPr>
        <w:spacing w:line="276" w:lineRule="auto" w:before="0" w:after="80"/>
        <w:ind w:firstLine="432"/>
        <w:jc w:val="both"/>
      </w:pPr>
      <w:r>
        <w:t>«¿Y qué productos de tu banco/cartera ofrecen esa estrategia específicamente?»</w:t>
      </w:r>
    </w:p>
    <w:p>
      <w:pPr>
        <w:spacing w:line="276" w:lineRule="auto" w:before="0" w:after="80"/>
        <w:ind w:firstLine="432"/>
        <w:jc w:val="both"/>
      </w:pPr>
      <w:r>
        <w:t>Si la respuesta a la segunda pregunta es “ninguno” o “tendríamos que estructurar algo especial”, está admitiendo que su banco no tiene lo que necesitas. Está intentando venderte lo que tiene, no lo que necesitas.</w:t>
      </w:r>
    </w:p>
    <w:p>
      <w:pPr>
        <w:spacing w:line="276" w:lineRule="auto" w:before="0" w:after="80"/>
        <w:ind w:firstLine="432"/>
        <w:jc w:val="both"/>
      </w:pPr>
      <w:r>
        <w:t>El buen asesor dirá: «Si fuera tú, tendría X% en este fondo de acumulación irlandés, Y% en este otro, y Z% en liquidez. Y sí, lo gestionamos nosotros.»</w:t>
      </w:r>
    </w:p>
    <w:p>
      <w:pPr>
        <w:spacing w:line="276" w:lineRule="auto" w:before="0" w:after="80"/>
        <w:ind w:firstLine="432"/>
        <w:jc w:val="both"/>
      </w:pPr>
      <w:r>
        <w:t>El mal asesor dirá: «Dependerá de tu perfil de riesgo, tenemos un cuestionario…»</w:t>
      </w:r>
    </w:p>
    <w:p>
      <w:pPr>
        <w:spacing w:line="276" w:lineRule="auto" w:before="0" w:after="80"/>
        <w:ind w:firstLine="432"/>
        <w:jc w:val="both"/>
      </w:pPr>
      <w:r>
        <w:t>El perfil de riesgo es el opio de los bancos. Te clasifican para venderte productos predefinidos. Tu objetivo no es encajar en su clasificación. Tu objetivo es que su clasificación se adapte a tu estrategia.</w:t>
      </w:r>
    </w:p>
    <w:p>
      <w:pPr>
        <w:pStyle w:val="Heading3"/>
        <w:keepNext/>
        <w:spacing w:before="360" w:after="160"/>
      </w:pPr>
      <w:r>
        <w:t>CHECKLIST DE TRANSICIÓN ENTRE PERFILES</w:t>
      </w:r>
    </w:p>
    <w:p>
      <w:pPr>
        <w:spacing w:line="276" w:lineRule="auto" w:before="120" w:after="120"/>
        <w:ind w:firstLine="0"/>
        <w:jc w:val="both"/>
      </w:pPr>
      <w:r>
        <w:t>De Superviviente a Aspirante (cuando cruzas 50.000€): [ ] He abierto una cuenta en Interactive Brokers o equivalente [ ] Mis fondos son de acumulación y domiciliados en Irlanda [ ] Tengo un colchón de liquidez de 6 meses fuera de la cartera de inversión [ ] He entendido la diferencia entre un dividendo y una plusvalía no realizada</w:t>
      </w:r>
    </w:p>
    <w:p>
      <w:pPr>
        <w:spacing w:line="276" w:lineRule="auto" w:before="0" w:after="80"/>
        <w:ind w:firstLine="432"/>
        <w:jc w:val="both"/>
      </w:pPr>
      <w:r>
        <w:t>De Aspirante a Arquitecto (cuando cruzas 500.000€): [ ] He solicitado información de al menos tres bancos privados [ ] Sé el LTV que me ofrecen sobre mi cartera actual [ ] Tengo una estructura fiscal clara para los próximos 5 años [ ] He entrevistado a un abogado fiscal internacional (aunque no lo contrate todavía)</w:t>
      </w:r>
    </w:p>
    <w:p>
      <w:pPr>
        <w:spacing w:line="276" w:lineRule="auto" w:before="0" w:after="80"/>
        <w:ind w:firstLine="432"/>
        <w:jc w:val="both"/>
      </w:pPr>
      <w:r>
        <w:t>No necesitas ser millonario para empezar a pensar como uno. Necesitas empezar a pensar como uno para tener posibilidades de llegar a serlo.</w:t>
      </w:r>
    </w:p>
    <w:p>
      <w:pPr>
        <w:spacing w:line="276" w:lineRule="auto" w:before="0" w:after="80"/>
        <w:ind w:firstLine="432"/>
        <w:jc w:val="both"/>
      </w:pPr>
      <w:r>
        <w:t>El Superviviente que sobrevive, se convierte en Aspirante. El Aspirante que optimiza, se convierte en Arquitecto. El Arquitecto que estructura, construye la dinastía.</w:t>
      </w:r>
    </w:p>
    <w:p>
      <w:pPr>
        <w:spacing w:line="276" w:lineRule="auto" w:before="0" w:after="80"/>
        <w:ind w:firstLine="432"/>
        <w:jc w:val="both"/>
      </w:pPr>
      <w:r>
        <w:t>Comprar. Pedir prestado. Morir.</w:t>
      </w:r>
    </w:p>
    <w:p>
      <w:pPr>
        <w:spacing w:line="276" w:lineRule="auto" w:before="0" w:after="80"/>
        <w:ind w:firstLine="432"/>
        <w:jc w:val="both"/>
      </w:pPr>
      <w:r>
        <w:t>El resto son solo escalones.</w:t>
      </w:r>
    </w:p>
    <w:p>
      <w:pPr>
        <w:pStyle w:val="Heading2"/>
        <w:keepNext/>
        <w:spacing w:before="480" w:after="240"/>
      </w:pPr>
      <w:r>
        <w:t>Capítulo 15</w:t>
      </w:r>
    </w:p>
    <w:p>
      <w:pPr>
        <w:spacing w:line="276" w:lineRule="auto" w:before="120" w:after="120"/>
        <w:ind w:firstLine="0"/>
        <w:jc w:val="both"/>
      </w:pPr>
      <w:r>
        <w:t>El debate moral</w:t>
      </w:r>
    </w:p>
    <w:p>
      <w:pPr>
        <w:spacing w:line="276" w:lineRule="auto" w:before="0" w:after="80"/>
        <w:ind w:firstLine="432"/>
        <w:jc w:val="both"/>
      </w:pPr>
      <w:r>
        <w:t>Sería deshonesto cerrar este libro sin abordar la pregunta que muchos lectores llevan formulando desde las primeras páginas: ¿es todo esto ético?</w:t>
      </w:r>
    </w:p>
    <w:p>
      <w:pPr>
        <w:spacing w:line="276" w:lineRule="auto" w:before="0" w:after="80"/>
        <w:ind w:firstLine="432"/>
        <w:jc w:val="both"/>
      </w:pPr>
      <w:r>
        <w:t>Existen dos posiciones bien articuladas y legítimas en este debate, y me parece importante presentarlas con honestidad antes de ofrecer mi propia perspectiva.</w:t>
      </w:r>
    </w:p>
    <w:p>
      <w:pPr>
        <w:spacing w:line="276" w:lineRule="auto" w:before="0" w:after="80"/>
        <w:ind w:firstLine="432"/>
        <w:jc w:val="both"/>
      </w:pPr>
      <w:r>
        <w:t>La primera posición sostiene que estas estrategias son perfectamente éticas porque son completamente legales. Cada ciudadano tiene el derecho, e incluso el deber para con su familia, de organizar sus asuntos fiscales de la manera más eficiente que permita la ley. No hay engaño, no hay fraude, no hay ocultación. Todo es transparente y legal. Si el sistema permite diferir o minimizar ciertos impuestos, usarlo no es un delito moral; es sentido común.</w:t>
      </w:r>
    </w:p>
    <w:p>
      <w:pPr>
        <w:spacing w:line="276" w:lineRule="auto" w:before="0" w:after="80"/>
        <w:ind w:firstLine="432"/>
        <w:jc w:val="both"/>
      </w:pPr>
      <w:r>
        <w:t>La segunda posición sostiene que legalidad y ética no son sinónimos. Que un sistema que permite a los que más tienen pagar menos porcentualmente que los que trabajan por un sueldo es estructuralmente injusto, independientemente de su legalidad. Que los grandes patrimonios se benefician de infraestructuras, sistemas judiciales, mercados regulados y estabilidad social que son financiados principalmente por quienes no tienen acceso a estas estrategias.</w:t>
      </w:r>
    </w:p>
    <w:p>
      <w:pPr>
        <w:pStyle w:val="Heading3"/>
        <w:keepNext/>
        <w:spacing w:before="360" w:after="160"/>
      </w:pPr>
      <w:r>
        <w:t>La pregunta que cada lector debe responder</w:t>
      </w:r>
    </w:p>
    <w:p>
      <w:pPr>
        <w:spacing w:line="276" w:lineRule="auto" w:before="120" w:after="120"/>
        <w:ind w:firstLine="0"/>
        <w:jc w:val="both"/>
      </w:pPr>
      <w:r>
        <w:t>¿Usarías estas estrategias si pudieras? ¿Cambiaría tu respuesta si supieras que hacerlo contribuye a ampliar la brecha de riqueza? ¿O crees que la responsabilidad de diseñar un sistema más justo recae en los legisladores y no en los individuos que optimizan dentro de las reglas existentes? No hay respuesta correcta universal. Pero es una pregunta que vale la pena hacerse.</w:t>
      </w:r>
    </w:p>
    <w:p>
      <w:pPr>
        <w:spacing w:line="276" w:lineRule="auto" w:before="0" w:after="80"/>
        <w:ind w:firstLine="432"/>
        <w:jc w:val="both"/>
      </w:pPr>
      <w:r>
        <w:t>Mi posición personal es que ambas perspectivas contienen verdades importantes. Es racional y legítimo optimizar dentro de las reglas existentes. Y es igualmente necesario cuestionar si esas reglas deberían cambiar. Ambas cosas pueden ser ciertas a la vez, y defenderlas simultáneamente no es contradicción sino coherencia.</w:t>
      </w:r>
    </w:p>
    <w:p>
      <w:pPr>
        <w:pStyle w:val="Heading2"/>
        <w:keepNext/>
        <w:spacing w:before="480" w:after="240"/>
      </w:pPr>
      <w:r>
        <w:t>Capítulo 16</w:t>
      </w:r>
    </w:p>
    <w:p>
      <w:pPr>
        <w:spacing w:line="276" w:lineRule="auto" w:before="120" w:after="120"/>
        <w:ind w:firstLine="0"/>
        <w:jc w:val="both"/>
      </w:pPr>
      <w:r>
        <w:t>Rediseña tu tablero</w:t>
      </w:r>
    </w:p>
    <w:p>
      <w:pPr>
        <w:spacing w:line="276" w:lineRule="auto" w:before="0" w:after="80"/>
        <w:ind w:firstLine="432"/>
        <w:jc w:val="both"/>
      </w:pPr>
      <w:r>
        <w:t>Hemos llegado al final del recorrido. Y el final de todo libro de finanzas que se precie debe terminar no con más teoría, sino con acción.</w:t>
      </w:r>
    </w:p>
    <w:p>
      <w:pPr>
        <w:spacing w:line="276" w:lineRule="auto" w:before="0" w:after="80"/>
        <w:ind w:firstLine="432"/>
        <w:jc w:val="both"/>
      </w:pPr>
      <w:r>
        <w:t>Independientemente de dónde estés hoy en términos patrimoniales, hay pasos concretos que puedes dar para empezar a aplicar la lógica del Juego de la Riqueza en tu vida.</w:t>
      </w:r>
    </w:p>
    <w:p>
      <w:pPr>
        <w:spacing w:line="276" w:lineRule="auto" w:before="0" w:after="80"/>
        <w:ind w:firstLine="432"/>
        <w:jc w:val="both"/>
      </w:pPr>
      <w:r>
        <w:t>Paso 1: Audita tu situación actual</w:t>
      </w:r>
    </w:p>
    <w:p>
      <w:pPr>
        <w:spacing w:line="276" w:lineRule="auto" w:before="0" w:after="80"/>
        <w:ind w:firstLine="432"/>
        <w:jc w:val="both"/>
      </w:pPr>
      <w:r>
        <w:t>Haz un inventario honesto de tus activos y pasivos. ¿Qué tienes? ¿Qué debes? ¿Qué porcentaje de tu patrimonio neto está en activos que aprecian valor y cuánto está en consumo o deuda destructiva? Esta foto de partida es imprescindible para trazar cualquier estrategia.</w:t>
      </w:r>
    </w:p>
    <w:p>
      <w:pPr>
        <w:spacing w:line="276" w:lineRule="auto" w:before="0" w:after="80"/>
        <w:ind w:firstLine="432"/>
        <w:jc w:val="both"/>
      </w:pPr>
      <w:r>
        <w:t>Paso 2: Cambia la métrica</w:t>
      </w:r>
    </w:p>
    <w:p>
      <w:pPr>
        <w:spacing w:line="276" w:lineRule="auto" w:before="0" w:after="80"/>
        <w:ind w:firstLine="432"/>
        <w:jc w:val="both"/>
      </w:pPr>
      <w:r>
        <w:t>Deja de medir tu éxito financiero en euros por mes. Empieza a medirlo en patrimonio neto. La pregunta no es cuánto ganas este mes, sino cuánto vales hoy y a qué ritmo crece ese número. Este cambio de métrica cambia radicalmente las decisiones que tomas.</w:t>
      </w:r>
    </w:p>
    <w:p>
      <w:pPr>
        <w:spacing w:line="276" w:lineRule="auto" w:before="0" w:after="80"/>
        <w:ind w:firstLine="432"/>
        <w:jc w:val="both"/>
      </w:pPr>
      <w:r>
        <w:t>Paso 3: Minimiza las fricciones fiscales</w:t>
      </w:r>
    </w:p>
    <w:p>
      <w:pPr>
        <w:spacing w:line="276" w:lineRule="auto" w:before="0" w:after="80"/>
        <w:ind w:firstLine="432"/>
        <w:jc w:val="both"/>
      </w:pPr>
      <w:r>
        <w:t>Revisa cada instrumento financiero que utilizas. ¿Estás en fondos de distribución cuando podrías estar en fondos de acumulación? ¿Estás vendiendo con frecuencia cuando podrías mantener? ¿Estás desaprovechando los vehículos de diferimiento disponibles en tu país? Cada optimización en este punto es dinero que permanece trabajando para ti.</w:t>
      </w:r>
    </w:p>
    <w:p>
      <w:pPr>
        <w:spacing w:line="276" w:lineRule="auto" w:before="0" w:after="80"/>
        <w:ind w:firstLine="432"/>
        <w:jc w:val="both"/>
      </w:pPr>
      <w:r>
        <w:t>Paso 4: Edúcate en planificación patrimonial</w:t>
      </w:r>
    </w:p>
    <w:p>
      <w:pPr>
        <w:spacing w:line="276" w:lineRule="auto" w:before="0" w:after="80"/>
        <w:ind w:firstLine="432"/>
        <w:jc w:val="both"/>
      </w:pPr>
      <w:r>
        <w:t>Este libro es un punto de partida, no un destino. La planificación patrimonial, la fiscalidad de inversiones y la optimización financiera son disciplinas complejas que requieren actualización constante y, a partir de cierto nivel de patrimonio, asesoramiento profesional especializado. Invierte en ese conocimiento. Es el activo con mejor retorno que existe.</w:t>
      </w:r>
    </w:p>
    <w:p>
      <w:pPr>
        <w:spacing w:line="276" w:lineRule="auto" w:before="0" w:after="80"/>
        <w:ind w:firstLine="432"/>
        <w:jc w:val="both"/>
      </w:pPr>
      <w:r>
        <w:t>“El momento de empezar a pensar en riqueza no es cuando ya la tienes. Es ahora.” — Albert Sierra</w:t>
      </w:r>
    </w:p>
    <w:p>
      <w:r>
        <w:br w:type="page"/>
      </w:r>
    </w:p>
    <w:p>
      <w:pPr>
        <w:pStyle w:val="Heading1"/>
        <w:keepNext/>
        <w:spacing w:before="600" w:after="360"/>
      </w:pPr>
      <w:r>
        <w:t>EPÍLOGO</w:t>
      </w:r>
    </w:p>
    <w:p>
      <w:pPr>
        <w:spacing w:line="276" w:lineRule="auto" w:before="120" w:after="120"/>
        <w:ind w:firstLine="0"/>
        <w:jc w:val="both"/>
      </w:pPr>
      <w:r>
        <w:t>EPÍLOGO</w:t>
      </w:r>
    </w:p>
    <w:p>
      <w:pPr>
        <w:spacing w:line="276" w:lineRule="auto" w:before="0" w:after="80"/>
        <w:ind w:firstLine="432"/>
        <w:jc w:val="both"/>
      </w:pPr>
      <w:r>
        <w:t>El sistema nunca intentó alcanzarlos</w:t>
      </w:r>
    </w:p>
    <w:p>
      <w:pPr>
        <w:spacing w:line="276" w:lineRule="auto" w:before="0" w:after="80"/>
        <w:ind w:firstLine="432"/>
        <w:jc w:val="both"/>
      </w:pPr>
      <w:r>
        <w:t>Cuando Carlos y Rodrigo se cruzan en la calle, ninguno de los dos sabe que están jugando a juegos distintos. Carlos ve a un hombre afortunado. Rodrigo no ve a nadie en particular. El sistema que los separa es invisible para ambos.</w:t>
      </w:r>
    </w:p>
    <w:p>
      <w:pPr>
        <w:spacing w:line="276" w:lineRule="auto" w:before="0" w:after="80"/>
        <w:ind w:firstLine="432"/>
        <w:jc w:val="both"/>
      </w:pPr>
      <w:r>
        <w:t>Este libro no pretende que te conviertas en Rodrigo. Las circunstancias de partida importan, y sería deshonesto pretender que cualquier persona puede replicar un gran patrimonio familiar con solo leer unas páginas. Pero hay algo que sí está al alcance de todos: entender el tablero.</w:t>
      </w:r>
    </w:p>
    <w:p>
      <w:pPr>
        <w:spacing w:line="276" w:lineRule="auto" w:before="0" w:after="80"/>
        <w:ind w:firstLine="432"/>
        <w:jc w:val="both"/>
      </w:pPr>
      <w:r>
        <w:t>Entender que existen dos juegos cambia la forma en que tomas decisiones financieras. Cambia qué preguntas haces a tu banco, a tu asesor, a tu contable. Cambia qué instrumentos utilizas para ahorrar e invertir. Cambia la relación que tienes con la deuda, con los activos, con la fiscalidad.</w:t>
      </w:r>
    </w:p>
    <w:p>
      <w:pPr>
        <w:spacing w:line="276" w:lineRule="auto" w:before="0" w:after="80"/>
        <w:ind w:firstLine="432"/>
        <w:jc w:val="both"/>
      </w:pPr>
      <w:r>
        <w:t>Y en el largo plazo, ese cambio de perspectiva puede hacer una diferencia enorme.</w:t>
      </w:r>
    </w:p>
    <w:p>
      <w:pPr>
        <w:spacing w:line="276" w:lineRule="auto" w:before="0" w:after="80"/>
        <w:ind w:firstLine="432"/>
        <w:jc w:val="both"/>
      </w:pPr>
      <w:r>
        <w:t>El sistema, como decíamos al principio, nunca intentó alcanzar a los grandes patrimonios. Pero tú, ahora, sabes por qué. Y saber por qué es siempre el primer paso para cambiar algo.</w:t>
      </w:r>
    </w:p>
    <w:p>
      <w:pPr>
        <w:spacing w:line="276" w:lineRule="auto" w:before="0" w:after="80"/>
        <w:ind w:firstLine="432"/>
        <w:jc w:val="both"/>
      </w:pPr>
      <w:r>
        <w:t>—Albert Sierra</w:t>
      </w:r>
    </w:p>
    <w:p>
      <w:r>
        <w:br w:type="page"/>
      </w:r>
    </w:p>
    <w:p>
      <w:pPr>
        <w:pStyle w:val="Heading1"/>
        <w:keepNext/>
        <w:spacing w:before="600" w:after="360"/>
      </w:pPr>
      <w:r>
        <w:t>CONCLUSIÓN: EL MANIFIESTO DEL ARQUITECTO</w:t>
      </w:r>
    </w:p>
    <w:p>
      <w:pPr>
        <w:spacing w:line="276" w:lineRule="auto" w:before="120" w:after="120"/>
        <w:ind w:firstLine="0"/>
        <w:jc w:val="both"/>
      </w:pPr>
      <w:r>
        <w:t>El Manifiesto del Arquitecto: Tu Nueva Vida en Paradeplatz</w:t>
      </w:r>
    </w:p>
    <w:p>
      <w:pPr>
        <w:spacing w:line="276" w:lineRule="auto" w:before="0" w:after="80"/>
        <w:ind w:firstLine="432"/>
        <w:jc w:val="both"/>
      </w:pPr>
      <w:r>
        <w:t>I. La Transmutación Mental: Del Ahorrador al Soberano</w:t>
      </w:r>
    </w:p>
    <w:p>
      <w:pPr>
        <w:spacing w:line="276" w:lineRule="auto" w:before="0" w:after="80"/>
        <w:ind w:firstLine="432"/>
        <w:jc w:val="both"/>
      </w:pPr>
      <w:r>
        <w:t>El camino hacia la verdadera riqueza no comienza con la acumulación de capital, sino con la destrucción de una mentira. Durante décadas, el sistema educativo y la cultura laboral nos han vendido la narrativa del “ahorrador”: aquel que recorta gastos, evita el riesgo y acumula moneda en cuentas que pierden valor real cada segundo debido a la inflación y la ineficiencia fiscal. El ahorrador es, en esencia, un pasajero del sistema; alguien que espera que la economía sea benevolente para que su esfuerzo se traduzca en seguridad.</w:t>
      </w:r>
    </w:p>
    <w:p>
      <w:pPr>
        <w:spacing w:line="276" w:lineRule="auto" w:before="0" w:after="80"/>
        <w:ind w:firstLine="432"/>
        <w:jc w:val="both"/>
      </w:pPr>
      <w:r>
        <w:t>El Arquitecto Financiero, sin embargo, opera desde una frecuencia distinta. El paso del ahorrador al Soberano es una transmutación mental. El Soberano no “ahorra”; el Soberano gestiona flujos. Entiende que el dinero no es un fin, sino un combustible, y que la herramienta más poderosa del universo financiero no es el ingreso, sino la estructura.</w:t>
      </w:r>
    </w:p>
    <w:p>
      <w:pPr>
        <w:spacing w:line="276" w:lineRule="auto" w:before="0" w:after="80"/>
        <w:ind w:firstLine="432"/>
        <w:jc w:val="both"/>
      </w:pPr>
      <w:r>
        <w:t>Ser un Soberano significa comprender que la deuda no es una carga, sino un instrumento de precisión. Mientras el ahorrador teme al préstamo, el Soberano utiliza la deuda barata (como el SARON) para adquirir activos que rinden más que el coste de ese capital. Esta es la diferencia fundamental: el ahorrador trabaja para el dinero; el Soberano hace que el dinero trabaje en una estructura donde el riesgo es transferido, el impuesto es optimizado y la liquidez es constante.</w:t>
      </w:r>
    </w:p>
    <w:p>
      <w:pPr>
        <w:spacing w:line="276" w:lineRule="auto" w:before="0" w:after="80"/>
        <w:ind w:firstLine="432"/>
        <w:jc w:val="both"/>
      </w:pPr>
      <w:r>
        <w:t>En Paradeplatz, el centro neurálgico de Zúrich, no se habla de “cuánto tienes en el banco”, sino de “cuál es tu arquitectura”. La soberanía financiera es la capacidad de decir “no” a cualquier imposición externa porque tu sistema es autónomo. Es la paz mental que proviene de saber que, aunque el mercado global colapse, tu colateral está diversificado, tu LTV es conservador y tu liquidez de emergencia es inmediata. Has dejado de ser una víctima de las circunstancias para convertirte en el diseñador de tu propio destino económico.</w:t>
      </w:r>
    </w:p>
    <w:p>
      <w:pPr>
        <w:spacing w:line="276" w:lineRule="auto" w:before="0" w:after="80"/>
        <w:ind w:firstLine="432"/>
        <w:jc w:val="both"/>
      </w:pPr>
      <w:r>
        <w:t>II. El Legado: La Armadura para Tres Generaciones</w:t>
      </w:r>
    </w:p>
    <w:p>
      <w:pPr>
        <w:spacing w:line="276" w:lineRule="auto" w:before="0" w:after="80"/>
        <w:ind w:firstLine="432"/>
        <w:jc w:val="both"/>
      </w:pPr>
      <w:r>
        <w:t>La mayoría de las fortunas desaparecen en la tercera generación. Es la ley no escrita de la riqueza: el fundador crea, el hijo mantiene y el nieto malgasta. Este fenómeno ocurre porque el fundador transfiere dinero, pero no transfiere la arquitectura. Entregar una herencia en efectivo es, paradójicamente, una sentencia de muerte para el patrimonio, ya que expone al heredero a impuestos sucesorios masivos y a la falta de disciplina operativa.</w:t>
      </w:r>
    </w:p>
    <w:p>
      <w:pPr>
        <w:spacing w:line="276" w:lineRule="auto" w:before="0" w:after="80"/>
        <w:ind w:firstLine="432"/>
        <w:jc w:val="both"/>
      </w:pPr>
      <w:r>
        <w:t>El Manifiesto del Arquitecto propone una alternativa: la transferencia de la Estructura. El objetivo no es dejarle a tus hijos una cuenta bancaria, sino dejarles una maquinaria financiera ya aceitada.</w:t>
      </w:r>
    </w:p>
    <w:p>
      <w:pPr>
        <w:spacing w:line="276" w:lineRule="auto" w:before="0" w:after="80"/>
        <w:ind w:firstLine="432"/>
        <w:jc w:val="both"/>
      </w:pPr>
      <w:r>
        <w:t>Cuando implementamos una Fundación Suiza, una PPLI o una Holding diversificada, no estamos creando capas de complejidad por capricho, sino construyendo una armadura. Este sistema protege la riqueza de tres amenazas principales: 1. La Voracidad Fiscal: Al optimizar la sucesión y utilizar el 0% de impuesto en los cantones adecuados, el patrimonio no se fragmenta cada vez que cambia de mano. 2. La Incompetencia Hereditaria: La estructura fiduciaria permite que la riqueza sea gestionada por profesionales (como un EAM), asegurando que el capital siga creciendo incluso si el heredero no tiene el gen emprendedor del fundador. 3. La Inestabilidad Geopolítica: Al anclar el núcleo del patrimonio en la neutralidad suiza, proteges a tu linaje de los cambios bruscos de régimen, las expropiaciones o las crisis monetarias de otras latitudes.</w:t>
      </w:r>
    </w:p>
    <w:p>
      <w:pPr>
        <w:spacing w:line="276" w:lineRule="auto" w:before="0" w:after="80"/>
        <w:ind w:firstLine="432"/>
        <w:jc w:val="both"/>
      </w:pPr>
      <w:r>
        <w:t>Tus nietos no heredarán la presión de gestionar millones, sino el beneficio de pertenecer a una estructura que genera rentas perpetuas. Estás construyendo un ecosistema donde la riqueza es la base, pero la arquitectura es la garantía. Este es el único camino real hacia el legado: transformar la fortuna efímera en una institución familiar eterna.</w:t>
      </w:r>
    </w:p>
    <w:p>
      <w:pPr>
        <w:spacing w:line="276" w:lineRule="auto" w:before="0" w:after="80"/>
        <w:ind w:firstLine="432"/>
        <w:jc w:val="both"/>
      </w:pPr>
      <w:r>
        <w:t>III. La Ejecución: El Mapa para el Próximo Lunes</w:t>
      </w:r>
    </w:p>
    <w:p>
      <w:pPr>
        <w:spacing w:line="276" w:lineRule="auto" w:before="0" w:after="80"/>
        <w:ind w:firstLine="432"/>
        <w:jc w:val="both"/>
      </w:pPr>
      <w:r>
        <w:t>La teoría es el refugio de los indecisos. La riqueza se construye con la ejecución. El conocimiento que has adquirido en este glosario es la llave, pero la puerta solo se abre cuando actúas. Este es el protocolo de acción inmediata para el próximo lunes:</w:t>
      </w:r>
    </w:p>
    <w:p>
      <w:pPr>
        <w:spacing w:line="276" w:lineRule="auto" w:before="0" w:after="80"/>
        <w:ind w:firstLine="432"/>
        <w:jc w:val="both"/>
      </w:pPr>
      <w:r>
        <w:t>Paso 1: El Inventario de Realidad No puedes diseñar lo que no puedes medir. El lunes comienza con el Reporting Consolidado. Abre una hoja de cálculo y anota cada activo, cada deuda y cada jurisdicción. Calcula tu LTV Global y tu Ratio de Apalancamiento Neto. Identifica dónde tienes “capital muerto” (activos ilíquidos que no generan flujo) y dónde tienes “fugas de capital” (comisiones ocultas o spreads bancarios abusivos).</w:t>
      </w:r>
    </w:p>
    <w:p>
      <w:pPr>
        <w:spacing w:line="276" w:lineRule="auto" w:before="0" w:after="80"/>
        <w:ind w:firstLine="432"/>
        <w:jc w:val="both"/>
      </w:pPr>
      <w:r>
        <w:t>Paso 2: La Selección del Guardián Deja de tratar a tu banco como un servicio y empieza a tratarlo como un proveedor de infraestructura. Busca un EAM (External Asset Manager) que no venda productos, sino que diseñe arquitecturas. Si no tienes uno, busca un banco privado puro en Zúrich o Ginebra. No preguntes por sus tasas; presenta tu “Dossier de Transparencia” y tu visión de preservación a largo plazo. El objetivo es que te vean como un “Sujeto de Bajo Riesgo y Alto Valor”.</w:t>
      </w:r>
    </w:p>
    <w:p>
      <w:pPr>
        <w:spacing w:line="276" w:lineRule="auto" w:before="0" w:after="80"/>
        <w:ind w:firstLine="432"/>
        <w:jc w:val="both"/>
      </w:pPr>
      <w:r>
        <w:t>Paso 3: La Activación del Arbitraje Identifica tu activo más líquido y solicita una línea de crédito Lombard. No la uses para gastar; úsala para crear tu “Reserva de Liquidez de Emergencia”. Una vez abierta la línea, negocia el SARON. No aceptes la tasa estándar; exige un SARON Cap y la eliminación de cualquier floor al 0%. Establece el precedente de que eres un Arquitecto que conoce la mecánica del dinero.</w:t>
      </w:r>
    </w:p>
    <w:p>
      <w:pPr>
        <w:spacing w:line="276" w:lineRule="auto" w:before="0" w:after="80"/>
        <w:ind w:firstLine="432"/>
        <w:jc w:val="both"/>
      </w:pPr>
      <w:r>
        <w:t>Paso 4: El Blindaje de la Base Inicia el proceso de “Soberanía de Residencia”. Evalúa tu domicilio fiscal actual y analiza la migración hacia un cantón suizo o una jurisdicción optimizada. Abre la conversación sobre la creación de una estructura fiduciaria (Holding o Fundación) para separar la propiedad legal de la económica. El lunes es el día de dejar de ser la propiedad de tus activos para que tus activos empiecen a trabajar para ti.</w:t>
      </w:r>
    </w:p>
    <w:p>
      <w:pPr>
        <w:spacing w:line="276" w:lineRule="auto" w:before="0" w:after="80"/>
        <w:ind w:firstLine="432"/>
        <w:jc w:val="both"/>
      </w:pPr>
      <w:r>
        <w:t>IV. El Cierre: La Brecha entre la Lectura y la Ejecución</w:t>
      </w:r>
    </w:p>
    <w:p>
      <w:pPr>
        <w:spacing w:line="276" w:lineRule="auto" w:before="0" w:after="80"/>
        <w:ind w:firstLine="432"/>
        <w:jc w:val="both"/>
      </w:pPr>
      <w:r>
        <w:t>Hay dos tipos de personas en el mundo financiero: los que leen la arquitectura y los que la habitan.</w:t>
      </w:r>
    </w:p>
    <w:p>
      <w:pPr>
        <w:spacing w:line="276" w:lineRule="auto" w:before="0" w:after="80"/>
        <w:ind w:firstLine="432"/>
        <w:jc w:val="both"/>
      </w:pPr>
      <w:r>
        <w:t>La mayoría de los que lean este manifiesto sentirán una satisfacción intelectual. Dirán: “Es fascinante cómo funciona la banca suiza”, “Es brillante la idea del LTV dinámico”, “Me gustaría tener esa estructura”. Esa satisfacción es la trampa más peligrosa de todas, porque confunden el estudio del éxito con el logro del mismo.</w:t>
      </w:r>
    </w:p>
    <w:p>
      <w:pPr>
        <w:spacing w:line="276" w:lineRule="auto" w:before="0" w:after="80"/>
        <w:ind w:firstLine="432"/>
        <w:jc w:val="both"/>
      </w:pPr>
      <w:r>
        <w:t>La diferencia entre el lector y el ejecutor es la acción. El lector se queda en la superficie, admirando la complejidad del sistema. El ejecutor se sumerge en el barro de la implementación, lidia con el compliance, negocia los spreads y soporta la incomodidad de cambiar su estructura mental.</w:t>
      </w:r>
    </w:p>
    <w:p>
      <w:pPr>
        <w:spacing w:line="276" w:lineRule="auto" w:before="0" w:after="80"/>
        <w:ind w:firstLine="432"/>
        <w:jc w:val="both"/>
      </w:pPr>
      <w:r>
        <w:t>El mundo está lleno de personas con un patrimonio neto impresionante pero una riqueza líquida ridícula. Está lleno de “ricos” que viven aterrados por el próximo cambio fiscal o el siguiente Margin Call porque su riqueza no tiene arquitectura; solo tiene suerte.</w:t>
      </w:r>
    </w:p>
    <w:p>
      <w:pPr>
        <w:spacing w:line="276" w:lineRule="auto" w:before="0" w:after="80"/>
        <w:ind w:firstLine="432"/>
        <w:jc w:val="both"/>
      </w:pPr>
      <w:r>
        <w:t>Tú ahora tienes el mapa. Tienes la terminología, la técnica y los secretos de negociación de los pasillos de Paradeplatz. Tienes la capacidad de transformar tu vida de un ciclo de ahorro y miedo a un ciclo de expansión y soberanía.</w:t>
      </w:r>
    </w:p>
    <w:p>
      <w:pPr>
        <w:spacing w:line="276" w:lineRule="auto" w:before="0" w:after="80"/>
        <w:ind w:firstLine="432"/>
        <w:jc w:val="both"/>
      </w:pPr>
      <w:r>
        <w:t>La pregunta ya no es si el sistema funciona —sabemos que funciona para las familias más poderosas del mundo desde hace siglos—. La única pregunta es si tienes la disciplina y la audacia para implementarlo.</w:t>
      </w:r>
    </w:p>
    <w:p>
      <w:pPr>
        <w:spacing w:line="276" w:lineRule="auto" w:before="0" w:after="80"/>
        <w:ind w:firstLine="432"/>
        <w:jc w:val="both"/>
      </w:pPr>
      <w:r>
        <w:t>El tiempo es el único activo que no puedes recuperar mediante un crédito Lombard. Cada día que pasas como un “ahorrador” es un día que pierdes la oportunidad de ser un Soberano.</w:t>
      </w:r>
    </w:p>
    <w:p>
      <w:pPr>
        <w:spacing w:line="276" w:lineRule="auto" w:before="0" w:after="80"/>
        <w:ind w:firstLine="432"/>
        <w:jc w:val="both"/>
      </w:pPr>
      <w:r>
        <w:t>Deja de leer. Empieza a construir. Bienvenido a tu nueva vida en Paradeplatz.</w:t>
      </w:r>
    </w:p>
    <w:p>
      <w:r>
        <w:br w:type="page"/>
      </w:r>
    </w:p>
    <w:p>
      <w:pPr>
        <w:pStyle w:val="Heading1"/>
        <w:keepNext/>
        <w:spacing w:before="600" w:after="360"/>
      </w:pPr>
      <w:r>
        <w:t>NOTA DEL AUTOR</w:t>
      </w:r>
    </w:p>
    <w:p>
      <w:pPr>
        <w:spacing w:line="276" w:lineRule="auto" w:before="120" w:after="120"/>
        <w:ind w:firstLine="0"/>
        <w:jc w:val="both"/>
      </w:pPr>
      <w:r>
        <w:t>NOTA DEL AUTOR</w:t>
      </w:r>
    </w:p>
    <w:p>
      <w:pPr>
        <w:spacing w:line="276" w:lineRule="auto" w:before="0" w:after="80"/>
        <w:ind w:firstLine="432"/>
        <w:jc w:val="both"/>
      </w:pPr>
      <w:r>
        <w:t>Este libro es el resultado de años de observación, estudio y conversaciones con personas que han construido y gestionado grandes patrimonios, así como con muchas otras que trabajan duro dentro del Juego de los Ingresos sin saber que existe otra manera.</w:t>
      </w:r>
    </w:p>
    <w:p>
      <w:pPr>
        <w:spacing w:line="276" w:lineRule="auto" w:before="0" w:after="80"/>
        <w:ind w:firstLine="432"/>
        <w:jc w:val="both"/>
      </w:pPr>
      <w:r>
        <w:t>Las estrategias descritas en estas páginas son reales y legales. Pero las leyes cambian, los sistemas fiscales varían entre países y las circunstancias personales son siempre únicas. Antes de tomar cualquier decisión financiera o fiscal relevante, consulta con un profesional especializado que conozca tu situación concreta.</w:t>
      </w:r>
    </w:p>
    <w:p>
      <w:pPr>
        <w:spacing w:line="276" w:lineRule="auto" w:before="0" w:after="80"/>
        <w:ind w:firstLine="432"/>
        <w:jc w:val="both"/>
      </w:pPr>
      <w:r>
        <w:t>Si este libro ha cambiado la forma en que piensas sobre el dinero, el capital y el sistema financiero, habrá cumplido su propósito.</w:t>
      </w:r>
    </w:p>
    <w:p>
      <w:pPr>
        <w:spacing w:line="276" w:lineRule="auto" w:before="0" w:after="80"/>
        <w:ind w:firstLine="432"/>
        <w:jc w:val="both"/>
      </w:pPr>
      <w:r>
        <w:t>Albert Sierra</w:t>
      </w:r>
    </w:p>
    <w:p>
      <w:pPr>
        <w:spacing w:line="276" w:lineRule="auto" w:before="0" w:after="80"/>
        <w:ind w:firstLine="432"/>
        <w:jc w:val="both"/>
      </w:pPr>
      <w:r>
        <w:t>Ginebra, Suiza, 2026</w:t>
      </w:r>
    </w:p>
    <w:p>
      <w:r>
        <w:br w:type="page"/>
      </w:r>
    </w:p>
    <w:p>
      <w:pPr>
        <w:pStyle w:val="Heading1"/>
        <w:keepNext/>
        <w:spacing w:before="600" w:after="360"/>
      </w:pPr>
      <w:r>
        <w:t>APÉNDICE I: TABLA COMPARATIVA DE LOS DOS JUEGOS</w:t>
      </w:r>
    </w:p>
    <w:p>
      <w:pPr>
        <w:spacing w:line="276" w:lineRule="auto" w:before="120" w:after="120"/>
        <w:ind w:firstLine="0"/>
        <w:jc w:val="both"/>
      </w:pPr>
      <w:r>
        <w:t>APÉNDICE II</w:t>
      </w:r>
    </w:p>
    <w:p>
      <w:pPr>
        <w:spacing w:line="276" w:lineRule="auto" w:before="0" w:after="80"/>
        <w:ind w:firstLine="432"/>
        <w:jc w:val="both"/>
      </w:pPr>
      <w:r>
        <w:t>Los dos juegos: tabla comparativa</w:t>
      </w:r>
    </w:p>
    <w:p>
      <w:pPr>
        <w:spacing w:line="276" w:lineRule="auto" w:before="0" w:after="80"/>
        <w:ind w:firstLine="432"/>
        <w:jc w:val="both"/>
      </w:pPr>
      <w:r>
        <w:t>El siguiente resumen contrasta los principios fundamentales de cada sistema:</w:t>
      </w:r>
    </w:p>
    <w:p>
      <w:pPr>
        <w:spacing w:line="276" w:lineRule="auto" w:before="0" w:after="80"/>
        <w:ind w:firstLine="432"/>
        <w:jc w:val="both"/>
      </w:pPr>
      <w:r>
        <w:t>JUEGO DE LOS INGRESOS</w:t>
      </w:r>
    </w:p>
    <w:p>
      <w:pPr>
        <w:spacing w:line="276" w:lineRule="auto" w:before="0" w:after="80"/>
        <w:ind w:firstLine="432"/>
        <w:jc w:val="both"/>
      </w:pPr>
      <w:r>
        <w:t>Unidad de medida: euros por mes. Fuente de riqueza: trabajo. Momento de tributación: inmediato, al recibir el ingreso. Techo: limitado por horas y capacidad física. Herramienta principal: nómina. Relación con la deuda: pasivo y consumo. Transferencia generacional: herencia tributada.</w:t>
      </w:r>
    </w:p>
    <w:p>
      <w:pPr>
        <w:spacing w:line="276" w:lineRule="auto" w:before="0" w:after="80"/>
        <w:ind w:firstLine="432"/>
        <w:jc w:val="both"/>
      </w:pPr>
      <w:r>
        <w:t>JUEGO DE LA RIQUEZA</w:t>
      </w:r>
    </w:p>
    <w:p>
      <w:pPr>
        <w:spacing w:line="276" w:lineRule="auto" w:before="0" w:after="80"/>
        <w:ind w:firstLine="432"/>
        <w:jc w:val="both"/>
      </w:pPr>
      <w:r>
        <w:t>Unidad de medida: patrimonio neto. Fuente de riqueza: propiedad de activos. Momento de tributación: diferido, solo en la venta. Techo: ilimitado por el interés compuesto. Herramienta principal: activos que aprecian. Relación con la deuda: productiva, como fuente de liquidez. Transferencia generacional: base imponible actualizada.</w:t>
      </w:r>
    </w:p>
    <w:p>
      <w:r>
        <w:br w:type="page"/>
      </w:r>
    </w:p>
    <w:p>
      <w:pPr>
        <w:pStyle w:val="Heading1"/>
        <w:keepNext/>
        <w:spacing w:before="600" w:after="360"/>
      </w:pPr>
      <w:r>
        <w:t>APÉNDICE II: GLOSARIO ENCICLOPÉDICO DEL ARQUITECTO FINANCIERO</w:t>
      </w:r>
    </w:p>
    <w:p>
      <w:pPr>
        <w:spacing w:line="276" w:lineRule="auto" w:before="120" w:after="120"/>
        <w:ind w:firstLine="0"/>
        <w:jc w:val="both"/>
      </w:pPr>
      <w:r>
        <w:t>1. SARON (Swiss Average Rate Overnight)</w:t>
      </w:r>
    </w:p>
    <w:p>
      <w:pPr>
        <w:spacing w:line="276" w:lineRule="auto" w:before="0" w:after="80"/>
        <w:ind w:firstLine="432"/>
        <w:jc w:val="both"/>
      </w:pPr>
      <w:r>
        <w:t>Explicación Técnica del Concepto El SARON es el índice de referencia para los préstamos a corto plazo en francos suizos (CHF), sustituyendo al antiguo LIBOR. A diferencia del LIBOR, que se basaba en estimaciones de paneles bancarios sobre dónde creerían que podrían prestar dinero, el SARON es un índice basado en transacciones reales y observadas en el mercado de préstamos interbancarios asegurados por el Banco Nacional Suizo (SNB). Es, técnicamente, el promedio ponderado de las tasas de interés de las transacciones overnight (de un día para otro) en el mercado de repos (repurchase agreements).</w:t>
      </w:r>
    </w:p>
    <w:p>
      <w:pPr>
        <w:spacing w:line="276" w:lineRule="auto" w:before="0" w:after="80"/>
        <w:ind w:firstLine="432"/>
        <w:jc w:val="both"/>
      </w:pPr>
      <w:r>
        <w:t>Desde un punto de vista estructural, el SARON es una tasa “compuesta”. Esto significa que para un préstamo a plazos más largos, la tasa final se calcula sumando las tasas diarias del SARON durante el periodo del préstamo. Esto elimina la incertidumbre del “forward-looking” (mirar hacia adelante) y ancla el coste del dinero a la realidad inmediata de la liquidez suiza. En la jerarquía financiera, el SARON es el corazón del sistema; si el SNB mueve su tasa guía, el SARON reacciona instantáneamente, afectando cada hipoteca y crédito Lombard en el país.</w:t>
      </w:r>
    </w:p>
    <w:p>
      <w:pPr>
        <w:spacing w:line="276" w:lineRule="auto" w:before="0" w:after="80"/>
        <w:ind w:firstLine="432"/>
        <w:jc w:val="both"/>
      </w:pPr>
      <w:r>
        <w:t>Aplicación Práctica en el “Ciclo de la Riqueza” En el Ciclo de la Riqueza, el SARON no es solo un coste, sino una herramienta de arbitraje. El inversor sofisticado no utiliza el SARON como una tasa pasiva, sino que estructura sus pasivos para que el coste del crédito sea inferior al rendimiento de sus activos líquidos.</w:t>
      </w:r>
    </w:p>
    <w:p>
      <w:pPr>
        <w:spacing w:line="276" w:lineRule="auto" w:before="0" w:after="80"/>
        <w:ind w:firstLine="432"/>
        <w:jc w:val="both"/>
      </w:pPr>
      <w:r>
        <w:t>Cuando el SARON está en niveles históricamente bajos o negativos (como ocurrió en periodos recientes), se produce la “oportunidad de oro”: el coste del endeudamiento desaparece o se vuelve marginal. Al apalancar activos mediante créditos indexados al SARON, el inversor puede extraer liquidez para adquirir activos generadores de flujo (como real estate comercial o carteras de dividendos) sin desinvertir sus posiciones principales. La clave aquí es el matching de plazos: utilizar la volatilidad del SARON para entrar en posiciones largas cuando el coste del dinero es mínimo, asegurando que el rendimiento del activo (Cap Rate) supere ampliamente la tasa SARON + el margen bancario.</w:t>
      </w:r>
    </w:p>
    <w:p>
      <w:pPr>
        <w:spacing w:line="276" w:lineRule="auto" w:before="0" w:after="80"/>
        <w:ind w:firstLine="432"/>
        <w:jc w:val="both"/>
      </w:pPr>
      <w:r>
        <w:t>El Consejo del Arquitecto (Secreto de Negociación en Suiza) En las mesas de negociación de Zúrich y Ginebra, el margen sobre el SARON es totalmente negociable. El error del amateur es aceptar la tasa estándar del banco. El secreto reside en el “SARON Cap”.</w:t>
      </w:r>
    </w:p>
    <w:p>
      <w:pPr>
        <w:spacing w:line="276" w:lineRule="auto" w:before="0" w:after="80"/>
        <w:ind w:firstLine="432"/>
        <w:jc w:val="both"/>
      </w:pPr>
      <w:r>
        <w:t>No negocies solo la tasa actual; negocia un Cap (techo) integrado en el contrato de préstamo. Un Cap bien estructurado te protege contra subidas abruptas de tipos mientras mantienes el beneficio de las bajadas. Además, si tienes una relación sólida con tu banquero, solicita una “SARON Floor” negativa o la eliminación de la cláusula de suelo. Muchos bancos intentan poner un suelo de 0% en el SARON; el Arquitecto lucha para que el préstamo refleje la tasa real, incluso si es negativa, permitiendo que el banco, técnicamente, “te pague” por mantener la deuda mientras tus activos siguen revalorizándose.</w:t>
      </w:r>
    </w:p>
    <w:p>
      <w:pPr>
        <w:spacing w:line="276" w:lineRule="auto" w:before="0" w:after="80"/>
        <w:ind w:firstLine="432"/>
        <w:jc w:val="both"/>
      </w:pPr>
      <w:r>
        <w:t>2. LTV (Loan To Value) y su Gestión Dinámica</w:t>
      </w:r>
    </w:p>
    <w:p>
      <w:pPr>
        <w:spacing w:line="276" w:lineRule="auto" w:before="0" w:after="80"/>
        <w:ind w:firstLine="432"/>
        <w:jc w:val="both"/>
      </w:pPr>
      <w:r>
        <w:t>Explicación Técnica del Concepto El LTV es la ratio que mide la relación entre la cantidad de un préstamo y el valor tasado del activo que sirve como colateral. Se expresa como un porcentaje:.</w:t>
      </w:r>
    </w:p>
    <w:p>
      <w:pPr>
        <w:spacing w:line="276" w:lineRule="auto" w:before="0" w:after="80"/>
        <w:ind w:firstLine="432"/>
        <w:jc w:val="both"/>
      </w:pPr>
      <w:r>
        <w:t>En el sistema suizo, el LTV no es una cifra estática, sino un parámetro de riesgo dinámico. Para el banco, el LTV representa la “almohadilla de seguridad”. Un LTV del 60% significa que el activo tiene un 40% de margen de caída antes de que el banco empiece a perder capital. Sin embargo, el LTV se divide en dos dimensiones: el LTV nominal (basado en la tasación inicial) y el LTV real (basado en el valor de mercado actual). La gestión dinámica del LTV implica el ajuste constante de este ratio mediante la aportación de más colateral o la amortización parcial de la deuda para optimizar el coste del capital.</w:t>
      </w:r>
    </w:p>
    <w:p>
      <w:pPr>
        <w:spacing w:line="276" w:lineRule="auto" w:before="0" w:after="80"/>
        <w:ind w:firstLine="432"/>
        <w:jc w:val="both"/>
      </w:pPr>
      <w:r>
        <w:t>Aplicación Práctica en el “Ciclo de la Riqueza” El LTV es el acelerador del Ciclo de la Riqueza. El objetivo no es tener un LTV bajo por “seguridad”, sino mantenerlo en el “punto de equilibrio de eficiencia”.</w:t>
      </w:r>
    </w:p>
    <w:p>
      <w:pPr>
        <w:spacing w:line="276" w:lineRule="auto" w:before="0" w:after="80"/>
        <w:ind w:firstLine="432"/>
        <w:jc w:val="both"/>
      </w:pPr>
      <w:r>
        <w:t>Si tienes un LTV demasiado bajo (ej. 20%), estás desperdiciando capacidad de apalancamiento; tienes capital “muerto” atrapado en el activo que podría estar generando rendimiento en otro lugar. Si el L hypertext es demasiado alto (ej. 80%), estás expuesto a un riesgo de liquidación agresiva.</w:t>
      </w:r>
    </w:p>
    <w:p>
      <w:pPr>
        <w:spacing w:line="276" w:lineRule="auto" w:before="0" w:after="80"/>
        <w:ind w:firstLine="432"/>
        <w:jc w:val="both"/>
      </w:pPr>
      <w:r>
        <w:t>La estrategia del Arquitecto es el “LTV Escalonado”: mantener el LTV en un 50-60% en activos core (estables) y utilizar la capacidad de crédito liberada para entrar en activos de mayor riesgo/retorno con LTVs más conservadores. De este modo, se crea una cascada de liquidez donde el activo A financia el activo B, y el activo B genera la renta para pagar la deuda del activo A.</w:t>
      </w:r>
    </w:p>
    <w:p>
      <w:pPr>
        <w:spacing w:line="276" w:lineRule="auto" w:before="0" w:after="80"/>
        <w:ind w:firstLine="432"/>
        <w:jc w:val="both"/>
      </w:pPr>
      <w:r>
        <w:t>El Consejo del Arquitecto (Secreto de Negociación en Suiza) El truco maestro en Suiza es la “Tasación Estratégica” y el “Cross-Collateralization”.</w:t>
      </w:r>
    </w:p>
    <w:p>
      <w:pPr>
        <w:spacing w:line="276" w:lineRule="auto" w:before="0" w:after="80"/>
        <w:ind w:firstLine="432"/>
        <w:jc w:val="both"/>
      </w:pPr>
      <w:r>
        <w:t>No permitas que el banco use una sola tasación estándar. El Arquitecto presenta un dossier de valor comparativo basado en transacciones reales recientes de propiedades similares en el mismo código postal, forzando al tasador a subir la valoración del activo, lo que automáticamente baja el LTV y reduce la tasa de interés aplicada (ya que el riesgo percibido disminuye).</w:t>
      </w:r>
    </w:p>
    <w:p>
      <w:pPr>
        <w:spacing w:line="276" w:lineRule="auto" w:before="0" w:after="80"/>
        <w:ind w:firstLine="432"/>
        <w:jc w:val="both"/>
      </w:pPr>
      <w:r>
        <w:t>Además, negocia el “Cross-Collateral”: en lugar de tener un LTV estrictamente vinculado a un edificio, vincula toda tu cartera (propiedades + depósitos de valores). Esto permite que el exceso de valor en un activo “subsidie” el LTV de otro, permitiéndote extraer más liquidez de un activo la que el banco te daría si lo miraran de forma aislada.</w:t>
      </w:r>
    </w:p>
    <w:p>
      <w:pPr>
        <w:spacing w:line="276" w:lineRule="auto" w:before="0" w:after="80"/>
        <w:ind w:firstLine="432"/>
        <w:jc w:val="both"/>
      </w:pPr>
      <w:r>
        <w:t>3. Lombard Loan (El Crédito sobre Valores)</w:t>
      </w:r>
    </w:p>
    <w:p>
      <w:pPr>
        <w:spacing w:line="276" w:lineRule="auto" w:before="0" w:after="80"/>
        <w:ind w:firstLine="432"/>
        <w:jc w:val="both"/>
      </w:pPr>
      <w:r>
        <w:t>Explicación Técnica del Concepto Un Lombard Loan es una línea de crédito flexible garantizada por activos líquidos, principalmente carteras de inversión (acciones, bonos, fondos mutuos, ETFs). A diferencia de una hipoteca, que es un préstamo amortizable con un fin específico, el Lombard es una línea de crédito rotativa (revolving) donde el colateral es la propia cartera de valores.</w:t>
      </w:r>
    </w:p>
    <w:p>
      <w:pPr>
        <w:spacing w:line="276" w:lineRule="auto" w:before="0" w:after="80"/>
        <w:ind w:firstLine="432"/>
        <w:jc w:val="both"/>
      </w:pPr>
      <w:r>
        <w:t>Técnicamente, el banco no vende tus activos; los mantiene en custodia pero los “bloquea” como garantía. La tasa de interés suele ser muy competitiva porque el riesgo para el banco es mínimo: si el valor de la cartera cae por debajo de un umbral crítico, el banco puede liquidar los valores instantáneamente para recuperar su dinero. El “Loan-to-Value” de un Lombard varía según la volatilidad del activo: el banco te prestará el 90% de un bono gubernamental suizo, pero quizás solo el 50% de una acción de crecimiento tecnológica.</w:t>
      </w:r>
    </w:p>
    <w:p>
      <w:pPr>
        <w:spacing w:line="276" w:lineRule="auto" w:before="0" w:after="80"/>
        <w:ind w:firstLine="432"/>
        <w:jc w:val="both"/>
      </w:pPr>
      <w:r>
        <w:t>Aplicación Práctica en el “Ciclo de la Riqueza” El Lombard Loan es la herramienta definitiva para evitar la “erosión fiscal”.</w:t>
      </w:r>
    </w:p>
    <w:p>
      <w:pPr>
        <w:spacing w:line="276" w:lineRule="auto" w:before="0" w:after="80"/>
        <w:ind w:firstLine="432"/>
        <w:jc w:val="both"/>
      </w:pPr>
      <w:r>
        <w:t>Imagina que necesitas 1 millón de francos para una oportunidad de inversión. Tienes dos opciones: vender activos de tu cartera (lo que dispara el impuesto sobre ganancias de capital en ciertas jurisdicciones o simplemente elimina la generación de dividendos) o pedir un Lombard Loan.</w:t>
      </w:r>
    </w:p>
    <w:p>
      <w:pPr>
        <w:spacing w:line="276" w:lineRule="auto" w:before="0" w:after="80"/>
        <w:ind w:firstLine="432"/>
        <w:jc w:val="both"/>
      </w:pPr>
      <w:r>
        <w:t>Al elegir el Lombard, mantienes la propiedad de tus activos, sigues cobrando los dividendos y permites que la cartera siga creciendo. El crédito se utiliza para financiar la nueva oportunidad. Si la nueva inversión rinde un 8% y el coste del Lombard es del 3%, tienes un arbitraje positivo del 5% sobre dinero que no era tuyo, mientras tu patrimonio original sigue intacto. Es la conversión de “riqueza estática” en “capital operativo”.</w:t>
      </w:r>
    </w:p>
    <w:p>
      <w:pPr>
        <w:spacing w:line="276" w:lineRule="auto" w:before="0" w:after="80"/>
        <w:ind w:firstLine="432"/>
        <w:jc w:val="both"/>
      </w:pPr>
      <w:r>
        <w:t>El Consejo del Arquitecto (Secreto de Negociación en Suiza) La clave en la banca privada suiza es negociar la “Lista de Activos Elegibles” (Eligible Asset List).</w:t>
      </w:r>
    </w:p>
    <w:p>
      <w:pPr>
        <w:spacing w:line="276" w:lineRule="auto" w:before="0" w:after="80"/>
        <w:ind w:firstLine="432"/>
        <w:jc w:val="both"/>
      </w:pPr>
      <w:r>
        <w:t>Los bancos tienen listas predefinidas de qué activos aceptan como colateral y a qué porcentaje. El Arquitecto no se conforma con la lista estándar. Si tienes una posición fuerte en un activo que el banco clasifica como “no elegible” o “bajo LTV” (por ejemplo, una acción de una empresa privada o un fondo especializado), debes presentar un análisis de liquidez y volatilidad para convencer al departamento de riesgos de crear una “excepción de colateral”.</w:t>
      </w:r>
    </w:p>
    <w:p>
      <w:pPr>
        <w:spacing w:line="276" w:lineRule="auto" w:before="0" w:after="80"/>
        <w:ind w:firstLine="432"/>
        <w:jc w:val="both"/>
      </w:pPr>
      <w:r>
        <w:t>Lograr que el banco acepte un activo exótico como garantía del 30-40% puede liberar millones en liquidez que de otro modo estarían atrapados. Negocia también la frecuencia de las valoraciones: pide que las valoraciones sean semanales y no diarias para evitar fluctuaciones irrelevantes que puedan disparar alertas de riesgo innecesarias.</w:t>
      </w:r>
    </w:p>
    <w:p>
      <w:pPr>
        <w:spacing w:line="276" w:lineRule="auto" w:before="0" w:after="80"/>
        <w:ind w:firstLine="432"/>
        <w:jc w:val="both"/>
      </w:pPr>
      <w:r>
        <w:t>4. Margin Call (El Protocolo de Defensa)</w:t>
      </w:r>
    </w:p>
    <w:p>
      <w:pPr>
        <w:spacing w:line="276" w:lineRule="auto" w:before="0" w:after="80"/>
        <w:ind w:firstLine="432"/>
        <w:jc w:val="both"/>
      </w:pPr>
      <w:r>
        <w:t>Explicación Técnica del Concepto Un Margin Call ocurre cuando el valor del colateral de un préstamo (como un Lombard Loan) cae por debajo del nivel mínimo requerido por el banco (el Maintenance Margin). Es la señal de alarma del sistema financiero indicando que el LTV ha superado el límite de riesgo aceptable.</w:t>
      </w:r>
    </w:p>
    <w:p>
      <w:pPr>
        <w:spacing w:line="276" w:lineRule="auto" w:before="0" w:after="80"/>
        <w:ind w:firstLine="432"/>
        <w:jc w:val="both"/>
      </w:pPr>
      <w:r>
        <w:t>Técnicamente, el proceso es el siguiente: el banco monitorea la valoración de mercado (Mark-to-Market) de los activos en garantía. Si el mercado cae un 20% y tu LTV pasa del 60% al 75% (superando el límite del 70%, por ejemplo), el banco emitirá un Margin Call. Tienes entonces un plazo muy corto (a veces horas, a veces días) para: 1) Aportar más efectivo para reducir la deuda, 2) Aportar más activos como colateral, o 3) Aceptar que el banco venda una parte de tu cartera al precio de mercado actual para reducir la exposición.</w:t>
      </w:r>
    </w:p>
    <w:p>
      <w:pPr>
        <w:spacing w:line="276" w:lineRule="auto" w:before="0" w:after="80"/>
        <w:ind w:firstLine="432"/>
        <w:jc w:val="both"/>
      </w:pPr>
      <w:r>
        <w:t>Aplicación Práctica en el “Ciclo de la Riqueza” En el Ciclo de la Riqueza, el Margin Call es el único evento que puede transformar una estrategia de crecimiento en un desastre catastrófico. La liquidez es la única defensa.</w:t>
      </w:r>
    </w:p>
    <w:p>
      <w:pPr>
        <w:spacing w:line="276" w:lineRule="auto" w:before="0" w:after="80"/>
        <w:ind w:firstLine="432"/>
        <w:jc w:val="both"/>
      </w:pPr>
      <w:r>
        <w:t>El inversor profesional nunca opera al límite del LTV. Si el banco permite un LTV del 70%, el Arquitecto opera al 40-50%. Este “margen de seguridad” es lo que permite sobrevivir a un crash bursátil sin ser forzado a vender activos en el peor momento posible (el fondo del mercado).</w:t>
      </w:r>
    </w:p>
    <w:p>
      <w:pPr>
        <w:spacing w:line="276" w:lineRule="auto" w:before="0" w:after="80"/>
        <w:ind w:firstLine="432"/>
        <w:jc w:val="both"/>
      </w:pPr>
      <w:r>
        <w:t>La aplicación práctica consiste en mantener una “Reserva de Liquidez de Emergencia” en una cuenta separada o en activos altamente líquidos (cash o money market funds) que puedan ser movilizados instantáneamente para cubrir un Margin Call. El objetivo es que el Margin Call nunca llegue a ejecutarse, utilizando la reserva para recalibrar el LTV antes de que el banco tome el control de la liquidación.</w:t>
      </w:r>
    </w:p>
    <w:p>
      <w:pPr>
        <w:spacing w:line="276" w:lineRule="auto" w:before="0" w:after="80"/>
        <w:ind w:firstLine="432"/>
        <w:jc w:val="both"/>
      </w:pPr>
      <w:r>
        <w:t>El Consejo del Arquitecto (Secreto de Negociación en Suiza) El secreto para gestionar los Margin Calls en Suiza es la negociación del “Grace Period” (Periodo de Gracia) y la “Soberanía de Liquidación”.</w:t>
      </w:r>
    </w:p>
    <w:p>
      <w:pPr>
        <w:spacing w:line="276" w:lineRule="auto" w:before="0" w:after="80"/>
        <w:ind w:firstLine="432"/>
        <w:jc w:val="both"/>
      </w:pPr>
      <w:r>
        <w:t>En los contratos estándar, el banco tiene derecho a vender lo que quiera, cuando quiera, para cubrir la deuda. El Arquitecto negocia una cláusula de “Preferencia de Liquidación”. Esto significa que, en caso de Margin Call, tú defines el orden de qué activos se venden primero. Así evitas que el banco venda tus activos más prometedores a largo plazo y obligas a que se liquiden primero los activos más volátiles o menos deseados.</w:t>
      </w:r>
    </w:p>
    <w:p>
      <w:pPr>
        <w:spacing w:line="276" w:lineRule="auto" w:before="0" w:after="80"/>
        <w:ind w:firstLine="432"/>
        <w:jc w:val="both"/>
      </w:pPr>
      <w:r>
        <w:t>Además, negocia un periodo de gracia extendido (ej. 5-10 días hábiles) basado en tu historial de solvencia. En la banca suiza, la relación personal con el Relationship Manager es fundamental. Si el banquero sabe que tienes otros activos no pignorados, puede interceder ante el comité de riesgos para darte más tiempo, transformando un evento técnico automatizado en una decisión humana basada en la confianza.</w:t>
      </w:r>
    </w:p>
    <w:p>
      <w:pPr>
        <w:spacing w:line="276" w:lineRule="auto" w:before="0" w:after="80"/>
        <w:ind w:firstLine="432"/>
        <w:jc w:val="both"/>
      </w:pPr>
      <w:r>
        <w:t>5. EAM (External Asset Manager)</w:t>
      </w:r>
    </w:p>
    <w:p>
      <w:pPr>
        <w:spacing w:line="276" w:lineRule="auto" w:before="0" w:after="80"/>
        <w:ind w:firstLine="432"/>
        <w:jc w:val="both"/>
      </w:pPr>
      <w:r>
        <w:t>Explicación Técnica del Concepto El EAM es un gestor de activos independiente que opera fuera de la estructura jerárquica de un banco. A diferencia de un gestor interno del banco, el EAM no es empleado de la institución financiera donde se custodian los fondos; es un tercero contratrado por el cliente.</w:t>
      </w:r>
    </w:p>
    <w:p>
      <w:pPr>
        <w:spacing w:line="276" w:lineRule="auto" w:before="0" w:after="80"/>
        <w:ind w:firstLine="432"/>
        <w:jc w:val="both"/>
      </w:pPr>
      <w:r>
        <w:t>Técnicamente, el esquema funciona así: el cliente abre una cuenta en un banco custodio (ej. UBS, Credit Suisse/UBS, Julius Baer) y firma un mandato de gestión que otorga al EAM el poder de ejecutar operaciones en esa cuenta. El banco se encarga de la custodia, el settlement y el reporting, mientras que el EAM se encarga de la estrategia de inversión, la selección de activos y la gestión del riesgo. El EAM cobra una tarifa directamente al cliente, eliminando el conflicto de interés donde el banco intenta vender sus propios productos costosos para ganar comisiones internas.</w:t>
      </w:r>
    </w:p>
    <w:p>
      <w:pPr>
        <w:spacing w:line="276" w:lineRule="auto" w:before="0" w:after="80"/>
        <w:ind w:firstLine="432"/>
        <w:jc w:val="both"/>
      </w:pPr>
      <w:r>
        <w:t>Aplicación Práctica en el “Ciclo de la Riqueza” El EAM es el “Director de Orquesta” en el Ciclo de la Riqueza. Su función principal es la optimización de la arquitectura financiera global.</w:t>
      </w:r>
    </w:p>
    <w:p>
      <w:pPr>
        <w:spacing w:line="276" w:lineRule="auto" w:before="0" w:after="80"/>
        <w:ind w:firstLine="432"/>
        <w:jc w:val="both"/>
      </w:pPr>
      <w:r>
        <w:t>Mientras que el banco es un proveedor de servicios, el EAM es un asesor estratégico. El EAM puede comparar diez bancos diferentes, buscar la tasa de interés más baja para un crédito Lombard, encontrar la estructura de custodia más eficiente y seleccionar los mejores fondos del mundo sin sesgos institucionales.</w:t>
      </w:r>
    </w:p>
    <w:p>
      <w:pPr>
        <w:spacing w:line="276" w:lineRule="auto" w:before="0" w:after="80"/>
        <w:ind w:firstLine="432"/>
        <w:jc w:val="both"/>
      </w:pPr>
      <w:r>
        <w:t>Para el inversor, el EAM proporciona una capa de protección y profesionalismo. En lugar de interactuar con un banquero que cambia cada dos años, el cliente tiene una relación estable con el EAM, quien mantiene la visión a largo plazo del patrimonio y coordina la ejecución táctica en múltiples entidades bancarias, diversificando el riesgo de custodia.</w:t>
      </w:r>
    </w:p>
    <w:p>
      <w:pPr>
        <w:spacing w:line="276" w:lineRule="auto" w:before="0" w:after="80"/>
        <w:ind w:firstLine="432"/>
        <w:jc w:val="both"/>
      </w:pPr>
      <w:r>
        <w:t>El Consejo del Arquitecto (Secreto de Negociación en Suiza) El secreto de usar un EAM en Suiza es el “Aprovechamiento del Volumen Agregado”.</w:t>
      </w:r>
    </w:p>
    <w:p>
      <w:pPr>
        <w:spacing w:line="276" w:lineRule="auto" w:before="0" w:after="80"/>
        <w:ind w:firstLine="432"/>
        <w:jc w:val="both"/>
      </w:pPr>
      <w:r>
        <w:t>Muchos clientes cometen el error de tener cuentas pequeñas en varios bancos. El Arquitecto instruye a su EAM para que consolide el volumen de activos en una o dos instituciones, pero manteniendo la gestión externa. Al presentar un volumen masivo de activos en un solo banco (aunque estén gestionados por el EAM), el EAM tiene un poder de negociación inmenso para obtener condiciones “Institucionales” en lugar de “Private Banking”.</w:t>
      </w:r>
    </w:p>
    <w:p>
      <w:pPr>
        <w:spacing w:line="276" w:lineRule="auto" w:before="0" w:after="80"/>
        <w:ind w:firstLine="432"/>
        <w:jc w:val="both"/>
      </w:pPr>
      <w:r>
        <w:t>Esto incluye acceso a productos de inversión exclusivos (como fondos de Private Equity cerrados o pre-IPOs) que el banco solo ofrece a clientes de ultra-alto patrimonio (UHNWI). El EAM actúa como la llave que abre estas puertas, utilizando la infraestructura del banco pero la inteligencia del gestor independiente.</w:t>
      </w:r>
    </w:p>
    <w:p>
      <w:pPr>
        <w:spacing w:line="276" w:lineRule="auto" w:before="0" w:after="80"/>
        <w:ind w:firstLine="432"/>
        <w:jc w:val="both"/>
      </w:pPr>
      <w:r>
        <w:t>6. PPLI (Private Placement Life Insurance)</w:t>
      </w:r>
    </w:p>
    <w:p>
      <w:pPr>
        <w:spacing w:line="276" w:lineRule="auto" w:before="0" w:after="80"/>
        <w:ind w:firstLine="432"/>
        <w:jc w:val="both"/>
      </w:pPr>
      <w:r>
        <w:t>Explicación Técnica del Concepto La PPLI es una póliza de seguro de vida diseñada específicamente para individuos de altísimo patrimonio. A diferencia del seguro de vida comercial, que está orientado a la protección, la PPLI es técnicamente un “envoltorio” (wrapper) fiscal para una cartera de inversiones.</w:t>
      </w:r>
    </w:p>
    <w:p>
      <w:pPr>
        <w:spacing w:line="276" w:lineRule="auto" w:before="0" w:after="80"/>
        <w:ind w:firstLine="432"/>
        <w:jc w:val="both"/>
      </w:pPr>
      <w:r>
        <w:t>En esencia, el cliente deposita una cantidad significativa de capital en una póliza de seguro de vida. Este capital es luego invertido en una amplia gama de activos (fondos, acciones, inmuebles, hedge funds) gestionados por la compañía de seguros o por un gestor designado. Dado que los fondos están dentro de una estructura de seguro, el crecimiento de los activos ocurre con impuestos diferidos o, en muchas jurisdicciones, totalmente exento de impuestos sobre las ganancias de capital y los dividendos. Al final, los beneficiarios reciben la suma asegurada más el crecimiento de las inversiones, a menudo sin pasar por el proceso de sucesiones tradicional.</w:t>
      </w:r>
    </w:p>
    <w:p>
      <w:pPr>
        <w:spacing w:line="276" w:lineRule="auto" w:before="0" w:after="80"/>
        <w:ind w:firstLine="432"/>
        <w:jc w:val="both"/>
      </w:pPr>
      <w:r>
        <w:t>Aplicación Práctica en el “Ciclo de la Riqueza” La PPLI es la herramienta de “estanqueización fiscal” por excelencia. En el Ciclo de la Riqueza, se utiliza para proteger la acumulación de capital a largo plazo de la erosión impositiva constante.</w:t>
      </w:r>
    </w:p>
    <w:p>
      <w:pPr>
        <w:spacing w:line="276" w:lineRule="auto" w:before="0" w:after="80"/>
        <w:ind w:firstLine="432"/>
        <w:jc w:val="both"/>
      </w:pPr>
      <w:r>
        <w:t>Si tienes una cartera que genera un 7% anual y pagas un 25% de impuestos sobre los dividendos y ganancias cada año, el interés compuesto se ve severamente afectado. Al colocar esos activos dentro de una PPLI, el 100% del rendimiento se reinvierte.</w:t>
      </w:r>
    </w:p>
    <w:p>
      <w:pPr>
        <w:spacing w:line="276" w:lineRule="auto" w:before="0" w:after="80"/>
        <w:ind w:firstLine="432"/>
        <w:jc w:val="both"/>
      </w:pPr>
      <w:r>
        <w:t>Además, la PPLI permite la transferencia de riqueza intergeneracional de forma eficiente. Al convertir activos financieros en un beneficio por fallecimiento, se puede trasladar el patrimonio a la siguiente generación minimizando el impacto de los impuestos sucesorios. Es la transformación de un activo sujeto a impuestos en un activo exento, optimizando el valor neto final del patrimonio familiar.</w:t>
      </w:r>
    </w:p>
    <w:p>
      <w:pPr>
        <w:spacing w:line="276" w:lineRule="auto" w:before="0" w:after="80"/>
        <w:ind w:firstLine="432"/>
        <w:jc w:val="both"/>
      </w:pPr>
      <w:r>
        <w:t>El Consejo del Arquitecto (Secreto de Negociación en Suiza) El truco avanzado con la PPLI es la “Gestión de la Cuenta de Efectivo” y el “Préstamo contra la Póliza”.</w:t>
      </w:r>
    </w:p>
    <w:p>
      <w:pPr>
        <w:spacing w:line="276" w:lineRule="auto" w:before="0" w:after="80"/>
        <w:ind w:firstLine="432"/>
        <w:jc w:val="both"/>
      </w:pPr>
      <w:r>
        <w:t>Muchos creen que el dinero en una PPLI está “atrapado” hasta la muerte del asegurado. El Arquitecto, sin embargo, negocia la capacidad de obtener líneas de crédito (Lombard Loans) utilizando la póliza de PPLI como colateral.</w:t>
      </w:r>
    </w:p>
    <w:p>
      <w:pPr>
        <w:spacing w:line="276" w:lineRule="auto" w:before="0" w:after="80"/>
        <w:ind w:firstLine="432"/>
        <w:jc w:val="both"/>
      </w:pPr>
      <w:r>
        <w:t>De esta manera, obtienes lo mejor de dos mundos: el crecimiento libre de impuestos dentro de la póliza y la liquidez inmediata fuera de ella. Estás tomando prestado contra tu propia riqueza exenta de impuestos para invertir en nuevas oportunidades. Es la cima de la ingeniería financiera: el capital crece sin pagar impuestos, y la liquidez para gastar o invertir se obtiene mediante deuda barata garantizada por ese crecimiento.</w:t>
      </w:r>
    </w:p>
    <w:p>
      <w:pPr>
        <w:spacing w:line="276" w:lineRule="auto" w:before="0" w:after="80"/>
        <w:ind w:firstLine="432"/>
        <w:jc w:val="both"/>
      </w:pPr>
      <w:r>
        <w:t>7. Wealth Tax (Optimización del Impuesto al Patrimonio)</w:t>
      </w:r>
    </w:p>
    <w:p>
      <w:pPr>
        <w:spacing w:line="276" w:lineRule="auto" w:before="0" w:after="80"/>
        <w:ind w:firstLine="432"/>
        <w:jc w:val="both"/>
      </w:pPr>
      <w:r>
        <w:t>Explicación Técnica del Concepto El Wealth Tax (Impuesto al Patrimonio) es un impuesto recurrente sobre el valor neto de los activos de una persona, independientemente de si esos activos generaron ingresos en el año. Es un impuesto a la “existencia” de la riqueza, no a su flujo.</w:t>
      </w:r>
    </w:p>
    <w:p>
      <w:pPr>
        <w:spacing w:line="276" w:lineRule="auto" w:before="0" w:after="80"/>
        <w:ind w:firstLine="432"/>
        <w:jc w:val="both"/>
      </w:pPr>
      <w:r>
        <w:t>A diferencia del impuesto sobre la renta (que grava lo que ganas), el Wealth Tax grava lo que tienes. El cálculo se basa en el valor razonable de mercado de todos los activos (inmuebles, efectivo, acciones, joyas, arte) menos las deudas deducibles. En Suiza, este impuesto varía significativamente según el cantón y el municipio, lo que crea un mapa de “zonas fiscales” donde la residencia legal puede alterar drásticamente la carga tributaria anual.</w:t>
      </w:r>
    </w:p>
    <w:p>
      <w:pPr>
        <w:spacing w:line="276" w:lineRule="auto" w:before="0" w:after="80"/>
        <w:ind w:firstLine="432"/>
        <w:jc w:val="both"/>
      </w:pPr>
      <w:r>
        <w:t>Aplicación Práctica en el “Ciclo de la Riqueza” Para el Arquitecto, el Wealth Tax es un “coste de mantenimiento” que debe ser minimizado mediante la gestión de la base imponible.</w:t>
      </w:r>
    </w:p>
    <w:p>
      <w:pPr>
        <w:spacing w:line="276" w:lineRule="auto" w:before="0" w:after="80"/>
        <w:ind w:firstLine="432"/>
        <w:jc w:val="both"/>
      </w:pPr>
      <w:r>
        <w:t>La estrategia fundamental es la “Conversión de Activos”. El objetivo es mover la riqueza de activos con valoraciones directas y transparentes (como el efectivo en cuenta o acciones cotizadas) hacia activos con valoraciones más complejas o “descuentos de valoración”.</w:t>
      </w:r>
    </w:p>
    <w:p>
      <w:pPr>
        <w:spacing w:line="276" w:lineRule="auto" w:before="0" w:after="80"/>
        <w:ind w:firstLine="432"/>
        <w:jc w:val="both"/>
      </w:pPr>
      <w:r>
        <w:t>Por ejemplo, poseer el 100% de una empresa privada suele permitir aplicar descuentos por falta de liquidez o minoría en la valoración fiscal, reduciendo la base imponible del Wealth Tax. Asimismo, el uso de estructuras de deuda es crítico: dado que las deudas deducibles reducen el patrimonio neto imponible, mantener un nivel de endeudamiento estratégico (como hipotecas o créditos Lombard) permite reducir artificialmente la base sobre la que se aplica el impuesto al patrimonio sin afectar el control real de los activos.</w:t>
      </w:r>
    </w:p>
    <w:p>
      <w:pPr>
        <w:spacing w:line="276" w:lineRule="auto" w:before="0" w:after="80"/>
        <w:ind w:firstLine="432"/>
        <w:jc w:val="both"/>
      </w:pPr>
      <w:r>
        <w:t>El Consejo del Arquitecto (Secreto de Negociación en Suiza) El secreto suizo es la “Planificación de la Residencia Cantonal” combinada con el “Forfait” (Impuesto Forfaitario).</w:t>
      </w:r>
    </w:p>
    <w:p>
      <w:pPr>
        <w:spacing w:line="276" w:lineRule="auto" w:before="0" w:after="80"/>
        <w:ind w:firstLine="432"/>
        <w:jc w:val="both"/>
      </w:pPr>
      <w:r>
        <w:t>El Arquitecto no solo mira el impuesto, sino dónde vive el cliente. Moverse de un cantón con alta carga de Wealth Tax a uno con baja carga (como Zug o Schwyz) puede ahorrar millones anualmente. Para los extranjeros residentes, existe el sistema del Forfait, donde el impuesto se calcula no sobre el patrimonio real, sino sobre el nivel de vida presunto (basado en los gastos).</w:t>
      </w:r>
    </w:p>
    <w:p>
      <w:pPr>
        <w:spacing w:line="276" w:lineRule="auto" w:before="0" w:after="80"/>
        <w:ind w:firstLine="432"/>
        <w:jc w:val="both"/>
      </w:pPr>
      <w:r>
        <w:t>Si tu patrimonio es inmenso pero tus gastos son moderados, el Forfait es la herramienta de optimización más poderosa del sistema suizo. El secreto es documentar meticulosamente la “estabilidad de los gastos” para asegurar que la administración fiscal acepte el gasto presunto como base imponible, desconectando así el impuesto de la realidad de la fortuna acumulada.</w:t>
      </w:r>
    </w:p>
    <w:p>
      <w:pPr>
        <w:spacing w:line="276" w:lineRule="auto" w:before="0" w:after="80"/>
        <w:ind w:firstLine="432"/>
        <w:jc w:val="both"/>
      </w:pPr>
      <w:r>
        <w:t>8. Colateral Líquido vs. Ilíquido</w:t>
      </w:r>
    </w:p>
    <w:p>
      <w:pPr>
        <w:spacing w:line="276" w:lineRule="auto" w:before="0" w:after="80"/>
        <w:ind w:firstLine="432"/>
        <w:jc w:val="both"/>
      </w:pPr>
      <w:r>
        <w:t>Explicación Técnica del Concepto El colateral es cualquier activo que se entrega como garantía para asegurar el cumplimiento de una obligación financiera. La distinción entre líquido e ilíquido radica en la velocidad y facilidad con la que dicho activo puede convertirse en efectivo sin afectar significativamente su precio de mercado.</w:t>
      </w:r>
    </w:p>
    <w:p>
      <w:pPr>
        <w:spacing w:line="276" w:lineRule="auto" w:before="0" w:after="80"/>
        <w:ind w:firstLine="432"/>
        <w:jc w:val="both"/>
      </w:pPr>
      <w:r>
        <w:t>Colateral Líquido: Efectivo, depósitos a corto plazo, bonos gubernamentales de alta calificación, acciones de gran capitalización (Blue Chips) y ETFs cotizados. Su valor es transparente y su liquidación es instantánea (T+2).</w:t>
      </w:r>
    </w:p>
    <w:p>
      <w:pPr>
        <w:spacing w:line="276" w:lineRule="auto" w:before="0" w:after="80"/>
        <w:ind w:firstLine="432"/>
        <w:jc w:val="both"/>
      </w:pPr>
      <w:r>
        <w:t>Colateral Ilíquido: Bienes raíces, participaciones en empresas privadas (Private Equity), obras de arte, yates, o fondos de inversión cerrados. Su valor requiere una tasación profesional y su venta puede tardar meses o años.</w:t>
      </w:r>
    </w:p>
    <w:p>
      <w:pPr>
        <w:spacing w:line="276" w:lineRule="auto" w:before="0" w:after="80"/>
        <w:ind w:firstLine="432"/>
        <w:jc w:val="both"/>
      </w:pPr>
      <w:r>
        <w:t>Para un banco, el colateral líquido es preferible porque permite una gestión de riesgos en tiempo real. El colateral ilíquido requiere un “Haircut” (recorte de valor) mucho más agresivo; el banco nunca prestará el 80% del valor de un edificio, pero sí podría prestar el 80% de un bono del Tesoro.</w:t>
      </w:r>
    </w:p>
    <w:p>
      <w:pPr>
        <w:spacing w:line="276" w:lineRule="auto" w:before="0" w:after="80"/>
        <w:ind w:firstLine="432"/>
        <w:jc w:val="both"/>
      </w:pPr>
      <w:r>
        <w:t>Aplicación Práctica en el “Ciclo de la Riqueza” La maestría en el Ciclo de la Riqueza consiste en la “Sincronización de la Liquidez”. El error común es tener demasiada riqueza en activos ilíquidos (estando “rico en activos pero pobre en efectivo”) o demasiada en líquidos (perdiendo oportunidad de rendimiento).</w:t>
      </w:r>
    </w:p>
    <w:p>
      <w:pPr>
        <w:spacing w:line="276" w:lineRule="auto" w:before="0" w:after="80"/>
        <w:ind w:firstLine="432"/>
        <w:jc w:val="both"/>
      </w:pPr>
      <w:r>
        <w:t>El Arquitecto diseña la cartera para que el colateral ilíquido sea el núcleo de la generación de riqueza (estabilidad y crecimiento), mientras que el colateral líquido actúa como la “capa de maniobra”.</w:t>
      </w:r>
    </w:p>
    <w:p>
      <w:pPr>
        <w:spacing w:line="276" w:lineRule="auto" w:before="0" w:after="80"/>
        <w:ind w:firstLine="432"/>
        <w:jc w:val="both"/>
      </w:pPr>
      <w:r>
        <w:t>La estrategia es utilizar los activos ilíquidos para obtener créditos a largo plazo (hipotecas) y los activos líquidos para obtener créditos a corto plazo (Lombard). De esta forma, se crea un ecosistema donde la riqueza ilíquida ancla el patrimonio, y la liquidez permite reaccionar a oportunidades de mercado sin tener que vender los activos core.</w:t>
      </w:r>
    </w:p>
    <w:p>
      <w:pPr>
        <w:spacing w:line="276" w:lineRule="auto" w:before="0" w:after="80"/>
        <w:ind w:firstLine="432"/>
        <w:jc w:val="both"/>
      </w:pPr>
      <w:r>
        <w:t>El Consejo del Arquitecto (Secreto de Negociación en Suiza) El secreto es la “Hibridación del Colateral”.</w:t>
      </w:r>
    </w:p>
    <w:p>
      <w:pPr>
        <w:spacing w:line="276" w:lineRule="auto" w:before="0" w:after="80"/>
        <w:ind w:firstLine="432"/>
        <w:jc w:val="both"/>
      </w:pPr>
      <w:r>
        <w:t>Cuando negocies con un banco suizo, no presentes tus activos como bloques separados. Propón un “Paquete de Colateral Híbrido”. Si quieres un préstamo sobre un activo ilíquido (ej. una propiedad en St. Moritz) y el banco es reacio por la falta de liquidez, ofrece un “Colateral de Refuerzo” líquido (ej. 20% de la deuda garantizada por una cartera de bonos).</w:t>
      </w:r>
    </w:p>
    <w:p>
      <w:pPr>
        <w:spacing w:line="276" w:lineRule="auto" w:before="0" w:after="80"/>
        <w:ind w:firstLine="432"/>
        <w:jc w:val="both"/>
      </w:pPr>
      <w:r>
        <w:t>Esto reduce drásticamente el riesgo del banco y te permite obtener una tasa de interés mucho más baja y un LTV más alto sobre la propiedad. El banco se siente seguro porque tiene el “botón de pánico” (el colateral líquido), y tú logras apalancar un activo ilíquido a condiciones de activo líquido. Es el arte de usar la liquidez para “ablandar” la rigidez de los activos reales.</w:t>
      </w:r>
    </w:p>
    <w:p>
      <w:pPr>
        <w:spacing w:line="276" w:lineRule="auto" w:before="0" w:after="80"/>
        <w:ind w:firstLine="432"/>
        <w:jc w:val="both"/>
      </w:pPr>
      <w:r>
        <w:t>9. Spread Bancario (Negociación Institucional)</w:t>
      </w:r>
    </w:p>
    <w:p>
      <w:pPr>
        <w:spacing w:line="276" w:lineRule="auto" w:before="0" w:after="80"/>
        <w:ind w:firstLine="432"/>
        <w:jc w:val="both"/>
      </w:pPr>
      <w:r>
        <w:t>Explicación Técnica del Concepto El spread bancario es la diferencia entre la tasa de interés que un banco paga a los depositantes (coste de captación) y la tasa que cobra a los prestatarios (ingreso por préstamo). Es la fuente principal de beneficio de la banca comercial.</w:t>
      </w:r>
    </w:p>
    <w:p>
      <w:pPr>
        <w:spacing w:line="276" w:lineRule="auto" w:before="0" w:after="80"/>
        <w:ind w:firstLine="432"/>
        <w:jc w:val="both"/>
      </w:pPr>
      <w:r>
        <w:t>En la banca privada, el spread no es solo una cifra, sino un reflejo del riesgo percibido y la relación comercial. Cuando un cliente pide un préstamo, el banco no le cobra simplemente “el SARON”, sino “SARON + Margen”. Ese margen es el spread. Este margen incluye el coste operativo del banco, la prima de riesgo del cliente y el beneficio neto. Para la mayoría de los clientes, el spread es una condición impuesta; para el Arquitecto, es una variable de negociación.</w:t>
      </w:r>
    </w:p>
    <w:p>
      <w:pPr>
        <w:spacing w:line="276" w:lineRule="auto" w:before="0" w:after="80"/>
        <w:ind w:firstLine="432"/>
        <w:jc w:val="both"/>
      </w:pPr>
      <w:r>
        <w:t>Aplicación Práctica en el “Ciclo de la Riqueza” El spread es la “fuga de capital” en el Ciclo de la Riqueza. Un spread excesivo puede anular la ventaja de un arbitraje financiero.</w:t>
      </w:r>
    </w:p>
    <w:p>
      <w:pPr>
        <w:spacing w:line="276" w:lineRule="auto" w:before="0" w:after="80"/>
        <w:ind w:firstLine="432"/>
        <w:jc w:val="both"/>
      </w:pPr>
      <w:r>
        <w:t>Si el Arquitecto identifica una oportunidad que rinde el 5% y el coste del dinero es SARON (ej. 1.5%) + un spread del 3%, la rentabilidad neta cae al 0.5%. Sin embargo, si el spread se negocia bajando al 1%, la rentabilidad neta sube al 2.5%.</w:t>
      </w:r>
    </w:p>
    <w:p>
      <w:pPr>
        <w:spacing w:line="276" w:lineRule="auto" w:before="0" w:after="80"/>
        <w:ind w:firstLine="432"/>
        <w:jc w:val="both"/>
      </w:pPr>
      <w:r>
        <w:t>La gestión del spread implica diversificar la relación bancaria. Si un cliente tiene todo su patrimonio en un solo banco, el banco tiene el control del spread. Si el cliente reparte su patrimonio en tres bancos y los pone a competir por el mandato de gestión, el spread se convierte en la herramienta de captación del banco, y este bajará sus márgenes para ganar el volumen de activos.</w:t>
      </w:r>
    </w:p>
    <w:p>
      <w:pPr>
        <w:spacing w:line="276" w:lineRule="auto" w:before="0" w:after="80"/>
        <w:ind w:firstLine="432"/>
        <w:jc w:val="both"/>
      </w:pPr>
      <w:r>
        <w:t>El Consejo del Arquitecto (Secreto de Negociación en Suiza) La técnica secreta es el “Intercambio de Flujos” o Cross-Selling Inverso.</w:t>
      </w:r>
    </w:p>
    <w:p>
      <w:pPr>
        <w:spacing w:line="276" w:lineRule="auto" w:before="0" w:after="80"/>
        <w:ind w:firstLine="432"/>
        <w:jc w:val="both"/>
      </w:pPr>
      <w:r>
        <w:t>En lugar de pedir una bajada de spread simplemente “porque eres un buen cliente”, ofrece al banco un flujo de ingresos alternativo. Por ejemplo: “Aceptaré un spread ligeramente más alto en este crédito si el banco me otorga acceso gratuito a la plataforma de trading institucional o si reduce las comisiones de custodia de mis activos”.</w:t>
      </w:r>
    </w:p>
    <w:p>
      <w:pPr>
        <w:spacing w:line="276" w:lineRule="auto" w:before="0" w:after="80"/>
        <w:ind w:firstLine="432"/>
        <w:jc w:val="both"/>
      </w:pPr>
      <w:r>
        <w:t>O, la táctica más agresiva: “Tengo una propuesta de otro banco con un spread de X puntos básicos. Si igualan esta tasa, traeré el resto de mi cartera de gestión activa (Assets under Management) a su institución”. El banco suizo valora el volumen de activos gestionados (AuM) mucho más que el margen de un solo préstamo. Al amenazar con mover la gestión de la cartera, obligas al banco a reducir el spread al mínimo posible para retener el negocio global.</w:t>
      </w:r>
    </w:p>
    <w:p>
      <w:pPr>
        <w:spacing w:line="276" w:lineRule="auto" w:before="0" w:after="80"/>
        <w:ind w:firstLine="432"/>
        <w:jc w:val="both"/>
      </w:pPr>
      <w:r>
        <w:t>10. Compliance Suizo (Origen de Fondos)</w:t>
      </w:r>
    </w:p>
    <w:p>
      <w:pPr>
        <w:spacing w:line="276" w:lineRule="auto" w:before="0" w:after="80"/>
        <w:ind w:firstLine="432"/>
        <w:jc w:val="both"/>
      </w:pPr>
      <w:r>
        <w:t>Explicación Técnica del Concepto El Compliance es el conjunto de procesos y normativas que los bancos suizos utilizan para asegurar que los fondos que entran en su sistema no provengan de actividades ilegales (lavado de dinero, evasión fiscal agresiva o corrupción). Se rige por la ley federal suiza y por estándares internacionales como los de la FATF (Financial Action Task Force).</w:t>
      </w:r>
    </w:p>
    <w:p>
      <w:pPr>
        <w:spacing w:line="276" w:lineRule="auto" w:before="0" w:after="80"/>
        <w:ind w:firstLine="432"/>
        <w:jc w:val="both"/>
      </w:pPr>
      <w:r>
        <w:t>El núcleo del Compliance es la “Debida Diligencia del Cliente” (KYC — Know Your Customer). Esto implica verificar no solo la identidad del cliente, sino la “Trazabilidad del Patrimonio” (Source of Wealth y Source of Funds). El Source of Wealth es la explicación general de cómo se acumuló la fortuna a lo largo de la vida (ej. “fundé una empresa de software en los 90”), mientras que el Source of Funds es la documentación específica de donde sale el dinero de una transacción concreta (ej. “extracto bancario de la venta de la propiedad X”).</w:t>
      </w:r>
    </w:p>
    <w:p>
      <w:pPr>
        <w:spacing w:line="276" w:lineRule="auto" w:before="0" w:after="80"/>
        <w:ind w:firstLine="432"/>
        <w:jc w:val="both"/>
      </w:pPr>
      <w:r>
        <w:t>Aplicación Práctica en el “Ciclo de la Riqueza” El Compliance es la “aduana” del Ciclo de la Riqueza. Sin un expediente de compliance impecable, la riqueza es inerte: no puedes abrir cuentas, no puedes obtener créditos Lombard y no puedes mover fondos entre jurisdicciones.</w:t>
      </w:r>
    </w:p>
    <w:p>
      <w:pPr>
        <w:spacing w:line="276" w:lineRule="auto" w:before="0" w:after="80"/>
        <w:ind w:firstLine="432"/>
        <w:jc w:val="both"/>
      </w:pPr>
      <w:r>
        <w:t>El Arquitecto no ve el compliance como un obstáculo, sino como un activo. Un “Expediente de Oro” (toda la documentación de origen de fondos organizada, auditada y validada) aumenta el valor del cliente ante el banco.</w:t>
      </w:r>
    </w:p>
    <w:p>
      <w:pPr>
        <w:spacing w:line="276" w:lineRule="auto" w:before="0" w:after="80"/>
        <w:ind w:firstLine="432"/>
        <w:jc w:val="both"/>
      </w:pPr>
      <w:r>
        <w:t>Cuando el compliance es transparente y robusto, el banco reduce la percepción de riesgo del cliente. Esto se traduce directamente en mejores condiciones financieras: LTVs más altos, spreads más bajos y procesos de aprobación mucho más rápidos. Un cliente con un origen de fondos oscuro es un riesgo operativo para el banco, y el banco cobrará una “prima de riesgo” en forma de tasas más altas o restricciones en la operatividad.</w:t>
      </w:r>
    </w:p>
    <w:p>
      <w:pPr>
        <w:spacing w:line="276" w:lineRule="auto" w:before="0" w:after="80"/>
        <w:ind w:firstLine="432"/>
        <w:jc w:val="both"/>
      </w:pPr>
      <w:r>
        <w:t>El Consejo del Arquitecto (Secreto de Negociación en Suiza) El secreto es el “Pre-Vetting” o la “Auditoría Preventiva”.</w:t>
      </w:r>
    </w:p>
    <w:p>
      <w:pPr>
        <w:spacing w:line="276" w:lineRule="auto" w:before="0" w:after="80"/>
        <w:ind w:firstLine="432"/>
        <w:jc w:val="both"/>
      </w:pPr>
      <w:r>
        <w:t>Nunca llegues a una primera reunión con un banco suizo y digas “tengo fondos que quiero mover”. Eso dispara todas las alarmas de cumplimiento. El Arquitecto prepara un “Dossier de Transparencia” antes de iniciar el contacto. Este dossier incluye: 1) Un resumen ejecutivo de la trayectoria profesional y financiera, 2) Documentos fiscales legales de los últimos 5 años, 3) Pruebas de la legalidad de las transacciones más grandes.</w:t>
      </w:r>
    </w:p>
    <w:p>
      <w:pPr>
        <w:spacing w:line="276" w:lineRule="auto" w:before="0" w:after="80"/>
        <w:ind w:firstLine="432"/>
        <w:jc w:val="both"/>
      </w:pPr>
      <w:r>
        <w:t>Al presentar el Dossier de Transparencia en el primer contacto, cambias la dinámica de poder. No eres alguien que “está pidiendo permiso” para entrar al sistema, sino un “Sujeto de Alto Valor y Bajo Riesgo” que llega con la solución ya procesada. Esto permite saltarse los cuestionarios estándar y entrar directamente en la fase de diseño de la arquitectura financiera, eliminando meses de fricción burocrática y posicionándote como un cliente institucional en lugar de un individuo.</w:t>
      </w:r>
    </w:p>
    <w:p>
      <w:pPr>
        <w:spacing w:line="276" w:lineRule="auto" w:before="0" w:after="80"/>
        <w:ind w:firstLine="432"/>
        <w:jc w:val="both"/>
      </w:pPr>
      <w:r>
        <w:t>11. SARON Fixing (Estrategia de cobertura de tipos)</w:t>
      </w:r>
    </w:p>
    <w:p>
      <w:pPr>
        <w:spacing w:line="276" w:lineRule="auto" w:before="0" w:after="80"/>
        <w:ind w:firstLine="432"/>
        <w:jc w:val="both"/>
      </w:pPr>
      <w:r>
        <w:t>Explicación Técnica del Concepto El SARON Fixing se refiere al proceso de determinación y fijación de la tasa de interés diaria del Swiss Average Rate Overnight. Al ser una tasa overnight, es extremadamente volátil en el corto plazo pero tiende a seguir la política monetaria del SNB en el largo plazo. La “estrategia de cobertura” o hedging de tipos consiste en mitigar el riesgo de que el SARON suba, encareciendo así la deuda indexada.</w:t>
      </w:r>
    </w:p>
    <w:p>
      <w:pPr>
        <w:spacing w:line="276" w:lineRule="auto" w:before="0" w:after="80"/>
        <w:ind w:firstLine="432"/>
        <w:jc w:val="both"/>
      </w:pPr>
      <w:r>
        <w:t>Técnicamente, existen dos formas principales de abordar el Fixing: el uso de Interest Rate Swaps (IRS) y los Caps/Floors. Un Swap de tipos permite cambiar una tasa variable (SARON) por una tasa fija durante un periodo determinado. Por ejemplo, el cliente acuerda pagar un 1.2% fijo al banco, y el banco asume la volatilidad del SARON. Si el SARON sube al 3%, el cliente sigue pagando el 1.2% y el banco absorbe la diferencia. El Cap es una opción financiera que actúa como un seguro: el cliente paga una prima inicial y, a cambio, el banco garantiza que la tasa nunca superará un techo determinado.</w:t>
      </w:r>
    </w:p>
    <w:p>
      <w:pPr>
        <w:spacing w:line="276" w:lineRule="auto" w:before="0" w:after="80"/>
        <w:ind w:firstLine="432"/>
        <w:jc w:val="both"/>
      </w:pPr>
      <w:r>
        <w:t>Aplicación Práctica en el “Ciclo de la Riqueza” En el Ciclo de la Riqueza, la cobertura del SARON es lo que diferencia la “especulación con deuda” de la “ingeniería de pasivos”. El error del inversor es asumir que los tipos bajos son permanentes. Cuando el SARON sube, el flujo de caja neto de las inversiones se reduce, lo que puede forzar la venta de activos o la reducción de la calidad de vida.</w:t>
      </w:r>
    </w:p>
    <w:p>
      <w:pPr>
        <w:spacing w:line="276" w:lineRule="auto" w:before="0" w:after="80"/>
        <w:ind w:firstLine="432"/>
        <w:jc w:val="both"/>
      </w:pPr>
      <w:r>
        <w:t>La aplicación práctica consiste en el “Casteo de Riesgos”. El Arquitecto no cubre el 100% de su deuda (porque perdería el beneficio si los tipos bajan), sino que aplica una cobertura parcial o escalonada. Por ejemplo, cubre el 50% de su deuda con un Swap a 5 años y el otro 50% lo deja variable con un Cap. De este modo, asegura que el coste del capital nunca supere el rendimiento mínimo aceptable de su cartera de activos, protegiendo el flujo de caja operativo independientemente de las decisiones del Banco Nacional Suizo.</w:t>
      </w:r>
    </w:p>
    <w:p>
      <w:pPr>
        <w:spacing w:line="276" w:lineRule="auto" w:before="0" w:after="80"/>
        <w:ind w:firstLine="432"/>
        <w:jc w:val="both"/>
      </w:pPr>
      <w:r>
        <w:t>El Consejo del Arquitecto (Secreto de Negociación en Suiza) El secreto en Suiza es negociar la “Cesta de Referencia” y el “Reset Period”.</w:t>
      </w:r>
    </w:p>
    <w:p>
      <w:pPr>
        <w:spacing w:line="276" w:lineRule="auto" w:before="0" w:after="80"/>
        <w:ind w:firstLine="432"/>
        <w:jc w:val="both"/>
      </w:pPr>
      <w:r>
        <w:t>Muchos bancos imponen la tasa SARON estándar, pero el Arquitecto puede negociar que la tasa de su préstamo se base en un promedio ponderado de SARON y otra tasa de referencia más estable si la exposición es multidivisa. Pero el verdadero truco está en el Reset Period.</w:t>
      </w:r>
    </w:p>
    <w:p>
      <w:pPr>
        <w:spacing w:line="276" w:lineRule="auto" w:before="0" w:after="80"/>
        <w:ind w:firstLine="432"/>
        <w:jc w:val="both"/>
      </w:pPr>
      <w:r>
        <w:t>En lugar de aceptar la capitalización diaria del SARON (que puede generar picos de intereses difíciles de gestionar mensualmente), negocia un “Fixing Trimestral”. Esto obliga al banco a promediar la tasa durante tres meses y cobrar un único monto fijo al final del periodo. Esto no cambia el coste total, pero elimina la volatilidad del flujo de caja diario, permitiéndote coordinar los pagos de intereses exactamente con la recepción de los dividendos o rentas de tus activos, optimizando la liquidez inmediata.</w:t>
      </w:r>
    </w:p>
    <w:p>
      <w:pPr>
        <w:spacing w:line="276" w:lineRule="auto" w:before="0" w:after="80"/>
        <w:ind w:firstLine="432"/>
        <w:jc w:val="both"/>
      </w:pPr>
      <w:r>
        <w:t>12. Drawdown (Gestión emocional y técnica de la caída)</w:t>
      </w:r>
    </w:p>
    <w:p>
      <w:pPr>
        <w:spacing w:line="276" w:lineRule="auto" w:before="0" w:after="80"/>
        <w:ind w:firstLine="432"/>
        <w:jc w:val="both"/>
      </w:pPr>
      <w:r>
        <w:t>Explicación Técnica del Concepto El Drawdown es la medida de la caída de un activo o de una cartera desde su punto máximo (peak) hasta su punto más bajo (trough), antes de que vuelva a alcanzar ese máximo. Se expresa generalmente como un porcentaje de pérdida.</w:t>
      </w:r>
    </w:p>
    <w:p>
      <w:pPr>
        <w:spacing w:line="276" w:lineRule="auto" w:before="0" w:after="80"/>
        <w:ind w:firstLine="432"/>
        <w:jc w:val="both"/>
      </w:pPr>
      <w:r>
        <w:t>Técnicamente, el Drawdown no es la misma cosa que una pérdida realizada. Es una pérdida latente o “sobre el papel”. Sin embargo, es la métrica más crítica para evaluar el riesgo de una estrategia, ya que indica la magnitud de la caída máxima que un inversor debe soportar psicológicamente y financieramente. Un Drawdown del 20% significa que el patrimonio cayó un 20% desde su punto más alto. Para recuperar esa pérdida y volver al punto original, el activo no necesita subir un 20%, sino un 25% (matemática de la recuperación: ).</w:t>
      </w:r>
    </w:p>
    <w:p>
      <w:pPr>
        <w:spacing w:line="276" w:lineRule="auto" w:before="0" w:after="80"/>
        <w:ind w:firstLine="432"/>
        <w:jc w:val="both"/>
      </w:pPr>
      <w:r>
        <w:t>Aplicación Práctica en el “Ciclo de la Riqueza” la gestión del Drawdown es la diferencia entre el éxito generacional y la quiebra total. En el Ciclo de la Riqueza, el Drawdown es la prueba de estrés del sistema.</w:t>
      </w:r>
    </w:p>
    <w:p>
      <w:pPr>
        <w:spacing w:line="276" w:lineRule="auto" w:before="0" w:after="80"/>
        <w:ind w:firstLine="432"/>
        <w:jc w:val="both"/>
      </w:pPr>
      <w:r>
        <w:t>Si un inversor utiliza un Lombard Loan con un LTV del 70%, un Drawdown del 30% en su cartera de valores no es solo una molestia psicológica; es la activación inmediata de un Margin Call. Aquí es donde la técnica se vuelve vital: el Arquitecto implementa “Soportes de Liquidez Dinámicos”.</w:t>
      </w:r>
    </w:p>
    <w:p>
      <w:pPr>
        <w:spacing w:line="276" w:lineRule="auto" w:before="0" w:after="80"/>
        <w:ind w:firstLine="432"/>
        <w:jc w:val="both"/>
      </w:pPr>
      <w:r>
        <w:t>En lugar de esperar a que el mercado caiga, el Arquitecto mantiene una proporción de activos en “Cash-equivalents” que se expande a medida que el mercado sube. Si la cartera crece un 50%, el Arquitecto no deja que todo se convierta en riesgo, sino que extrae el exceso de ganancia hacia la reserva de liquidez. De este modo, cuando llega el Drawdown, tiene el efectivo necesario para cubrir el margen o, mejor aún, para comprar más activos a precios de descuento, transformando la caída en una oportunidad de aceleración del patrimonio.</w:t>
      </w:r>
    </w:p>
    <w:p>
      <w:pPr>
        <w:spacing w:line="276" w:lineRule="auto" w:before="0" w:after="80"/>
        <w:ind w:firstLine="432"/>
        <w:jc w:val="both"/>
      </w:pPr>
      <w:r>
        <w:t>El Consejo del Arquitecto (Secreto de Negociación en Suiza) El secreto suizo es la “Cláusula de Volatilidad Aceptada” en los mandatos de gestión.</w:t>
      </w:r>
    </w:p>
    <w:p>
      <w:pPr>
        <w:spacing w:line="276" w:lineRule="auto" w:before="0" w:after="80"/>
        <w:ind w:firstLine="432"/>
        <w:jc w:val="both"/>
      </w:pPr>
      <w:r>
        <w:t>Cuando contratas a un EAM o a un banco, ellos suelen prometer “estabilidad”. Pero el Arquitecto define contractualmente el “Drawdown Máximo Tolerable” (ej. 15%) y el “Protocolo de Reacción”.</w:t>
      </w:r>
    </w:p>
    <w:p>
      <w:pPr>
        <w:spacing w:line="276" w:lineRule="auto" w:before="0" w:after="80"/>
        <w:ind w:firstLine="432"/>
        <w:jc w:val="both"/>
      </w:pPr>
      <w:r>
        <w:t>Negocia que, si la cartera llega al 10% de Drawdown, el gestor debe activar automáticamente una estrategia de hedging (como la compra de opciones Put) sin necesidad de una nueva llamada de aprobación. Esto elimina el factor emocional (el pánico del cliente) y la lentitud de ejecución. Además, el Arquitecto negocia que las comisiones de gestión se reduzcan proporcionalmente durante los periodos de Drawdown severo. El argumento es simple: “Si mi patrimonio cae, tu incentivo debe ser recuperarlo, no seguir cobrando el mismo porcentaje sobre una base menor”. Esto alinea los intereses del gestor con la recuperación agresiva del capital.</w:t>
      </w:r>
    </w:p>
    <w:p>
      <w:pPr>
        <w:spacing w:line="276" w:lineRule="auto" w:before="0" w:after="80"/>
        <w:ind w:firstLine="432"/>
        <w:jc w:val="both"/>
      </w:pPr>
      <w:r>
        <w:t>13. Margin of Safety (El colchón del Arquitecto)</w:t>
      </w:r>
    </w:p>
    <w:p>
      <w:pPr>
        <w:spacing w:line="276" w:lineRule="auto" w:before="0" w:after="80"/>
        <w:ind w:firstLine="432"/>
        <w:jc w:val="both"/>
      </w:pPr>
      <w:r>
        <w:t>Explicación Técnica del Concepto El Margin of Safety (Margen de Seguridad) es la diferencia entre el valor intrínseco de un activo y el precio que se paga por él. Es un concepto originario de Benjamin Graham que dicta que no se debe comprar un activo basándose en la esperanza de que suba, sino basándose en que el precio es lo suficientemente bajo como para que, incluso si algunas premisas fallan, la inversión siga siendo rentable o, al menos, no pierda capital.</w:t>
      </w:r>
    </w:p>
    <w:p>
      <w:pPr>
        <w:spacing w:line="276" w:lineRule="auto" w:before="0" w:after="80"/>
        <w:ind w:firstLine="432"/>
        <w:jc w:val="both"/>
      </w:pPr>
      <w:r>
        <w:t>Técnicamente, si el valor intrínseco de una propiedad en Zúrich es de 10 millones (basado en rentas proyectadas y valor de suelo) y se compra por 7 millones, el Margen de Seguridad es de 3 millones (30%). Este margen actúa como un amortiguador contra errores de cálculo, crisis económicas o imprevistos operativos. En la ingeniería financiera, el Margen de Seguridad no se aplica solo al precio de compra, sino también a los flujos de caja y a los niveles de endeudamiento.</w:t>
      </w:r>
    </w:p>
    <w:p>
      <w:pPr>
        <w:spacing w:line="276" w:lineRule="auto" w:before="0" w:after="80"/>
        <w:ind w:firstLine="432"/>
        <w:jc w:val="both"/>
      </w:pPr>
      <w:r>
        <w:t>Aplicación Práctica en el “Ciclo de la Riqueza” En el Ciclo de la Riqueza, el Margen de Seguridad es el seguro contra el “Evento Cisne Negro”. El Arquitecto lo aplica en tres niveles:</w:t>
      </w:r>
    </w:p>
    <w:p>
      <w:pPr>
        <w:spacing w:line="276" w:lineRule="auto" w:before="0" w:after="80"/>
        <w:ind w:firstLine="432"/>
        <w:jc w:val="both"/>
      </w:pPr>
      <w:r>
        <w:t>Nivel de Activos: Solo adquiere activos con un descuento real sobre su valor intrínseco. No compra “promesas de futuro”, compra “valor presente descontado”.</w:t>
      </w:r>
    </w:p>
    <w:p>
      <w:pPr>
        <w:spacing w:line="276" w:lineRule="auto" w:before="0" w:after="80"/>
        <w:ind w:firstLine="432"/>
        <w:jc w:val="both"/>
      </w:pPr>
      <w:r>
        <w:t>Nivel de Deuda: Si la capacidad de crédito máxima (LTV) es del 70%, el Arquitecto opera al 40%. Ese 30% de diferencia es su Margen de Seguridad. Permite que el mercado caiga drásticamente sin riesgo de liquidación.</w:t>
      </w:r>
    </w:p>
    <w:p>
      <w:pPr>
        <w:spacing w:line="276" w:lineRule="auto" w:before="0" w:after="80"/>
        <w:ind w:firstLine="432"/>
        <w:jc w:val="both"/>
      </w:pPr>
      <w:r>
        <w:t>Nivel de Flujo: El rendimiento del activo debe cubrir la deuda y los gastos operativos con un excedente significativo. Si el préstamo cuesta el 3% y la rentabilidad es del 7%, el Margen de Seguridad es del 4%. Si el rendimiento cae al 4%, la estructura sigue siendo solvente.</w:t>
      </w:r>
    </w:p>
    <w:p>
      <w:pPr>
        <w:spacing w:line="276" w:lineRule="auto" w:before="0" w:after="80"/>
        <w:ind w:firstLine="432"/>
        <w:jc w:val="both"/>
      </w:pPr>
      <w:r>
        <w:t>El Consejo del Arquitecto (Secreto de Negociación en Suiza) El secreto es la “Negociación de Escenarios Pesimistas” con la banca privada.</w:t>
      </w:r>
    </w:p>
    <w:p>
      <w:pPr>
        <w:spacing w:line="276" w:lineRule="auto" w:before="0" w:after="80"/>
        <w:ind w:firstLine="432"/>
        <w:jc w:val="both"/>
      </w:pPr>
      <w:r>
        <w:t>El Arquitecto no presenta al banquero un plan optimista de crecimiento; presenta un “Plan de Estrés” donde demuestra que, incluso en el peor escenario imaginable (caída del 40% del mercado, subida de tipos al 5%), el sistema sigue siendo solvente gracias al Margen de Seguridad implementado.</w:t>
      </w:r>
    </w:p>
    <w:p>
      <w:pPr>
        <w:spacing w:line="276" w:lineRule="auto" w:before="0" w:after="80"/>
        <w:ind w:firstLine="432"/>
        <w:jc w:val="both"/>
      </w:pPr>
      <w:r>
        <w:t>Al hacer esto, el Arquitecto logra que el banco confíe más en él que en un cliente que presenta proyecciones brillantes. Esta confianza se traduce en “Líneas de Crédito Pre-aprobadas” y “LTVs Preferenciales”. El banco piensa: “Este cliente ya ha hecho el trabajo de riesgos por mí”. Como resultado, el Arquitecto obtiene acceso a capital más barato y rápido, porque ha demostrado que su arquitectura no depende de la suerte, sino de la matemática del margen.</w:t>
      </w:r>
    </w:p>
    <w:p>
      <w:pPr>
        <w:spacing w:line="276" w:lineRule="auto" w:before="0" w:after="80"/>
        <w:ind w:firstLine="432"/>
        <w:jc w:val="both"/>
      </w:pPr>
      <w:r>
        <w:t>14. Net Worth vs. Liquid Wealth (La trampa del patrimonio ilíquido)</w:t>
      </w:r>
    </w:p>
    <w:p>
      <w:pPr>
        <w:spacing w:line="276" w:lineRule="auto" w:before="0" w:after="80"/>
        <w:ind w:firstLine="432"/>
        <w:jc w:val="both"/>
      </w:pPr>
      <w:r>
        <w:t>Explicación Técnica del Concepto El Net Worth (Patrimonio Neto) es la suma total de todos los activos de una persona menos sus pasivos. Incluye todo: la casa principal, el arte, las participaciones en empresas, los fondos de pensiones y el efectivo. Es una medida de “estatus y solvencia”.</w:t>
      </w:r>
    </w:p>
    <w:p>
      <w:pPr>
        <w:spacing w:line="276" w:lineRule="auto" w:before="0" w:after="80"/>
        <w:ind w:firstLine="432"/>
        <w:jc w:val="both"/>
      </w:pPr>
      <w:r>
        <w:t>La Liquid Wealth (Riqueza Líquida), por otro lado, es la parte del patrimonio que puede convertirse en efectivo en un plazo muy corto (generalmente menos de 30 días) sin sufrir una pérdida significativa de valor. Incluye el efectivo, las acciones cotizadas y los bonos gubernamentales.</w:t>
      </w:r>
    </w:p>
    <w:p>
      <w:pPr>
        <w:spacing w:line="276" w:lineRule="auto" w:before="0" w:after="80"/>
        <w:ind w:firstLine="432"/>
        <w:jc w:val="both"/>
      </w:pPr>
      <w:r>
        <w:t>La diferencia fundamental es el “Coeficiente de Liquidez”. Alguien puede tener un Net Worth de 100 millones (en propiedades y arte) pero una Liquid Wealth de solo 1 millón. Técnicamente, esta persona es “estratosféricamente rica” pero “operativamente pobre”. Si surge una oportunidad de inversión masiva o una emergencia, el Net Worth es irrelevante; lo único que cuenta es la Liquid Wealth.</w:t>
      </w:r>
    </w:p>
    <w:p>
      <w:pPr>
        <w:spacing w:line="276" w:lineRule="auto" w:before="0" w:after="80"/>
        <w:ind w:firstLine="432"/>
        <w:jc w:val="both"/>
      </w:pPr>
      <w:r>
        <w:t>Aplicación Práctica en el “Ciclo de la Riqueza” En el Ciclo de la Riqueza, la trampa del patrimonio ilíquido es el mayor riesgo para la expansión del capital. Muchos inversores se centran obsesivamente en aumentar su Net Worth adquiriendo activos reales (Real Estate, Private Equity), pero descuidan su Liquid Wealth.</w:t>
      </w:r>
    </w:p>
    <w:p>
      <w:pPr>
        <w:spacing w:line="276" w:lineRule="auto" w:before="0" w:after="80"/>
        <w:ind w:firstLine="432"/>
        <w:jc w:val="both"/>
      </w:pPr>
      <w:r>
        <w:t>El resultado es la “Parálisis del Patrimonio”: tienen activos que valen millones, pero no pueden pagar la factura del impuesto al patrimonio o no pueden aprovechar una caída del mercado porque todo su capital está “atrapado” en ladrillos o contratos de fondos cerrados.</w:t>
      </w:r>
    </w:p>
    <w:p>
      <w:pPr>
        <w:spacing w:line="276" w:lineRule="auto" w:before="0" w:after="80"/>
        <w:ind w:firstLine="432"/>
        <w:jc w:val="both"/>
      </w:pPr>
      <w:r>
        <w:t>La estrategia del Arquitecto es mantener un “Ratio de Supervivencia Operativa”. Este ratio define qué porcentaje del Net Worth debe ser Liquid Wealth para soportar todas las obligaciones financieras (deudas, impuestos, estilo de vida) durante 24 meses sin necesidad de generar nuevos ingresos ni vender activos ilíquidos. El objetivo es que el Net Worth crezca a través de activos ilíquidos (donde está la verdadera rentabilidad), pero que la Liquid Wealth sea la herramienta que permita gestionar ese crecimiento sin estrés.</w:t>
      </w:r>
    </w:p>
    <w:p>
      <w:pPr>
        <w:spacing w:line="276" w:lineRule="auto" w:before="0" w:after="80"/>
        <w:ind w:firstLine="432"/>
        <w:jc w:val="both"/>
      </w:pPr>
      <w:r>
        <w:t>El Consejo del Arquitecto (Secreto de Negociación en Suiza) El secreto suizo es la “Monetización de la Iliquidez” mediante el Lombard Loan sobre Activos Híbridos.</w:t>
      </w:r>
    </w:p>
    <w:p>
      <w:pPr>
        <w:spacing w:line="276" w:lineRule="auto" w:before="0" w:after="80"/>
        <w:ind w:firstLine="432"/>
        <w:jc w:val="both"/>
      </w:pPr>
      <w:r>
        <w:t>El Arquitecto no deja que sus activos ilíquidos sean simplemente “estáticos”. Negocia con el banco la creación de una línea de crédito garantizada por la expectativa de valor de esos activos.</w:t>
      </w:r>
    </w:p>
    <w:p>
      <w:pPr>
        <w:spacing w:line="276" w:lineRule="auto" w:before="0" w:after="80"/>
        <w:ind w:firstLine="432"/>
        <w:jc w:val="both"/>
      </w:pPr>
      <w:r>
        <w:t>Por ejemplo, si tienes una participación en una empresa privada que valdrá millones en 3 años, el Arquitecto no espera a la venta. Presenta la valoración de la empresa y el flujo de caja proyectado para obtener una línea de crédito “puente”. El banco, viendo que el Net Worth es masivo, acepta prestar una cantidad moderada de Liquid Wealth contra ese activo ilíquido. De este modo, transformas el Net Worth (teórico) en Liquid Wealth (real) sin tener que vender la participación prematuramente. Es la técnica de “extraer la liquidez del futuro” para usarla en el presente.</w:t>
      </w:r>
    </w:p>
    <w:p>
      <w:pPr>
        <w:spacing w:line="276" w:lineRule="auto" w:before="0" w:after="80"/>
        <w:ind w:firstLine="432"/>
        <w:jc w:val="both"/>
      </w:pPr>
      <w:r>
        <w:t>15. Wealth Management Fee (Cómo detectar costes ocultos)</w:t>
      </w:r>
    </w:p>
    <w:p>
      <w:pPr>
        <w:spacing w:line="276" w:lineRule="auto" w:before="0" w:after="80"/>
        <w:ind w:firstLine="432"/>
        <w:jc w:val="both"/>
      </w:pPr>
      <w:r>
        <w:t>Explicación Técnica del Concepto La Wealth Management Fee es la remuneración que cobra una institución financiera por gestionar el patrimonio de un cliente. A primera vista, suele presentarse como un porcentaje anual sobre los activos gestionados (AuM — Assets under Management), típicamente entre el 0.5% y el 1.5%.</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Sin embargo, la tarifa nominal es solo la punta del iceberg. Existen los “Costes Ocultos” o Indirect Fees: — Comisiones de Retrocesión (Kick-backs): El banco compra un fondo de inversión que cobra un 2% anual. De ese 2%, el fondo le devuelve un 0.5% al banco como “comisión de distribución”. El cliente paga el 2%, pero el banco no lo muestra en su factura de gestión, sino que aparece dentro del coste del fondo. — Spreads de Ejecución: El banco te vende un activo con un precio ligeramente superior al de mercado. — Costes de Custodia: Tarifas fijas por mantener los valores en el balance del banco. — Tarifas de Performance: Un porcentaje de las ganancias que supera un benchmark, a menudo calculado con fórmulas opacas.</w:t>
            </w:r>
          </w:p>
        </w:tc>
      </w:tr>
    </w:tbl>
    <w:p>
      <w:pPr>
        <w:spacing w:before="200" w:after="0"/>
        <w:ind w:firstLine="0"/>
      </w:pPr>
    </w:p>
    <w:p>
      <w:pPr>
        <w:spacing w:line="276" w:lineRule="auto" w:before="120" w:after="120"/>
        <w:ind w:firstLine="0"/>
        <w:jc w:val="both"/>
      </w:pPr>
      <w:r>
        <w:t>Aplicación Práctica en el “Ciclo de la Riqueza” En el Ciclo de la Riqueza, las comisiones son la “termitas del patrimonio”. Un 1% de comisión anual parece insignificante, pero en una cartera de 10 millones durante 20 años, la diferencia en el interés compuesto es de millones de francos.</w:t>
      </w:r>
    </w:p>
    <w:p>
      <w:pPr>
        <w:spacing w:line="276" w:lineRule="auto" w:before="0" w:after="80"/>
        <w:ind w:firstLine="432"/>
        <w:jc w:val="both"/>
      </w:pPr>
      <w:r>
        <w:t>El Arquitecto implementa la “Auditoría de Costes Totales” (TCO — Total Cost of Ownership). En lugar de mirar la factura de gestión, exige un reporte de “Costes Implícitos”.</w:t>
      </w:r>
    </w:p>
    <w:p>
      <w:pPr>
        <w:spacing w:line="276" w:lineRule="auto" w:before="0" w:after="80"/>
        <w:ind w:firstLine="432"/>
        <w:jc w:val="both"/>
      </w:pPr>
      <w:r>
        <w:t>La aplicación práctica consiste en migrar hacia la “Gestión Basada en Honorarios” (Fee-Only). En este modelo, el cliente paga una tarifa fija y transparente al gestor (EAM) y el gestor tiene prohibido aceptar retrocesiones de los fondos. Esto alinea los intereses: el gestor ya no recomienda la opción que más comisión le deja al banco, sino la que más rendimiento neto le da al cliente. El objetivo es reducir la fricción de costes para que el flujo de capital se mueva íntegramente hacia la acumulación.</w:t>
      </w:r>
    </w:p>
    <w:p>
      <w:pPr>
        <w:spacing w:line="276" w:lineRule="auto" w:before="0" w:after="80"/>
        <w:ind w:firstLine="432"/>
        <w:jc w:val="both"/>
      </w:pPr>
      <w:r>
        <w:t>El Consejo del Arquitecto (Secreto de Negociación en Suiza) El secreto en Suiza es el “Cálculo de la Tasa de Ruptura” (Break-even Rate).</w:t>
      </w:r>
    </w:p>
    <w:p>
      <w:pPr>
        <w:spacing w:line="276" w:lineRule="auto" w:before="0" w:after="80"/>
        <w:ind w:firstLine="432"/>
        <w:jc w:val="both"/>
      </w:pPr>
      <w:r>
        <w:t>Cuando el banco te ofrece un producto “exclusivo” con una comisión alta, el Arquitecto no pregunta si el producto es bueno, sino: “¿Cuánto rendimiento extra debe generar este producto para cubrir su propia comisión comparado con un ETF indexado barato?”.</w:t>
      </w:r>
    </w:p>
    <w:p>
      <w:pPr>
        <w:spacing w:line="276" w:lineRule="auto" w:before="0" w:after="80"/>
        <w:ind w:firstLine="432"/>
        <w:jc w:val="both"/>
      </w:pPr>
      <w:r>
        <w:t>Si la comisión es del 2% y el ETF rinde el 5%, el producto debe rendir la 7% solo para quedar empatados. Si el Arquitecto demuestra que la probabilidad de ese rendimiento extra es baja, el banco se ve forzado a bajar la comisión para mantener el activo en su balance.</w:t>
      </w:r>
    </w:p>
    <w:p>
      <w:pPr>
        <w:spacing w:line="276" w:lineRule="auto" w:before="0" w:after="80"/>
        <w:ind w:firstLine="432"/>
        <w:jc w:val="both"/>
      </w:pPr>
      <w:r>
        <w:t>Además, negocia la “Cláusula de Escalonamiento Inverso”: a medida que el volumen de activos (AuM) aumenta, la tasa de comisión debe bajar automáticamente. Ejemplo: 1% hasta 5M, 0.7% de 5M a 20M, y 0.4% por encima de 20M. El banco acepta esto porque el coste operativo de gestionar 50M no es diez veces mayor que gestionar 5M.</w:t>
      </w:r>
    </w:p>
    <w:p>
      <w:pPr>
        <w:spacing w:line="276" w:lineRule="auto" w:before="0" w:after="80"/>
        <w:ind w:firstLine="432"/>
        <w:jc w:val="both"/>
      </w:pPr>
      <w:r>
        <w:t>16. Cross-Border Banking (Riesgos y ventajas de la banca transfronteriza)</w:t>
      </w:r>
    </w:p>
    <w:p>
      <w:pPr>
        <w:spacing w:line="276" w:lineRule="auto" w:before="0" w:after="80"/>
        <w:ind w:firstLine="432"/>
        <w:jc w:val="both"/>
      </w:pPr>
      <w:r>
        <w:t>Explicación Técnica del Concepto El Cross-Border Banking es el uso de servicios bancarios en una jurisdicción diferente a la de la residencia fiscal del cliente. No se trata simplemente de tener una cuenta en el extranjero, sino de estructurar la custodia y la operatividad para aprovechar las ventajas regulatorias, fiscales y de seguridad de diferentes países.</w:t>
      </w:r>
    </w:p>
    <w:p>
      <w:pPr>
        <w:spacing w:line="276" w:lineRule="auto" w:before="0" w:after="80"/>
        <w:ind w:firstLine="432"/>
        <w:jc w:val="both"/>
      </w:pPr>
      <w:r>
        <w:t>Técnicamente, implica navegar por tres capas de complejidad: 1. Reporting Automático (CRS/AEOI): El Common Reporting Standard obliga a los bancos suizos a informar a la autoridad fiscal del país de residencia del cliente sobre los saldos y rendimientos. El secreto bancario ya no es “invisible”, sino “estrictamente legal”. 2. Riesgo de Divisa (FX Risk): Operar en múltiples monedas (USD, EUR, CHF) introduce la volatilidad del tipo de cambio. 3. Conflictos Normativos: Diferencias entre las leyes de protección de activos de Suiza y las leyes de ejecución de sentencias en el país de origen.</w:t>
      </w:r>
    </w:p>
    <w:p>
      <w:pPr>
        <w:spacing w:line="276" w:lineRule="auto" w:before="0" w:after="80"/>
        <w:ind w:firstLine="432"/>
        <w:jc w:val="both"/>
      </w:pPr>
      <w:r>
        <w:t>Aplicación Práctica en el “Ciclo de la Riqueza” En el Ciclo de la Riqueza, la banca transfronteriza es la herramienta de “Diversificación Jurisdiccional”. El Arquitecto no pone todos sus huevos en una sola cesta regulatoria.</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La aplicación práctica consiste en la “Triangulación de Activos”. Por ejemplo: — Custodia en Suiza: Para máxima seguridad, estabilidad del franco y acceso a banca privada de élite. — Operatividad en Singapur o Hong Kong: Para acceso rápido a mercados asiáticos y estructuras corporativas dinámicas. — Residencia en una jurisdicción de baja carga fiscal: Para optimizar el impuesto sobre la renta.</w:t>
            </w:r>
          </w:p>
        </w:tc>
      </w:tr>
    </w:tbl>
    <w:p>
      <w:pPr>
        <w:spacing w:before="200" w:after="0"/>
        <w:ind w:firstLine="0"/>
      </w:pPr>
    </w:p>
    <w:p>
      <w:pPr>
        <w:spacing w:line="276" w:lineRule="auto" w:before="120" w:after="120"/>
        <w:ind w:firstLine="0"/>
        <w:jc w:val="both"/>
      </w:pPr>
      <w:r>
        <w:t>De este modo, si una jurisdicción cambia sus leyes fiscales drásticamente o sufre inestabilidad política, el patrimonio no queda bloqueado. El Arquitecto mueve la “Llave de Operatividad” de una cuenta a otra, manteniendo el capital siempre en el entorno más favorable para el crecimiento.</w:t>
      </w:r>
    </w:p>
    <w:p>
      <w:pPr>
        <w:spacing w:line="276" w:lineRule="auto" w:before="0" w:after="80"/>
        <w:ind w:firstLine="432"/>
        <w:jc w:val="both"/>
      </w:pPr>
      <w:r>
        <w:t>El Consejo del Arquitecto (Secreto de Negociación en Suiza) El secreto es la “Estructura de Cuenta Espejo” (Mirror Account Strategy).</w:t>
      </w:r>
    </w:p>
    <w:p>
      <w:pPr>
        <w:spacing w:line="276" w:lineRule="auto" w:before="0" w:after="80"/>
        <w:ind w:firstLine="432"/>
        <w:jc w:val="both"/>
      </w:pPr>
      <w:r>
        <w:t>Para evitar que el banco suizo se vuelva demasiado cauteloso con las transferencias internacionales (que a menudo son bloqueadas por compliance), el Arquitecto establece relaciones con bancos en ambas jurisdicciones que tengan acuerdos de corresponsalía directos.</w:t>
      </w:r>
    </w:p>
    <w:p>
      <w:pPr>
        <w:spacing w:line="276" w:lineRule="auto" w:before="0" w:after="80"/>
        <w:ind w:firstLine="432"/>
        <w:jc w:val="both"/>
      </w:pPr>
      <w:r>
        <w:t>El truco maestro es utilizar la “Cuenta de Tránsito de Liquidez”. En lugar de mover fondos directamente de la cuenta A (País X) a la cuenta B (Suiza), se utiliza una entidad intermedia (como una holding en una zona franca o una sociedad de inversión especializada) que ya ha sido “pre-aprobada” por el compliance suizo. Al mover fondos a través de una estructura ya validada, las transferencias se procesan en horas en lugar de semanas, y el banco suizo percibe que el dinero ya ha sido “filtrado” por un estándar institucional, reduciendo las fricciones y las preguntas repetitivas.</w:t>
      </w:r>
    </w:p>
    <w:p>
      <w:pPr>
        <w:spacing w:line="276" w:lineRule="auto" w:before="0" w:after="80"/>
        <w:ind w:firstLine="432"/>
        <w:jc w:val="both"/>
      </w:pPr>
      <w:r>
        <w:t>17. Solvencia Bancaria (Tier 1 Ratio y Basilea III para el cliente)</w:t>
      </w:r>
    </w:p>
    <w:p>
      <w:pPr>
        <w:spacing w:line="276" w:lineRule="auto" w:before="0" w:after="80"/>
        <w:ind w:firstLine="432"/>
        <w:jc w:val="both"/>
      </w:pPr>
      <w:r>
        <w:t>Explicación Técnica del Concepto La solvencia bancaria es la capacidad de un banco para absorber pérdidas inesperadas sin entrar en quiebra. El estándar global es Basilea III, que impone requisitos mínimos de capital.</w:t>
      </w:r>
    </w:p>
    <w:p>
      <w:pPr>
        <w:spacing w:line="276" w:lineRule="auto" w:before="0" w:after="80"/>
        <w:ind w:firstLine="432"/>
        <w:jc w:val="both"/>
      </w:pPr>
      <w:r>
        <w:t>El indicador más crítico es el Common Equity Tier 1 (CET1) Ratio. Este ratio mide el capital básico del banco (acciones y reservas) frente a sus Activos Ponderados por Riesgo (RWA — Risk Weighted Assets)..</w:t>
      </w:r>
    </w:p>
    <w:p>
      <w:pPr>
        <w:spacing w:line="276" w:lineRule="auto" w:before="0" w:after="80"/>
        <w:ind w:firstLine="432"/>
        <w:jc w:val="both"/>
      </w:pPr>
      <w:r>
        <w:t>Si el ratio es muy bajo, el banco está peligrosamente apalancado. Si es muy alto, el banco es extremadamente seguro pero menos eficiente en generar rentabilidad. Para el cliente de banca privada, el Tier 1 Ratio es el indicador de que su dinero está en una institución “fortaleza” y no en un banco que podría requerir un rescate gubernamental.</w:t>
      </w:r>
    </w:p>
    <w:p>
      <w:pPr>
        <w:spacing w:line="276" w:lineRule="auto" w:before="0" w:after="80"/>
        <w:ind w:firstLine="432"/>
        <w:jc w:val="both"/>
      </w:pPr>
      <w:r>
        <w:t>Aplicación Práctica en el “Ciclo de la Riqueza” En el Ciclo de la Riqueza, la solvencia del banco es el “Suelo de Seguridad”. No importa cuán brillante sea la arquitectura financiera si la institución que custodia los activos colapsa.</w:t>
      </w:r>
    </w:p>
    <w:p>
      <w:pPr>
        <w:spacing w:line="276" w:lineRule="auto" w:before="0" w:after="80"/>
        <w:ind w:firstLine="432"/>
        <w:jc w:val="both"/>
      </w:pPr>
      <w:r>
        <w:t>El Arquitecto no confía en el marketing del banco (“Somos la institución más antigua de Suiza”); confía en el Balance Sheet. Antes de depositar grandes sumas o aceptar una línea de crédito a largo plazo, el Arquitecto analiza los informes trimestrales de solvencia.</w:t>
      </w:r>
    </w:p>
    <w:p>
      <w:pPr>
        <w:spacing w:line="276" w:lineRule="auto" w:before="0" w:after="80"/>
        <w:ind w:firstLine="432"/>
        <w:jc w:val="both"/>
      </w:pPr>
      <w:r>
        <w:t>La aplicación práctica es la “Distribución de Riesgo de Custodia”. Si un cliente tiene 100 millones, el Arquitecto no los pone en un solo banco, incluso si es la UBS. Reparte la riqueza en 3 o 4 instituciones con diferentes perfiles de riesgo: un gigante sistémico (Too Big To Fail) y un par de bancos privados boutique altamente especializados y solventes. De este modo, se neutraliza el riesgo de contraparte.</w:t>
      </w:r>
    </w:p>
    <w:p>
      <w:pPr>
        <w:spacing w:line="276" w:lineRule="auto" w:before="0" w:after="80"/>
        <w:ind w:firstLine="432"/>
        <w:jc w:val="both"/>
      </w:pPr>
      <w:r>
        <w:t>El Consejo del Arquitecto (Secreto de Negociación en Suiza) El secreto es usar la solvencia del banco como palanca para bajar el spread.</w:t>
      </w:r>
    </w:p>
    <w:p>
      <w:pPr>
        <w:spacing w:line="276" w:lineRule="auto" w:before="0" w:after="80"/>
        <w:ind w:firstLine="432"/>
        <w:jc w:val="both"/>
      </w:pPr>
      <w:r>
        <w:t>Cuando el banco intenta cobrarte una prima de riesgo alta en un préstamo, el Arquitecto le devuelve el argumento: “Su Tier 1 Ratio es excepcionalmente alto y su exposición al riesgo sistémico es baja según los últimos datos de Basilea III. Ustedes tienen un exceso de capital que necesitan desplegar para mejorar su ROE (Return on Equity). Mi perfil de riesgo es bajo y mi colateral es líquido; por lo tanto, soy el activo perfecto para que ustedes optimicen su balance”.</w:t>
      </w:r>
    </w:p>
    <w:p>
      <w:pPr>
        <w:spacing w:line="276" w:lineRule="auto" w:before="0" w:after="80"/>
        <w:ind w:firstLine="432"/>
        <w:jc w:val="both"/>
      </w:pPr>
      <w:r>
        <w:t>Al hablar el lenguaje de la gestión de riesgos del banco, el Arquitecto deja de ser un “cliente que pide un descuento” y se convierte en un “socio estratégico que ayuda al banco a optime su capital”. Esto suele abrir la puerta a tasas de interés preferenciales que no están disponibles en la tabla de precios estándar.</w:t>
      </w:r>
    </w:p>
    <w:p>
      <w:pPr>
        <w:spacing w:line="276" w:lineRule="auto" w:before="0" w:after="80"/>
        <w:ind w:firstLine="432"/>
        <w:jc w:val="both"/>
      </w:pPr>
      <w:r>
        <w:t>18. Activos de Refugio (Oro vs. CHF vs. Bonos Soberanos)</w:t>
      </w:r>
    </w:p>
    <w:p>
      <w:pPr>
        <w:spacing w:line="276" w:lineRule="auto" w:before="0" w:after="80"/>
        <w:ind w:firstLine="432"/>
        <w:jc w:val="both"/>
      </w:pPr>
      <w:r>
        <w:t>Explicación Técnica del Concepto Un activo de refugio (Safe Haven) es un instrumento financiero que mantiene o aumenta su valor durante periodos de crisis económica, inestabilidad política o alta inflación. A diferencia de los activos de crecimiento, su objetivo no es la maximización del rendimiento, sino la preservación del poder adquisitivo.</w:t>
      </w:r>
    </w:p>
    <w:p>
      <w:pPr>
        <w:spacing w:line="276" w:lineRule="auto" w:before="0" w:after="80"/>
        <w:ind w:firstLine="432"/>
        <w:jc w:val="both"/>
      </w:pPr>
      <w:r>
        <w:t>Oro: El refugio ancestral. No tiene riesgo de contraparte (si es físico) y tiene una oferta limitada. Es la protección contra el colapso total de los sistemas fiduciarios.</w:t>
      </w:r>
    </w:p>
    <w:p>
      <w:pPr>
        <w:spacing w:line="276" w:lineRule="auto" w:before="0" w:after="80"/>
        <w:ind w:firstLine="432"/>
        <w:jc w:val="both"/>
      </w:pPr>
      <w:r>
        <w:t>Franco Suizo (CHF): El refugio monetario. Basado en la neutralidad suiza, una balanza comercial fuerte y una gestión monetaria conservadora. El CHF tiende a apreciarse cuando hay pánico global.</w:t>
      </w:r>
    </w:p>
    <w:p>
      <w:pPr>
        <w:spacing w:line="276" w:lineRule="auto" w:before="0" w:after="80"/>
        <w:ind w:firstLine="432"/>
        <w:jc w:val="both"/>
      </w:pPr>
      <w:r>
        <w:t>Bonos Soberanos (Treasuries/Bunds): Refugios de crédito. Representan la promesa de pago de los gobiernos más solventes del mundo. Son la definición de “liquidez inmediata”.</w:t>
      </w:r>
    </w:p>
    <w:p>
      <w:pPr>
        <w:spacing w:line="276" w:lineRule="auto" w:before="0" w:after="80"/>
        <w:ind w:firstLine="432"/>
        <w:jc w:val="both"/>
      </w:pPr>
      <w:r>
        <w:t>La diferencia técnica es el tipo de riesgo que mitigan: el oro mitiga el riesgo sistémico; el CHF mitiga la volatilidad monetaria; los bonos mitigan la volatilidad de mercado.</w:t>
      </w:r>
    </w:p>
    <w:p>
      <w:pPr>
        <w:spacing w:line="276" w:lineRule="auto" w:before="0" w:after="80"/>
        <w:ind w:firstLine="432"/>
        <w:jc w:val="both"/>
      </w:pPr>
      <w:r>
        <w:t>Aplicación Práctica en el “Ciclo de la Riqueza” En el Ciclo de la Riqueza, los activos de refugio no son “dinero muerto”, sino el “Seguro de Continuidad”. El error es tener el 100% en activos de crecimiento (S&amp;P 500, Real Estate) y entrar en pánico cuando el mercado cae.</w:t>
      </w:r>
    </w:p>
    <w:p>
      <w:pPr>
        <w:spacing w:line="276" w:lineRule="auto" w:before="0" w:after="80"/>
        <w:ind w:firstLine="432"/>
        <w:jc w:val="both"/>
      </w:pPr>
      <w:r>
        <w:t>El Arquitecto implementa la “Bóveda de Estabilización”. Esta bóveda contiene una mezcla balanceada de los tres refugios. La aplicación práctica consiste en el “Rebalanceo Contracíclico”: Cuando los mercados están en máximos y el optimismo es total, el Arquitecto aumenta el peso del oro y del CHF (vendiendo crecimiento). Cuando el pánico llega y los activos de refugio se disparan en valor, el Arquitecto vende una parte del oro o del CHF para comprar activos de crecimiento a precios de saldo.</w:t>
      </w:r>
    </w:p>
    <w:p>
      <w:pPr>
        <w:spacing w:line="276" w:lineRule="auto" w:before="0" w:after="80"/>
        <w:ind w:firstLine="432"/>
        <w:jc w:val="both"/>
      </w:pPr>
      <w:r>
        <w:t>De este modo, los activos de refugio funcionan como una batería: almacenan valor durante la calma para liberar energía (capital de compra) durante la tormenta.</w:t>
      </w:r>
    </w:p>
    <w:p>
      <w:pPr>
        <w:spacing w:line="276" w:lineRule="auto" w:before="0" w:after="80"/>
        <w:ind w:firstLine="432"/>
        <w:jc w:val="both"/>
      </w:pPr>
      <w:r>
        <w:t>El Consejo del Arquitecto (Secreto de Negociación en Suiza) El secreto es la “Custodia Física Estratégica” y el “Lombard sobre Oro”.</w:t>
      </w:r>
    </w:p>
    <w:p>
      <w:pPr>
        <w:spacing w:line="276" w:lineRule="auto" w:before="0" w:after="80"/>
        <w:ind w:firstLine="432"/>
        <w:jc w:val="both"/>
      </w:pPr>
      <w:r>
        <w:t>Muchos inversores compran oro en papel (ETFs). El Arquitecto compra oro físico y lo almacena en bóvedas privadas suizas independientes de la banca comercial. Esto elimina el riesgo de que el banco “congele” el activo durante una crisis.</w:t>
      </w:r>
    </w:p>
    <w:p>
      <w:pPr>
        <w:spacing w:line="276" w:lineRule="auto" w:before="0" w:after="80"/>
        <w:ind w:firstLine="432"/>
        <w:jc w:val="both"/>
      </w:pPr>
      <w:r>
        <w:t>Pero el truco maestro es negociar con el banco una línea de crédito Lombard utilizando el oro físico en la bóveda privada como colateral. El banco acepta el oro como garantía (porque es el activo más líquido del mundo), pero tú mantienes la posesión física fuera del balance del banco. Tienes la seguridad absoluta del oro físico y la liquidez inmediata del crédito bancario. Es la máxima expresión de la seguridad suiza: el activo está fuera del alcance del sistema, pero el sistema te presta dinero basándose en su valor.</w:t>
      </w:r>
    </w:p>
    <w:p>
      <w:pPr>
        <w:spacing w:line="276" w:lineRule="auto" w:before="0" w:after="80"/>
        <w:ind w:firstLine="432"/>
        <w:jc w:val="both"/>
      </w:pPr>
      <w:r>
        <w:t>19. Rebalanceo Automático (Mantener el LTV sin esfuerzo)</w:t>
      </w:r>
    </w:p>
    <w:p>
      <w:pPr>
        <w:spacing w:line="276" w:lineRule="auto" w:before="0" w:after="80"/>
        <w:ind w:firstLine="432"/>
        <w:jc w:val="both"/>
      </w:pPr>
      <w:r>
        <w:t>Explicación Técnica del Concepto El rebalanceo automático es la gestión sistemática de la composición de una cartera para mantener una asignación de activos objetivo y, más importante aún, un nivel de apalancamiento (LTV) constante.</w:t>
      </w:r>
    </w:p>
    <w:p>
      <w:pPr>
        <w:spacing w:line="276" w:lineRule="auto" w:before="0" w:after="80"/>
        <w:ind w:firstLine="432"/>
        <w:jc w:val="both"/>
      </w:pPr>
      <w:r>
        <w:t>Técnicamente, implica establecer “Umbrales de Acción”. Si el objetivo de LTV es el 50% y el mercado cae, el LTV sube al 55%. Si el mercado sube, el LTV baja al 45%. El rebalanceo automático consiste en ejecutar operaciones de compra/venta o amortización de deuda para devolver el ratio al 50% sin intervención emocional del inversor.</w:t>
      </w:r>
    </w:p>
    <w:p>
      <w:pPr>
        <w:spacing w:line="276" w:lineRule="auto" w:before="0" w:after="80"/>
        <w:ind w:firstLine="432"/>
        <w:jc w:val="both"/>
      </w:pPr>
      <w:r>
        <w:t>Existen dos métodos: 1. Rebalanceo por Calendario: Ajustar la cartera cada trimestre. 2. Rebalanceo por Bandas (Bands): Solo actuar cuando el LTV se desvíe más de un X% (ej. +/- 5%) del objetivo. Este método es más eficiente ya que reduce los costes de transacción.</w:t>
      </w:r>
    </w:p>
    <w:p>
      <w:pPr>
        <w:spacing w:line="276" w:lineRule="auto" w:before="0" w:after="80"/>
        <w:ind w:firstLine="432"/>
        <w:jc w:val="both"/>
      </w:pPr>
      <w:r>
        <w:t>Aplicación Práctica en el “Ciclo de la Riqueza” En el Ciclo de la Riqueza, el rebalanceo automático es el “Piloto Automático de la Solvencia”. Permite que la arquitectura financiera funcione independientemente del estado psicológico del cliente.</w:t>
      </w:r>
    </w:p>
    <w:p>
      <w:pPr>
        <w:spacing w:line="276" w:lineRule="auto" w:before="0" w:after="80"/>
        <w:ind w:firstLine="432"/>
        <w:jc w:val="both"/>
      </w:pPr>
      <w:r>
        <w:t>La aplicación práctica es la “Captura de Ganancias Sistemática”. Cuando los activos crecen y el LTV baja (ej. del 50% al 30%), el Arquitecto no deja que el capital se quede “estático”. Utiliza el rebalanceo para extraer la liquidez excedente mediante la ampliación de la línea de crédito Lombard hasta volver al 50%. Ese capital extraído se reinvierte inmediatamente en nuevos activos.</w:t>
      </w:r>
    </w:p>
    <w:p>
      <w:pPr>
        <w:spacing w:line="276" w:lineRule="auto" w:before="0" w:after="80"/>
        <w:ind w:firstLine="432"/>
        <w:jc w:val="both"/>
      </w:pPr>
      <w:r>
        <w:t>De este modo, se crea un motor de crecimiento perpetuo: Crecimiento Baja de LTV Extracción de Liquidez Reinversión Crecimiento. El rebalanceo automático convierte el crecimiento orgánico en un proceso de expansión agresiva y controlada.</w:t>
      </w:r>
    </w:p>
    <w:p>
      <w:pPr>
        <w:spacing w:line="276" w:lineRule="auto" w:before="0" w:after="80"/>
        <w:ind w:firstLine="432"/>
        <w:jc w:val="both"/>
      </w:pPr>
      <w:r>
        <w:t>El Consejo del Arquitecto (Secreto de Negociación en Suiza) El secreto es la “Automatización via Mandato de Gestión” con el EAM.</w:t>
      </w:r>
    </w:p>
    <w:p>
      <w:pPr>
        <w:spacing w:line="276" w:lineRule="auto" w:before="0" w:after="80"/>
        <w:ind w:firstLine="432"/>
        <w:jc w:val="both"/>
      </w:pPr>
      <w:r>
        <w:t>El Arquitecto no quiere recibir una llamada del banco cada vez que el LTV se mueva un 1%. Negocia un “Mandato de Autonomía de Colateral”.</w:t>
      </w:r>
    </w:p>
    <w:p>
      <w:pPr>
        <w:spacing w:line="276" w:lineRule="auto" w:before="0" w:after="80"/>
        <w:ind w:firstLine="432"/>
        <w:jc w:val="both"/>
      </w:pPr>
      <w:r>
        <w:t>En este contrato, el EAM tiene autoridad para: 1) Mover fondos entre la cuenta de efectivo y el préstamo Lombard para mantener el LTV en la banda objetivo, y 2) Ejecutar ventas parciales de activos específicos (siguiendo la Preferencia de Liquidación ya negociada) si el LTV alcanza un límite crítico.</w:t>
      </w:r>
    </w:p>
    <w:p>
      <w:pPr>
        <w:spacing w:line="276" w:lineRule="auto" w:before="0" w:after="80"/>
        <w:ind w:firstLine="432"/>
        <w:jc w:val="both"/>
      </w:pPr>
      <w:r>
        <w:t>Al automatizar esto, eliminas el “Riesgo de Ejecución” (el tiempo que tardas en responder al teléfono mientras el mercado cae). El banco acepta esto porque reduce el riesgo de Margin Call bruscos; prefieren un cliente que rebalancea suavemente al 55% que uno que llega al 75% por negligencia y obliga al banco a liquidar activos.</w:t>
      </w:r>
    </w:p>
    <w:p>
      <w:pPr>
        <w:spacing w:line="276" w:lineRule="auto" w:before="0" w:after="80"/>
        <w:ind w:firstLine="432"/>
        <w:jc w:val="both"/>
      </w:pPr>
      <w:r>
        <w:t>20. Planificación Sucesoria Suiza (El privilegio del 0% de herencia)</w:t>
      </w:r>
    </w:p>
    <w:p>
      <w:pPr>
        <w:spacing w:line="276" w:lineRule="auto" w:before="0" w:after="80"/>
        <w:ind w:firstLine="432"/>
        <w:jc w:val="both"/>
      </w:pPr>
      <w:r>
        <w:t>Explicación Técnica del Concepto La planificación sucesoria es la organización legal y financiera de la transferencia de activos a los herederos. En Suiza, el sistema es único debido a que no existe un impuesto federal sobre las sucesiones; este impuesto es competencia de los cantones.</w:t>
      </w:r>
    </w:p>
    <w:p>
      <w:pPr>
        <w:spacing w:line="276" w:lineRule="auto" w:before="0" w:after="80"/>
        <w:ind w:firstLine="432"/>
        <w:jc w:val="both"/>
      </w:pPr>
      <w:r>
        <w:t>En la práctica, muchos cantones suizos (como Zug o Schwyz) imponen un impuesto del 0% sobre las herencias en línea directa (padres a hijos). Esto convierte a Suiza en el hub global para la preservación de la riqueza intergeneracional.</w:t>
      </w:r>
    </w:p>
    <w:p>
      <w:pPr>
        <w:spacing w:line="276" w:lineRule="auto" w:before="0" w:after="80"/>
        <w:ind w:firstLine="432"/>
        <w:jc w:val="both"/>
      </w:pPr>
      <w:r>
        <w:t>Técnicamente, el Arquitecto utiliza tres herramientas principales: 1. Testamentos Suizos: Redactados bajo el código civil suizo para evitar conflictos de leyes internacionales. 2. Fideicomisos (Trusts) y Fundaciones: Estructuras que separan la propiedad legal de la propiedad beneficiaria, permitiendo que el patrimonio perdure por generaciones sin ser fragmentado. 3. Donaciones en Vida: Transferencias graduales de activos para reducir el patrimonio imponible antes del fallecimiento.</w:t>
      </w:r>
    </w:p>
    <w:p>
      <w:pPr>
        <w:spacing w:line="276" w:lineRule="auto" w:before="0" w:after="80"/>
        <w:ind w:firstLine="432"/>
        <w:jc w:val="both"/>
      </w:pPr>
      <w:r>
        <w:t>Aplicación Práctica en el “Ciclo de la Riqueza” En el Ciclo de la Riqueza, la planificación sucesoria es la “Cierre del Círculo”. De nada sirve construir un imperio financiero si el Estado se lleva el 40% en el momento de la transición.</w:t>
      </w:r>
    </w:p>
    <w:p>
      <w:pPr>
        <w:spacing w:line="276" w:lineRule="auto" w:before="0" w:after="80"/>
        <w:ind w:firstLine="432"/>
        <w:jc w:val="both"/>
      </w:pPr>
      <w:r>
        <w:t>La aplicación práctica consiste en la “Anticipación de la Propiedad”. El Arquitecto no transfiere el dinero, transfiere la estructura. En lugar de heredar una cuenta bancaria, la siguiente generación hereda la propiedad de una sociedad holding o la posición de beneficiario en una PPLI.</w:t>
      </w:r>
    </w:p>
    <w:p>
      <w:pPr>
        <w:spacing w:line="276" w:lineRule="auto" w:before="0" w:after="80"/>
        <w:ind w:firstLine="432"/>
        <w:jc w:val="both"/>
      </w:pPr>
      <w:r>
        <w:t>Esto permite que la riqueza siga operando bajo las mismas reglas de optimización (LTVs, créditos Lombard, exenciones fiscales) que el fundador implementó. El objetivo es que la transición sea un “cambio de firma” en el contrato, no un evento fiscal catastrófico. La riqueza no se “entrega”, se “transfiere la gestión” de la arquitectura.</w:t>
      </w:r>
    </w:p>
    <w:p>
      <w:pPr>
        <w:spacing w:line="276" w:lineRule="auto" w:before="0" w:after="80"/>
        <w:ind w:firstLine="432"/>
        <w:jc w:val="both"/>
      </w:pPr>
      <w:r>
        <w:t>El Consejo del Arquitecto (Secreto de Negociación en Suiza) El secreto es la “Residencia Fiscal Estratégica del Heredero”.</w:t>
      </w:r>
    </w:p>
    <w:p>
      <w:pPr>
        <w:spacing w:line="276" w:lineRule="auto" w:before="0" w:after="80"/>
        <w:ind w:firstLine="432"/>
        <w:jc w:val="both"/>
      </w:pPr>
      <w:r>
        <w:t>El 0% de impuesto en Suiza solo funciona plenamente si el heredero también tiene una estructura fiscal optimizada. El Arquitecto no solo planifica la sucesión del donante, sino que prepara la “Aterrizaje del Heredero”.</w:t>
      </w:r>
    </w:p>
    <w:p>
      <w:pPr>
        <w:spacing w:line="276" w:lineRule="auto" w:before="0" w:after="80"/>
        <w:ind w:firstLine="432"/>
        <w:jc w:val="both"/>
      </w:pPr>
      <w:r>
        <w:t>Esto implica asesorar al hijo/sucesor para que establezca su domicilio fiscal en un cantón favorable o en una jurisdicción compatible antes de que ocurra la transferencia masiva de activos. Si el heredero reside en un país con impuestos sucesorios agresivos, el beneficio del 0% suizo desaparece al momento de recibir los fondos.</w:t>
      </w:r>
    </w:p>
    <w:p>
      <w:pPr>
        <w:spacing w:line="276" w:lineRule="auto" w:before="0" w:after="80"/>
        <w:ind w:firstLine="432"/>
        <w:jc w:val="both"/>
      </w:pPr>
      <w:r>
        <w:t>El truco maestro es la creación de una “Fundación de Familia” en Suiza. La fundación posee los activos y los herederos reciben distribuciones periódicas como “becas” o “apoyos familiares”, que tienen un tratamiento fiscal mucho más benigno que una herencia directa. Es la transformación de un evento impositivo único y masivo en un flujo de ingresos controlado y optimizado a lo largo de décadas.</w:t>
      </w:r>
    </w:p>
    <w:p>
      <w:pPr>
        <w:spacing w:line="276" w:lineRule="auto" w:before="0" w:after="80"/>
        <w:ind w:firstLine="432"/>
        <w:jc w:val="both"/>
      </w:pPr>
      <w:r>
        <w:t>21. Lombard Odier / Pictet Style (La filosofía de los bancos privados puros)</w:t>
      </w:r>
    </w:p>
    <w:p>
      <w:pPr>
        <w:spacing w:line="276" w:lineRule="auto" w:before="0" w:after="80"/>
        <w:ind w:firstLine="432"/>
        <w:jc w:val="both"/>
      </w:pPr>
      <w:r>
        <w:t>Explicación Técnica del Concepto El “estilo Lombard Odier o Pictet” no se refiere a un producto, sino a una ontología de la banca privada. A diferencia de los gigantes como UBS, que han evolucionado hacia la banca universal (donde el Private Banking es una división más), los bancos privados puros (pure-play) mantienen una estructura de propiedad y capital cerrada, a menudo basada en el modelo de sociedad comanditaria o cooperativa.</w:t>
      </w:r>
    </w:p>
    <w:p>
      <w:pPr>
        <w:spacing w:line="276" w:lineRule="auto" w:before="0" w:after="80"/>
        <w:ind w:firstLine="432"/>
        <w:jc w:val="both"/>
      </w:pPr>
      <w:r>
        <w:t>Técnicamente, esto se traduce en una gestión de balance radicalmente distinta. Un banco puro no busca el crecimiento agresivo de activos para satisfacer a accionistas públicos en el mercado de valores. Su objetivo es la perpetuidad. Implementan una gestión de riesgos extremadamente conservadora, donde la calidad del colateral es la única métrica que importa. No operan con la mentalidad de “volumen de transacciones” (donde ganan por comisiones de trading), sino con la mentalidad de “preservación de capital”. Esto implica que sus mandatos de inversión suelen ser menos agresivos pero mucho más resilientes, priorizando la baja correlación y la diversificación real sobre la rentabilidad inmediata.</w:t>
      </w:r>
    </w:p>
    <w:p>
      <w:pPr>
        <w:spacing w:line="276" w:lineRule="auto" w:before="0" w:after="80"/>
        <w:ind w:firstLine="432"/>
        <w:jc w:val="both"/>
      </w:pPr>
      <w:r>
        <w:t>Aplicación Práctica en el la “Ciclo de la Riqueza” En el Ciclo de la Riqueza, elegir un banco de este estilo es una decisión de “Anclaje de Patrimonio”. Cuando la riqueza ha pasado de la fase de acumulación a la fase de preservación y transferencia, el ruido de la banca comercial se vuelve un riesgo.</w:t>
      </w:r>
    </w:p>
    <w:p>
      <w:pPr>
        <w:spacing w:line="276" w:lineRule="auto" w:before="0" w:after="80"/>
        <w:ind w:firstLine="432"/>
        <w:jc w:val="both"/>
      </w:pPr>
      <w:r>
        <w:t>La aplicación práctica consiste en utilizar estos bancos como la “Bóveda Core”. El Arquitecto no coloca aquí los activos destinados a la especulación o al crecimiento agresivo, sino el capital semilla de la familia y los activos de refugio. Al operar bajo esta filosofía, el cliente accede a una relación de “Banquero de Confianza” (Trusted Advisor) donde la lealtad es hacia la familia, no hacia la cuota trimestral de la sucursal. Esto permite que la arquitectura financiera respire, evitando que el cliente tome decisiones impulsivas basadas en las tendencias del mercado que los bancos universales suelen empujar para generar comisiones.</w:t>
      </w:r>
    </w:p>
    <w:p>
      <w:pPr>
        <w:spacing w:line="276" w:lineRule="auto" w:before="0" w:after="80"/>
        <w:ind w:firstLine="432"/>
        <w:jc w:val="both"/>
      </w:pPr>
      <w:r>
        <w:t>El Consejo del Arquitecto (Secreto de Negociación en Suiza) El secreto para entrar en este círculo es la “Validación de Linaje Financiero”.</w:t>
      </w:r>
    </w:p>
    <w:p>
      <w:pPr>
        <w:spacing w:line="276" w:lineRule="auto" w:before="0" w:after="80"/>
        <w:ind w:firstLine="432"/>
        <w:jc w:val="both"/>
      </w:pPr>
      <w:r>
        <w:t>Estos bancos no aceptan a cualquier persona que tenga 10 millones. Buscan perfiles que encajen con su filosofía de largo plazo. El Arquitecto no presenta al cliente como un “trader exitoso” (que suena a riesgo y volatilidad), sino como un “Patriarca/Matriarca en fase de consolidación”.</w:t>
      </w:r>
    </w:p>
    <w:p>
      <w:pPr>
        <w:spacing w:line="276" w:lineRule="auto" w:before="0" w:after="80"/>
        <w:ind w:firstLine="432"/>
        <w:jc w:val="both"/>
      </w:pPr>
      <w:r>
        <w:t>El truco de negociación es solicitar una “Cuenta de Gestión Discreta” con un enfoque en la Gobernanza Familiar. No hables de rendimientos esperados; habla de la “Constitución de la Familia” y de cómo quieres que el patrimonio apoye a la tercera generación. Cuando el banco percibe que el cliente está alineado con la idea de la perpetuidad, se vuelven mucho más flexibles en las condiciones de entrada y en la personalización de los mandatos. Logras que el banco no solo custodie tu dinero, sino que se convierta en el guardián de tu legado, otorgándote un acceso a la red de contactos (networking) de ultra-alto nivel que solo existe en los pasillos de los bancos privados puros.</w:t>
      </w:r>
    </w:p>
    <w:p>
      <w:pPr>
        <w:spacing w:line="276" w:lineRule="auto" w:before="0" w:after="80"/>
        <w:ind w:firstLine="432"/>
        <w:jc w:val="both"/>
      </w:pPr>
      <w:r>
        <w:t>22. Reporting Consolidado (Controlar múltiples bancos desde un solo dashboard)</w:t>
      </w:r>
    </w:p>
    <w:p>
      <w:pPr>
        <w:spacing w:line="276" w:lineRule="auto" w:before="0" w:after="80"/>
        <w:ind w:firstLine="432"/>
        <w:jc w:val="both"/>
      </w:pPr>
      <w:r>
        <w:t>Explicación Técnica del Concepto El Reporting Consolidado es la capacidad de agregar todas las posiciones financieras, pasivos y flujos de caja de un cliente que están distribuidos en diferentes instituciones bancarias, jurisdicciones y tipos de activos, en una única vista coherente y actualizada.</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Técnicamente, esto es un desafío masivo debido a la falta de estandarización en los reportes bancarios. Cada banco tiene su propio formato de extracto, sus propias reglas de valoración y sus propios ciclos de reporting. El Reporting Consolidado se logra mediante dos vías: 1. Integración vía API/Data-feed: El banco envía los datos automáticamente a un software de agregación. Es rápido pero limitado por la seguridad de los bancos suizos, que a menudo bloquean estas conexiones. 2. Carga Manual/EAM-driven: El EAM recolecta los PDFs y extractos de todos los bancos, normaliza los datos (convierte todo a una misma moneda y base de valoración) y los introduce en un sistema de gestión de patrimonio (Portfolio Management System — PMS).</w:t>
            </w:r>
          </w:p>
        </w:tc>
      </w:tr>
    </w:tbl>
    <w:p>
      <w:pPr>
        <w:spacing w:before="200" w:after="0"/>
        <w:ind w:firstLine="0"/>
      </w:pPr>
    </w:p>
    <w:p>
      <w:pPr>
        <w:spacing w:line="276" w:lineRule="auto" w:before="120" w:after="120"/>
        <w:ind w:firstLine="0"/>
        <w:jc w:val="both"/>
      </w:pPr>
      <w:r>
        <w:t>El resultado es un “Balance General Maestro” que permite calcular el LTV Global, la exposición real por sector y el flujo de caja neto consolidado.</w:t>
      </w:r>
    </w:p>
    <w:p>
      <w:pPr>
        <w:spacing w:line="276" w:lineRule="auto" w:before="0" w:after="80"/>
        <w:ind w:firstLine="432"/>
        <w:jc w:val="both"/>
      </w:pPr>
      <w:r>
        <w:t>Aplicación Práctica en el “Ciclo de la Riqueza” Sin un reporting consolidado, el inversor sufre de “Ceguera de Fragmentación”. Puede creer que está diversificado porque tiene cuentas en cuatro bancos, pero al consolidar los datos, descubre que los cuatro bancos le han recomendado la misma acción de crecimiento o el mismo fondo de Private Equity.</w:t>
      </w:r>
    </w:p>
    <w:p>
      <w:pPr>
        <w:spacing w:line="276" w:lineRule="auto" w:before="0" w:after="80"/>
        <w:ind w:firstLine="432"/>
        <w:jc w:val="both"/>
      </w:pPr>
      <w:r>
        <w:t>En el Ciclo de la Riqueza, el dashboard consolidado es la herramienta de “Control de Mando”. Permite al Arquitecto ejecutar el rebalanceo automático con precisión quirúrgica. Por ejemplo, si el reporte consolidado muestra que el LTV Global ha bajado del 50% al 30% debido a una subida generalizada del mercado, el Arquitecto puede decidir extraer liquidez del banco donde el spread es más bajo, sin importar dónde se encuentre el activo que generó la ganancia.</w:t>
      </w:r>
    </w:p>
    <w:p>
      <w:pPr>
        <w:spacing w:line="276" w:lineRule="auto" w:before="0" w:after="80"/>
        <w:ind w:firstLine="432"/>
        <w:jc w:val="both"/>
      </w:pPr>
      <w:r>
        <w:t>La aplicación práctica es el “Monitoreo de la Exposición Real”. Al ver todo en un solo lugar, se pueden detectar solapamientos de riesgo y optimizar la eficiencia fiscal global, asegurando que el flujo de caja de la cuenta A en Zúrich alimente la deuda de la cuenta B en Ginebra de la manera más eficiente posible.</w:t>
      </w:r>
    </w:p>
    <w:p>
      <w:pPr>
        <w:spacing w:line="276" w:lineRule="auto" w:before="0" w:after="80"/>
        <w:ind w:firstLine="432"/>
        <w:jc w:val="both"/>
      </w:pPr>
      <w:r>
        <w:t>El Consejo del Arquitecto (Secreto de Negociación en Suiza) El secreto es obligar al banco a adoptar el “Estándar de Reporte del Cliente”.</w:t>
      </w:r>
    </w:p>
    <w:p>
      <w:pPr>
        <w:spacing w:line="276" w:lineRule="auto" w:before="0" w:after="80"/>
        <w:ind w:firstLine="432"/>
        <w:jc w:val="both"/>
      </w:pPr>
      <w:r>
        <w:t>La mayoría de los clientes se adaptan al reporte del banco. El Arquitecto hace lo contrario: define la plantilla de reporte que necesita (campos exactos, frecuencia, formato de datos) y le dice al banco: “Para que yo mantenga mis activos aquí, necesito que sus extractos se ajusten a este formato”.</w:t>
      </w:r>
    </w:p>
    <w:p>
      <w:pPr>
        <w:spacing w:line="276" w:lineRule="auto" w:before="0" w:after="80"/>
        <w:ind w:firstLine="432"/>
        <w:jc w:val="both"/>
      </w:pPr>
      <w:r>
        <w:t>Si el banco se resiste alegando limitaciones técnicas, el Arquitecto utiliza el “Argumento de la Eficiencia Operativa”. Le explica al banquero que un reporte claro reduce la cantidad de preguntas y correos electrónicos que el banquero tiene que responder cada mes. Al simplificar la vida del banquero, el cliente obtiene la transparencia que necesita. Además, el Arquitecto negocia que el banco asuma el coste de cualquier herramienta de terceros necesaria para la consolidación si el volumen de activos es lo suficientemente alto. El objetivo es que el banco trabaje para la arquitectura del cliente, y no que el cliente trabaje para la burocracia del banco.</w:t>
      </w:r>
    </w:p>
    <w:p>
      <w:pPr>
        <w:spacing w:line="276" w:lineRule="auto" w:before="0" w:after="80"/>
        <w:ind w:firstLine="432"/>
        <w:jc w:val="both"/>
      </w:pPr>
      <w:r>
        <w:t>23. Ratio de Apalancamiento Neto (Diferencia entre deuda bruta y neta)</w:t>
      </w:r>
    </w:p>
    <w:p>
      <w:pPr>
        <w:spacing w:line="276" w:lineRule="auto" w:before="0" w:after="80"/>
        <w:ind w:firstLine="432"/>
        <w:jc w:val="both"/>
      </w:pPr>
      <w:r>
        <w:t>Explicación Técnica del Concepto El Ratio de Apalancamiento Neto es una métrica de solvencia avanzada que mide la deuda total de un individuo en relación con su capital, pero ajustando esa deuda mediante la resta de la liquidez inmediata disponible.</w:t>
      </w:r>
    </w:p>
    <w:p>
      <w:pPr>
        <w:spacing w:line="276" w:lineRule="auto" w:before="0" w:after="80"/>
        <w:ind w:firstLine="432"/>
        <w:jc w:val="both"/>
      </w:pPr>
      <w:r>
        <w:t>Deuda Bruta: Es la suma total de todos los préstamos (Lombard, Hipotecario, Líneas de Crédito).</w:t>
      </w:r>
    </w:p>
    <w:p>
      <w:pPr>
        <w:spacing w:line="276" w:lineRule="auto" w:before="0" w:after="80"/>
        <w:ind w:firstLine="432"/>
        <w:jc w:val="both"/>
      </w:pPr>
      <w:r>
        <w:t>Deuda Neta:.</w:t>
      </w:r>
    </w:p>
    <w:p>
      <w:pPr>
        <w:spacing w:line="276" w:lineRule="auto" w:before="0" w:after="80"/>
        <w:ind w:firstLine="432"/>
        <w:jc w:val="both"/>
      </w:pPr>
      <w:r>
        <w:t>El Ratio de Apalancamiento Neto se calcula como:.</w:t>
      </w:r>
    </w:p>
    <w:p>
      <w:pPr>
        <w:spacing w:line="276" w:lineRule="auto" w:before="0" w:after="80"/>
        <w:ind w:firstLine="432"/>
        <w:jc w:val="both"/>
      </w:pPr>
      <w:r>
        <w:t>Técnicamente, este ratio es la medida real de la “presión financiera” del cliente. Alguien puede tener una deuda bruta de 10 millones, lo que parece alarmante. Pero si esa persona tiene 8 millones en efectivo en una cuenta de ahorro, su deuda neta es de solo 2 millones. Su riesgo real es bajísimo, a pesar de que su volumen de deuda sea alto.</w:t>
      </w:r>
    </w:p>
    <w:p>
      <w:pPr>
        <w:spacing w:line="276" w:lineRule="auto" w:before="0" w:after="80"/>
        <w:ind w:firstLine="432"/>
        <w:jc w:val="both"/>
      </w:pPr>
      <w:r>
        <w:t>Aplicación Práctica en el “Ciclo de la Riqueza” En el Ciclo de la Riqueza, el Apalancamiento Neto es la herramienta para “Engañar al Coste del Capital”.</w:t>
      </w:r>
    </w:p>
    <w:p>
      <w:pPr>
        <w:spacing w:line="276" w:lineRule="auto" w:before="0" w:after="80"/>
        <w:ind w:firstLine="432"/>
        <w:jc w:val="both"/>
      </w:pPr>
      <w:r>
        <w:t>Muchos inversores cometen el error de pagar sus deudas tan pronto como tienen efectivo. El Arquitecto hace lo contrario: mantiene la deuda bruta alta mientras mantiene la liquidez en activos que rinden más que el coste de esa deuda.</w:t>
      </w:r>
    </w:p>
    <w:p>
      <w:pPr>
        <w:spacing w:line="276" w:lineRule="auto" w:before="0" w:after="80"/>
        <w:ind w:firstLine="432"/>
        <w:jc w:val="both"/>
      </w:pPr>
      <w:r>
        <w:t>La aplicación práctica es el “Apalancamiento Sintético”. El Arquitecto mantiene la deuda bruta para obtener beneficios fiscales (deducción de intereses) y para mantener la flexibilidad operativa. Mientras el Ratio de Apalancamiento Neto se mantenga en niveles conservadores, el cliente puede permitirse tener una deuda bruta masiva sin riesgo de insolvencia. Esto permite que el patrimonio crezca exponencialmente: el efectivo no se usa para amortizar deuda, sino que se reinvierte, mientras la deuda se mantiene como un instrumento de optimización fiscal y flujo de caja.</w:t>
      </w:r>
    </w:p>
    <w:p>
      <w:pPr>
        <w:spacing w:line="276" w:lineRule="auto" w:before="0" w:after="80"/>
        <w:ind w:firstLine="432"/>
        <w:jc w:val="both"/>
      </w:pPr>
      <w:r>
        <w:t>El Consejo del Arquitecto (Secreto de Negociación en Suiza) El secreto en la banca suiza es presentar el “Balance de Solvencia Neta” en lugar del balance tradicional.</w:t>
      </w:r>
    </w:p>
    <w:p>
      <w:pPr>
        <w:spacing w:line="276" w:lineRule="auto" w:before="0" w:after="80"/>
        <w:ind w:firstLine="432"/>
        <w:jc w:val="both"/>
      </w:pPr>
      <w:r>
        <w:t>Cuando el departamento de riesgos del banco analiza tu solicitud de crédito, suelen mirar la Deuda Bruta y el LTV. El Arquitecto interviene en este proceso presentando un análisis de “Capa de Liquidez”.</w:t>
      </w:r>
    </w:p>
    <w:p>
      <w:pPr>
        <w:spacing w:line="276" w:lineRule="auto" w:before="0" w:after="80"/>
        <w:ind w:firstLine="432"/>
        <w:jc w:val="both"/>
      </w:pPr>
      <w:r>
        <w:t>Le dice al banco: “Mi deuda bruta es de X, pero mi liquidez inmediata es de Y. Mi riesgo real de impago es prácticamente cero porque puedo liquidar mi deuda neta en 24 horas sin afectar mis activos core”. Al desplazar la atención de la cantidad de deuda a la calidad de la liquidez, el Arquitecto logra que el banco reduzca el spread y aumente los límites de crédito. El banco se siente más seguro sabiendo que el cliente tiene la capacidad de “auto-liquidarse” en cualquier momento, lo que reduce la prima de riesgo aplicada al préstamo.</w:t>
      </w:r>
    </w:p>
    <w:p>
      <w:pPr>
        <w:spacing w:line="276" w:lineRule="auto" w:before="0" w:after="80"/>
        <w:ind w:firstLine="432"/>
        <w:jc w:val="both"/>
      </w:pPr>
      <w:r>
        <w:t>24. Cash-Out vs. Cash-In (Extracción de liquidez para gasto vs. reinversión)</w:t>
      </w:r>
    </w:p>
    <w:p>
      <w:pPr>
        <w:spacing w:line="276" w:lineRule="auto" w:before="0" w:after="80"/>
        <w:ind w:firstLine="432"/>
        <w:jc w:val="both"/>
      </w:pPr>
      <w:r>
        <w:t>Explicación Técnica del Concepto Estos términos describen la dirección y la intención del flujo de capital en una estructura de deuda.</w:t>
      </w:r>
    </w:p>
    <w:p>
      <w:pPr>
        <w:spacing w:line="276" w:lineRule="auto" w:before="0" w:after="80"/>
        <w:ind w:firstLine="432"/>
        <w:jc w:val="both"/>
      </w:pPr>
      <w:r>
        <w:t>Cash-In: Es la operación de introducir capital fresco en un activo o estructura. Por ejemplo, aportar 1 millón de francos para reducir el LTV de una propiedad o para capitalizar una nueva sociedad. Es una operación de desapalancamiento o consolidación.</w:t>
      </w:r>
    </w:p>
    <w:p>
      <w:pPr>
        <w:spacing w:line="276" w:lineRule="auto" w:before="0" w:after="80"/>
        <w:ind w:firstLine="432"/>
        <w:jc w:val="both"/>
      </w:pPr>
      <w:r>
        <w:t>Cash-Out: Es la operación de extraer liquidez de un activo sin venderlo. La forma más pura de Cash-Out es el crédito Lombard o la refinanciación hipotecaria. El activo se mantiene, pero se crea una deuda contra él para obtener efectivo. Es una operación de apalancamiento y extracción de valor.</w:t>
      </w:r>
    </w:p>
    <w:p>
      <w:pPr>
        <w:spacing w:line="276" w:lineRule="auto" w:before="0" w:after="80"/>
        <w:ind w:firstLine="432"/>
        <w:jc w:val="both"/>
      </w:pPr>
      <w:r>
        <w:t>Técnicamente, la diferencia radica en el impacto sobre la base imponible y el flujo de caja. Un Cash-In reduce el riesgo pero detiene la liquidez. Un Cash-Out aumenta el riesgo (LTV más alto) pero genera capital operativo inmediato.</w:t>
      </w:r>
    </w:p>
    <w:p>
      <w:pPr>
        <w:spacing w:line="276" w:lineRule="auto" w:before="0" w:after="80"/>
        <w:ind w:firstLine="432"/>
        <w:jc w:val="both"/>
      </w:pPr>
      <w:r>
        <w:t>Aplicación Práctica en el “Ciclo de la Riqueza” El Ciclo de la Riqueza se alimenta casi exclusivamente de operaciones de Cash-Out inteligentes. El error del amateur es el “Ciclo de Ahorro”: trabajar ahorrar invertir. El Arquitecto utiliza el “Ciclo de Extracción”: activo Cash-Out nueva inversión mayor activo.</w:t>
      </w:r>
    </w:p>
    <w:p>
      <w:pPr>
        <w:spacing w:line="276" w:lineRule="auto" w:before="0" w:after="80"/>
        <w:ind w:firstLine="432"/>
        <w:jc w:val="both"/>
      </w:pPr>
      <w:r>
        <w:t>La aplicación práctica es la “Sustitución de Capital”. En lugar de vender una acción que ha subido un 200% (lo que generaría un evento fiscal y pérdida de dividendos), el Arquitecto realiza un Cash-Out mediante un Lombard Loan. El efectivo obtenido se utiliza para comprar un activo que genera rentas. De este modo, el activo original sigue creciendo y pagando dividendos, y la nueva inversión paga la deuda del Cash-Out.</w:t>
      </w:r>
    </w:p>
    <w:p>
      <w:pPr>
        <w:spacing w:line="276" w:lineRule="auto" w:before="0" w:after="80"/>
        <w:ind w:firstLine="432"/>
        <w:jc w:val="both"/>
      </w:pPr>
      <w:r>
        <w:t>El Cash-In se reserva únicamente para momentos de crisis extrema (Margin Calls) o para optimizar el coste del capital cuando las tasas de interés suben tanto que el arbitraje desaparece.</w:t>
      </w:r>
    </w:p>
    <w:p>
      <w:pPr>
        <w:spacing w:line="276" w:lineRule="auto" w:before="0" w:after="80"/>
        <w:ind w:firstLine="432"/>
        <w:jc w:val="both"/>
      </w:pPr>
      <w:r>
        <w:t>El Consejo del Arquitecto (Secreto de Negociación en Suiza) El secreto es el “Cash-Out Invisible” o Credit-Line Sequencing.</w:t>
      </w:r>
    </w:p>
    <w:p>
      <w:pPr>
        <w:spacing w:line="276" w:lineRule="auto" w:before="0" w:after="80"/>
        <w:ind w:firstLine="432"/>
        <w:jc w:val="both"/>
      </w:pPr>
      <w:r>
        <w:t>Cuando pides un Cash-Out masivo, el banco puede volverse cauteloso y empezar a hacer preguntas sobre el destino de los fondos. El Arquitecto no pide el dinero “para gastar”, sino que lo estructura como una “Línea de Liquidez Estratégica para Oportunidades”.</w:t>
      </w:r>
    </w:p>
    <w:p>
      <w:pPr>
        <w:spacing w:line="276" w:lineRule="auto" w:before="0" w:after="80"/>
        <w:ind w:firstLine="432"/>
        <w:jc w:val="both"/>
      </w:pPr>
      <w:r>
        <w:t>El truco es negociar que la línea de crédito esté pre-aprobada y disponible, pero no ejecutada. De este modo, el Cash-Out ocurre en el momento exacto de la oportunidad, sin pasar por un nuevo proceso de aprobación de crédito. Además, el Arquitecto negocia que los intereses del Cash-Out se capitalicen (se sumen al principal) en lugar de pagarse mensualmente. Esto convierte el gasto en intereses en una deuda a largo plazo, eliminando la necesidad de flujo de caja inmediato y permitiendo que la inversión financiada tenga tiempo de madurar y empezar a pagar la deuda por sí misma.</w:t>
      </w:r>
    </w:p>
    <w:p>
      <w:pPr>
        <w:spacing w:line="276" w:lineRule="auto" w:before="0" w:after="80"/>
        <w:ind w:firstLine="432"/>
        <w:jc w:val="both"/>
      </w:pPr>
      <w:r>
        <w:t>25. KYC (Know Your Customer) y la gestión de la reputación financiera</w:t>
      </w:r>
    </w:p>
    <w:p>
      <w:pPr>
        <w:spacing w:line="276" w:lineRule="auto" w:before="0" w:after="80"/>
        <w:ind w:firstLine="432"/>
        <w:jc w:val="both"/>
      </w:pPr>
      <w:r>
        <w:t>Explicación Técnica del Concepto KYC es el proceso estándar de verificación de identidad y perfilado de riesgo que toda institución financiera debe realizar. No es un simple trámite de entrega de pasaporte; es un análisis multidimensional de la persona detrás del dinero.</w:t>
      </w:r>
    </w:p>
    <w:p>
      <w:pPr>
        <w:spacing w:line="276" w:lineRule="auto" w:before="0" w:after="80"/>
        <w:ind w:firstLine="432"/>
        <w:jc w:val="both"/>
      </w:pPr>
      <w:r>
        <w:t>Técnicamente, el KYC se divide en tres niveles de profundidad: 1. CDD (Customer Due Diligence): Verificación básica de identidad, domicilio y origen de los fondos. 2. EDD (Enhanced Due Diligence): Para clientes de alto riesgo o PEPs (Personas Expuestas Políticamente). Incluye investigaciones sobre la reputación pública, vínculos con gobiernos y análisis de la estructura de propiedad de sus empresas. 3. Ongoing Monitoring: Vigilancia continua de las transacciones para detectar patrones sospechosos que no coincidan con el perfil declarado.</w:t>
      </w:r>
    </w:p>
    <w:p>
      <w:pPr>
        <w:spacing w:line="276" w:lineRule="auto" w:before="0" w:after="80"/>
        <w:ind w:firstLine="432"/>
        <w:jc w:val="both"/>
      </w:pPr>
      <w:r>
        <w:t>En Suiza, el KYC ha evolucionado desde la “discreción” hacia la “transparencia documentada”. Ya no se trata de ocultar quién eres, sino de demostrar que eres alguien cuya riqueza es legal, ética y coherente.</w:t>
      </w:r>
    </w:p>
    <w:p>
      <w:pPr>
        <w:spacing w:line="276" w:lineRule="auto" w:before="0" w:after="80"/>
        <w:ind w:firstLine="432"/>
        <w:jc w:val="both"/>
      </w:pPr>
      <w:r>
        <w:t>Aplicación Práctica en el “Ciclo de la Riqueza” En el Ciclo de la Riqueza, el KYC no es una molestia administrativa, sino un “Certificado de Calidad Financiera”. Un cliente con un KYC impecable y una reputación sólida tiene acceso a las “Puertas Traseras” de la banca privada.</w:t>
      </w:r>
    </w:p>
    <w:p>
      <w:pPr>
        <w:spacing w:line="276" w:lineRule="auto" w:before="0" w:after="80"/>
        <w:ind w:firstLine="432"/>
        <w:jc w:val="both"/>
      </w:pPr>
      <w:r>
        <w:t>La aplicación práctica es la “Curación de la Identidad Financiera”. El Arquitecto no deja que el banco “descubra” su historia; la narra a través de la documentación. Si el cliente ha tenido negocios en jurisdicciones complejas, el Arquitecto prepara una narrativa coherente que explique la evolución del patrimonio, justificando cada salto de riqueza con contratos, auditorías y declaraciones fiscales.</w:t>
      </w:r>
    </w:p>
    <w:p>
      <w:pPr>
        <w:spacing w:line="276" w:lineRule="auto" w:before="0" w:after="80"/>
        <w:ind w:firstLine="432"/>
        <w:jc w:val="both"/>
      </w:pPr>
      <w:r>
        <w:t>Un KYC bien gestionado reduce la fricción en todas las operaciones. Permite abrir cuentas en minutos, obtener créditos Lombard sin cuestionamientos y mover fondos entre continentes sin que el compliance bloquee la transferencia durante semanas. La reputación financiera es la moneda más valiosa en Suiza; el dinero es la consecuencia de esa reputación.</w:t>
      </w:r>
    </w:p>
    <w:p>
      <w:pPr>
        <w:spacing w:line="276" w:lineRule="auto" w:before="0" w:after="80"/>
        <w:ind w:firstLine="432"/>
        <w:jc w:val="both"/>
      </w:pPr>
      <w:r>
        <w:t>El Consejo del Arquitecto (Secreto de Negociación en Suiza) El secreto es la “Sincronización de la Narrativa” entre el EAM y el Compliance del Banco.</w:t>
      </w:r>
    </w:p>
    <w:p>
      <w:pPr>
        <w:spacing w:line="276" w:lineRule="auto" w:before="0" w:after="80"/>
        <w:ind w:firstLine="432"/>
        <w:jc w:val="both"/>
      </w:pPr>
      <w:r>
        <w:t>El mayor error es que el cliente diga una cosa y el EAM otra, o que el banco encuentre un dato en Google que contradiga el dossier. El Arquitecto organiza una “Reunión de Alineación” previa.</w:t>
      </w:r>
    </w:p>
    <w:p>
      <w:pPr>
        <w:spacing w:line="276" w:lineRule="auto" w:before="0" w:after="80"/>
        <w:ind w:firstLine="432"/>
        <w:jc w:val="both"/>
      </w:pPr>
      <w:r>
        <w:t>El truco maestro es el “Dossier de Anticipación”. Antes de que el banco pregunte por un activo complejo o una transferencia antigua, el Arquitecto ya ha incluido una nota aclaratoria y el documento soporte en el expediente. Al hacer esto, el oficial de compliance siente que el cliente es “extremadamente honesto y organizado”, lo que genera un sesgo de confianza. Cuando el banco confía en la honestidad del cliente, el proceso de EDD se vuelve superficial y rápido, permitiendo que la arquitectura financiera se implemente sin los retrasos típicos de la burocracia bancaria.</w:t>
      </w:r>
    </w:p>
    <w:p>
      <w:pPr>
        <w:spacing w:line="276" w:lineRule="auto" w:before="0" w:after="80"/>
        <w:ind w:firstLine="432"/>
        <w:jc w:val="both"/>
      </w:pPr>
      <w:r>
        <w:t>26. CRS (Common Reporting Standard) y el intercambio de información</w:t>
      </w:r>
    </w:p>
    <w:p>
      <w:pPr>
        <w:spacing w:line="276" w:lineRule="auto" w:before="0" w:after="80"/>
        <w:ind w:firstLine="432"/>
        <w:jc w:val="both"/>
      </w:pPr>
      <w:r>
        <w:t>Explicación Técnica del Concepto El CRS es el estándar global para el intercambio automático de información financiera, desarrollado por la OCDE. Su objetivo es combatir la evasión fiscal eliminando el secreto bancario tradicional para fines fiscales.</w:t>
      </w:r>
    </w:p>
    <w:p>
      <w:pPr>
        <w:spacing w:line="276" w:lineRule="auto" w:before="0" w:after="80"/>
        <w:ind w:firstLine="432"/>
        <w:jc w:val="both"/>
      </w:pPr>
      <w:r>
        <w:t>Técnicamente, el CRS funciona así: cada año, los bancos de un país participante (como Suiza) recolectan datos de sus clientes no residentes (nombre, dirección, número de identificación fiscal, saldo de la cuenta y monto de los intereses/dividendos) y los envían automáticamente a la autoridad fiscal de su país de residencia. No hay necesidad de que la autoridad fiscal “sospeche” o pida la información; el flujo es automático y masivo.</w:t>
      </w:r>
    </w:p>
    <w:p>
      <w:pPr>
        <w:spacing w:line="276" w:lineRule="auto" w:before="0" w:after="80"/>
        <w:ind w:firstLine="432"/>
        <w:jc w:val="both"/>
      </w:pPr>
      <w:r>
        <w:t>Es fundamental entender que el CRS es un intercambio de información, no un cobro de impuestos. Suiza sigue siendo el lugar más seguro para custodiar activos, pero ya no es el lugar para esconderlos del fisco.</w:t>
      </w:r>
    </w:p>
    <w:p>
      <w:pPr>
        <w:spacing w:line="276" w:lineRule="auto" w:before="0" w:after="80"/>
        <w:ind w:firstLine="432"/>
        <w:jc w:val="both"/>
      </w:pPr>
      <w:r>
        <w:t>Aplicación Práctica en el “Ciclo de la Riqueza” En el Ciclo de la Riqueza, el CRS ha forzado la transición de la “Evasión” (ilegal) a la “Optimización” (legal). El Arquitecto ya no busca “donde no me vean”, sino “donde el tratamiento fiscal sea el más favorable”.</w:t>
      </w:r>
    </w:p>
    <w:p>
      <w:pPr>
        <w:spacing w:line="276" w:lineRule="auto" w:before="0" w:after="80"/>
        <w:ind w:firstLine="432"/>
        <w:jc w:val="both"/>
      </w:pPr>
      <w:r>
        <w:t>La aplicación práctica consiste en la “Sincronización Fiscal Global”. Dado que el fisco del país de residencia sabe exactamente cuánto dinero hay en Suiza, la única estrategia viable es que ese dinero esté invertido en estructuras que tengan un tratamiento fiscal eficiente en el destino.</w:t>
      </w:r>
    </w:p>
    <w:p>
      <w:pPr>
        <w:spacing w:line="276" w:lineRule="auto" w:before="0" w:after="80"/>
        <w:ind w:firstLine="432"/>
        <w:jc w:val="both"/>
      </w:pPr>
      <w:r>
        <w:t>Por ejemplo, en lugar de tener efectivo en una cuenta corriente (que genera intereses gravables), el Arquitecto utiliza la PPLI o fondos de acumulación. En estas estructuras, la riqueza crece internamente sin generar un “evento fiscal” anual que el CRS reporte como ingreso corriente. De este modo, el CRS reporta la existencia de la póliza o del fondo, pero no reporta una ganancia anual que dispare un impuesto inmediato.</w:t>
      </w:r>
    </w:p>
    <w:p>
      <w:pPr>
        <w:spacing w:line="276" w:lineRule="auto" w:before="0" w:after="80"/>
        <w:ind w:firstLine="432"/>
        <w:jc w:val="both"/>
      </w:pPr>
      <w:r>
        <w:t>El Consejo del Arquitectو (Secreto de Negociación en Suiza) El secreto para navegar el CRS es la “Soberanía de la Residencia”.</w:t>
      </w:r>
    </w:p>
    <w:p>
      <w:pPr>
        <w:spacing w:line="276" w:lineRule="auto" w:before="0" w:after="80"/>
        <w:ind w:firstLine="432"/>
        <w:jc w:val="both"/>
      </w:pPr>
      <w:r>
        <w:t>El CRS envía la información basándose en la residencia fiscal declarada. El Arquitecto optimiza el ciclo de la riqueza moviendo la residencia fiscal del cliente a una jurisdicción que tenga un tratado de doble imposición favorable con Suiza y una carga impositiva baja o nula sobre la riqueza extranjera.</w:t>
      </w:r>
    </w:p>
    <w:p>
      <w:pPr>
        <w:spacing w:line="276" w:lineRule="auto" w:before="0" w:after="80"/>
        <w:ind w:firstLine="432"/>
        <w:jc w:val="both"/>
      </w:pPr>
      <w:r>
        <w:t>El truco maestro es la “Residencia Dinámica”. El Arquitecto coordina el cambio de residencia antes de que se produzcan grandes eventos de liquidez (como la venta de una empresa). Al cambiar la residencia a un cantón suizo o a un país optimizado antes del reporte anual del CRS, el flujo de información se redirige hacia una autoridad fiscal mucho más amable. No se trata de mentir al sistema, sino de cambiar la posición del cliente en el tablero la antes de que el sistema tome la “foto” anual de la riqueza.</w:t>
      </w:r>
    </w:p>
    <w:p>
      <w:pPr>
        <w:spacing w:line="276" w:lineRule="auto" w:before="0" w:after="80"/>
        <w:ind w:firstLine="432"/>
        <w:jc w:val="both"/>
      </w:pPr>
      <w:r>
        <w:t>27. Estructuras Fiduciarias (Holdings y Fundaciones en la arquitectura financiera)</w:t>
      </w:r>
    </w:p>
    <w:p>
      <w:pPr>
        <w:spacing w:line="276" w:lineRule="auto" w:before="0" w:after="80"/>
        <w:ind w:firstLine="432"/>
        <w:jc w:val="both"/>
      </w:pPr>
      <w:r>
        <w:t>Explicación Técnica del Concepto Una estructura fiduciaria es un acuerdo legal donde una persona o entidad (el fiduciario) posee y gestiona activos en beneficio de otra persona o grupo (el beneficiario). A diferencia de la propiedad directa, la estructura fiduciaria separa la propiedad legal de la propiedad económica.</w:t>
      </w:r>
    </w:p>
    <w:p>
      <w:pPr>
        <w:spacing w:line="276" w:lineRule="auto" w:before="0" w:after="80"/>
        <w:ind w:firstLine="432"/>
        <w:jc w:val="both"/>
      </w:pPr>
      <w:r>
        <w:t>Holding: Una sociedad cuya actividad principal es poseer acciones de otras empresas. Permite centralizar el control, optimizar la fiscalidad de los dividendos y facilitar la reinversión de beneficios sin que pasen por la renta personal del dueño.</w:t>
      </w:r>
    </w:p>
    <w:p>
      <w:pPr>
        <w:spacing w:line="276" w:lineRule="auto" w:before="0" w:after="80"/>
        <w:ind w:firstLine="432"/>
        <w:jc w:val="both"/>
      </w:pPr>
      <w:r>
        <w:t>Fundación (Stiftung): Una entidad jurídica con personalidad propia que no tiene dueños, sino un propósito. Es la herramienta definitiva de preservación de patrimonio. Los activos pertenecen a la fundación, y la fundación los gestiona según la voluntad del fundador para beneficiar a sus herederos.</w:t>
      </w:r>
    </w:p>
    <w:p>
      <w:pPr>
        <w:spacing w:line="276" w:lineRule="auto" w:before="0" w:after="80"/>
        <w:ind w:firstLine="432"/>
        <w:jc w:val="both"/>
      </w:pPr>
      <w:r>
        <w:t>Técnicamente, estas estructuras crean un “muro de fuego” entre el individuo y sus activos. Esto protege el patrimonio contra acreedores, reduce la exposición personal en el Wealth Tax y permite una sucesión controlada.</w:t>
      </w:r>
    </w:p>
    <w:p>
      <w:pPr>
        <w:spacing w:line="276" w:lineRule="auto" w:before="0" w:after="80"/>
        <w:ind w:firstLine="432"/>
        <w:jc w:val="both"/>
      </w:pPr>
      <w:r>
        <w:t>Aplicación Práctica en el “Ciclo de la Riqueza” En el Ciclo de la Riqueza, la estructura fiduciaria es el “Esqueleto” que sostiene todo el sistema. Sin ella, el patrimonio es una masa amorfa de activos expuestos.</w:t>
      </w:r>
    </w:p>
    <w:p>
      <w:pPr>
        <w:spacing w:line="276" w:lineRule="auto" w:before="0" w:after="80"/>
        <w:ind w:firstLine="432"/>
        <w:jc w:val="both"/>
      </w:pPr>
      <w:r>
        <w:t>La aplicación práctica consiste en la “Estructuración en Capas”. El Arquitecto no pone los activos directamente a nombre del cliente. Crea una jerarquía: 1. Capa de Control: Una Holding en una jurisdicción eficiente. 2. Capa de Protección: Una Fundación Suiza que posee la Holding. 3. Capa de Operatividad: Las cuentas bancarias y activos reales bajo la Holding.</w:t>
      </w:r>
    </w:p>
    <w:p>
      <w:pPr>
        <w:spacing w:line="276" w:lineRule="auto" w:before="0" w:after="80"/>
        <w:ind w:firstLine="432"/>
        <w:jc w:val="both"/>
      </w:pPr>
      <w:r>
        <w:t>De este modo, el cliente controla todo a través de la fundación, pero legalmente no “posee” los activos. Esto permite que el ciclo de la riqueza continúe durante generaciones sin que la muerte del fundador provoque la liquidación de activos para pagar impuestos sucesorios. El patrimonio no se fragmenta; la gestión simplemente pasa a la siguiente generación de beneficiarios.</w:t>
      </w:r>
    </w:p>
    <w:p>
      <w:pPr>
        <w:spacing w:line="276" w:lineRule="auto" w:before="0" w:after="80"/>
        <w:ind w:firstLine="432"/>
        <w:jc w:val="both"/>
      </w:pPr>
      <w:r>
        <w:t>El Consejo del Arquitecto (Secreto de Negociación en Suiza) El secreto es la “Fundación con Propósito Híbrido”.</w:t>
      </w:r>
    </w:p>
    <w:p>
      <w:pPr>
        <w:spacing w:line="276" w:lineRule="auto" w:before="0" w:after="80"/>
        <w:ind w:firstLine="432"/>
        <w:jc w:val="both"/>
      </w:pPr>
      <w:r>
        <w:t>Muchos creen que las fundaciones son solo para filantropía. El Arquitecto crea fundaciones “familiares” cuyo propósito es la “preservación y optimización del capital para la educación y bienestar de los descendientes”.</w:t>
      </w:r>
    </w:p>
    <w:p>
      <w:pPr>
        <w:spacing w:line="276" w:lineRule="auto" w:before="0" w:after="80"/>
        <w:ind w:firstLine="432"/>
        <w:jc w:val="both"/>
      </w:pPr>
      <w:r>
        <w:t>El truco maestro es negociar la “Cláusula de Reserva de Poderes” (Reservation of Powers). En la mayoría de las fundaciones, el fundador pierde el control. El Arquitecto redacta los estatutos de modo que el fundador mantenga el derecho de nombrar y remover al consejo de la fundación, y el derecho de modificar las instrucciones de inversión.</w:t>
      </w:r>
    </w:p>
    <w:p>
      <w:pPr>
        <w:spacing w:line="276" w:lineRule="auto" w:before="0" w:after="80"/>
        <w:ind w:firstLine="432"/>
        <w:jc w:val="both"/>
      </w:pPr>
      <w:r>
        <w:t>Al lograr esto, tienes lo mejor de los dos mundos: la protección legal y fiscal de una fundación la cual es percibida como una entidad independiente por el fisco, pero mantienes el control absoluto sobre cada franco invertido. Es la transformación de la propiedad en poder: ya no eres el “dueño” (lo que te hace vulnerable), sino el “estratega” (lo que te hace intocable).</w:t>
      </w:r>
    </w:p>
    <w:p>
      <w:pPr>
        <w:spacing w:line="276" w:lineRule="auto" w:before="0" w:after="80"/>
        <w:ind w:firstLine="432"/>
        <w:jc w:val="both"/>
      </w:pPr>
      <w:r>
        <w:t>28. Volatilidad Implícita vs. Real (Cómo afecta al Lending Value)</w:t>
      </w:r>
    </w:p>
    <w:p>
      <w:pPr>
        <w:spacing w:line="276" w:lineRule="auto" w:before="0" w:after="80"/>
        <w:ind w:firstLine="432"/>
        <w:jc w:val="both"/>
      </w:pPr>
      <w:r>
        <w:t>Explicación Técnica del Concepto En la banca privada, el valor de un préstamo no depende solo del precio del activo, sino de su riesgo de caída. Esto se mide a través de la volatilidad.</w:t>
      </w:r>
    </w:p>
    <w:p>
      <w:pPr>
        <w:spacing w:line="276" w:lineRule="auto" w:before="0" w:after="80"/>
        <w:ind w:firstLine="432"/>
        <w:jc w:val="both"/>
      </w:pPr>
      <w:r>
        <w:t>Volatilidad Real (Histórica): Es la medida de cuánto ha fluctuado el precio de un activo en el pasado. Se calcula mediante la desviación estándar de los rendimientos históricos.</w:t>
      </w:r>
    </w:p>
    <w:p>
      <w:pPr>
        <w:spacing w:line="276" w:lineRule="auto" w:before="0" w:after="80"/>
        <w:ind w:firstLine="432"/>
        <w:jc w:val="both"/>
      </w:pPr>
      <w:r>
        <w:t>Volatilidad Implícita: Es la volatilidad que el mercado “espera” que el activo tenga en el futuro. Se deriva del precio de las opciones financieras (como los contratos de futuros). Es la medida del miedo o la expectativa del mercado.</w:t>
      </w:r>
    </w:p>
    <w:p>
      <w:pPr>
        <w:spacing w:line="276" w:lineRule="auto" w:before="0" w:after="80"/>
        <w:ind w:firstLine="432"/>
        <w:jc w:val="both"/>
      </w:pPr>
      <w:r>
        <w:t>Para el banco, la Volatilidad Implícita es la métrica reina. Si la volatilidad implícita de una acción sube (aunque el precio se mantenga estable), el banco percibe que el riesgo de una caída brusca es mayor. Como resultado, el banco reduce el Lending Value (LV) o el LTV de ese activo.</w:t>
      </w:r>
    </w:p>
    <w:p>
      <w:pPr>
        <w:spacing w:line="276" w:lineRule="auto" w:before="0" w:after="80"/>
        <w:ind w:firstLine="432"/>
        <w:jc w:val="both"/>
      </w:pPr>
      <w:r>
        <w:t>Aplicación Práctica en el “Ciclo de la Riqueza” En el Ciclo de la Riqueza, ignorar la volatilidad implícita es la forma más rápida de sufrir un Margin Call inesperado. El Arquitecto monitorea el “Cruce de Volatilidad”.</w:t>
      </w:r>
    </w:p>
    <w:p>
      <w:pPr>
        <w:spacing w:line="276" w:lineRule="auto" w:before="0" w:after="80"/>
        <w:ind w:firstLine="432"/>
        <w:jc w:val="both"/>
      </w:pPr>
      <w:r>
        <w:t>Cuando la volatilidad implícita es baja, los bancos están dispuestos a prestar más (LTV más alto). Es el momento de optimizar la liquidez. Pero cuando el mercado se pone nervioso y la volatilidad implícita sube, el banco puede reducir el LTV de un activo del 70% al 40% en un solo día, incluso si el precio de la acción no ha caído.</w:t>
      </w:r>
    </w:p>
    <w:p>
      <w:pPr>
        <w:spacing w:line="276" w:lineRule="auto" w:before="0" w:after="80"/>
        <w:ind w:firstLine="432"/>
        <w:jc w:val="both"/>
      </w:pPr>
      <w:r>
        <w:t>La aplicación práctica es el “Ajuste Preventivo de Colateral”. Si el Arquitecto ve que la volatilidad implícita de la cartera está subiendo (está subiendo el VIX, por ejemplo), no espera a que el banco llame. Mueve parte de la cartera hacia activos de baja volatilidad (bonos cortos, cash) para estabilizar el LTV Global. El objetivo es que la arquitectura financiera sea “inmune” a la histeria del mercado, manteniendo la liquidez constante independientemente del pánico colectivo.</w:t>
      </w:r>
    </w:p>
    <w:p>
      <w:pPr>
        <w:spacing w:line="276" w:lineRule="auto" w:before="0" w:after="80"/>
        <w:ind w:firstLine="432"/>
        <w:jc w:val="both"/>
      </w:pPr>
      <w:r>
        <w:t>El Consejo del Arquitecto (Secreto de Negociación en Suiza) El secreto es la “Negociación de la Ventana de Valoración”.</w:t>
      </w:r>
    </w:p>
    <w:p>
      <w:pPr>
        <w:spacing w:line="276" w:lineRule="auto" w:before="0" w:after="80"/>
        <w:ind w:firstLine="432"/>
        <w:jc w:val="both"/>
      </w:pPr>
      <w:r>
        <w:t>Los bancos suelen usar la volatilidad de corto plazo (diaria) para ajustar el LV. El Arquitecto negocia que el Lending Value se base en la “Volatilidad Promediada” (ej. media de 30 o 90 días).</w:t>
      </w:r>
    </w:p>
    <w:p>
      <w:pPr>
        <w:spacing w:line="276" w:lineRule="auto" w:before="0" w:after="80"/>
        <w:ind w:firstLine="432"/>
        <w:jc w:val="both"/>
      </w:pPr>
      <w:r>
        <w:t>El argumento es: “La volatilidad implícita de hoy es ruido; la volatilidad estructural de este activo es la que importa”. Al lograr que el banco use una media móvil, eliminas las fluctuaciones violentas del LV que disparan alertas de riesgo innecesarias.</w:t>
      </w:r>
    </w:p>
    <w:p>
      <w:pPr>
        <w:spacing w:line="276" w:lineRule="auto" w:before="0" w:after="80"/>
        <w:ind w:firstLine="432"/>
        <w:jc w:val="both"/>
      </w:pPr>
      <w:r>
        <w:t>Además, el Arquitecto propone el uso de “Colateral Sintético” para mitigar la volatilidad. Por ejemplo: “Si la volatilidad implícita de mi acción X sube demasiado, en lugar de reducir mi LTV, permitiré que el banco use una posición en opciones Put como colateral adicional”. Esto le da al banco una garantía real contra la caída, y a ti te permite mantener el mismo nivel de apalancamiento sin tener que vender activos en el peor momento.</w:t>
      </w:r>
    </w:p>
    <w:p>
      <w:pPr>
        <w:spacing w:line="276" w:lineRule="auto" w:before="0" w:after="80"/>
        <w:ind w:firstLine="432"/>
        <w:jc w:val="both"/>
      </w:pPr>
      <w:r>
        <w:t>29. Euribor-CHF Spread (El arbitraje de tipos entre zonas geográficas)</w:t>
      </w:r>
    </w:p>
    <w:p>
      <w:pPr>
        <w:spacing w:line="276" w:lineRule="auto" w:before="0" w:after="80"/>
        <w:ind w:firstLine="432"/>
        <w:jc w:val="both"/>
      </w:pPr>
      <w:r>
        <w:t>Explicación Técnica del Concepto El Euribor es la tasa de referencia para el euro, mientras que el SARON es la de Suiza. El spread es la diferencia porcentual entre estas dos tasas. Debido a que el Banco Nacional Suizo (SNB) y el Banco Central Europeo (BCE) tienen políticas monetarias independientes, este spread fluctúa constantemente.</w:t>
      </w:r>
    </w:p>
    <w:p>
      <w:pPr>
        <w:spacing w:line="276" w:lineRule="auto" w:before="0" w:after="80"/>
        <w:ind w:firstLine="432"/>
        <w:jc w:val="both"/>
      </w:pPr>
      <w:r>
        <w:t>Técnicamente, este spread crea una oportunidad de “Arbitraje de Tasas”. Si el coste del dinero en francos suizos (SARON) es significativamente menor que el rendimiento de activos denominados en euros (o la tasa Euribor), existe una oportunidad de ganar la diferencia simplemente moviendo la deuda de una zona a otra.</w:t>
      </w:r>
    </w:p>
    <w:p>
      <w:pPr>
        <w:spacing w:line="276" w:lineRule="auto" w:before="0" w:after="80"/>
        <w:ind w:firstLine="432"/>
        <w:jc w:val="both"/>
      </w:pPr>
      <w:r>
        <w:t>Sin embargo, este arbitraje tiene un riesgo crítico: el Riesgo de Divisa (FX Risk). Si pides un préstamo en CHF para invertir en EUR, y el franco suizo se aprecia frente al euro, tu deuda en términos reales aumenta, lo que puede anular cualquier ganancia obtenida por la diferencia de tipos.</w:t>
      </w:r>
    </w:p>
    <w:p>
      <w:pPr>
        <w:spacing w:line="276" w:lineRule="auto" w:before="0" w:after="80"/>
        <w:ind w:firstLine="432"/>
        <w:jc w:val="both"/>
      </w:pPr>
      <w:r>
        <w:t>Aplicación Práctica en el “Ciclo de la Riqueza” En el Ciclo de la Riqueza, el Euribor-CHF Spread es la herramienta para la “Optimización de la Carga de Deuda Global”.</w:t>
      </w:r>
    </w:p>
    <w:p>
      <w:pPr>
        <w:spacing w:line="276" w:lineRule="auto" w:before="0" w:after="80"/>
        <w:ind w:firstLine="432"/>
        <w:jc w:val="both"/>
      </w:pPr>
      <w:r>
        <w:t>El Arquitecto no mantiene su deuda en una sola moneda. Implementa la “Estrategia de Deuda Multidivisa”. Si el spread es favorable, el Arquitecto convierte sus pasivos en CHF para aprovechar la liquidez barata suiza, pero mantiene sus activos en EUR o USD para capturar el crecimiento de esos mercados.</w:t>
      </w:r>
    </w:p>
    <w:p>
      <w:pPr>
        <w:spacing w:line="276" w:lineRule="auto" w:before="0" w:after="80"/>
        <w:ind w:firstLine="432"/>
        <w:jc w:val="both"/>
      </w:pPr>
      <w:r>
        <w:t>Para neutralizar el riesgo de divisa, el Arquitecto utiliza “Hedges de Divisa” (como forwards o swaps de moneda). De este modo, bloquea la tasa de cambio para los próximos 2-3 años, asegurando que el ahorro obtenido por el spread de tipos no se evapore por un movimiento del mercado de divisas. La aplicación práctica es: Pedir en CHF Invertir en EUR Cobertura FX Ganancia del Spread Neto.</w:t>
      </w:r>
    </w:p>
    <w:p>
      <w:pPr>
        <w:spacing w:line="276" w:lineRule="auto" w:before="0" w:after="80"/>
        <w:ind w:firstLine="432"/>
        <w:jc w:val="both"/>
      </w:pPr>
      <w:r>
        <w:t>El Consejo del Arquitecto (Secreto de Negociación en Suiza) El secreto es la “Línea de Crédito Swing” (Swing Line Facility).</w:t>
      </w:r>
    </w:p>
    <w:p>
      <w:pPr>
        <w:spacing w:line="276" w:lineRule="auto" w:before="0" w:after="80"/>
        <w:ind w:firstLine="432"/>
        <w:jc w:val="both"/>
      </w:pPr>
      <w:r>
        <w:t>El Arquitecto no abre un préstamo fijo en una moneda. Negocia con la banca privada una línea de crédito “Sintética Multidivisa” que le permite cambiar la moneda de la deuda instantáneamente según el spread.</w:t>
      </w:r>
    </w:p>
    <w:p>
      <w:pPr>
        <w:spacing w:line="276" w:lineRule="auto" w:before="0" w:after="80"/>
        <w:ind w:firstLine="432"/>
        <w:jc w:val="both"/>
      </w:pPr>
      <w:r>
        <w:t>El truco maestro es el “Sincronismo de Liquidación”. El Arquitecto coordina que el banco ejecute el cambio de moneda exactamente en el momento en que el spread alcanza su pico máximo histórico. Al tener la línea pre-aprobada, el cliente no tiene que pedir permiso cada vez que el spread es atractivo; simplemente ejecuta el “Swing” de moneda.</w:t>
      </w:r>
    </w:p>
    <w:p>
      <w:pPr>
        <w:spacing w:line="276" w:lineRule="auto" w:before="0" w:after="80"/>
        <w:ind w:firstLine="432"/>
        <w:jc w:val="both"/>
      </w:pPr>
      <w:r>
        <w:t>Además, negocia que el banco no cobre comisiones de conversión de divisa (FX fees) en estas operaciones de balance, argumentando que el volumen de activos en custodia compensa con creces la pérdida de comisión por el cambio de moneda. Esto convierte la gestión de la deuda en una operación de trading de alta precisión donde el coste del dinero es la variable más optimizada del sistema.</w:t>
      </w:r>
    </w:p>
    <w:p>
      <w:pPr>
        <w:spacing w:line="276" w:lineRule="auto" w:before="0" w:after="80"/>
        <w:ind w:firstLine="432"/>
        <w:jc w:val="both"/>
      </w:pPr>
      <w:r>
        <w:t>30. El Concepto de “Safe Haven” (Por qué Suiza no es un paraíso fiscal, sino un refugio)</w:t>
      </w:r>
    </w:p>
    <w:p>
      <w:pPr>
        <w:spacing w:line="276" w:lineRule="auto" w:before="0" w:after="80"/>
        <w:ind w:firstLine="432"/>
        <w:jc w:val="both"/>
      </w:pPr>
      <w:r>
        <w:t>Explicación Técnica del Concepto Existe una confusión común entre “Paraíso Fiscal” y “Refugio Seguro” (Safe Haven). — Paraíso Fiscal: Es una jurisdicción que ofrece impuestos nulos o muy bajos y, tradicionalmente, un secreto absoluto para atraer capitales que buscan evadir obligaciones fiscales. Su valor reside en la opacidad. — Refugio Seguro: Es una jurisdicción que ofrece estabilidad política, seguridad jurídica, una moneda fuerte y un sistema financiero sofisticado y solvente. Su valor reside en la confiabilidad.</w:t>
      </w:r>
    </w:p>
    <w:p>
      <w:pPr>
        <w:spacing w:line="276" w:lineRule="auto" w:before="0" w:after="80"/>
        <w:ind w:firstLine="432"/>
        <w:jc w:val="both"/>
      </w:pPr>
      <w:r>
        <w:t>Técnicamente, Suiza ha dejado de ser un paraíso fiscal en el sentido clásico (debido al CRS y el fin del secreto bancario absoluto) para consolidarse como el refugio seguro definitivo. La seguridad de Suiza no proviene de la capacidad de esconder el dinero, sino de la incapacidad de cualquier actor externo (gobiernos, tribunales extranjeros, crisis globales) de desestabilizar la custodia de los activos.</w:t>
      </w:r>
    </w:p>
    <w:p>
      <w:pPr>
        <w:spacing w:line="276" w:lineRule="auto" w:before="0" w:after="80"/>
        <w:ind w:firstLine="432"/>
        <w:jc w:val="both"/>
      </w:pPr>
      <w:r>
        <w:t>Aplicación Práctica en el “Ciclo de la Riqueza” la distinción entre estos conceptos define la longevidad de la arquitectura financiera. El Arquitecto no diseña la riqueza para que sea “invisible” (eso es frágil), sino para que sea “invulnerable”.</w:t>
      </w:r>
    </w:p>
    <w:p>
      <w:pPr>
        <w:spacing w:line="276" w:lineRule="auto" w:before="0" w:after="80"/>
        <w:ind w:firstLine="432"/>
        <w:jc w:val="both"/>
      </w:pPr>
      <w:r>
        <w:t>La aplicación práctica es la “Migración de la Opacidad a la Solidez”. En lugar de buscar estructuras complejas para evadir impuestos (que eventualmente colapsan ante la presión de la OCDE), el Arquitecto estructura la riqueza de modo que sea totalmente legal y reportable, pero gestionada bajo las leyes suizas.</w:t>
      </w:r>
    </w:p>
    <w:p>
      <w:pPr>
        <w:spacing w:line="276" w:lineRule="auto" w:before="0" w:after="80"/>
        <w:ind w:firstLine="432"/>
        <w:jc w:val="both"/>
      </w:pPr>
      <w:r>
        <w:t>Esto significa que el patrimonio está expuesto al fisco, pero protegido contra la confiscación arbitraria, la inflación galopante de otras monedas y el riesgo de contraparte. El “Refugio” es la garantía de que, pase lo que pase en el resto del mundo, los activos en Suiza seguirán existiendo, manteniendo su valor y siendo accesibles para el dueño.</w:t>
      </w:r>
    </w:p>
    <w:p>
      <w:pPr>
        <w:spacing w:line="276" w:lineRule="auto" w:before="0" w:after="80"/>
        <w:ind w:firstLine="432"/>
        <w:jc w:val="both"/>
      </w:pPr>
      <w:r>
        <w:t>El Consejo del Arquitecto (Secreto de Negociación en Suiza) El secreto es el “Posicionamiento de Cliente Institucional”.</w:t>
      </w:r>
    </w:p>
    <w:p>
      <w:pPr>
        <w:spacing w:line="276" w:lineRule="auto" w:before="0" w:after="80"/>
        <w:ind w:firstLine="432"/>
        <w:jc w:val="both"/>
      </w:pPr>
      <w:r>
        <w:t>Cuando un cliente llega a un banco suizo diciendo “quiero ocultar mi dinero”, el banco lo percibe como un riesgo de compliance y le aplicará las condiciones más estrictas. El Arquitecto cambia la narrativa: “Busco la estabilidad del ecosistema suizo para la preservación de mi legado familiar a largo plazo”.</w:t>
      </w:r>
    </w:p>
    <w:p>
      <w:pPr>
        <w:spacing w:line="276" w:lineRule="auto" w:before="0" w:after="80"/>
        <w:ind w:firstLine="432"/>
        <w:jc w:val="both"/>
      </w:pPr>
      <w:r>
        <w:t>El truco maestro es utilizar el concepto de Safe Haven para negociar la “Custodia de Activos No Financieros”. El Arquitecto no solo deposita dinero, sino que utiliza la infraestructura suiza para custodiar arte, metales preciosos y documentos críticos en bóvedas de máxima seguridad.</w:t>
      </w:r>
    </w:p>
    <w:p>
      <w:pPr>
        <w:spacing w:line="276" w:lineRule="auto" w:before="0" w:after="80"/>
        <w:ind w:firstLine="432"/>
        <w:jc w:val="both"/>
      </w:pPr>
      <w:r>
        <w:t>Al diversificar el refugio más allá del balance bancario, el cliente crea una arquitectura de supervivencia total. El consejo final es: no trates a Suiza como un escondite; trátala como la base de operaciones de tu imperio. Cuando el banco entiende que buscas seguridad y no secretismo, se abre la puerta a la banca de relación más profunda, donde el banquero deja de ser un auditor y se convierte en el aliado estratégico de tu familia.</w:t>
      </w:r>
    </w:p>
    <w:p>
      <w:r>
        <w:br w:type="page"/>
      </w:r>
    </w:p>
    <w:sectPr w:rsidR="00FC693F" w:rsidRPr="0006063C" w:rsidSect="00034616">
      <w:headerReference w:type="default" r:id="rId10"/>
      <w:footerReference w:type="default" r:id="rId11"/>
      <w:pgSz w:w="8640" w:h="12960"/>
      <w:pgMar w:top="1152" w:right="1152" w:bottom="1152" w:left="1224" w:header="720" w:footer="720" w:gutter="288"/>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Georgia" w:hAnsi="Georgia"/>
        <w:color w:val="64748B"/>
        <w:sz w:val="20"/>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172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7556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