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COMPRAR,</w:t>
      </w:r>
    </w:p>
    <w:p>
      <w:pPr>
        <w:pStyle w:val="BodyText"/>
      </w:pPr>
      <w:r>
        <w:t xml:space="preserve">PEDIR PRESTADO,</w:t>
      </w:r>
    </w:p>
    <w:p>
      <w:pPr>
        <w:pStyle w:val="BodyText"/>
      </w:pPr>
      <w:r>
        <w:t xml:space="preserve">MORIR</w:t>
      </w:r>
    </w:p>
    <w:p>
      <w:pPr>
        <w:pStyle w:val="BodyText"/>
      </w:pPr>
      <w:r>
        <w:t xml:space="preserve">────────────────────────────────────</w:t>
      </w:r>
    </w:p>
    <w:p>
      <w:pPr>
        <w:pStyle w:val="BodyText"/>
      </w:pPr>
      <w:r>
        <w:t xml:space="preserve">El sistema financiero que nadie te enseñó</w:t>
      </w:r>
    </w:p>
    <w:p>
      <w:pPr>
        <w:pStyle w:val="BodyText"/>
      </w:pPr>
      <w:r>
        <w:t xml:space="preserve">Albert Sierra</w:t>
      </w:r>
    </w:p>
    <w:p>
      <w:pPr>
        <w:pStyle w:val="BodyText"/>
      </w:pPr>
      <w:r>
        <w:t xml:space="preserve">Primera edición, 2026</w:t>
      </w:r>
    </w:p>
    <w:p>
      <w:pPr>
        <w:pStyle w:val="BodyText"/>
      </w:pPr>
      <w:r>
        <w:t xml:space="preserve">Comprar, Pedir Prestado, Morir</w:t>
      </w:r>
    </w:p>
    <w:p>
      <w:pPr>
        <w:pStyle w:val="BodyText"/>
      </w:pPr>
      <w:r>
        <w:t xml:space="preserve">El sistema financiero que nadie te enseñó</w:t>
      </w:r>
    </w:p>
    <w:p>
      <w:pPr>
        <w:pStyle w:val="BodyText"/>
      </w:pPr>
      <w:r>
        <w:t xml:space="preserve">© Albert Sierra, 2026</w:t>
      </w:r>
    </w:p>
    <w:p>
      <w:pPr>
        <w:pStyle w:val="BodyText"/>
      </w:pPr>
      <w:r>
        <w:t xml:space="preserve">Todos los derechos reservados.</w:t>
      </w:r>
    </w:p>
    <w:p>
      <w:pPr>
        <w:pStyle w:val="BodyText"/>
      </w:pPr>
      <w:r>
        <w:t xml:space="preserve">Primera edición: 2026</w:t>
      </w:r>
    </w:p>
    <w:p>
      <w:pPr>
        <w:pStyle w:val="BodyText"/>
      </w:pPr>
      <w:r>
        <w:t xml:space="preserve">Ninguna parte de esta publicación puede ser reproducida, distribuida ni transmitida en ninguna forma ni por ningún medio sin permiso previo por escrito del autor.</w:t>
      </w:r>
    </w:p>
    <w:p>
      <w:pPr>
        <w:pStyle w:val="BodyText"/>
      </w:pPr>
      <w:r>
        <w:t xml:space="preserve">Este libro tiene fines exclusivamente educativos e informativos. No constituye asesoramiento financiero, fiscal ni legal. El autor y el editor no se hacen responsables de las decisiones que el lector tome basándose en su contenido.</w:t>
      </w:r>
    </w:p>
    <w:p>
      <w:pPr>
        <w:pStyle w:val="BodyText"/>
      </w:pPr>
      <w:r>
        <w:t xml:space="preserve">A todos los que madrugaron, trabajaron duro</w:t>
      </w:r>
    </w:p>
    <w:p>
      <w:pPr>
        <w:pStyle w:val="BodyText"/>
      </w:pPr>
      <w:r>
        <w:t xml:space="preserve">y aun así sintieron que el sistema no jugaba limpio.</w:t>
      </w:r>
    </w:p>
    <w:p>
      <w:pPr>
        <w:pStyle w:val="BodyText"/>
      </w:pPr>
      <w:r>
        <w:t xml:space="preserve">Este libro es para vosotros.</w:t>
      </w:r>
    </w:p>
    <w:p>
      <w:pPr>
        <w:pStyle w:val="BodyText"/>
      </w:pPr>
      <w:r>
        <w:t xml:space="preserve">PRÓLOGO</w:t>
      </w:r>
    </w:p>
    <w:p>
      <w:pPr>
        <w:pStyle w:val="BodyText"/>
      </w:pPr>
      <w:r>
        <w:t xml:space="preserve">Dos hombres, el mismo café</w:t>
      </w:r>
    </w:p>
    <w:p>
      <w:pPr>
        <w:pStyle w:val="BodyText"/>
      </w:pPr>
      <w:r>
        <w:t xml:space="preserve">Carlos tiene 45 años. Lleva veinte trabajando en una empresa de logística en las afueras de Madrid. Cobra 38.000 euros al año brutos, aunque en su cuenta nunca llegan tantos. Paga su hipoteca, educa a sus dos hijos, ahorra lo que puede y cada diciembre espera que la declaración de la renta no le salga a pagar.</w:t>
      </w:r>
    </w:p>
    <w:p>
      <w:pPr>
        <w:pStyle w:val="BodyText"/>
      </w:pPr>
      <w:r>
        <w:t xml:space="preserve">Rodrigo también tiene 45 años. Nunca ha cobrado una nómina. Vive en un ático en el barrio de Sarrià, en Barcelona, viaja cuatro veces al año y tiene una cartera de inversiones valorada en doce millones de euros. Este año ha pagado en impuestos sobre la renta exactamente cero euros.</w:t>
      </w:r>
    </w:p>
    <w:p>
      <w:pPr>
        <w:pStyle w:val="BodyText"/>
      </w:pPr>
      <w:r>
        <w:t xml:space="preserve">Ambos desayunan en cafeterías similares. Ambos leen las noticias por el móvil. Ambos se quejan del precio de la gasolina. Ambos son ciudadanos del mismo país, sujetos a las mismas leyes.</w:t>
      </w:r>
    </w:p>
    <w:p>
      <w:pPr>
        <w:pStyle w:val="BodyText"/>
      </w:pPr>
      <w:r>
        <w:t xml:space="preserve">La diferencia no es la inteligencia. Tampoco el esfuerzo. Rodrigo no trabaja el doble que Carlos, ni es más listo, ni tiene más horas en el día. La diferencia es que cada uno está jugando a un juego distinto. Y lo más inquietante es que Carlos ni siquiera sabe que existen dos juegos.</w:t>
      </w:r>
    </w:p>
    <w:p>
      <w:pPr>
        <w:pStyle w:val="BodyText"/>
      </w:pPr>
      <w:r>
        <w:t xml:space="preserve">“</w:t>
      </w:r>
      <w:r>
        <w:t xml:space="preserve">No es que los ricos eviten los impuestos. Es que el sistema nunca intentó alcanzarlos.</w:t>
      </w:r>
      <w:r>
        <w:t xml:space="preserve">”</w:t>
      </w:r>
      <w:r>
        <w:t xml:space="preserve"> </w:t>
      </w:r>
      <w:r>
        <w:t xml:space="preserve">— Albert Sierra</w:t>
      </w:r>
    </w:p>
    <w:p>
      <w:pPr>
        <w:pStyle w:val="BodyText"/>
      </w:pPr>
      <w:r>
        <w:t xml:space="preserve">Este libro nació de una pregunta incómoda que me hice hace años, sentado frente a un cliente cuyo patrimonio crecía a un ritmo que jamás yo habría imaginado posible: ¿por qué nadie enseña esto en las escuelas?</w:t>
      </w:r>
    </w:p>
    <w:p>
      <w:pPr>
        <w:pStyle w:val="BodyText"/>
      </w:pPr>
      <w:r>
        <w:t xml:space="preserve">La respuesta, descubrí con el tiempo, es sencilla y perturbadora a la vez: porque el sistema no tiene ningún incentivo para hacerlo. Las reglas fiscales que permiten a los grandes patrimonios diferir, minimizar y en última instancia eludir el pago de impuestos no son errores del sistema. Son el sistema.</w:t>
      </w:r>
    </w:p>
    <w:p>
      <w:pPr>
        <w:pStyle w:val="BodyText"/>
      </w:pPr>
      <w:r>
        <w:t xml:space="preserve">Lo que encontrarás en estas páginas no es una guía para evadir impuestos, ni un manual de paraísos fiscales, ni ningún truco ilegal. Es algo más poderoso: la descripción clara, honesta y accesible del mecanismo que separa a quienes acumulan riqueza de quienes trabajan toda su vida sin avanzar.</w:t>
      </w:r>
    </w:p>
    <w:p>
      <w:pPr>
        <w:pStyle w:val="BodyText"/>
      </w:pPr>
      <w:r>
        <w:t xml:space="preserve">Tres verbos. Tres pasos. Una estrategia que los grandes patrimonios llevan décadas utilizando en silencio. Comprar. Pedir Prestado. Morir.</w:t>
      </w:r>
    </w:p>
    <w:p>
      <w:pPr>
        <w:pStyle w:val="BodyText"/>
      </w:pPr>
      <w:r>
        <w:t xml:space="preserve">Es hora de que conozcas el otro juego.</w:t>
      </w:r>
    </w:p>
    <w:p>
      <w:pPr>
        <w:pStyle w:val="BodyText"/>
      </w:pPr>
      <w:r>
        <w:t xml:space="preserve">— Albert Sierra, Barcelona, 2026</w:t>
      </w:r>
    </w:p>
    <w:p>
      <w:pPr>
        <w:pStyle w:val="BodyText"/>
      </w:pPr>
      <w:r>
        <w:t xml:space="preserve">PARTE I</w:t>
      </w:r>
    </w:p>
    <w:p>
      <w:pPr>
        <w:pStyle w:val="BodyText"/>
      </w:pPr>
      <w:r>
        <w:t xml:space="preserve">LOS DOS JUEGOS</w:t>
      </w:r>
    </w:p>
    <w:p>
      <w:pPr>
        <w:pStyle w:val="BodyText"/>
      </w:pPr>
      <w:r>
        <w:t xml:space="preserve">Por qué trabajar más no te hace más rico</w:t>
      </w:r>
    </w:p>
    <w:p>
      <w:pPr>
        <w:pStyle w:val="BodyText"/>
      </w:pPr>
      <w:r>
        <w:t xml:space="preserve">—————————————————</w:t>
      </w:r>
    </w:p>
    <w:p>
      <w:pPr>
        <w:pStyle w:val="BodyText"/>
      </w:pPr>
      <w:r>
        <w:t xml:space="preserve">Capítulo 1</w:t>
      </w:r>
    </w:p>
    <w:p>
      <w:pPr>
        <w:pStyle w:val="BodyText"/>
      </w:pPr>
      <w:r>
        <w:t xml:space="preserve">El juego en el que te metieron sin preguntarte</w:t>
      </w:r>
    </w:p>
    <w:p>
      <w:pPr>
        <w:pStyle w:val="BodyText"/>
      </w:pPr>
      <w:r>
        <w:t xml:space="preserve">Imagina que te invitan a jugar al ajedrez. Te sientas, colocas las piezas y empiezas a mover sin haber leído jamás las reglas. Cada vez que tu caballo avanza, te dicen que eso no se puede. Cada vez que avanzas un peón, te cobran una comisión. Y al final del juego, cuando preguntas por qué perdiste, te dicen: «Deberías haber estudiado más».</w:t>
      </w:r>
    </w:p>
    <w:p>
      <w:pPr>
        <w:pStyle w:val="BodyText"/>
      </w:pPr>
      <w:r>
        <w:t xml:space="preserve">Eso es, en esencia, lo que les ocurre a la mayoría de las personas con el dinero.</w:t>
      </w:r>
    </w:p>
    <w:p>
      <w:pPr>
        <w:pStyle w:val="BodyText"/>
      </w:pPr>
      <w:r>
        <w:t xml:space="preserve">Desde el primer sueldo que cobramos, entramos en lo que podríamos llamar el Juego de los Ingresos. Su mecánica es sencilla y brutal a la vez: trabajas, el empleador te paga, el Estado retiene su parte antes de que el dinero llegue a tu cuenta, y tú gastas lo que queda. Si quieres más, trabajas más. Si ahorras lo suficiente, quizás un día puedas retirarte.</w:t>
      </w:r>
    </w:p>
    <w:p>
      <w:pPr>
        <w:pStyle w:val="BodyText"/>
      </w:pPr>
      <w:r>
        <w:t xml:space="preserve">El problema no es que este juego sea trampa. El problema es que tiene un techo. Un techo estructural, matemático, invisible. Porque en el Juego de los Ingresos, cada euro que ganas paga impuestos. Cada ascenso te acerca a un tramo fiscal más alto. Cada bonus, cada hora extra, cada esfuerzo adicional es parcialmente confiscado en el mismo momento en que se genera.</w:t>
      </w:r>
    </w:p>
    <w:p>
      <w:pPr>
        <w:pStyle w:val="BodyText"/>
      </w:pPr>
      <w:r>
        <w:t xml:space="preserve">▶ La trampa del Juego de los Ingresos</w:t>
      </w:r>
    </w:p>
    <w:p>
      <w:pPr>
        <w:pStyle w:val="BodyText"/>
      </w:pPr>
      <w:r>
        <w:t xml:space="preserve">En España, una persona que gana 60.000 euros al año tributa por el tramo marginal del 45% en IRPF para los últimos euros. Es decir: por cada 100 euros adicionales que gana, solo recibe 55. El Estado se queda 45 antes de que el dinero exista para esa persona.</w:t>
      </w:r>
    </w:p>
    <w:p>
      <w:pPr>
        <w:pStyle w:val="BodyText"/>
      </w:pPr>
      <w:r>
        <w:t xml:space="preserve">Nadie nos enseñó esto en el colegio. Nadie nos explicó que existía otro juego, con otras reglas, en el que los impuestos se difieren, se minimizan o directamente se evitan de forma completamente legal. Un juego donde no importa cuánto ganas, sino cuánto posees.</w:t>
      </w:r>
    </w:p>
    <w:p>
      <w:pPr>
        <w:pStyle w:val="BodyText"/>
      </w:pPr>
      <w:r>
        <w:t xml:space="preserve">El Juego de la Riqueza no premia el esfuerzo. Premia la propiedad.</w:t>
      </w:r>
    </w:p>
    <w:p>
      <w:pPr>
        <w:pStyle w:val="BodyText"/>
      </w:pPr>
      <w:r>
        <w:t xml:space="preserve">Y la transición entre uno y otro no depende del talento ni de la suerte. Depende de entender las reglas del tablero en el que estás jugando.</w:t>
      </w:r>
    </w:p>
    <w:p>
      <w:pPr>
        <w:pStyle w:val="BodyText"/>
      </w:pPr>
      <w:r>
        <w:t xml:space="preserve">Capítulo 2</w:t>
      </w:r>
    </w:p>
    <w:p>
      <w:pPr>
        <w:pStyle w:val="BodyText"/>
      </w:pPr>
      <w:r>
        <w:t xml:space="preserve">El otro juego</w:t>
      </w:r>
    </w:p>
    <w:p>
      <w:pPr>
        <w:pStyle w:val="BodyText"/>
      </w:pPr>
      <w:r>
        <w:t xml:space="preserve">El Juego de la Riqueza funciona de manera radicalmente distinta al que conocemos. No tiene como unidad de medida el ingreso mensual, sino el patrimonio acumulado. No mide el éxito en euros cobrados, sino en activos poseídos. Y, crucialmente, no tiene como momento de tributación el trabajo, sino la transacción.</w:t>
      </w:r>
    </w:p>
    <w:p>
      <w:pPr>
        <w:pStyle w:val="BodyText"/>
      </w:pPr>
      <w:r>
        <w:t xml:space="preserve">La clave conceptual que lo cambia todo es esta: solo pagas impuestos cuando vendes.</w:t>
      </w:r>
    </w:p>
    <w:p>
      <w:pPr>
        <w:pStyle w:val="BodyText"/>
      </w:pPr>
      <w:r>
        <w:t xml:space="preserve">Si compras acciones de una empresa que multiplica su valor por diez a lo largo de veinte años y nunca las vendes, nunca pagas impuestos por esa ganancia. Para Hacienda, ese dinero no existe. Es lo que los economistas llaman ganancia no realizada: riqueza que existe en papel, pero que el sistema fiscal no puede alcanzar mientras no haya una transacción.</w:t>
      </w:r>
    </w:p>
    <w:p>
      <w:pPr>
        <w:pStyle w:val="BodyText"/>
      </w:pPr>
      <w:r>
        <w:t xml:space="preserve">Esto es precisamente lo que hace que los grandes patrimonios sean tan efectivos en la preservación del capital. No es magia. No es fraude. Es la comprensión profunda de un principio fiscal universal: la imposición nace del hecho imponible, y el hecho imponible en la mayoría de los sistemas tributarios del mundo occidental es la venta, no la tenencia.</w:t>
      </w:r>
    </w:p>
    <w:p>
      <w:pPr>
        <w:pStyle w:val="BodyText"/>
      </w:pPr>
      <w:r>
        <w:t xml:space="preserve">“</w:t>
      </w:r>
      <w:r>
        <w:t xml:space="preserve">La renta que no se realiza es renta que no se grava. Y los que saben esto no venden nunca.</w:t>
      </w:r>
      <w:r>
        <w:t xml:space="preserve">”</w:t>
      </w:r>
    </w:p>
    <w:p>
      <w:pPr>
        <w:pStyle w:val="BodyText"/>
      </w:pPr>
      <w:r>
        <w:t xml:space="preserve">El Juego de la Riqueza tiene tres movimientos maestros. Tres fases que, aplicadas correctamente y de forma sostenida en el tiempo, permiten acumular patrimonio a un ritmo exponencial mientras se paga una fracción mínima en impuestos. Esas tres fases son las que dan título a este libro: comprar, pedir prestado, morir.</w:t>
      </w:r>
    </w:p>
    <w:p>
      <w:pPr>
        <w:pStyle w:val="BodyText"/>
      </w:pPr>
      <w:r>
        <w:t xml:space="preserve">En los próximos capítulos exploraremos cada una en detalle. Pero antes, necesitamos desmontar el mito más peligroso que el Juego de los Ingresos nos ha enseñado.</w:t>
      </w:r>
    </w:p>
    <w:p>
      <w:pPr>
        <w:pStyle w:val="BodyText"/>
      </w:pPr>
      <w:r>
        <w:t xml:space="preserve">Capítulo 3</w:t>
      </w:r>
    </w:p>
    <w:p>
      <w:pPr>
        <w:pStyle w:val="BodyText"/>
      </w:pPr>
      <w:r>
        <w:t xml:space="preserve">La ilusión del esfuerzo</w:t>
      </w:r>
    </w:p>
    <w:p>
      <w:pPr>
        <w:pStyle w:val="BodyText"/>
      </w:pPr>
      <w:r>
        <w:t xml:space="preserve">Nos han enseñado que el camino hacia la prosperidad está pavimentado de trabajo duro, disciplina y sacrificio. Y hay una verdad parcial en ese mensaje. El esfuerzo importa. La disciplina importa. Pero solos, dentro del Juego de los Ingresos, tienen un límite matemáticamente definido.</w:t>
      </w:r>
    </w:p>
    <w:p>
      <w:pPr>
        <w:pStyle w:val="BodyText"/>
      </w:pPr>
      <w:r>
        <w:t xml:space="preserve">Consideremos un ejemplo simple. Ana trabaja como ingeniera de software y gana 80.000 euros al año. Es brillante, ahorra el 20% de su sueldo neto, invierte en un fondo indexado y en diez años ha acumulado 150.000 euros de patrimonio.</w:t>
      </w:r>
    </w:p>
    <w:p>
      <w:pPr>
        <w:pStyle w:val="BodyText"/>
      </w:pPr>
      <w:r>
        <w:t xml:space="preserve">Jorge, por su parte, heredó una cartera de acciones valorada en 2 millones de euros hace diez años. No ha trabajado, no ha ahorrado, no ha hecho ningún esfuerzo particular. Simplemente no ha vendido nada. Su cartera, con un rendimiento anual del 7%, vale hoy casi 4 millones.</w:t>
      </w:r>
    </w:p>
    <w:p>
      <w:pPr>
        <w:pStyle w:val="BodyText"/>
      </w:pPr>
      <w:r>
        <w:t xml:space="preserve">La diferencia entre 150.000 y 4.000.000 no es mérito. Es punto de partida y reglas del juego.</w:t>
      </w:r>
    </w:p>
    <w:p>
      <w:pPr>
        <w:pStyle w:val="BodyText"/>
      </w:pPr>
      <w:r>
        <w:t xml:space="preserve">▶ La paradoja del esfuerzo</w:t>
      </w:r>
    </w:p>
    <w:p>
      <w:pPr>
        <w:pStyle w:val="BodyText"/>
      </w:pPr>
      <w:r>
        <w:t xml:space="preserve">Cuanto más ganas dentro del Juego de los Ingresos, más impuestos pagas. Cuanto más posees dentro del Juego de la Riqueza, más crece tu patrimonio sin generar ningún hecho imponible. El sistema, literalmente, penaliza el trabajo y premia la propiedad.</w:t>
      </w:r>
    </w:p>
    <w:p>
      <w:pPr>
        <w:pStyle w:val="BodyText"/>
      </w:pPr>
      <w:r>
        <w:t xml:space="preserve">Esto no es un argumento contra el esfuerzo. Es un argumento para cambiar de juego cuanto antes. Para entender que el objetivo no es ganar más dentro del sistema que ya conoces, sino aprender a operar en el sistema que los grandes patrimonios utilizan.</w:t>
      </w:r>
    </w:p>
    <w:p>
      <w:pPr>
        <w:pStyle w:val="BodyText"/>
      </w:pPr>
      <w:r>
        <w:t xml:space="preserve">Y ese sistema empieza con una sola idea: compra activos. No ganes más. Posee más.</w:t>
      </w:r>
    </w:p>
    <w:p>
      <w:pPr>
        <w:pStyle w:val="BodyText"/>
      </w:pPr>
      <w:r>
        <w:t xml:space="preserve">PARTE II</w:t>
      </w:r>
    </w:p>
    <w:p>
      <w:pPr>
        <w:pStyle w:val="BodyText"/>
      </w:pPr>
      <w:r>
        <w:t xml:space="preserve">COMPRAR</w:t>
      </w:r>
    </w:p>
    <w:p>
      <w:pPr>
        <w:pStyle w:val="BodyText"/>
      </w:pPr>
      <w:r>
        <w:t xml:space="preserve">Poseer más, no ganar más</w:t>
      </w:r>
    </w:p>
    <w:p>
      <w:pPr>
        <w:pStyle w:val="BodyText"/>
      </w:pPr>
      <w:r>
        <w:t xml:space="preserve">—————————————————</w:t>
      </w:r>
    </w:p>
    <w:p>
      <w:pPr>
        <w:pStyle w:val="BodyText"/>
      </w:pPr>
      <w:r>
        <w:t xml:space="preserve">Capítulo 4</w:t>
      </w:r>
    </w:p>
    <w:p>
      <w:pPr>
        <w:pStyle w:val="BodyText"/>
      </w:pPr>
      <w:r>
        <w:t xml:space="preserve">Poseer sin vender</w:t>
      </w:r>
    </w:p>
    <w:p>
      <w:pPr>
        <w:pStyle w:val="BodyText"/>
      </w:pPr>
      <w:r>
        <w:t xml:space="preserve">El primer movimiento del Juego de la Riqueza es aparentemente simple: compra activos que crecen en valor con el tiempo y no los vendas. Acciones. Inmuebles. Participaciones en empresas privadas. Fondos de inversión de acumulación.</w:t>
      </w:r>
    </w:p>
    <w:p>
      <w:pPr>
        <w:pStyle w:val="BodyText"/>
      </w:pPr>
      <w:r>
        <w:t xml:space="preserve">La razón por la que este movimiento es tan poderoso tiene que ver con la naturaleza del tiempo y el interés compuesto. Albert Einstein, según se dice aunque probablemente sea apócrifa la cita, llamaba al interés compuesto «la octava maravilla del mundo». La idea es simple: si un activo crece al 7% anual, su valor se dobla cada diez años. No linealmente, sino exponencialmente.</w:t>
      </w:r>
    </w:p>
    <w:p>
      <w:pPr>
        <w:pStyle w:val="BodyText"/>
      </w:pPr>
      <w:r>
        <w:t xml:space="preserve">Una cartera de 100.000 euros al 7% anual vale:</w:t>
      </w:r>
    </w:p>
    <w:p>
      <w:pPr>
        <w:pStyle w:val="BodyText"/>
      </w:pPr>
      <w:r>
        <w:t xml:space="preserve">• 200.000 euros en 10 años</w:t>
      </w:r>
    </w:p>
    <w:p>
      <w:pPr>
        <w:pStyle w:val="BodyText"/>
      </w:pPr>
      <w:r>
        <w:t xml:space="preserve">• 400.000 euros en 20 años</w:t>
      </w:r>
    </w:p>
    <w:p>
      <w:pPr>
        <w:pStyle w:val="BodyText"/>
      </w:pPr>
      <w:r>
        <w:t xml:space="preserve">• 800.000 euros en 30 años</w:t>
      </w:r>
    </w:p>
    <w:p>
      <w:pPr>
        <w:pStyle w:val="BodyText"/>
      </w:pPr>
      <w:r>
        <w:t xml:space="preserve">• 1.600.000 euros en 40 años</w:t>
      </w:r>
    </w:p>
    <w:p>
      <w:pPr>
        <w:pStyle w:val="BodyText"/>
      </w:pPr>
      <w:r>
        <w:t xml:space="preserve">Y todo eso sin pagar un solo euro en impuestos sobre las plusvalías. Porque no ha habido ninguna venta. No ha habido ningún hecho imponible. El sistema fiscal no puede alcanzar lo que nunca se ha transaccionado.</w:t>
      </w:r>
    </w:p>
    <w:p>
      <w:pPr>
        <w:pStyle w:val="BodyText"/>
      </w:pPr>
      <w:r>
        <w:t xml:space="preserve">“</w:t>
      </w:r>
      <w:r>
        <w:t xml:space="preserve">El secreto más simple y más ignorado de las finanzas personales: compra buenos activos, no los vendas y espera.</w:t>
      </w:r>
      <w:r>
        <w:t xml:space="preserve">”</w:t>
      </w:r>
    </w:p>
    <w:p>
      <w:pPr>
        <w:pStyle w:val="BodyText"/>
      </w:pPr>
      <w:r>
        <w:t xml:space="preserve">Existe, por supuesto, una dificultad práctica evidente. ¿Cómo vives si no vendes? ¿Cómo pagas el alquiler, la cena, las vacaciones, si todo tu dinero está «atrapado» en activos que no puedes liquidar sin tributar?</w:t>
      </w:r>
    </w:p>
    <w:p>
      <w:pPr>
        <w:pStyle w:val="BodyText"/>
      </w:pPr>
      <w:r>
        <w:t xml:space="preserve">La respuesta a esa pregunta es el segundo movimiento del juego. Y es donde la estrategia se vuelve verdaderamente elegante.</w:t>
      </w:r>
    </w:p>
    <w:p>
      <w:pPr>
        <w:pStyle w:val="BodyText"/>
      </w:pPr>
      <w:r>
        <w:t xml:space="preserve">Capítulo 5</w:t>
      </w:r>
    </w:p>
    <w:p>
      <w:pPr>
        <w:pStyle w:val="BodyText"/>
      </w:pPr>
      <w:r>
        <w:t xml:space="preserve">La riqueza invisible</w:t>
      </w:r>
    </w:p>
    <w:p>
      <w:pPr>
        <w:pStyle w:val="BodyText"/>
      </w:pPr>
      <w:r>
        <w:t xml:space="preserve">En el año 2021, ProPublica, la organización periodística americana de investigación, publicó una filtración de datos fiscales del IRS, la agencia tributaria de Estados Unidos. Los documentos revelaban lo que muchos sospechaban pero nadie había podido demostrar con cifras concretas: los estadounidenses más ricos del mundo pagaban tasas fiscales efectivas que eran una fracción mínima de las que pagaba la clase media.</w:t>
      </w:r>
    </w:p>
    <w:p>
      <w:pPr>
        <w:pStyle w:val="BodyText"/>
      </w:pPr>
      <w:r>
        <w:t xml:space="preserve">El caso más llamativo era el de un empresario tecnológico cuyo patrimonio había crecido en 13.900 millones de dólares en un período de dos años. En ese mismo período, había declarado unos ingresos tributables de 4.200 millones y pagado aproximadamente 455 millones en impuestos federales. Su tasa fiscal efectiva era del 3,27%.</w:t>
      </w:r>
    </w:p>
    <w:p>
      <w:pPr>
        <w:pStyle w:val="BodyText"/>
      </w:pPr>
      <w:r>
        <w:t xml:space="preserve">Un trabajador americano de renta media, en el mismo período, habría pagado entre el 22% y el 24% de sus ingresos.</w:t>
      </w:r>
    </w:p>
    <w:p>
      <w:pPr>
        <w:pStyle w:val="BodyText"/>
      </w:pPr>
      <w:r>
        <w:t xml:space="preserve">¿Cómo es posible esta diferencia? La respuesta está en la distinción entre riqueza y renta. Entre lo que posees y lo que ganas. Entre la ganancia realizada y la ganancia no realizada.</w:t>
      </w:r>
    </w:p>
    <w:p>
      <w:pPr>
        <w:pStyle w:val="BodyText"/>
      </w:pPr>
      <w:r>
        <w:t xml:space="preserve">▶ Ganancia no realizada: definición</w:t>
      </w:r>
    </w:p>
    <w:p>
      <w:pPr>
        <w:pStyle w:val="BodyText"/>
      </w:pPr>
      <w:r>
        <w:t xml:space="preserve">La ganancia no realizada es el incremento de valor de un activo que aún no ha sido vendido. Si compraste acciones por 10.000 euros y hoy valen 100.000 euros, tienes 90.000 euros de ganancia no realizada. Esos 90.000 euros son riqueza real, pero el sistema fiscal no puede gravarlos hasta que los materialices mediante una venta.</w:t>
      </w:r>
    </w:p>
    <w:p>
      <w:pPr>
        <w:pStyle w:val="BodyText"/>
      </w:pPr>
      <w:r>
        <w:t xml:space="preserve">La riqueza invisible es, paradójicamente, la forma más efectiva de acumular riqueza. Cuanto más puedas mantener tu patrimonio en estado de ganancia no realizada, menos pagarás al fisco y más rápido crecerá el capital que sigue trabajando para ti.</w:t>
      </w:r>
    </w:p>
    <w:p>
      <w:pPr>
        <w:pStyle w:val="BodyText"/>
      </w:pPr>
      <w:r>
        <w:t xml:space="preserve">Capítulo 6</w:t>
      </w:r>
    </w:p>
    <w:p>
      <w:pPr>
        <w:pStyle w:val="BodyText"/>
      </w:pPr>
      <w:r>
        <w:t xml:space="preserve">La regla de oro: nunca vender</w:t>
      </w:r>
    </w:p>
    <w:p>
      <w:pPr>
        <w:pStyle w:val="BodyText"/>
      </w:pPr>
      <w:r>
        <w:t xml:space="preserve">Si tuvieras que quedarte con una sola lección de este libro, sería esta: los ricos nunca venden.</w:t>
      </w:r>
    </w:p>
    <w:p>
      <w:pPr>
        <w:pStyle w:val="BodyText"/>
      </w:pPr>
      <w:r>
        <w:t xml:space="preserve">No lo digo de forma metafórica ni hiperbólica. Lo digo en el sentido más literal y técnico del término. Los grandes patrimonios organizan su vida financiera alrededor del principio de no venta. Estructuran sus activos, sus préstamos y su planificación fiscal para minimizar al máximo el número de transacciones imponibles a lo largo de su vida.</w:t>
      </w:r>
    </w:p>
    <w:p>
      <w:pPr>
        <w:pStyle w:val="BodyText"/>
      </w:pPr>
      <w:r>
        <w:t xml:space="preserve">Esto no significa que nunca muevan ni reorganicen sus carteras. Significa que cuando lo hacen, utilizan mecanismos que evitan o difieren el hecho imponible: canjes de valores, reestructuraciones societarias, aportaciones a vehículos patrimoniales, donaciones en especie. El objetivo es siempre el mismo: que el reloj fiscal no empiece a correr.</w:t>
      </w:r>
    </w:p>
    <w:p>
      <w:pPr>
        <w:pStyle w:val="BodyText"/>
      </w:pPr>
      <w:r>
        <w:t xml:space="preserve">La regla de no venta tiene además una consecuencia que va más allá de los impuestos: mantiene el capital íntegro trabajando para ti. Cada vez que vendes y tributas, estás cediendo parte de tu capital base al Estado. Ese capital cedido ya no genera rentabilidad. Con el tiempo, esa diferencia se hace exponencialmente significativa.</w:t>
      </w:r>
    </w:p>
    <w:p>
      <w:pPr>
        <w:pStyle w:val="BodyText"/>
      </w:pPr>
      <w:r>
        <w:t xml:space="preserve">“</w:t>
      </w:r>
      <w:r>
        <w:t xml:space="preserve">Vender es siempre el último recurso. Antes de vender, pide prestado.</w:t>
      </w:r>
      <w:r>
        <w:t xml:space="preserve">”</w:t>
      </w:r>
    </w:p>
    <w:p>
      <w:pPr>
        <w:pStyle w:val="BodyText"/>
      </w:pPr>
      <w:r>
        <w:t xml:space="preserve">Pero entonces volvemos a la misma pregunta: si no vendes, ¿cómo vives? ¿Cómo financias tu estilo de vida, tus gastos corrientes, tus inversiones futuras?</w:t>
      </w:r>
    </w:p>
    <w:p>
      <w:pPr>
        <w:pStyle w:val="BodyText"/>
      </w:pPr>
      <w:r>
        <w:t xml:space="preserve">La respuesta está en el segundo verbo. En el segundo movimiento del juego. En la estrategia que convierte la deuda, ese concepto tan temido por la clase media, en la herramienta más poderosa de la acumulación de riqueza.</w:t>
      </w:r>
    </w:p>
    <w:p>
      <w:pPr>
        <w:pStyle w:val="BodyText"/>
      </w:pPr>
      <w:r>
        <w:t xml:space="preserve">PARTE III</w:t>
      </w:r>
    </w:p>
    <w:p>
      <w:pPr>
        <w:pStyle w:val="BodyText"/>
      </w:pPr>
      <w:r>
        <w:t xml:space="preserve">PEDIR PRESTADO</w:t>
      </w:r>
    </w:p>
    <w:p>
      <w:pPr>
        <w:pStyle w:val="BodyText"/>
      </w:pPr>
      <w:r>
        <w:t xml:space="preserve">Gastar sin generar ingresos imponibles</w:t>
      </w:r>
    </w:p>
    <w:p>
      <w:pPr>
        <w:pStyle w:val="BodyText"/>
      </w:pPr>
      <w:r>
        <w:t xml:space="preserve">—————————————————</w:t>
      </w:r>
    </w:p>
    <w:p>
      <w:pPr>
        <w:pStyle w:val="BodyText"/>
      </w:pPr>
      <w:r>
        <w:t xml:space="preserve">Capítulo 7</w:t>
      </w:r>
    </w:p>
    <w:p>
      <w:pPr>
        <w:pStyle w:val="BodyText"/>
      </w:pPr>
      <w:r>
        <w:t xml:space="preserve">La deuda como herramienta, no como amenaza</w:t>
      </w:r>
    </w:p>
    <w:p>
      <w:pPr>
        <w:pStyle w:val="BodyText"/>
      </w:pPr>
      <w:r>
        <w:t xml:space="preserve">La clase media tiene una relación de profunda desconfianza con la deuda. Y hay razones históricas y culturales muy comprensibles para ello. Las hipotecas, las tarjetas de crédito, los préstamos al consumo han arruinado a millones de familias en todo el mundo. La deuda, para la mayoría de las personas, es una trampa.</w:t>
      </w:r>
    </w:p>
    <w:p>
      <w:pPr>
        <w:pStyle w:val="BodyText"/>
      </w:pPr>
      <w:r>
        <w:t xml:space="preserve">Pero existe una diferencia fundamental que nadie enseña, y que separa la deuda destructiva de la deuda productiva. La deuda destructiva financia consumo: un coche, unas vacaciones, un televisor. Es deuda que no genera ningún activo y que hay que devolver con intereses desde una nómina que ya está gravada por impuestos.</w:t>
      </w:r>
    </w:p>
    <w:p>
      <w:pPr>
        <w:pStyle w:val="BodyText"/>
      </w:pPr>
      <w:r>
        <w:t xml:space="preserve">La deuda productiva, en cambio, se usa para financiar activos que generan más valor del que cuesta el préstamo. O, en el caso de los grandes patrimonios, para financiar el estilo de vida sin generar ningún ingreso imponible.</w:t>
      </w:r>
    </w:p>
    <w:p>
      <w:pPr>
        <w:pStyle w:val="BodyText"/>
      </w:pPr>
      <w:r>
        <w:t xml:space="preserve">▶ Deuda destructiva vs. deuda productiva</w:t>
      </w:r>
    </w:p>
    <w:p>
      <w:pPr>
        <w:pStyle w:val="BodyText"/>
      </w:pPr>
      <w:r>
        <w:t xml:space="preserve">Deuda destructiva: pides 20.000 euros para comprar un coche. El coche pierde valor. Pagas intereses desde tu nómina ya gravada. Resultado: eres más pobre.</w:t>
      </w:r>
    </w:p>
    <w:p>
      <w:pPr>
        <w:pStyle w:val="BodyText"/>
      </w:pPr>
      <w:r>
        <w:t xml:space="preserve">Deuda productiva: pides 2 millones de euros usando tu cartera de acciones como aval. Las acciones siguen creciendo. El dinero del préstamo no tributa. Resultado: vives bien y eres más rico.</w:t>
      </w:r>
    </w:p>
    <w:p>
      <w:pPr>
        <w:pStyle w:val="BodyText"/>
      </w:pPr>
      <w:r>
        <w:t xml:space="preserve">El concepto clave que hace posible el segundo movimiento del Juego de la Riqueza es este: un préstamo no es un ingreso. Para el sistema fiscal, un préstamo es una obligación, no una ganancia. El dinero que recibes de un banco como préstamo no aparece en tu declaración de la renta porque tendrás que devolverlo. No tributa. Es, desde la perspectiva fiscal, dinero invisible.</w:t>
      </w:r>
    </w:p>
    <w:p>
      <w:pPr>
        <w:pStyle w:val="BodyText"/>
      </w:pPr>
      <w:r>
        <w:t xml:space="preserve">Capítulo 8</w:t>
      </w:r>
    </w:p>
    <w:p>
      <w:pPr>
        <w:pStyle w:val="BodyText"/>
      </w:pPr>
      <w:r>
        <w:t xml:space="preserve">Tu cartera como aval</w:t>
      </w:r>
    </w:p>
    <w:p>
      <w:pPr>
        <w:pStyle w:val="BodyText"/>
      </w:pPr>
      <w:r>
        <w:t xml:space="preserve">El mecanismo concreto que utilizan los grandes patrimonios para vivir de deuda sin vender sus activos se llama préstamo con garantía de valores, o en la terminología anglosajona que está empezando a popularizarse, Securities-Based Lending o Lombard Loan.</w:t>
      </w:r>
    </w:p>
    <w:p>
      <w:pPr>
        <w:pStyle w:val="BodyText"/>
      </w:pPr>
      <w:r>
        <w:t xml:space="preserve">El funcionamiento es sencillo. Tienes una cartera de inversiones valorada en, digamos, diez millones de euros. Vas a un banco privado o a un bróker especializado y les dices que quieres un préstamo. Ellos no te preguntan cuánto ganas. Te preguntan cuánto posees. Y basándose en el valor de tu cartera, te prestan entre el 50% y el 80% de ese valor, dependiendo del tipo de activos.</w:t>
      </w:r>
    </w:p>
    <w:p>
      <w:pPr>
        <w:pStyle w:val="BodyText"/>
      </w:pPr>
      <w:r>
        <w:t xml:space="preserve">En nuestro ejemplo: te prestan cinco millones de euros al 2% de interés anual. Tus activos, mientras tanto, siguen en tu cartera y siguen creciendo al 7% anual. El diferencial entre lo que ganas con tu cartera y lo que pagas de intereses es del 5% anual sobre diez millones, es decir, 500.000 euros anuales que se acumulan en forma de ganancia no realizada.</w:t>
      </w:r>
    </w:p>
    <w:p>
      <w:pPr>
        <w:pStyle w:val="BodyText"/>
      </w:pPr>
      <w:r>
        <w:t xml:space="preserve">Con esos cinco millones prestados vives. Compras propiedades. Financias nuevas inversiones. Pagas tus gastos. Y todo ese dinero, desde la perspectiva fiscal, no existe como ingreso.</w:t>
      </w:r>
    </w:p>
    <w:p>
      <w:pPr>
        <w:pStyle w:val="BodyText"/>
      </w:pPr>
      <w:r>
        <w:t xml:space="preserve">“</w:t>
      </w:r>
      <w:r>
        <w:t xml:space="preserve">El banco no te presta dinero porque lo necesites. Te lo presta porque tienes activos. Aprende esa diferencia y habrás entendido cómo funciona el mundo financiero real.</w:t>
      </w:r>
      <w:r>
        <w:t xml:space="preserve">”</w:t>
      </w:r>
    </w:p>
    <w:p>
      <w:pPr>
        <w:pStyle w:val="BodyText"/>
      </w:pPr>
      <w:r>
        <w:t xml:space="preserve">Es importante entender que este mecanismo no está disponible para todos por igual. Los bancos privados suelen exigir patrimonios mínimos significativos para acceder a estos productos en sus mejores condiciones. Pero la lógica subyacente, la de usar activos como garantía de deuda productiva, existe en versiones más accesibles que exploraremos en la quinta parte del libro.</w:t>
      </w:r>
    </w:p>
    <w:p>
      <w:pPr>
        <w:pStyle w:val="BodyText"/>
      </w:pPr>
      <w:r>
        <w:t xml:space="preserve">Capítulo 9</w:t>
      </w:r>
    </w:p>
    <w:p>
      <w:pPr>
        <w:pStyle w:val="BodyText"/>
      </w:pPr>
      <w:r>
        <w:t xml:space="preserve">El ciclo autosostenible</w:t>
      </w:r>
    </w:p>
    <w:p>
      <w:pPr>
        <w:pStyle w:val="BodyText"/>
      </w:pPr>
      <w:r>
        <w:t xml:space="preserve">Lo verdaderamente notable de la estrategia de comprar y pedir prestado no es cada uno de sus componentes por separado, sino la forma en que se retroalimentan para crear lo que podemos llamar un ciclo autosostenible de acumulación de riqueza.</w:t>
      </w:r>
    </w:p>
    <w:p>
      <w:pPr>
        <w:pStyle w:val="BodyText"/>
      </w:pPr>
      <w:r>
        <w:t xml:space="preserve">Visualicémoslo paso a paso. En el año uno, tienes una cartera valorada en diez millones de euros. Pides prestados tres millones al 2% anual. Pagas 60.000 euros de intereses ese año. Tu cartera crece al 7%, generando 700.000 euros de ganancia no realizada. Resultado neto: 640.000 euros más rico. Impuestos pagados sobre todo esto: cero.</w:t>
      </w:r>
    </w:p>
    <w:p>
      <w:pPr>
        <w:pStyle w:val="BodyText"/>
      </w:pPr>
      <w:r>
        <w:t xml:space="preserve">Ese mismo patrón se repite el año siguiente, pero ahora sobre una base mayor. Tu cartera vale 10,7 millones. Puedes pedir prestado más si lo necesitas, o simplemente dejar que el diferencial entre el crecimiento del 7% y el coste del 2% siga trabajando para ti. En diez años, sin haber vendido un solo activo ni declarado un euro de ganancia, has multiplicado tu patrimonio mientras vivías del dinero prestado que, recuerda, no tributa.</w:t>
      </w:r>
    </w:p>
    <w:p>
      <w:pPr>
        <w:pStyle w:val="BodyText"/>
      </w:pPr>
      <w:r>
        <w:t xml:space="preserve">Esto es el ciclo autosostenible. No es una teoría financiera abstracta. Es el mecanismo concreto que utilizan los grandes patrimonios para generar liquidez sin generar renta imponible.</w:t>
      </w:r>
    </w:p>
    <w:p>
      <w:pPr>
        <w:pStyle w:val="BodyText"/>
      </w:pPr>
      <w:r>
        <w:t xml:space="preserve">——————————————————</w:t>
      </w:r>
    </w:p>
    <w:p>
      <w:pPr>
        <w:pStyle w:val="BodyText"/>
      </w:pPr>
      <w:r>
        <w:t xml:space="preserve">▶ LA MÁQUINA LOMBARD: CÓMO FUNCIONA EL PRÉSTAMO REAL</w:t>
      </w:r>
    </w:p>
    <w:p>
      <w:pPr>
        <w:pStyle w:val="BodyText"/>
      </w:pPr>
      <w:r>
        <w:t xml:space="preserve">Para entender por qué esto funciona, necesitamos mirar bajo el capó. El préstamo con garantía de valores —conocido técnicamente como Lombard Loan o Securities-Based Lending— es el instrumento financiero que convierte la cartera de Rodrigo en un cajero automático fiscalmente invisible.</w:t>
      </w:r>
    </w:p>
    <w:p>
      <w:pPr>
        <w:pStyle w:val="BodyText"/>
      </w:pPr>
      <w:r>
        <w:t xml:space="preserve">El mecanismo funciona así: presentas tus activos como colateral. El banco te presta dinero contra ese colateral. Pero aquí está la clave que nadie te explica: el banco no quiere que vendas tus acciones. De hecho, el banco necesita que sigas siendo rico para que puedas seguir pagando sus intereses.</w:t>
      </w:r>
    </w:p>
    <w:p>
      <w:pPr>
        <w:pStyle w:val="BodyText"/>
      </w:pPr>
      <w:r>
        <w:t xml:space="preserve">Vamos a los números reales. Imagina que Rodrigo tiene una cartera diversificada de 12 millones de euros compuesta por:</w:t>
      </w:r>
    </w:p>
    <w:p>
      <w:pPr>
        <w:pStyle w:val="BodyText"/>
      </w:pPr>
      <w:r>
        <w:t xml:space="preserve">• 60% en índices bursátiles globales (MSCI World, S&amp;P 500)</w:t>
      </w:r>
      <w:r>
        <w:t xml:space="preserve"> </w:t>
      </w:r>
      <w:r>
        <w:t xml:space="preserve">• 30% en acciones individuales de grandes capitalizaciones</w:t>
      </w:r>
      <w:r>
        <w:t xml:space="preserve"> </w:t>
      </w:r>
      <w:r>
        <w:t xml:space="preserve">• 10% en bonos de corporaciones investment grade</w:t>
      </w:r>
    </w:p>
    <w:p>
      <w:pPr>
        <w:pStyle w:val="BodyText"/>
      </w:pPr>
      <w:r>
        <w:t xml:space="preserve">El banco privado que gestiona su relación le ofrece un Lombard Loan con estas condiciones:</w:t>
      </w:r>
    </w:p>
    <w:p>
      <w:pPr>
        <w:pStyle w:val="BodyText"/>
      </w:pPr>
      <w:r>
        <w:t xml:space="preserve">— Loan-to-Value (LTV) máximo: 70% para índices, 60% para acciones individuales, 80% para bonos</w:t>
      </w:r>
      <w:r>
        <w:t xml:space="preserve"> </w:t>
      </w:r>
      <w:r>
        <w:t xml:space="preserve">— Tipo de interés: Euribor 12 meses + 150 puntos básicos (actualmente ≈ 2,8%)</w:t>
      </w:r>
      <w:r>
        <w:t xml:space="preserve"> </w:t>
      </w:r>
      <w:r>
        <w:t xml:space="preserve">— Comisión de apertura: 0,5% sobre el principal</w:t>
      </w:r>
      <w:r>
        <w:t xml:space="preserve"> </w:t>
      </w:r>
      <w:r>
        <w:t xml:space="preserve">— Margin call: si el LTV supera el 85% por caída de mercado</w:t>
      </w:r>
    </w:p>
    <w:p>
      <w:pPr>
        <w:pStyle w:val="BodyText"/>
      </w:pPr>
      <w:r>
        <w:t xml:space="preserve">Rodrigo decide tomar 4 millones de euros en préstamo contra sus 12 millones en cartera. Su LTV inicial es del 33,3% — conservador, seguro, cómodo. El banco le transfiere los 4 millones a una cuenta corriente vinculada. Rodrigo usa ese dinero para:</w:t>
      </w:r>
    </w:p>
    <w:p>
      <w:pPr>
        <w:pStyle w:val="BodyText"/>
      </w:pPr>
      <w:r>
        <w:t xml:space="preserve">• Pagar el ático de Sarrià: 1,2 millones al contado</w:t>
      </w:r>
      <w:r>
        <w:t xml:space="preserve"> </w:t>
      </w:r>
      <w:r>
        <w:t xml:space="preserve">• Comprar el apartamento en Ibiza: 800.000 euros</w:t>
      </w:r>
      <w:r>
        <w:t xml:space="preserve"> </w:t>
      </w:r>
      <w:r>
        <w:t xml:space="preserve">• Mantener gastos anuales de 150.000 euros durante 10 años</w:t>
      </w:r>
      <w:r>
        <w:t xml:space="preserve"> </w:t>
      </w:r>
      <w:r>
        <w:t xml:space="preserve">• Invertir en una startup tecnológica: 500.000 euros</w:t>
      </w:r>
    </w:p>
    <w:p>
      <w:pPr>
        <w:pStyle w:val="BodyText"/>
      </w:pPr>
      <w:r>
        <w:t xml:space="preserve">Total gastado: 4 millones. Total pagado en impuestos por recibir esos 4 millones: cero.</w:t>
      </w:r>
    </w:p>
    <w:p>
      <w:pPr>
        <w:pStyle w:val="BodyText"/>
      </w:pPr>
      <w:r>
        <w:t xml:space="preserve">¿Por qué? Porque un préstamo no es ingreso. Es una obligación de devolución. El sistema fiscal español, como la mayoría de los sistemas occidentales, no grava los préstamos personales. No hay hecho imponible. No hay venta. No hay realización de ganancia.</w:t>
      </w:r>
    </w:p>
    <w:p>
      <w:pPr>
        <w:pStyle w:val="BodyText"/>
      </w:pPr>
      <w:r>
        <w:t xml:space="preserve">“</w:t>
      </w:r>
      <w:r>
        <w:t xml:space="preserve">El dinero que recibes de un préstamo es el único capital del mundo que no paga impuestos en el momento de recibirlo. Y los ricos lo saben.</w:t>
      </w:r>
      <w:r>
        <w:t xml:space="preserve">”</w:t>
      </w:r>
    </w:p>
    <w:p>
      <w:pPr>
        <w:pStyle w:val="BodyText"/>
      </w:pPr>
      <w:r>
        <w:t xml:space="preserve">——————————————————</w:t>
      </w:r>
    </w:p>
    <w:p>
      <w:pPr>
        <w:pStyle w:val="BodyText"/>
      </w:pPr>
      <w:r>
        <w:t xml:space="preserve">▶ LA MATEMÁTICA DEL DIFERENCIAL: 7% VS 2,8%</w:t>
      </w:r>
    </w:p>
    <w:p>
      <w:pPr>
        <w:pStyle w:val="BodyText"/>
      </w:pPr>
      <w:r>
        <w:t xml:space="preserve">Aquí es donde la estrategia se vuelve matemáticamente imparable. Rodrigo paga 2,8% de interés sobre sus 4 millones prestados. Eso son 112.000 euros al año. Pero sus 12 millones en cartera, si crecen al 7% anual histórico de los mercados, generan 840.000 euros de ganancia no realizada.</w:t>
      </w:r>
    </w:p>
    <w:p>
      <w:pPr>
        <w:pStyle w:val="BodyText"/>
      </w:pPr>
      <w:r>
        <w:t xml:space="preserve">Resultado neto anual: 728.000 euros más rico.</w:t>
      </w:r>
    </w:p>
    <w:p>
      <w:pPr>
        <w:pStyle w:val="BodyText"/>
      </w:pPr>
      <w:r>
        <w:t xml:space="preserve">Impuestos pagados: cero.</w:t>
      </w:r>
    </w:p>
    <w:p>
      <w:pPr>
        <w:pStyle w:val="BodyText"/>
      </w:pPr>
      <w:r>
        <w:t xml:space="preserve">Ese diferencial de 4,2 puntos porcentuales (7% - 2,8%) es el motor del ciclo. Mientras el diferencial sea positivo —y durante las últimas dos décadas lo ha sido abrumadoramente— la estrategia es autosostenible. Rodrigo no necesita trabajar. No necesita vender. Solo necesita que su cartera crezca más rápido de lo que cuesta su deuda.</w:t>
      </w:r>
    </w:p>
    <w:p>
      <w:pPr>
        <w:pStyle w:val="BodyText"/>
      </w:pPr>
      <w:r>
        <w:t xml:space="preserve">Pero aquí viene la segunda capa de la estrategia que la mayoría no ve.</w:t>
      </w:r>
    </w:p>
    <w:p>
      <w:pPr>
        <w:pStyle w:val="BodyText"/>
      </w:pPr>
      <w:r>
        <w:t xml:space="preserve">Rodrigo no está pagando los 112.000 euros de intereses desde una nómina gravada. No tiene nómina. ¿De dónde saca el dinero para pagar los intereses? De la propia línea de crédito.</w:t>
      </w:r>
    </w:p>
    <w:p>
      <w:pPr>
        <w:pStyle w:val="BodyText"/>
      </w:pPr>
      <w:r>
        <w:t xml:space="preserve">El préstamo Lombard es revolvente. Puede pedir más dinero dentro de su límite de LTV para pagar los intereses del préstamo existente. O simplemente, como su cartera crece cada año, su límite de préstamo también crece. Si su cartera pasa de 12 a 13 millones, su límite del 70% sube de 8,4 a 9,1 millones. Tiene más margen para pedir prestado.</w:t>
      </w:r>
    </w:p>
    <w:p>
      <w:pPr>
        <w:pStyle w:val="BodyText"/>
      </w:pPr>
      <w:r>
        <w:t xml:space="preserve">El ciclo se alimenta a sí mismo. Mientras el valor de los activos suba más rápido que el coste de la deuda, la máquina sigue funcionando.</w:t>
      </w:r>
    </w:p>
    <w:p>
      <w:pPr>
        <w:pStyle w:val="BodyText"/>
      </w:pPr>
      <w:r>
        <w:t xml:space="preserve">——————————————————</w:t>
      </w:r>
    </w:p>
    <w:p>
      <w:pPr>
        <w:pStyle w:val="BodyText"/>
      </w:pPr>
      <w:r>
        <w:t xml:space="preserve">▶ POR QUÉ EL BANCO PREFIERE A RODRIGO ANTES QUE A CARLOS</w:t>
      </w:r>
    </w:p>
    <w:p>
      <w:pPr>
        <w:pStyle w:val="BodyText"/>
      </w:pPr>
      <w:r>
        <w:t xml:space="preserve">Carlos, nuestro empleado de logística con 38.000 euros al año, también podría pedir un préstamo personal al banco. Su banco le ofrecería:</w:t>
      </w:r>
    </w:p>
    <w:p>
      <w:pPr>
        <w:pStyle w:val="BodyText"/>
      </w:pPr>
      <w:r>
        <w:t xml:space="preserve">— Tipo de interés: 8-12% (TAE)</w:t>
      </w:r>
      <w:r>
        <w:t xml:space="preserve"> </w:t>
      </w:r>
      <w:r>
        <w:t xml:space="preserve">— Cantidad máxima: 20.000-30.000 euros</w:t>
      </w:r>
      <w:r>
        <w:t xml:space="preserve"> </w:t>
      </w:r>
      <w:r>
        <w:t xml:space="preserve">— Plazo: 5-8 años</w:t>
      </w:r>
      <w:r>
        <w:t xml:space="preserve"> </w:t>
      </w:r>
      <w:r>
        <w:t xml:space="preserve">— Requisitos: nómina domiciliada, vida laboral estable, aval hipotecario si quiere más</w:t>
      </w:r>
    </w:p>
    <w:p>
      <w:pPr>
        <w:pStyle w:val="BodyText"/>
      </w:pPr>
      <w:r>
        <w:t xml:space="preserve">Rodrigo, sin nómina, sin ingresos declarables, sin</w:t>
      </w:r>
      <w:r>
        <w:t xml:space="preserve"> </w:t>
      </w:r>
      <w:r>
        <w:t xml:space="preserve">“</w:t>
      </w:r>
      <w:r>
        <w:t xml:space="preserve">estabilidad laboral</w:t>
      </w:r>
      <w:r>
        <w:t xml:space="preserve">”</w:t>
      </w:r>
      <w:r>
        <w:t xml:space="preserve"> </w:t>
      </w:r>
      <w:r>
        <w:t xml:space="preserve">en el sentido convencional, recibe:</w:t>
      </w:r>
    </w:p>
    <w:p>
      <w:pPr>
        <w:pStyle w:val="BodyText"/>
      </w:pPr>
      <w:r>
        <w:t xml:space="preserve">— Tipo de interés: 2,8% (Euribor + 1,5%)</w:t>
      </w:r>
      <w:r>
        <w:t xml:space="preserve"> </w:t>
      </w:r>
      <w:r>
        <w:t xml:space="preserve">— Cantidad disponible: hasta 8,4 millones de euros</w:t>
      </w:r>
      <w:r>
        <w:t xml:space="preserve"> </w:t>
      </w:r>
      <w:r>
        <w:t xml:space="preserve">— Plazo: renovable anualmente, indefinido</w:t>
      </w:r>
      <w:r>
        <w:t xml:space="preserve"> </w:t>
      </w:r>
      <w:r>
        <w:t xml:space="preserve">— Requisitos: tener activos. Solo eso.</w:t>
      </w:r>
    </w:p>
    <w:p>
      <w:pPr>
        <w:pStyle w:val="BodyText"/>
      </w:pPr>
      <w:r>
        <w:t xml:space="preserve">¿Por qué el banco prefiere a Rodrigo? ¿Por qué le da mejores condiciones que al trabajador estable con contrato indefinido?</w:t>
      </w:r>
    </w:p>
    <w:p>
      <w:pPr>
        <w:pStyle w:val="BodyText"/>
      </w:pPr>
      <w:r>
        <w:t xml:space="preserve">La respuesta es que el banco no está prestando a Rodrigo. Está prestando contra Rodrigo. Es decir, contra su colateral. El banco sabe que si Rodrigo no paga, tiene 12 millones en activos que puede ejecutar. No hay riesgo de impago real porque el préstamo está sobregarantizado.</w:t>
      </w:r>
    </w:p>
    <w:p>
      <w:pPr>
        <w:pStyle w:val="BodyText"/>
      </w:pPr>
      <w:r>
        <w:t xml:space="preserve">El banco, además, no quiere que Rodrigo devuelva el préstamo. Quiere que lo renueve cada año. Porque cada renovación genera comisiones. Porque cada año que Rodrigo sigue siendo cliente, el banco cobra intereses. Porque un cliente con 12 millones en custodia genera ingresos por gestión, por productos vinculados, por estructuración patrimonial.</w:t>
      </w:r>
    </w:p>
    <w:p>
      <w:pPr>
        <w:pStyle w:val="BodyText"/>
      </w:pPr>
      <w:r>
        <w:t xml:space="preserve">Rodrigo es un cliente de vida. Carlos es un cliente de transacción.</w:t>
      </w:r>
    </w:p>
    <w:p>
      <w:pPr>
        <w:pStyle w:val="BodyText"/>
      </w:pPr>
      <w:r>
        <w:t xml:space="preserve">“</w:t>
      </w:r>
      <w:r>
        <w:t xml:space="preserve">El banco no te presta dinero porque confíe en ti. Te presta dinero porque confía en tus activos. Y si no tienes activos, no confía en nada.</w:t>
      </w:r>
      <w:r>
        <w:t xml:space="preserve">”</w:t>
      </w:r>
    </w:p>
    <w:p>
      <w:pPr>
        <w:pStyle w:val="BodyText"/>
      </w:pPr>
      <w:r>
        <w:t xml:space="preserve">El LTV (Loan-to-Value) es el métrica sagrada de este juego. Los bancos privados establecen LTVs diferentes según la calidad del colateral:</w:t>
      </w:r>
    </w:p>
    <w:p>
      <w:pPr>
        <w:pStyle w:val="BodyText"/>
      </w:pPr>
      <w:r>
        <w:t xml:space="preserve">• Bonos soberanos alemanes o americanos: LTV del 90-95%</w:t>
      </w:r>
      <w:r>
        <w:t xml:space="preserve"> </w:t>
      </w:r>
      <w:r>
        <w:t xml:space="preserve">• Índices bursátiles diversificados: LTV del 70-75%</w:t>
      </w:r>
      <w:r>
        <w:t xml:space="preserve"> </w:t>
      </w:r>
      <w:r>
        <w:t xml:space="preserve">• Acciones individuales blue-chip: LTV del 60-65%</w:t>
      </w:r>
      <w:r>
        <w:t xml:space="preserve"> </w:t>
      </w:r>
      <w:r>
        <w:t xml:space="preserve">• Acciones de pequeña capitalización: LTV del 40-50%</w:t>
      </w:r>
      <w:r>
        <w:t xml:space="preserve"> </w:t>
      </w:r>
      <w:r>
        <w:t xml:space="preserve">• Criptoactivos (si los aceptan): LTV del 20-30%</w:t>
      </w:r>
    </w:p>
    <w:p>
      <w:pPr>
        <w:pStyle w:val="BodyText"/>
      </w:pPr>
      <w:r>
        <w:t xml:space="preserve">Cuanto más estable el activo, más alto el LTV. Cuanto más volátil, más conservador el banco. Rodrigo, con su cartera diversificada en índices globales, obtiene los mejores LTVs. Un day-trader con acciones especulativas obtendría condiciones mucho peores.</w:t>
      </w:r>
    </w:p>
    <w:p>
      <w:pPr>
        <w:pStyle w:val="BodyText"/>
      </w:pPr>
      <w:r>
        <w:t xml:space="preserve">El mensaje es claro: el sistema financiero premia la estabilidad patrimonial y castiga la especulación sin base. Pero lo que nunca te dicen es que también castiga severamente la ausencia de patrimonio.</w:t>
      </w:r>
    </w:p>
    <w:p>
      <w:pPr>
        <w:pStyle w:val="BodyText"/>
      </w:pPr>
      <w:r>
        <w:t xml:space="preserve">——————————————————</w:t>
      </w:r>
    </w:p>
    <w:p>
      <w:pPr>
        <w:pStyle w:val="BodyText"/>
      </w:pPr>
      <w:r>
        <w:t xml:space="preserve">▶ EL MARGIN CALL: EL RIESGO REAL</w:t>
      </w:r>
    </w:p>
    <w:p>
      <w:pPr>
        <w:pStyle w:val="BodyText"/>
      </w:pPr>
      <w:r>
        <w:t xml:space="preserve">Todo esto suena demasiado bueno para ser verdad. Y como toda estrategia financiera, tiene riesgos. El riesgo principal en un Lombard Loan es el margin call.</w:t>
      </w:r>
    </w:p>
    <w:p>
      <w:pPr>
        <w:pStyle w:val="BodyText"/>
      </w:pPr>
      <w:r>
        <w:t xml:space="preserve">Si el mercado se desploma y la cartera de Rodrigo cae del valor que garantiza el préstamo, el LTV sube. Si Rodrigo pidió prestado 8,4 millones (70% de 12 millones) y su cartera cae a 9 millones, su LTV sube al 93%. El banco entra en pánico.</w:t>
      </w:r>
    </w:p>
    <w:p>
      <w:pPr>
        <w:pStyle w:val="BodyText"/>
      </w:pPr>
      <w:r>
        <w:t xml:space="preserve">El margin call funciona así: el banco exige que Rodrigo reponga el colateral (aportando más activos o dinero) o devuelva parte del préstamo para bajar el LTV. Si Rodrigo no puede hacerlo en 24-72 horas, el banco ejecuta. Vende los activos de Rodrigo, paga el préstamo, y devuelve lo que queda.</w:t>
      </w:r>
    </w:p>
    <w:p>
      <w:pPr>
        <w:pStyle w:val="BodyText"/>
      </w:pPr>
      <w:r>
        <w:t xml:space="preserve">El problema no es solo la pérdida de los activos. Es que esa venta forzosa genera un hecho imponible. Las ganancias no realizadas se vuelven realizadas. Rodrigo, tras años de pagar cero impuestos, de repente tiene una factura fiscal masiva por las plusvalías generadas durante décadas.</w:t>
      </w:r>
    </w:p>
    <w:p>
      <w:pPr>
        <w:pStyle w:val="BodyText"/>
      </w:pPr>
      <w:r>
        <w:t xml:space="preserve">Por eso los grandes patrimonios son conservadores con sus LTVs. Nunca se acercan al límite del 70-80%. Operan con márgenes de seguridad del 50% o menos. Prefieren pagar intereses sobre 3 millones en lugar de maximizar a 8 millones, porque eso les da un colchón contra el margin call.</w:t>
      </w:r>
    </w:p>
    <w:p>
      <w:pPr>
        <w:pStyle w:val="BodyText"/>
      </w:pPr>
      <w:r>
        <w:t xml:space="preserve">El ciclo autosostenible solo funciona si sobrevives a los ciclos de mercado. Y los ciclos de mercado incluyen caídas del 30-50% cada década. Si tu LTV es del 20% cuando llega la crisis, puedes dormir tranquilo. Si es del 70%, estás a un mes de perder todo.</w:t>
      </w:r>
    </w:p>
    <w:p>
      <w:pPr>
        <w:pStyle w:val="BodyText"/>
      </w:pPr>
      <w:r>
        <w:t xml:space="preserve">“</w:t>
      </w:r>
      <w:r>
        <w:t xml:space="preserve">La deuda productiva es el acelerador de la riqueza. Pero como todo acelerador, si lo usas sin cinturón de seguridad, acabarás estrellado.</w:t>
      </w:r>
      <w:r>
        <w:t xml:space="preserve">”</w:t>
      </w:r>
    </w:p>
    <w:p>
      <w:pPr>
        <w:pStyle w:val="BodyText"/>
      </w:pPr>
      <w:r>
        <w:t xml:space="preserve">——————————————————</w:t>
      </w:r>
    </w:p>
    <w:p>
      <w:pPr>
        <w:pStyle w:val="BodyText"/>
      </w:pPr>
      <w:r>
        <w:t xml:space="preserve">▶ LA ESCALERA DE LOS TIPOS: CUÁNDO LA ESTRATEGIA DEJA DE FUNCIONAR</w:t>
      </w:r>
    </w:p>
    <w:p>
      <w:pPr>
        <w:pStyle w:val="BodyText"/>
      </w:pPr>
      <w:r>
        <w:t xml:space="preserve">Hay un escenario donde todo esto deja de tener sentido matemático: cuando los tipos de interés superan el rendimiento esperado de los activos.</w:t>
      </w:r>
    </w:p>
    <w:p>
      <w:pPr>
        <w:pStyle w:val="BodyText"/>
      </w:pPr>
      <w:r>
        <w:t xml:space="preserve">Si los tipos de interés suben al 8% (como ocurrió en 2022-2023 en muchas economías) y tu cartera solo rinde el 5%, el diferencial se invierte. Ahora la deuda te empobrece en lugar de enriquecerte.</w:t>
      </w:r>
    </w:p>
    <w:p>
      <w:pPr>
        <w:pStyle w:val="BodyText"/>
      </w:pPr>
      <w:r>
        <w:t xml:space="preserve">Los grandes patrimonios lo saben. Por eso en entornos de tipos altos:</w:t>
      </w:r>
    </w:p>
    <w:p>
      <w:pPr>
        <w:pStyle w:val="Compact"/>
        <w:numPr>
          <w:ilvl w:val="0"/>
          <w:numId w:val="1001"/>
        </w:numPr>
      </w:pPr>
      <w:r>
        <w:t xml:space="preserve">Reducen sus LTVs al mínimo (20-30%)</w:t>
      </w:r>
    </w:p>
    <w:p>
      <w:pPr>
        <w:pStyle w:val="Compact"/>
        <w:numPr>
          <w:ilvl w:val="0"/>
          <w:numId w:val="1001"/>
        </w:numPr>
      </w:pPr>
      <w:r>
        <w:t xml:space="preserve">Acortan plazos o pagan intereses sin aumentar el principal</w:t>
      </w:r>
    </w:p>
    <w:p>
      <w:pPr>
        <w:pStyle w:val="Compact"/>
        <w:numPr>
          <w:ilvl w:val="0"/>
          <w:numId w:val="1001"/>
        </w:numPr>
      </w:pPr>
      <w:r>
        <w:t xml:space="preserve">Pivotan a activos que benefician de tipos altos (bonos, fondos de dinero)</w:t>
      </w:r>
    </w:p>
    <w:p>
      <w:pPr>
        <w:pStyle w:val="Compact"/>
        <w:numPr>
          <w:ilvl w:val="0"/>
          <w:numId w:val="1001"/>
        </w:numPr>
      </w:pPr>
      <w:r>
        <w:t xml:space="preserve">Esperan. Porque los tipos altos suelen ser temporales</w:t>
      </w:r>
    </w:p>
    <w:p>
      <w:pPr>
        <w:pStyle w:val="FirstParagraph"/>
      </w:pPr>
      <w:r>
        <w:t xml:space="preserve">La estrategia del ciclo autosostenible no es inmune a los ciclos económicos. Es inmune a los impuestos, no a la realidad financiera. Cuando el coste del dinero supera el retorno de los activos, el juego cambia.</w:t>
      </w:r>
    </w:p>
    <w:p>
      <w:pPr>
        <w:pStyle w:val="BodyText"/>
      </w:pPr>
      <w:r>
        <w:t xml:space="preserve">Pero aquí está la ventaja estructural de tener patrimonio: puedes esperar. Rodrigo puede dejar de pedir prestado, vivir de sus reservas, y esperar a que los tipos bajen. Carlos, con su nómina gravada y sus gastos fijos, no tiene esa opción. Debe seguir trabajando pase lo que pase.</w:t>
      </w:r>
    </w:p>
    <w:p>
      <w:pPr>
        <w:pStyle w:val="BodyText"/>
      </w:pPr>
      <w:r>
        <w:t xml:space="preserve">El patrimonio es opcionalidad. La deuda, usada correctamente, es opcionalidad amplificada.</w:t>
      </w:r>
    </w:p>
    <w:p>
      <w:pPr>
        <w:pStyle w:val="BodyText"/>
      </w:pPr>
      <w:r>
        <w:t xml:space="preserve">——————————————————</w:t>
      </w:r>
    </w:p>
    <w:p>
      <w:pPr>
        <w:pStyle w:val="BodyText"/>
      </w:pPr>
      <w:r>
        <w:t xml:space="preserve">▶ LA ÚLTIMA PIEZA: POR QUÉ ESTO ES LEGAL Y LO SEGUIRÁ SIENDO</w:t>
      </w:r>
    </w:p>
    <w:p>
      <w:pPr>
        <w:pStyle w:val="BodyText"/>
      </w:pPr>
      <w:r>
        <w:t xml:space="preserve">A estas alturas, algunos lectores estarán indignados. ¿Cómo es posible que esto sea legal? ¿Por qué no cierra el gobierno este</w:t>
      </w:r>
      <w:r>
        <w:t xml:space="preserve"> </w:t>
      </w:r>
      <w:r>
        <w:t xml:space="preserve">“</w:t>
      </w:r>
      <w:r>
        <w:t xml:space="preserve">agujero fiscal</w:t>
      </w:r>
      <w:r>
        <w:t xml:space="preserve">”</w:t>
      </w:r>
      <w:r>
        <w:t xml:space="preserve">?</w:t>
      </w:r>
    </w:p>
    <w:p>
      <w:pPr>
        <w:pStyle w:val="BodyText"/>
      </w:pPr>
      <w:r>
        <w:t xml:space="preserve">La respuesta es simple y políticamente incómoda: porque gravar los préstamos personales sería devastador para la economía real.</w:t>
      </w:r>
    </w:p>
    <w:p>
      <w:pPr>
        <w:pStyle w:val="BodyText"/>
      </w:pPr>
      <w:r>
        <w:t xml:space="preserve">Un préstamo no es ingreso porque es una obligación de devolución. Si el Estado gravara los préstamos, estaría gravando deuda. Imagina que por pedir una hipoteca de 200.000 euros para comprar tu casa, tuvieras que pagar 60.000 euros de impuestos. El mercado inmobiliario colapsaría. La economía se paralizaría.</w:t>
      </w:r>
    </w:p>
    <w:p>
      <w:pPr>
        <w:pStyle w:val="BodyText"/>
      </w:pPr>
      <w:r>
        <w:t xml:space="preserve">El segundo motivo es más pragmático: los grandes patrimonios tienen voz en la legislación. No es conspiración. Es simple realidad de lobby y presión política. Las normas fiscales que permiten esta estructura existen porque quienes las usarían más eficazmente tienen capacidad de influir en su diseño.</w:t>
      </w:r>
    </w:p>
    <w:p>
      <w:pPr>
        <w:pStyle w:val="BodyText"/>
      </w:pPr>
      <w:r>
        <w:t xml:space="preserve">Pero aquí está la revelación final: no necesitas ser Rodrigo para empezar a usar esto. Necesitas entender el mecanismo. Comenzar pequeño. Construir tu colateral. Acceder a líneas de crédito garantizadas. Y dejar que el tiempo y el interés compuesto hagan el resto.</w:t>
      </w:r>
    </w:p>
    <w:p>
      <w:pPr>
        <w:pStyle w:val="BodyText"/>
      </w:pPr>
      <w:r>
        <w:t xml:space="preserve">El ciclo autosostenible no es exclusivo de los multimillonarios. Es exclusivo de quienes entienden las reglas. Y ahora, tú las conoces.</w:t>
      </w:r>
    </w:p>
    <w:p>
      <w:pPr>
        <w:pStyle w:val="BodyText"/>
      </w:pPr>
      <w:r>
        <w:t xml:space="preserve">Comprar. Pedir prestado. Esperar.</w:t>
      </w:r>
    </w:p>
    <w:p>
      <w:pPr>
        <w:pStyle w:val="BodyText"/>
      </w:pPr>
      <w:r>
        <w:t xml:space="preserve">El resto, como dicen, es solo matemática.</w:t>
      </w:r>
    </w:p>
    <w:p>
      <w:pPr>
        <w:pStyle w:val="BodyText"/>
      </w:pPr>
      <w:r>
        <w:t xml:space="preserve">Capítulo 10</w:t>
      </w:r>
    </w:p>
    <w:p>
      <w:pPr>
        <w:pStyle w:val="BodyText"/>
      </w:pPr>
      <w:r>
        <w:t xml:space="preserve">Lo que los bancos saben y tú no</w:t>
      </w:r>
    </w:p>
    <w:p>
      <w:pPr>
        <w:pStyle w:val="BodyText"/>
      </w:pPr>
      <w:r>
        <w:t xml:space="preserve">Los bancos privados, esas entidades con oficinas discretas y recepcionistas que nunca parecen tener prisa, saben perfectamente lo que están haciendo cuando prestan dinero a quienes ya son ricos.</w:t>
      </w:r>
    </w:p>
    <w:p>
      <w:pPr>
        <w:pStyle w:val="BodyText"/>
      </w:pPr>
      <w:r>
        <w:t xml:space="preserve">Su razonamiento es simple y elegante: si tu cliente tiene diez millones en acciones de empresas sólidas y te pide tres millones prestados, el riesgo para el banco es prácticamente nulo. Si el cliente no puede pagar, el banco ejecuta la garantía y vende parte de la cartera. No hay riesgo de impago real mientras el valor de los activos supere el valor del préstamo.</w:t>
      </w:r>
    </w:p>
    <w:p>
      <w:pPr>
        <w:pStyle w:val="BodyText"/>
      </w:pPr>
      <w:r>
        <w:t xml:space="preserve">Desde el punto de vista del banco, es el préstamo más seguro del mundo. Y por eso lo ofrecen a tasas de interés que no tienen nada que ver con las que ofrece al mismo banco a una persona sin activos.</w:t>
      </w:r>
    </w:p>
    <w:p>
      <w:pPr>
        <w:pStyle w:val="BodyText"/>
      </w:pPr>
      <w:r>
        <w:t xml:space="preserve">Lo que esta dinámica revela es que el acceso al crédito en condiciones favorables no es igual para todos. Es directamente proporcional al patrimonio preexistente. Cuanto más tienes, más y mejor crédito puedes obtener. Cuanto menos tienes, más caro y más restrictivo es el crédito que te ofrecen.</w:t>
      </w:r>
    </w:p>
    <w:p>
      <w:pPr>
        <w:pStyle w:val="BodyText"/>
      </w:pPr>
      <w:r>
        <w:t xml:space="preserve">Es un círculo virtuoso para los que ya están dentro y un círculo vicioso para los que intentan entrar. No porque el sistema sea malévolo, sino porque está matemáticamente diseñado de esa manera.</w:t>
      </w:r>
    </w:p>
    <w:p>
      <w:pPr>
        <w:pStyle w:val="BodyText"/>
      </w:pPr>
      <w:r>
        <w:t xml:space="preserve">“</w:t>
      </w:r>
      <w:r>
        <w:t xml:space="preserve">El banco más generoso del mundo para quien ya es rico. El más austero del mundo para quien no lo es.</w:t>
      </w:r>
      <w:r>
        <w:t xml:space="preserve">”</w:t>
      </w:r>
    </w:p>
    <w:p>
      <w:pPr>
        <w:pStyle w:val="BodyText"/>
      </w:pPr>
      <w:r>
        <w:t xml:space="preserve">PARTE IV</w:t>
      </w:r>
    </w:p>
    <w:p>
      <w:pPr>
        <w:pStyle w:val="BodyText"/>
      </w:pPr>
      <w:r>
        <w:t xml:space="preserve">MORIR</w:t>
      </w:r>
    </w:p>
    <w:p>
      <w:pPr>
        <w:pStyle w:val="BodyText"/>
      </w:pPr>
      <w:r>
        <w:t xml:space="preserve">El último privilegio fiscal</w:t>
      </w:r>
    </w:p>
    <w:p>
      <w:pPr>
        <w:pStyle w:val="BodyText"/>
      </w:pPr>
      <w:r>
        <w:t xml:space="preserve">—————————————————</w:t>
      </w:r>
    </w:p>
    <w:p>
      <w:pPr>
        <w:pStyle w:val="BodyText"/>
      </w:pPr>
      <w:r>
        <w:t xml:space="preserve">Capítulo 11</w:t>
      </w:r>
    </w:p>
    <w:p>
      <w:pPr>
        <w:pStyle w:val="BodyText"/>
      </w:pPr>
      <w:r>
        <w:t xml:space="preserve">El último truco fiscal</w:t>
      </w:r>
    </w:p>
    <w:p>
      <w:pPr>
        <w:pStyle w:val="BodyText"/>
      </w:pPr>
      <w:r>
        <w:t xml:space="preserve">Si los dos primeros movimientos del Juego de la Riqueza son poderosos, el tercero es directamente extraordinario. Porque resuelve el único problema aparente de la estrategia: ¿qué pasa con todas esas plusvalías latentes acumuladas a lo largo de décadas cuando el titular de los activos muere?</w:t>
      </w:r>
    </w:p>
    <w:p>
      <w:pPr>
        <w:pStyle w:val="BodyText"/>
      </w:pPr>
      <w:r>
        <w:t xml:space="preserve">La respuesta, al menos en el sistema fiscal americano donde esta regla es especialmente poderosa, es que desaparecen. Se evaporan. Décadas de ganancias no realizadas quedan completamente exentas de impuestos sobre las plusvalías gracias a un mecanismo llamado step-up in basis, que podríamos traducir como ajuste o actualización de la base imponible.</w:t>
      </w:r>
    </w:p>
    <w:p>
      <w:pPr>
        <w:pStyle w:val="BodyText"/>
      </w:pPr>
      <w:r>
        <w:t xml:space="preserve">El funcionamiento es el siguiente. Cuando alguien muere y sus herederos reciben un activo, la base imponible de ese activo, es decir, el valor desde el que se calcularán las futuras plusvalías, se actualiza al precio de mercado en el momento del fallecimiento.</w:t>
      </w:r>
    </w:p>
    <w:p>
      <w:pPr>
        <w:pStyle w:val="BodyText"/>
      </w:pPr>
      <w:r>
        <w:t xml:space="preserve">▶ Ejemplo del step-up in basis</w:t>
      </w:r>
    </w:p>
    <w:p>
      <w:pPr>
        <w:pStyle w:val="BodyText"/>
      </w:pPr>
      <w:r>
        <w:t xml:space="preserve">El abuelo compró acciones en 1990 por 100.000 dólares. Al morir en 2025, esas acciones valen 5.000.000 dólares. Si las hubiera vendido en vida, habría pagado impuestos sobre 4.900.000 dólares de plusvalía. Al heredarlas, sus hijos reciben las acciones con una base imponible de 5.000.000 dólares. Si las venden inmediatamente, no pagan ningún impuesto sobre los 4.900.000 dólares de ganancia acumulada durante 35 años. Esa ganancia, fiscalmente hablando, nunca existió.</w:t>
      </w:r>
    </w:p>
    <w:p>
      <w:pPr>
        <w:pStyle w:val="BodyText"/>
      </w:pPr>
      <w:r>
        <w:t xml:space="preserve">El resultado es que toda la revalorización acumulada durante la vida del inversor queda libre de impuestos sobre las plusvalías en el momento de la transmisión. Es el cierre perfecto de la estrategia. Compras. No vendes. Pides prestado para vivir. Y al morir, tus herederos reciben los activos limpios de cualquier deuda fiscal histórica.</w:t>
      </w:r>
    </w:p>
    <w:p>
      <w:pPr>
        <w:pStyle w:val="BodyText"/>
      </w:pPr>
      <w:r>
        <w:t xml:space="preserve">Capítulo 12</w:t>
      </w:r>
    </w:p>
    <w:p>
      <w:pPr>
        <w:pStyle w:val="BodyText"/>
      </w:pPr>
      <w:r>
        <w:t xml:space="preserve">La herencia limpia</w:t>
      </w:r>
    </w:p>
    <w:p>
      <w:pPr>
        <w:pStyle w:val="BodyText"/>
      </w:pPr>
      <w:r>
        <w:t xml:space="preserve">Conviene entender qué significa concretamente recibir una herencia limpia de plusvalías históricas.</w:t>
      </w:r>
    </w:p>
    <w:p>
      <w:pPr>
        <w:pStyle w:val="BodyText"/>
      </w:pPr>
      <w:r>
        <w:t xml:space="preserve">Imaginemos que un inversor construye a lo largo de su vida una cartera de acciones e inmuebles valorada en 50 millones de euros. La mayor parte de ese valor, digamos 45 millones, son plusvalías latentes acumuladas durante décadas de inversión inteligente y paciencia. El coste original de los activos fue de apenas 5 millones.</w:t>
      </w:r>
    </w:p>
    <w:p>
      <w:pPr>
        <w:pStyle w:val="BodyText"/>
      </w:pPr>
      <w:r>
        <w:t xml:space="preserve">Si ese inversor vendiera todo en vida y tributara por las plusvalías en España, pagaría aproximadamente entre el 19% y el 28% sobre los 45 millones de ganancia, dependiendo del importe y la estructura. Estamos hablando de entre 8 y 12 millones de euros en impuestos.</w:t>
      </w:r>
    </w:p>
    <w:p>
      <w:pPr>
        <w:pStyle w:val="BodyText"/>
      </w:pPr>
      <w:r>
        <w:t xml:space="preserve">Con el mecanismo de actualización de la base imponible en el fallecimiento, sus herederos reciben los 50 millones íntegros. La base imponible de cada activo se resetea al valor de mercado actual. Si los herederos venden al día siguiente, pagan impuestos sobre cero euros de plusvalía.</w:t>
      </w:r>
    </w:p>
    <w:p>
      <w:pPr>
        <w:pStyle w:val="BodyText"/>
      </w:pPr>
      <w:r>
        <w:t xml:space="preserve">El ahorro fiscal intergeneracional puede alcanzar decenas de millones de euros en un solo patrimonio familiar. Multiplicado por los miles de grandes patrimonios que operan de esta manera, el impacto en la distribución de la riqueza es estructural y acumulativo.</w:t>
      </w:r>
    </w:p>
    <w:p>
      <w:pPr>
        <w:pStyle w:val="BodyText"/>
      </w:pPr>
      <w:r>
        <w:t xml:space="preserve">“</w:t>
      </w:r>
      <w:r>
        <w:t xml:space="preserve">La herencia no es solo dinero. Es también el juego en el que entras al recibirla. Y quienes heredan activos limpios empiezan ya dentro del Juego de la Riqueza.</w:t>
      </w:r>
      <w:r>
        <w:t xml:space="preserve">”</w:t>
      </w:r>
    </w:p>
    <w:p>
      <w:pPr>
        <w:pStyle w:val="BodyText"/>
      </w:pPr>
      <w:r>
        <w:t xml:space="preserve">Capítulo 13</w:t>
      </w:r>
    </w:p>
    <w:p>
      <w:pPr>
        <w:pStyle w:val="BodyText"/>
      </w:pPr>
      <w:r>
        <w:t xml:space="preserve">El diseño no es accidental</w:t>
      </w:r>
    </w:p>
    <w:p>
      <w:pPr>
        <w:pStyle w:val="BodyText"/>
      </w:pPr>
      <w:r>
        <w:t xml:space="preserve">Llegados a este punto, una pregunta resulta inevitable: ¿es todo esto un accidente? ¿Son estas reglas fiscales el resultado de descuidos, olvidos o errores técnicos de los legisladores? ¿O hay algo más sistemático detrás?</w:t>
      </w:r>
    </w:p>
    <w:p>
      <w:pPr>
        <w:pStyle w:val="BodyText"/>
      </w:pPr>
      <w:r>
        <w:t xml:space="preserve">La respuesta honesta es que las reglas del Juego de la Riqueza no son accidentes. Son el resultado de décadas de influencia política, lobbying sofisticado y captura regulatoria por parte de los intereses que más se benefician de su existencia.</w:t>
      </w:r>
    </w:p>
    <w:p>
      <w:pPr>
        <w:pStyle w:val="BodyText"/>
      </w:pPr>
      <w:r>
        <w:t xml:space="preserve">Esto no equivale a una teoría conspirativa. No hace falta postular ninguna reunión secreta de millonarios diseñando el sistema. Basta con entender cómo funciona la política fiscal en la práctica: quienes tienen recursos contratan a los mejores abogados tributarios, economistas y lobistas para asegurarse de que las reglas que se escriben en el Parlamento sean favorables para sus intereses.</w:t>
      </w:r>
    </w:p>
    <w:p>
      <w:pPr>
        <w:pStyle w:val="BodyText"/>
      </w:pPr>
      <w:r>
        <w:t xml:space="preserve">El resultado, observado desde fuera, parece deliberado porque, en cierta medida, lo es. No como conspiración, sino como consecuencia acumulada de innumerables decisiones incrementales tomadas por actores que siempre tienen claro qué les conviene.</w:t>
      </w:r>
    </w:p>
    <w:p>
      <w:pPr>
        <w:pStyle w:val="BodyText"/>
      </w:pPr>
      <w:r>
        <w:t xml:space="preserve">▶ La pregunta que incomoda</w:t>
      </w:r>
    </w:p>
    <w:p>
      <w:pPr>
        <w:pStyle w:val="BodyText"/>
      </w:pPr>
      <w:r>
        <w:t xml:space="preserve">Si el sistema fiscal grava más el trabajo que el capital, más el esfuerzo que la herencia, más la transacción que la tenencia… ¿a quién le conviene que las cosas sigan así? La respuesta a esa pregunta explica por qué estas reglas existen y por qué es tan difícil cambiarlas.</w:t>
      </w:r>
    </w:p>
    <w:p>
      <w:pPr>
        <w:pStyle w:val="BodyText"/>
      </w:pPr>
      <w:r>
        <w:t xml:space="preserve">Entender esto no tiene que llevarnos a la parálisis ni al cinismo. Tiene que llevarnos a una decisión: o jugamos al juego que ya conocemos, o aprendemos las reglas del juego que ha funcionado para los que más han acumulado. En la siguiente parte, exploraremos cómo aplicar estas estrategias en distintos niveles de patrimonio.</w:t>
      </w:r>
    </w:p>
    <w:p>
      <w:pPr>
        <w:pStyle w:val="BodyText"/>
      </w:pPr>
      <w:r>
        <w:t xml:space="preserve">PARTE V</w:t>
      </w:r>
    </w:p>
    <w:p>
      <w:pPr>
        <w:pStyle w:val="BodyText"/>
      </w:pPr>
      <w:r>
        <w:t xml:space="preserve">¿Y AHORA QUÉ?</w:t>
      </w:r>
    </w:p>
    <w:p>
      <w:pPr>
        <w:pStyle w:val="BodyText"/>
      </w:pPr>
      <w:r>
        <w:t xml:space="preserve">Cómo cambiar de juego</w:t>
      </w:r>
    </w:p>
    <w:p>
      <w:pPr>
        <w:pStyle w:val="BodyText"/>
      </w:pPr>
      <w:r>
        <w:t xml:space="preserve">—————————————————</w:t>
      </w:r>
    </w:p>
    <w:p>
      <w:pPr>
        <w:pStyle w:val="BodyText"/>
      </w:pPr>
      <w:r>
        <w:t xml:space="preserve">Capítulo 14</w:t>
      </w:r>
    </w:p>
    <w:p>
      <w:pPr>
        <w:pStyle w:val="BodyText"/>
      </w:pPr>
      <w:r>
        <w:t xml:space="preserve">¿Puedo jugar yo también?</w:t>
      </w:r>
    </w:p>
    <w:p>
      <w:pPr>
        <w:pStyle w:val="BodyText"/>
      </w:pPr>
      <w:r>
        <w:t xml:space="preserve">La pregunta más frecuente que recibo después de explicar la estrategia de comprar, pedir prestado y morir es siempre la misma: «Todo eso está muy bien para los multimillonarios. ¿Pero qué hago yo con mis 20.000 euros de ahorro?»</w:t>
      </w:r>
    </w:p>
    <w:p>
      <w:pPr>
        <w:pStyle w:val="BodyText"/>
      </w:pPr>
      <w:r>
        <w:t xml:space="preserve">Es una pregunta legítima y merece una respuesta honesta. No, con 20.000 euros no puedes replicar exactamente la estrategia de un gran patrimonio familiar. Los préstamos con garantía de valores en las mejores condiciones requieren carteras significativas. El acceso a banca privada tiene umbrales de entrada elevados.</w:t>
      </w:r>
    </w:p>
    <w:p>
      <w:pPr>
        <w:pStyle w:val="BodyText"/>
      </w:pPr>
      <w:r>
        <w:t xml:space="preserve">Pero la lógica subyacente de la estrategia, comprar activos que crecen, minimizar las transacciones imponibles y usar el apalancamiento de forma inteligente, sí es aplicable en versiones adaptadas a cada nivel de patrimonio.</w:t>
      </w:r>
    </w:p>
    <w:p>
      <w:pPr>
        <w:pStyle w:val="BodyText"/>
      </w:pPr>
      <w:r>
        <w:t xml:space="preserve">Para patrimonios de 0 a 50.000 euros</w:t>
      </w:r>
    </w:p>
    <w:p>
      <w:pPr>
        <w:pStyle w:val="BodyText"/>
      </w:pPr>
      <w:r>
        <w:t xml:space="preserve">La prioridad en esta fase es construir la base. Fondos indexados de acumulación, que reinvierten automáticamente los dividendos sin generar hechos imponibles. Planes de pensiones o instrumentos equivalentes que difieren la tributación. Reducción de deuda destructiva al mínimo. Máximo ahorro en productos que no tributan hasta el rescate.</w:t>
      </w:r>
    </w:p>
    <w:p>
      <w:pPr>
        <w:pStyle w:val="BodyText"/>
      </w:pPr>
      <w:r>
        <w:t xml:space="preserve">Para patrimonios de 50.000 a 500.000 euros</w:t>
      </w:r>
    </w:p>
    <w:p>
      <w:pPr>
        <w:pStyle w:val="BodyText"/>
      </w:pPr>
      <w:r>
        <w:t xml:space="preserve">En esta fase aparecen nuevas herramientas. La inversión en inmuebles para alquilar, que genera rentas recurrentes con una estructura fiscal más favorable que las nóminas. Las sociedades de inversión de capital variable. La posibilidad de acceder a ciertos productos de crédito con garantía de valores en brókers especializados.</w:t>
      </w:r>
    </w:p>
    <w:p>
      <w:pPr>
        <w:pStyle w:val="BodyText"/>
      </w:pPr>
      <w:r>
        <w:t xml:space="preserve">Para patrimonios superiores a 500.000 euros</w:t>
      </w:r>
    </w:p>
    <w:p>
      <w:pPr>
        <w:pStyle w:val="BodyText"/>
      </w:pPr>
      <w:r>
        <w:t xml:space="preserve">Aquí es donde la estrategia puede aplicarse con mayor plenitud. Acceso a banca privada, a estructuras societarias patrimoniales, a productos de crédito con garantía de cartera en condiciones favorables, a planificación sucesoria inteligente que minimice la fricción fiscal intergeneracional.</w:t>
      </w:r>
    </w:p>
    <w:p>
      <w:pPr>
        <w:pStyle w:val="BodyText"/>
      </w:pPr>
      <w:r>
        <w:t xml:space="preserve">“</w:t>
      </w:r>
      <w:r>
        <w:t xml:space="preserve">No necesitas ser millonario para empezar a pensar como uno. Necesitas empezar a pensar como uno para tener posibilidades de llegar a serlo.</w:t>
      </w:r>
      <w:r>
        <w:t xml:space="preserve">”</w:t>
      </w:r>
    </w:p>
    <w:p>
      <w:pPr>
        <w:pStyle w:val="BodyText"/>
      </w:pPr>
      <w:r>
        <w:t xml:space="preserve">Capítulo 15</w:t>
      </w:r>
    </w:p>
    <w:p>
      <w:pPr>
        <w:pStyle w:val="BodyText"/>
      </w:pPr>
      <w:r>
        <w:t xml:space="preserve">El debate moral</w:t>
      </w:r>
    </w:p>
    <w:p>
      <w:pPr>
        <w:pStyle w:val="BodyText"/>
      </w:pPr>
      <w:r>
        <w:t xml:space="preserve">Sería deshonesto cerrar este libro sin abordar la pregunta que muchos lectores llevan formulando desde las primeras páginas: ¿es todo esto ético?</w:t>
      </w:r>
    </w:p>
    <w:p>
      <w:pPr>
        <w:pStyle w:val="BodyText"/>
      </w:pPr>
      <w:r>
        <w:t xml:space="preserve">Existen dos posiciones bien articuladas y legítimas en este debate, y me parece importante presentarlas con honestidad antes de ofrecer mi propia perspectiva.</w:t>
      </w:r>
    </w:p>
    <w:p>
      <w:pPr>
        <w:pStyle w:val="BodyText"/>
      </w:pPr>
      <w:r>
        <w:t xml:space="preserve">La primera posición sostiene que estas estrategias son perfectamente éticas porque son completamente legales. Cada ciudadano tiene el derecho, e incluso el deber para con su familia, de organizar sus asuntos fiscales de la manera más eficiente que permita la ley. No hay engaño, no hay fraude, no hay ocultación. Todo es transparente y legal. Si el sistema permite diferir o minimizar ciertos impuestos, usarlo no es un delito moral; es sentido común.</w:t>
      </w:r>
    </w:p>
    <w:p>
      <w:pPr>
        <w:pStyle w:val="BodyText"/>
      </w:pPr>
      <w:r>
        <w:t xml:space="preserve">La segunda posición sostiene que legalidad y ética no son sinónimos. Que un sistema que permite a los que más tienen pagar menos porcentualmente que los que trabajan por un sueldo es estructuralmente injusto, independientemente de su legalidad. Que los grandes patrimonios se benefician de infraestructuras, sistemas judiciales, mercados regulados y estabilidad social que son financiados principalmente por quienes no tienen acceso a estas estrategias.</w:t>
      </w:r>
    </w:p>
    <w:p>
      <w:pPr>
        <w:pStyle w:val="BodyText"/>
      </w:pPr>
      <w:r>
        <w:t xml:space="preserve">▶ La pregunta que cada lector debe responder</w:t>
      </w:r>
    </w:p>
    <w:p>
      <w:pPr>
        <w:pStyle w:val="BodyText"/>
      </w:pPr>
      <w:r>
        <w:t xml:space="preserve">¿Usarías estas estrategias si pudieras? ¿Cambiaría tu respuesta si supieras que hacerlo contribuye a ampliar la brecha de riqueza? ¿O crees que la responsabilidad de diseñar un sistema más justo recae en los legisladores y no en los individuos que optimizan dentro de las reglas existentes? No hay respuesta correcta universal. Pero es una pregunta que vale la pena hacerse.</w:t>
      </w:r>
    </w:p>
    <w:p>
      <w:pPr>
        <w:pStyle w:val="BodyText"/>
      </w:pPr>
      <w:r>
        <w:t xml:space="preserve">Mi posición personal es que ambas perspectivas contienen verdades importantes. Es racional y legítimo optimizar dentro de las reglas existentes. Y es igualmente necesario cuestionar si esas reglas deberían cambiar. Ambas cosas pueden ser ciertas a la vez, y defenderlas simultáneamente no es contradicción sino coherencia.</w:t>
      </w:r>
    </w:p>
    <w:p>
      <w:pPr>
        <w:pStyle w:val="BodyText"/>
      </w:pPr>
      <w:r>
        <w:t xml:space="preserve">Capítulo 16</w:t>
      </w:r>
    </w:p>
    <w:p>
      <w:pPr>
        <w:pStyle w:val="BodyText"/>
      </w:pPr>
      <w:r>
        <w:t xml:space="preserve">Rediseña tu tablero</w:t>
      </w:r>
    </w:p>
    <w:p>
      <w:pPr>
        <w:pStyle w:val="BodyText"/>
      </w:pPr>
      <w:r>
        <w:t xml:space="preserve">Hemos llegado al final del recorrido. Y el final de todo libro de finanzas que se precie debe terminar no con más teoría, sino con acción.</w:t>
      </w:r>
    </w:p>
    <w:p>
      <w:pPr>
        <w:pStyle w:val="BodyText"/>
      </w:pPr>
      <w:r>
        <w:t xml:space="preserve">Independientemente de dónde estés hoy en términos patrimoniales, hay pasos concretos que puedes dar para empezar a aplicar la lógica del Juego de la Riqueza en tu vida.</w:t>
      </w:r>
    </w:p>
    <w:p>
      <w:pPr>
        <w:pStyle w:val="BodyText"/>
      </w:pPr>
      <w:r>
        <w:t xml:space="preserve">Paso 1: Audita tu situación actual</w:t>
      </w:r>
    </w:p>
    <w:p>
      <w:pPr>
        <w:pStyle w:val="BodyText"/>
      </w:pPr>
      <w:r>
        <w:t xml:space="preserve">Haz un inventario honesto de tus activos y pasivos. ¿Qué tienes? ¿Qué debes? ¿Qué porcentaje de tu patrimonio neto está en activos que aprecian valor y cuánto está en consumo o deuda destructiva? Esta foto de partida es imprescindible para trazar cualquier estrategia.</w:t>
      </w:r>
    </w:p>
    <w:p>
      <w:pPr>
        <w:pStyle w:val="BodyText"/>
      </w:pPr>
      <w:r>
        <w:t xml:space="preserve">Paso 2: Cambia la métrica</w:t>
      </w:r>
    </w:p>
    <w:p>
      <w:pPr>
        <w:pStyle w:val="BodyText"/>
      </w:pPr>
      <w:r>
        <w:t xml:space="preserve">Deja de medir tu éxito financiero en euros por mes. Empieza a medirlo en patrimonio neto. La pregunta no es cuánto ganas este mes, sino cuánto vales hoy y a qué ritmo crece ese número. Este cambio de métrica cambia radicalmente las decisiones que tomas.</w:t>
      </w:r>
    </w:p>
    <w:p>
      <w:pPr>
        <w:pStyle w:val="BodyText"/>
      </w:pPr>
      <w:r>
        <w:t xml:space="preserve">Paso 3: Minimiza las fricciones fiscales</w:t>
      </w:r>
    </w:p>
    <w:p>
      <w:pPr>
        <w:pStyle w:val="BodyText"/>
      </w:pPr>
      <w:r>
        <w:t xml:space="preserve">Revisa cada instrumento financiero que utilizas. ¿Estás en fondos de distribución cuando podrías estar en fondos de acumulación? ¿Estás vendiendo con frecuencia cuando podrías mantener? ¿Estás desaprovechando los vehículos de diferimiento disponibles en tu país? Cada optimización en este punto es dinero que permanece trabajando para ti.</w:t>
      </w:r>
    </w:p>
    <w:p>
      <w:pPr>
        <w:pStyle w:val="BodyText"/>
      </w:pPr>
      <w:r>
        <w:t xml:space="preserve">Paso 4: Edúcate en planificación patrimonial</w:t>
      </w:r>
    </w:p>
    <w:p>
      <w:pPr>
        <w:pStyle w:val="BodyText"/>
      </w:pPr>
      <w:r>
        <w:t xml:space="preserve">Este libro es un punto de partida, no un destino. La planificación patrimonial, la fiscalidad de inversiones y la optimización financiera son disciplinas complejas que requieren actualización constante y, a partir de cierto nivel de patrimonio, asesoramiento profesional especializado. Invierte en ese conocimiento. Es el activo con mejor retorno que existe.</w:t>
      </w:r>
    </w:p>
    <w:p>
      <w:pPr>
        <w:pStyle w:val="BodyText"/>
      </w:pPr>
      <w:r>
        <w:t xml:space="preserve">“</w:t>
      </w:r>
      <w:r>
        <w:t xml:space="preserve">El momento de empezar a pensar en riqueza no es cuando ya la tienes. Es ahora.</w:t>
      </w:r>
      <w:r>
        <w:t xml:space="preserve">”</w:t>
      </w:r>
      <w:r>
        <w:t xml:space="preserve"> </w:t>
      </w:r>
      <w:r>
        <w:t xml:space="preserve">— Albert Sierra</w:t>
      </w:r>
    </w:p>
    <w:p>
      <w:pPr>
        <w:pStyle w:val="BodyText"/>
      </w:pPr>
      <w:r>
        <w:t xml:space="preserve">EPÍLOGO</w:t>
      </w:r>
    </w:p>
    <w:p>
      <w:pPr>
        <w:pStyle w:val="BodyText"/>
      </w:pPr>
      <w:r>
        <w:t xml:space="preserve">El sistema nunca intentó alcanzarlos</w:t>
      </w:r>
    </w:p>
    <w:p>
      <w:pPr>
        <w:pStyle w:val="BodyText"/>
      </w:pPr>
      <w:r>
        <w:t xml:space="preserve">Cuando Carlos y Rodrigo se cruzan en la calle, ninguno de los dos sabe que están jugando a juegos distintos. Carlos ve a un hombre afortunado. Rodrigo no ve a nadie en particular. El sistema que los separa es invisible para ambos.</w:t>
      </w:r>
    </w:p>
    <w:p>
      <w:pPr>
        <w:pStyle w:val="BodyText"/>
      </w:pPr>
      <w:r>
        <w:t xml:space="preserve">Este libro no pretende que te conviertas en Rodrigo. Las circunstancias de partida importan, y sería deshonesto pretender que cualquier persona puede replicar un gran patrimonio familiar con solo leer unas páginas. Pero hay algo que sí está al alcance de todos: entender el tablero.</w:t>
      </w:r>
    </w:p>
    <w:p>
      <w:pPr>
        <w:pStyle w:val="BodyText"/>
      </w:pPr>
      <w:r>
        <w:t xml:space="preserve">Entender que existen dos juegos cambia la forma en que tomas decisiones financieras. Cambia qué preguntas haces a tu banco, a tu asesor, a tu contable. Cambia qué instrumentos utilizas para ahorrar e invertir. Cambia la relación que tienes con la deuda, con los activos, con la fiscalidad.</w:t>
      </w:r>
    </w:p>
    <w:p>
      <w:pPr>
        <w:pStyle w:val="BodyText"/>
      </w:pPr>
      <w:r>
        <w:t xml:space="preserve">Y en el largo plazo, ese cambio de perspectiva puede hacer una diferencia enorme.</w:t>
      </w:r>
    </w:p>
    <w:p>
      <w:pPr>
        <w:pStyle w:val="BodyText"/>
      </w:pPr>
      <w:r>
        <w:t xml:space="preserve">El sistema, como decíamos al principio, nunca intentó alcanzar a los grandes patrimonios. Pero tú, ahora, sabes por qué. Y saber por qué es siempre el primer paso para cambiar algo.</w:t>
      </w:r>
    </w:p>
    <w:p>
      <w:pPr>
        <w:pStyle w:val="BodyText"/>
      </w:pPr>
      <w:r>
        <w:t xml:space="preserve">— Albert Sierra</w:t>
      </w:r>
    </w:p>
    <w:p>
      <w:pPr>
        <w:pStyle w:val="BodyText"/>
      </w:pPr>
      <w:r>
        <w:t xml:space="preserve">APÉNDICE I</w:t>
      </w:r>
    </w:p>
    <w:p>
      <w:pPr>
        <w:pStyle w:val="BodyText"/>
      </w:pPr>
      <w:r>
        <w:t xml:space="preserve">Glosario de términos esenciales</w:t>
      </w:r>
    </w:p>
    <w:p>
      <w:pPr>
        <w:pStyle w:val="BodyText"/>
      </w:pPr>
      <w:r>
        <w:t xml:space="preserve">Activo: Cualquier bien o derecho con valor económico que puede generar rendimientos o apreciarse con el tiempo. Acciones, inmuebles, participaciones empresariales y bonos son ejemplos comunes.</w:t>
      </w:r>
    </w:p>
    <w:p>
      <w:pPr>
        <w:pStyle w:val="BodyText"/>
      </w:pPr>
      <w:r>
        <w:t xml:space="preserve">Base imponible: El valor sobre el que se calculan los impuestos. En el caso de las plusvalías, es la diferencia entre el precio de venta y el precio de adquisición original.</w:t>
      </w:r>
    </w:p>
    <w:p>
      <w:pPr>
        <w:pStyle w:val="BodyText"/>
      </w:pPr>
      <w:r>
        <w:t xml:space="preserve">Ganancia no realizada: El incremento de valor de un activo que aún no ha sido vendido. No tributa hasta que se materializa mediante una venta.</w:t>
      </w:r>
    </w:p>
    <w:p>
      <w:pPr>
        <w:pStyle w:val="BodyText"/>
      </w:pPr>
      <w:r>
        <w:t xml:space="preserve">Hecho imponible: El acontecimiento que genera la obligación de pagar impuestos. En el caso de las plusvalías, suele ser la transmisión o venta del activo.</w:t>
      </w:r>
    </w:p>
    <w:p>
      <w:pPr>
        <w:pStyle w:val="BodyText"/>
      </w:pPr>
      <w:r>
        <w:t xml:space="preserve">Interés compuesto: El mecanismo por el cual los rendimientos generados por un capital se reinvierten y generan a su vez nuevos rendimientos, creando un crecimiento exponencial.</w:t>
      </w:r>
    </w:p>
    <w:p>
      <w:pPr>
        <w:pStyle w:val="BodyText"/>
      </w:pPr>
      <w:r>
        <w:t xml:space="preserve">Lombardeo o Lombard Loan: Préstamo concedido por una entidad financiera usando como garantía una cartera de activos del prestatario. El prestatario no vende los activos; los usa como aval.</w:t>
      </w:r>
    </w:p>
    <w:p>
      <w:pPr>
        <w:pStyle w:val="BodyText"/>
      </w:pPr>
      <w:r>
        <w:t xml:space="preserve">Plusvalía: La ganancia obtenida por la diferencia entre el precio de venta y el precio de compra de un activo. Puede ser a corto o largo plazo, con diferentes tratamientos fiscales.</w:t>
      </w:r>
    </w:p>
    <w:p>
      <w:pPr>
        <w:pStyle w:val="BodyText"/>
      </w:pPr>
      <w:r>
        <w:t xml:space="preserve">Step-up in basis (ajuste de base): Mecanismo fiscal, predominante en el sistema americano, por el cual la base imponible de un activo heredado se actualiza al valor de mercado en el momento del fallecimiento del causante, eliminando la tributación sobre las plusvalías históricas.</w:t>
      </w:r>
    </w:p>
    <w:p>
      <w:pPr>
        <w:pStyle w:val="BodyText"/>
      </w:pPr>
      <w:r>
        <w:t xml:space="preserve">Tasa fiscal efectiva: El porcentaje real de impuestos pagados sobre el total de ingresos o riqueza generada, a diferencia del tipo marginal nominal que aparece en las tablas fiscales.</w:t>
      </w:r>
    </w:p>
    <w:p>
      <w:pPr>
        <w:pStyle w:val="BodyText"/>
      </w:pPr>
      <w:r>
        <w:t xml:space="preserve">Vehículo de inversión de acumulación: Instrumento financiero que reinvierte automáticamente los rendimientos sin generar hecho imponible hasta el momento del reembolso.</w:t>
      </w:r>
    </w:p>
    <w:p>
      <w:pPr>
        <w:pStyle w:val="BodyText"/>
      </w:pPr>
      <w:r>
        <w:t xml:space="preserve">APÉNDICE II</w:t>
      </w:r>
    </w:p>
    <w:p>
      <w:pPr>
        <w:pStyle w:val="BodyText"/>
      </w:pPr>
      <w:r>
        <w:t xml:space="preserve">Los dos juegos: tabla comparativa</w:t>
      </w:r>
    </w:p>
    <w:p>
      <w:pPr>
        <w:pStyle w:val="BodyText"/>
      </w:pPr>
      <w:r>
        <w:t xml:space="preserve">El siguiente resumen contrasta los principios fundamentales de cada sistema:</w:t>
      </w:r>
    </w:p>
    <w:p>
      <w:pPr>
        <w:pStyle w:val="BodyText"/>
      </w:pPr>
      <w:r>
        <w:t xml:space="preserve">JUEGO DE LOS INGRESOS</w:t>
      </w:r>
    </w:p>
    <w:p>
      <w:pPr>
        <w:pStyle w:val="BodyText"/>
      </w:pPr>
      <w:r>
        <w:t xml:space="preserve">Unidad de medida: euros por mes. Fuente de riqueza: trabajo. Momento de tributación: inmediato, al recibir el ingreso. Techo: limitado por horas y capacidad física. Herramienta principal: nómina. Relación con la deuda: pasivo y consumo. Transferencia generacional: herencia tributada.</w:t>
      </w:r>
    </w:p>
    <w:p>
      <w:pPr>
        <w:pStyle w:val="BodyText"/>
      </w:pPr>
      <w:r>
        <w:t xml:space="preserve">JUEGO DE LA RIQUEZA</w:t>
      </w:r>
    </w:p>
    <w:p>
      <w:pPr>
        <w:pStyle w:val="BodyText"/>
      </w:pPr>
      <w:r>
        <w:t xml:space="preserve">Unidad de medida: patrimonio neto. Fuente de riqueza: propiedad de activos. Momento de tributación: diferido, solo en la venta. Techo: ilimitado por el interés compuesto. Herramienta principal: activos que aprecian. Relación con la deuda: productiva, como fuente de liquidez. Transferencia generacional: base imponible actualizada.</w:t>
      </w:r>
    </w:p>
    <w:p>
      <w:pPr>
        <w:pStyle w:val="BodyText"/>
      </w:pPr>
      <w:r>
        <w:t xml:space="preserve">NOTA DEL AUTOR</w:t>
      </w:r>
    </w:p>
    <w:p>
      <w:pPr>
        <w:pStyle w:val="BodyText"/>
      </w:pPr>
      <w:r>
        <w:t xml:space="preserve">Este libro es el resultado de años de observación, estudio y conversaciones con personas que han construido y gestionado grandes patrimonios, así como con muchas otras que trabajan duro dentro del Juego de los Ingresos sin saber que existe otra manera.</w:t>
      </w:r>
    </w:p>
    <w:p>
      <w:pPr>
        <w:pStyle w:val="BodyText"/>
      </w:pPr>
      <w:r>
        <w:t xml:space="preserve">Las estrategias descritas en estas páginas son reales y legales. Pero las leyes cambian, los sistemas fiscales varían entre países y las circunstancias personales son siempre únicas. Antes de tomar cualquier decisión financiera o fiscal relevante, consulta con un profesional especializado que conozca tu situación concreta.</w:t>
      </w:r>
    </w:p>
    <w:p>
      <w:pPr>
        <w:pStyle w:val="BodyText"/>
      </w:pPr>
      <w:r>
        <w:t xml:space="preserve">Si este libro ha cambiado la forma en que piensas sobre el dinero, el capital y el sistema financiero, habrá cumplido su propósito.</w:t>
      </w:r>
    </w:p>
    <w:p>
      <w:pPr>
        <w:pStyle w:val="BodyText"/>
      </w:pPr>
      <w:r>
        <w:t xml:space="preserve">Albert Sierra</w:t>
      </w:r>
    </w:p>
    <w:p>
      <w:pPr>
        <w:pStyle w:val="BodyText"/>
      </w:pPr>
      <w:r>
        <w:t xml:space="preserve">Barcelona,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2026-05-10T20:06:12Z</dcterms:created>
  <dcterms:modified xsi:type="dcterms:W3CDTF">2026-05-10T20:06:12Z</dcterms:modified>
</cp:coreProperties>
</file>

<file path=docProps/custom.xml><?xml version="1.0" encoding="utf-8"?>
<Properties xmlns="http://schemas.openxmlformats.org/officeDocument/2006/custom-properties" xmlns:vt="http://schemas.openxmlformats.org/officeDocument/2006/docPropsVTypes"/>
</file>