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55.png" ContentType="image/png"/>
  <Override PartName="/word/media/rId82.png" ContentType="image/png"/>
  <Override PartName="/word/media/rId112.png" ContentType="image/png"/>
  <Override PartName="/word/media/rId152.png" ContentType="image/png"/>
  <Override PartName="/word/media/rId195.png" ContentType="image/png"/>
  <Override PartName="/word/media/rId2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4276"/>
            <wp:effectExtent b="0" l="0" r="0" t="0"/>
            <wp:docPr descr="" title="" id="21" name="Picture"/>
            <a:graphic>
              <a:graphicData uri="http://schemas.openxmlformats.org/drawingml/2006/picture">
                <pic:pic>
                  <pic:nvPicPr>
                    <pic:cNvPr descr="assets/cover.png" id="22" name="Picture"/>
                    <pic:cNvPicPr>
                      <a:picLocks noChangeArrowheads="1" noChangeAspect="1"/>
                    </pic:cNvPicPr>
                  </pic:nvPicPr>
                  <pic:blipFill>
                    <a:blip r:embed="rId20"/>
                    <a:stretch>
                      <a:fillRect/>
                    </a:stretch>
                  </pic:blipFill>
                  <pic:spPr bwMode="auto">
                    <a:xfrm>
                      <a:off x="0" y="0"/>
                      <a:ext cx="5334000" cy="7544276"/>
                    </a:xfrm>
                    <a:prstGeom prst="rect">
                      <a:avLst/>
                    </a:prstGeom>
                    <a:noFill/>
                    <a:ln w="9525">
                      <a:noFill/>
                      <a:headEnd/>
                      <a:tailEnd/>
                    </a:ln>
                  </pic:spPr>
                </pic:pic>
              </a:graphicData>
            </a:graphic>
          </wp:inline>
        </w:drawing>
      </w:r>
    </w:p>
    <w:bookmarkStart w:id="23" w:name="índice"/>
    <w:p>
      <w:pPr>
        <w:pStyle w:val="Heading2"/>
      </w:pPr>
      <w:r>
        <w:t xml:space="preserve">Índice</w:t>
      </w:r>
    </w:p>
    <w:p>
      <w:pPr>
        <w:pStyle w:val="FirstParagraph"/>
      </w:pPr>
      <w:r>
        <w:rPr>
          <w:bCs/>
          <w:b/>
        </w:rPr>
        <w:t xml:space="preserve">Posicionamiento</w:t>
      </w:r>
    </w:p>
    <w:p>
      <w:pPr>
        <w:pStyle w:val="BodyText"/>
      </w:pPr>
      <w:r>
        <w:rPr>
          <w:bCs/>
          <w:b/>
        </w:rPr>
        <w:t xml:space="preserve">Parte I — Cambiar el juego</w:t>
      </w:r>
      <w:r>
        <w:t xml:space="preserve"> </w:t>
      </w:r>
      <w:r>
        <w:t xml:space="preserve">Cap. 1 La IA no es el negocio · Cap. 2 El mercado paga por resultados · Cap. 3 El modelo IA Ingresos 30</w:t>
      </w:r>
    </w:p>
    <w:p>
      <w:pPr>
        <w:pStyle w:val="BodyText"/>
      </w:pPr>
      <w:r>
        <w:rPr>
          <w:bCs/>
          <w:b/>
        </w:rPr>
        <w:t xml:space="preserve">Parte II — Encontrar la oportunidad</w:t>
      </w:r>
      <w:r>
        <w:t xml:space="preserve"> </w:t>
      </w:r>
      <w:r>
        <w:t xml:space="preserve">Cap. 4 Encuentra un problema que merezca ser resuelto · Cap. 5 Elige un mercado, no solamente un nicho · Cap. 6 Valida antes de construir</w:t>
      </w:r>
    </w:p>
    <w:p>
      <w:pPr>
        <w:pStyle w:val="BodyText"/>
      </w:pPr>
      <w:r>
        <w:rPr>
          <w:bCs/>
          <w:b/>
        </w:rPr>
        <w:t xml:space="preserve">Parte III — Construir el activo</w:t>
      </w:r>
      <w:r>
        <w:t xml:space="preserve"> </w:t>
      </w:r>
      <w:r>
        <w:t xml:space="preserve">Cap. 7 Diseña el producto · Cap. 8 Construye la oferta · Cap. 9 Utiliza IA como multiplicador</w:t>
      </w:r>
    </w:p>
    <w:p>
      <w:pPr>
        <w:pStyle w:val="BodyText"/>
      </w:pPr>
      <w:r>
        <w:rPr>
          <w:bCs/>
          <w:b/>
        </w:rPr>
        <w:t xml:space="preserve">Parte IV — Conseguir atención</w:t>
      </w:r>
      <w:r>
        <w:t xml:space="preserve"> </w:t>
      </w:r>
      <w:r>
        <w:t xml:space="preserve">Cap. 10 La economía de la atención · Cap. 11 El sistema de vídeos cortos · Cap. 12 Hooks, retención y CTA · Cap. 13 Crear 30 días de contenido</w:t>
      </w:r>
    </w:p>
    <w:p>
      <w:pPr>
        <w:pStyle w:val="BodyText"/>
      </w:pPr>
      <w:r>
        <w:rPr>
          <w:bCs/>
          <w:b/>
        </w:rPr>
        <w:t xml:space="preserve">Parte V — Convertir atención en dinero</w:t>
      </w:r>
      <w:r>
        <w:t xml:space="preserve"> </w:t>
      </w:r>
      <w:r>
        <w:t xml:space="preserve">Cap. 14 La página de ventas · Cap. 15 El embudo mínimo · Cap. 16 Email y seguimiento · Cap. 17 Afiliación sin destruir la confianza</w:t>
      </w:r>
    </w:p>
    <w:p>
      <w:pPr>
        <w:pStyle w:val="BodyText"/>
      </w:pPr>
      <w:r>
        <w:rPr>
          <w:bCs/>
          <w:b/>
        </w:rPr>
        <w:t xml:space="preserve">Parte VI — El Proyecto 30</w:t>
      </w:r>
      <w:r>
        <w:t xml:space="preserve"> </w:t>
      </w:r>
      <w:r>
        <w:t xml:space="preserve">Cap. 18 Días 1–3: encontrar · Cap. 19 Días 4–7: construir · Cap. 20 Días 8–14: lanzar · Cap. 21 Días 15–21: distribuir · Cap. 22 Días 22–30: optimizar</w:t>
      </w:r>
    </w:p>
    <w:p>
      <w:pPr>
        <w:pStyle w:val="BodyText"/>
      </w:pPr>
      <w:r>
        <w:rPr>
          <w:bCs/>
          <w:b/>
        </w:rPr>
        <w:t xml:space="preserve">Parte VII — Escalar</w:t>
      </w:r>
      <w:r>
        <w:t xml:space="preserve"> </w:t>
      </w:r>
      <w:r>
        <w:t xml:space="preserve">Cap. 23 Las métricas que importan · Cap. 24 Qué hacer cuando no vendes · Cap. 25 De una venta a un sistema</w:t>
      </w:r>
    </w:p>
    <w:p>
      <w:pPr>
        <w:pStyle w:val="BodyText"/>
      </w:pPr>
      <w:r>
        <w:rPr>
          <w:bCs/>
          <w:b/>
        </w:rPr>
        <w:t xml:space="preserve">Epílogo — El activo no era la IA</w:t>
      </w:r>
    </w:p>
    <w:p>
      <w:pPr>
        <w:pStyle w:val="BodyText"/>
      </w:pPr>
      <w:r>
        <w:rPr>
          <w:bCs/>
          <w:b/>
        </w:rPr>
        <w:t xml:space="preserve">Apéndice — Herramientas verificables</w:t>
      </w:r>
    </w:p>
    <w:p>
      <w:pPr>
        <w:pStyle w:val="BodyText"/>
      </w:pPr>
      <w:r>
        <w:rPr>
          <w:iCs/>
          <w:i/>
        </w:rPr>
        <w:t xml:space="preserve">(25 capítulos en total, organizados en 7 partes. El número 30 del título se refiere a los 30 días del Proyecto 30, Parte VI — ver la aclaración en la página siguiente.)</w:t>
      </w:r>
    </w:p>
    <w:bookmarkEnd w:id="23"/>
    <w:bookmarkStart w:id="33" w:name="posicionamiento"/>
    <w:p>
      <w:pPr>
        <w:pStyle w:val="Heading1"/>
      </w:pPr>
      <w:r>
        <w:t xml:space="preserve">POSICIONAMIENTO</w:t>
      </w:r>
    </w:p>
    <w:p>
      <w:pPr>
        <w:pStyle w:val="FirstParagraph"/>
      </w:pPr>
      <w:r>
        <w:t xml:space="preserve">No enseñaremos al lector a</w:t>
      </w:r>
      <w:r>
        <w:t xml:space="preserve"> </w:t>
      </w:r>
      <w:r>
        <w:t xml:space="preserve">“</w:t>
      </w:r>
      <w:r>
        <w:t xml:space="preserve">ganar dinero con ChatGPT</w:t>
      </w:r>
      <w:r>
        <w:t xml:space="preserve">”</w:t>
      </w:r>
      <w:r>
        <w:t xml:space="preserve">. Eso sería demasiado genérico.</w:t>
      </w:r>
    </w:p>
    <w:p>
      <w:pPr>
        <w:pStyle w:val="BodyText"/>
      </w:pPr>
      <w:r>
        <w:t xml:space="preserve">El producto enseña algo más concreto: cómo identificar un problema, convertirlo en una oferta digital, utilizar IA para acelerar su producción, construir un sistema de contenido y ponerlo delante de potenciales compradores durante 30 días.</w:t>
      </w:r>
    </w:p>
    <w:p>
      <w:pPr>
        <w:pStyle w:val="BodyText"/>
      </w:pPr>
      <w:r>
        <w:t xml:space="preserve">La IA es la infraestructura de producción. El negocio es:</w:t>
      </w:r>
    </w:p>
    <w:p>
      <w:pPr>
        <w:pStyle w:val="BodyText"/>
      </w:pPr>
      <w:r>
        <w:rPr>
          <w:bCs/>
          <w:b/>
        </w:rPr>
        <w:t xml:space="preserve">Problema → Oferta → Producto → Distribución → Conversión → Optimización</w:t>
      </w:r>
    </w:p>
    <w:bookmarkStart w:id="32" w:name="el-método-5d"/>
    <w:p>
      <w:pPr>
        <w:pStyle w:val="Heading2"/>
      </w:pPr>
      <w:r>
        <w:t xml:space="preserve">El Método 5D</w:t>
      </w:r>
    </w:p>
    <w:p>
      <w:pPr>
        <w:pStyle w:val="FirstParagraph"/>
      </w:pPr>
      <w:r>
        <w:drawing>
          <wp:inline>
            <wp:extent cx="5334000" cy="5334000"/>
            <wp:effectExtent b="0" l="0" r="0" t="0"/>
            <wp:docPr descr="" title="" id="25" name="Picture"/>
            <a:graphic>
              <a:graphicData uri="http://schemas.openxmlformats.org/drawingml/2006/picture">
                <pic:pic>
                  <pic:nvPicPr>
                    <pic:cNvPr descr="metodo-5d.png" id="26" name="Picture"/>
                    <pic:cNvPicPr>
                      <a:picLocks noChangeArrowheads="1" noChangeAspect="1"/>
                    </pic:cNvPicPr>
                  </pic:nvPicPr>
                  <pic:blipFill>
                    <a:blip r:embed="rId2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Cs/>
          <w:b/>
        </w:rPr>
        <w:t xml:space="preserve">ENCONTRAR → DISEÑAR → CONSTRUIR → DISTRIBUIR → OPTIMIZAR</w:t>
      </w:r>
    </w:p>
    <w:p>
      <w:pPr>
        <w:pStyle w:val="BodyText"/>
      </w:pPr>
      <w:r>
        <w:t xml:space="preserve">01 —</w:t>
      </w:r>
      <w:r>
        <w:t xml:space="preserve"> </w:t>
      </w:r>
      <w:r>
        <w:rPr>
          <w:bCs/>
          <w:b/>
        </w:rPr>
        <w:t xml:space="preserve">ENCONTRAR</w:t>
      </w:r>
      <w:r>
        <w:t xml:space="preserve">: encuentra un problema real.</w:t>
      </w:r>
      <w:r>
        <w:t xml:space="preserve"> </w:t>
      </w:r>
      <w:r>
        <w:t xml:space="preserve">02 —</w:t>
      </w:r>
      <w:r>
        <w:t xml:space="preserve"> </w:t>
      </w:r>
      <w:r>
        <w:rPr>
          <w:bCs/>
          <w:b/>
        </w:rPr>
        <w:t xml:space="preserve">DISEÑAR</w:t>
      </w:r>
      <w:r>
        <w:t xml:space="preserve">: convierte el problema en una solución y una oferta.</w:t>
      </w:r>
      <w:r>
        <w:t xml:space="preserve"> </w:t>
      </w:r>
      <w:r>
        <w:t xml:space="preserve">03 —</w:t>
      </w:r>
      <w:r>
        <w:t xml:space="preserve"> </w:t>
      </w:r>
      <w:r>
        <w:rPr>
          <w:bCs/>
          <w:b/>
        </w:rPr>
        <w:t xml:space="preserve">CONSTRUIR</w:t>
      </w:r>
      <w:r>
        <w:t xml:space="preserve">: utiliza IA para producir más rápido, pero revisa y mejora el resultado.</w:t>
      </w:r>
      <w:r>
        <w:t xml:space="preserve"> </w:t>
      </w:r>
      <w:r>
        <w:t xml:space="preserve">04 —</w:t>
      </w:r>
      <w:r>
        <w:t xml:space="preserve"> </w:t>
      </w:r>
      <w:r>
        <w:rPr>
          <w:bCs/>
          <w:b/>
        </w:rPr>
        <w:t xml:space="preserve">DISTRIBUIR</w:t>
      </w:r>
      <w:r>
        <w:t xml:space="preserve">: crea contenido que consiga atención de personas relevantes.</w:t>
      </w:r>
      <w:r>
        <w:t xml:space="preserve"> </w:t>
      </w:r>
      <w:r>
        <w:t xml:space="preserve">05 —</w:t>
      </w:r>
      <w:r>
        <w:t xml:space="preserve"> </w:t>
      </w:r>
      <w:r>
        <w:rPr>
          <w:bCs/>
          <w:b/>
        </w:rPr>
        <w:t xml:space="preserve">OPTIMIZAR</w:t>
      </w:r>
      <w:r>
        <w:t xml:space="preserve">: mide qué funciona y elimina lo que no funciona.</w:t>
      </w:r>
    </w:p>
    <w:bookmarkStart w:id="27" w:name="una-aclaración-antes-de-empezar"/>
    <w:p>
      <w:pPr>
        <w:pStyle w:val="Heading3"/>
      </w:pPr>
      <w:r>
        <w:t xml:space="preserve">Una aclaración antes de empezar</w:t>
      </w:r>
    </w:p>
    <w:p>
      <w:pPr>
        <w:pStyle w:val="FirstParagraph"/>
      </w:pPr>
      <w:r>
        <w:t xml:space="preserve">30 no significa 30 capítulos. Significa 30 días de ejecución. Los 25 capítulos que siguen construyen el sistema completo — el Método 5D, el producto, la distribución y la conversión. El Proyecto 30 (Parte VI) convierte ese sistema en acción, día a día. Un libro no necesita 30 capítulos para enseñar un proceso de 30 días; necesita los capítulos suficientes para que ese proceso se ejecute con criterio.</w:t>
      </w:r>
    </w:p>
    <w:bookmarkEnd w:id="27"/>
    <w:bookmarkStart w:id="31" w:name="lo-que-ia-ingresos-30-no-promete"/>
    <w:p>
      <w:pPr>
        <w:pStyle w:val="Heading3"/>
      </w:pPr>
      <w:r>
        <w:t xml:space="preserve">Lo que IA Ingresos 30 no promete</w:t>
      </w:r>
    </w:p>
    <w:p>
      <w:pPr>
        <w:numPr>
          <w:ilvl w:val="0"/>
          <w:numId w:val="1001"/>
        </w:numPr>
        <w:pStyle w:val="Compact"/>
      </w:pPr>
      <w:r>
        <w:t xml:space="preserve">No promete una cifra concreta de ingresos mensuales.</w:t>
      </w:r>
    </w:p>
    <w:p>
      <w:pPr>
        <w:numPr>
          <w:ilvl w:val="0"/>
          <w:numId w:val="1001"/>
        </w:numPr>
        <w:pStyle w:val="Compact"/>
      </w:pPr>
      <w:r>
        <w:t xml:space="preserve">No garantiza ventas.</w:t>
      </w:r>
    </w:p>
    <w:p>
      <w:pPr>
        <w:numPr>
          <w:ilvl w:val="0"/>
          <w:numId w:val="1001"/>
        </w:numPr>
        <w:pStyle w:val="Compact"/>
      </w:pPr>
      <w:r>
        <w:t xml:space="preserve">No garantiza viralidad ni alcance masivo.</w:t>
      </w:r>
    </w:p>
    <w:p>
      <w:pPr>
        <w:numPr>
          <w:ilvl w:val="0"/>
          <w:numId w:val="1001"/>
        </w:numPr>
        <w:pStyle w:val="Compact"/>
      </w:pPr>
      <w:r>
        <w:t xml:space="preserve">No garantiza que una herramienta de IA concreta siga funcionando igual con el tiempo.</w:t>
      </w:r>
    </w:p>
    <w:p>
      <w:pPr>
        <w:numPr>
          <w:ilvl w:val="0"/>
          <w:numId w:val="1001"/>
        </w:numPr>
        <w:pStyle w:val="Compact"/>
      </w:pPr>
      <w:r>
        <w:t xml:space="preserve">No sustituye la experiencia profesional en el problema que decidas resolver.</w:t>
      </w:r>
    </w:p>
    <w:p>
      <w:pPr>
        <w:numPr>
          <w:ilvl w:val="0"/>
          <w:numId w:val="1001"/>
        </w:numPr>
        <w:pStyle w:val="Compact"/>
      </w:pPr>
      <w:r>
        <w:t xml:space="preserve">No elimina la necesidad de vender: reduce la fricción, no la sustituye.</w:t>
      </w:r>
    </w:p>
    <w:p>
      <w:pPr>
        <w:numPr>
          <w:ilvl w:val="0"/>
          <w:numId w:val="1001"/>
        </w:numPr>
        <w:pStyle w:val="Compact"/>
      </w:pPr>
      <w:r>
        <w:t xml:space="preserve">No convierte automáticamente una idea en un negocio — convierte una idea validada, ejecutada con disciplina, en una oportunidad real.</w:t>
      </w:r>
    </w:p>
    <w:p>
      <w:pPr>
        <w:pStyle w:val="FirstParagraph"/>
      </w:pPr>
      <w:r>
        <w:drawing>
          <wp:inline>
            <wp:extent cx="5334000" cy="7544276"/>
            <wp:effectExtent b="0" l="0" r="0" t="0"/>
            <wp:docPr descr="" title="" id="29" name="Picture"/>
            <a:graphic>
              <a:graphicData uri="http://schemas.openxmlformats.org/drawingml/2006/picture">
                <pic:pic>
                  <pic:nvPicPr>
                    <pic:cNvPr descr="assets/parte-I.png" id="30" name="Picture"/>
                    <pic:cNvPicPr>
                      <a:picLocks noChangeArrowheads="1" noChangeAspect="1"/>
                    </pic:cNvPicPr>
                  </pic:nvPicPr>
                  <pic:blipFill>
                    <a:blip r:embed="rId28"/>
                    <a:stretch>
                      <a:fillRect/>
                    </a:stretch>
                  </pic:blipFill>
                  <pic:spPr bwMode="auto">
                    <a:xfrm>
                      <a:off x="0" y="0"/>
                      <a:ext cx="5334000" cy="7544276"/>
                    </a:xfrm>
                    <a:prstGeom prst="rect">
                      <a:avLst/>
                    </a:prstGeom>
                    <a:noFill/>
                    <a:ln w="9525">
                      <a:noFill/>
                      <a:headEnd/>
                      <a:tailEnd/>
                    </a:ln>
                  </pic:spPr>
                </pic:pic>
              </a:graphicData>
            </a:graphic>
          </wp:inline>
        </w:drawing>
      </w:r>
    </w:p>
    <w:bookmarkEnd w:id="31"/>
    <w:bookmarkEnd w:id="32"/>
    <w:bookmarkEnd w:id="33"/>
    <w:bookmarkStart w:id="60" w:name="parte-i-cambiar-el-juego"/>
    <w:p>
      <w:pPr>
        <w:pStyle w:val="Heading1"/>
      </w:pPr>
      <w:r>
        <w:t xml:space="preserve">PARTE I — CAMBIAR EL JUEGO</w:t>
      </w:r>
    </w:p>
    <w:bookmarkStart w:id="41" w:name="capítulo-1-la-ia-no-es-el-negocio"/>
    <w:p>
      <w:pPr>
        <w:pStyle w:val="Heading2"/>
      </w:pPr>
      <w:r>
        <w:t xml:space="preserve">Capítulo 1 — La IA no es el negocio</w:t>
      </w:r>
    </w:p>
    <w:p>
      <w:pPr>
        <w:pStyle w:val="FirstParagraph"/>
      </w:pPr>
      <w:r>
        <w:t xml:space="preserve">Hay una confusión que puede hacerte perder meses: confundir una herramienta con un modelo de negocio.</w:t>
      </w:r>
    </w:p>
    <w:p>
      <w:pPr>
        <w:pStyle w:val="BodyText"/>
      </w:pPr>
      <w:r>
        <w:t xml:space="preserve">ChatGPT puede escribir. Un generador de imágenes puede diseñar. Una herramienta de vídeo puede producir imágenes en movimiento. Una plataforma de automatización puede conectar aplicaciones. Pero ninguna de esas herramientas responde por sí sola a la pregunta fundamental:</w:t>
      </w:r>
      <w:r>
        <w:t xml:space="preserve"> </w:t>
      </w:r>
      <w:r>
        <w:rPr>
          <w:bCs/>
          <w:b/>
        </w:rPr>
        <w:t xml:space="preserve">¿por qué alguien debería darte dinero?</w:t>
      </w:r>
    </w:p>
    <w:p>
      <w:pPr>
        <w:pStyle w:val="BodyText"/>
      </w:pPr>
      <w:r>
        <w:t xml:space="preserve">La inteligencia artificial ha reducido drásticamente el coste y el tiempo necesarios para determinadas tareas intelectuales y creativas. Pero esa ventaja tecnológica no constituye automáticamente una ventaja empresarial, porque si tú tienes acceso a una herramienta y otras diez millones de personas también pueden utilizarla, la herramienta no es tu ventaja competitiva.</w:t>
      </w:r>
    </w:p>
    <w:p>
      <w:pPr>
        <w:pStyle w:val="BodyText"/>
      </w:pPr>
      <w:r>
        <w:t xml:space="preserve">Tu ventaja tiene que estar en otra parte: comprender mejor a un público, detectar un problema concreto, desarrollar una metodología, organizar información compleja, crear una experiencia mejor, distribuir contenido eficazmente, construir confianza, ofrecer un resultado más útil.</w:t>
      </w:r>
    </w:p>
    <w:p>
      <w:pPr>
        <w:pStyle w:val="BodyText"/>
      </w:pPr>
      <w:r>
        <w:rPr>
          <w:bCs/>
          <w:b/>
        </w:rPr>
        <w:t xml:space="preserve">La IA acelera. El criterio decide.</w:t>
      </w:r>
    </w:p>
    <w:bookmarkStart w:id="34" w:name="la-ecuación"/>
    <w:p>
      <w:pPr>
        <w:pStyle w:val="Heading3"/>
      </w:pPr>
      <w:r>
        <w:t xml:space="preserve">La ecuación</w:t>
      </w:r>
    </w:p>
    <w:p>
      <w:pPr>
        <w:pStyle w:val="FirstParagraph"/>
      </w:pPr>
      <w:r>
        <w:t xml:space="preserve">Problema + Solución + Distribución + Conversión = Negocio</w:t>
      </w:r>
    </w:p>
    <w:p>
      <w:pPr>
        <w:pStyle w:val="BodyText"/>
      </w:pPr>
      <w:r>
        <w:t xml:space="preserve">La IA puede acelerar cada componente, pero no puede sustituirlos. Imagina dos personas con acceso exactamente al mismo modelo de IA. La primera pregunta:</w:t>
      </w:r>
      <w:r>
        <w:t xml:space="preserve"> </w:t>
      </w:r>
      <w:r>
        <w:t xml:space="preserve">“</w:t>
      </w:r>
      <w:r>
        <w:t xml:space="preserve">Dame 100 ideas para ganar dinero.</w:t>
      </w:r>
      <w:r>
        <w:t xml:space="preserve">”</w:t>
      </w:r>
      <w:r>
        <w:t xml:space="preserve"> </w:t>
      </w:r>
      <w:r>
        <w:t xml:space="preserve">La segunda pregunta:</w:t>
      </w:r>
      <w:r>
        <w:t xml:space="preserve"> </w:t>
      </w:r>
      <w:r>
        <w:t xml:space="preserve">“</w:t>
      </w:r>
      <w:r>
        <w:t xml:space="preserve">Analiza este mercado, identifica cinco problemas recurrentes, ordénalos por urgencia, dificultad de resolución y disposición potencial a pagar, y propón una oferta inicial que pueda validarse con contenido orgánico antes de desarrollar el producto completo.</w:t>
      </w:r>
      <w:r>
        <w:t xml:space="preserve">”</w:t>
      </w:r>
      <w:r>
        <w:t xml:space="preserve"> </w:t>
      </w:r>
      <w:r>
        <w:t xml:space="preserve">Ambas tienen acceso a la misma tecnología, pero la segunda persona está construyendo un proceso.</w:t>
      </w:r>
    </w:p>
    <w:bookmarkEnd w:id="34"/>
    <w:bookmarkStart w:id="35" w:name="el-principio-central"/>
    <w:p>
      <w:pPr>
        <w:pStyle w:val="Heading3"/>
      </w:pPr>
      <w:r>
        <w:t xml:space="preserve">El principio central</w:t>
      </w:r>
    </w:p>
    <w:p>
      <w:pPr>
        <w:pStyle w:val="FirstParagraph"/>
      </w:pPr>
      <w:r>
        <w:t xml:space="preserve">No utilices IA para producir más basura. Utilízala para producir más valor. Un contenido mediocre producido en diez segundos sigue siendo mediocre. La IA amplifica tanto lo bueno como lo malo — por eso el sistema necesita una persona al mando.</w:t>
      </w:r>
    </w:p>
    <w:bookmarkEnd w:id="35"/>
    <w:bookmarkStart w:id="36" w:name="el-primer-activo"/>
    <w:p>
      <w:pPr>
        <w:pStyle w:val="Heading3"/>
      </w:pPr>
      <w:r>
        <w:t xml:space="preserve">El primer activo</w:t>
      </w:r>
    </w:p>
    <w:p>
      <w:pPr>
        <w:pStyle w:val="FirstParagraph"/>
      </w:pPr>
      <w:r>
        <w:t xml:space="preserve">Tu primer activo no es el PDF: es el conocimiento del problema. Antes de crear el producto necesitas saber quién tiene el problema, qué está intentando conseguir, qué le impide conseguirlo, qué soluciones utiliza actualmente, qué no funciona de esas soluciones y qué estaría dispuesto a pagar por mejorar.</w:t>
      </w:r>
    </w:p>
    <w:bookmarkEnd w:id="36"/>
    <w:bookmarkStart w:id="37" w:name="ejercicio-el-mapa-del-problema"/>
    <w:p>
      <w:pPr>
        <w:pStyle w:val="Heading3"/>
      </w:pPr>
      <w:r>
        <w:t xml:space="preserve">Ejercicio — El mapa del problema</w:t>
      </w:r>
    </w:p>
    <w:p>
      <w:pPr>
        <w:numPr>
          <w:ilvl w:val="0"/>
          <w:numId w:val="1002"/>
        </w:numPr>
        <w:pStyle w:val="Compact"/>
      </w:pPr>
      <w:r>
        <w:rPr>
          <w:bCs/>
          <w:b/>
        </w:rPr>
        <w:t xml:space="preserve">Público:</w:t>
      </w:r>
    </w:p>
    <w:p>
      <w:pPr>
        <w:numPr>
          <w:ilvl w:val="0"/>
          <w:numId w:val="1002"/>
        </w:numPr>
        <w:pStyle w:val="Compact"/>
      </w:pPr>
      <w:r>
        <w:rPr>
          <w:bCs/>
          <w:b/>
        </w:rPr>
        <w:t xml:space="preserve">Problema principal:</w:t>
      </w:r>
    </w:p>
    <w:p>
      <w:pPr>
        <w:numPr>
          <w:ilvl w:val="0"/>
          <w:numId w:val="1002"/>
        </w:numPr>
        <w:pStyle w:val="Compact"/>
      </w:pPr>
      <w:r>
        <w:rPr>
          <w:bCs/>
          <w:b/>
        </w:rPr>
        <w:t xml:space="preserve">Resultado deseado:</w:t>
      </w:r>
    </w:p>
    <w:p>
      <w:pPr>
        <w:numPr>
          <w:ilvl w:val="0"/>
          <w:numId w:val="1002"/>
        </w:numPr>
        <w:pStyle w:val="Compact"/>
      </w:pPr>
      <w:r>
        <w:rPr>
          <w:bCs/>
          <w:b/>
        </w:rPr>
        <w:t xml:space="preserve">Qué hace actualmente para conseguirlo:</w:t>
      </w:r>
    </w:p>
    <w:p>
      <w:pPr>
        <w:numPr>
          <w:ilvl w:val="0"/>
          <w:numId w:val="1002"/>
        </w:numPr>
        <w:pStyle w:val="Compact"/>
      </w:pPr>
      <w:r>
        <w:rPr>
          <w:bCs/>
          <w:b/>
        </w:rPr>
        <w:t xml:space="preserve">Qué le frustra de las soluciones actuales:</w:t>
      </w:r>
    </w:p>
    <w:p>
      <w:pPr>
        <w:numPr>
          <w:ilvl w:val="0"/>
          <w:numId w:val="1002"/>
        </w:numPr>
        <w:pStyle w:val="Compact"/>
      </w:pPr>
      <w:r>
        <w:rPr>
          <w:bCs/>
          <w:b/>
        </w:rPr>
        <w:t xml:space="preserve">Qué solución podrías ofrecer:</w:t>
      </w:r>
    </w:p>
    <w:p>
      <w:pPr>
        <w:numPr>
          <w:ilvl w:val="0"/>
          <w:numId w:val="1002"/>
        </w:numPr>
        <w:pStyle w:val="Compact"/>
      </w:pPr>
      <w:r>
        <w:rPr>
          <w:bCs/>
          <w:b/>
        </w:rPr>
        <w:t xml:space="preserve">Por qué tu solución sería diferente:</w:t>
      </w:r>
    </w:p>
    <w:bookmarkEnd w:id="37"/>
    <w:bookmarkStart w:id="38" w:name="protocolo-01"/>
    <w:p>
      <w:pPr>
        <w:pStyle w:val="Heading3"/>
      </w:pPr>
      <w:r>
        <w:t xml:space="preserve">Protocolo 01</w:t>
      </w:r>
    </w:p>
    <w:p>
      <w:pPr>
        <w:numPr>
          <w:ilvl w:val="0"/>
          <w:numId w:val="1003"/>
        </w:numPr>
        <w:pStyle w:val="Compact"/>
      </w:pPr>
      <w:r>
        <w:t xml:space="preserve">Define un público concreto.</w:t>
      </w:r>
    </w:p>
    <w:p>
      <w:pPr>
        <w:numPr>
          <w:ilvl w:val="0"/>
          <w:numId w:val="1003"/>
        </w:numPr>
        <w:pStyle w:val="Compact"/>
      </w:pPr>
      <w:r>
        <w:t xml:space="preserve">Identifica un problema concreto.</w:t>
      </w:r>
    </w:p>
    <w:p>
      <w:pPr>
        <w:numPr>
          <w:ilvl w:val="0"/>
          <w:numId w:val="1003"/>
        </w:numPr>
        <w:pStyle w:val="Compact"/>
      </w:pPr>
      <w:r>
        <w:t xml:space="preserve">Describe el resultado deseado.</w:t>
      </w:r>
    </w:p>
    <w:p>
      <w:pPr>
        <w:numPr>
          <w:ilvl w:val="0"/>
          <w:numId w:val="1003"/>
        </w:numPr>
        <w:pStyle w:val="Compact"/>
      </w:pPr>
      <w:r>
        <w:t xml:space="preserve">Investiga cómo intenta resolverlo actualmente.</w:t>
      </w:r>
    </w:p>
    <w:p>
      <w:pPr>
        <w:numPr>
          <w:ilvl w:val="0"/>
          <w:numId w:val="1003"/>
        </w:numPr>
        <w:pStyle w:val="Compact"/>
      </w:pPr>
      <w:r>
        <w:t xml:space="preserve">Identifica las deficiencias de esas soluciones.</w:t>
      </w:r>
    </w:p>
    <w:p>
      <w:pPr>
        <w:numPr>
          <w:ilvl w:val="0"/>
          <w:numId w:val="1003"/>
        </w:numPr>
        <w:pStyle w:val="Compact"/>
      </w:pPr>
      <w:r>
        <w:t xml:space="preserve">Formula una solución inicial.</w:t>
      </w:r>
    </w:p>
    <w:p>
      <w:pPr>
        <w:numPr>
          <w:ilvl w:val="0"/>
          <w:numId w:val="1003"/>
        </w:numPr>
        <w:pStyle w:val="Compact"/>
      </w:pPr>
      <w:r>
        <w:t xml:space="preserve">Busca evidencia de demanda.</w:t>
      </w:r>
    </w:p>
    <w:p>
      <w:pPr>
        <w:numPr>
          <w:ilvl w:val="0"/>
          <w:numId w:val="1003"/>
        </w:numPr>
        <w:pStyle w:val="Compact"/>
      </w:pPr>
      <w:r>
        <w:t xml:space="preserve">Solo después comienza la producción.</w:t>
      </w:r>
    </w:p>
    <w:bookmarkEnd w:id="38"/>
    <w:bookmarkStart w:id="39" w:name="la-regla-de-oro"/>
    <w:p>
      <w:pPr>
        <w:pStyle w:val="Heading3"/>
      </w:pPr>
      <w:r>
        <w:t xml:space="preserve">La regla de oro</w:t>
      </w:r>
    </w:p>
    <w:p>
      <w:pPr>
        <w:pStyle w:val="FirstParagraph"/>
      </w:pPr>
      <w:r>
        <w:t xml:space="preserve">No construyas primero y busques compradores después. Primero descubre qué quiere el mercado. Después construye la solución. Después crea el sistema de distribución. Después optimiza. Ese orden es la columna vertebral de los próximos 30 días.</w:t>
      </w:r>
    </w:p>
    <w:bookmarkEnd w:id="39"/>
    <w:bookmarkStart w:id="40" w:name="nota-de-calidad-y-actualidad"/>
    <w:p>
      <w:pPr>
        <w:pStyle w:val="Heading3"/>
      </w:pPr>
      <w:r>
        <w:t xml:space="preserve">Nota de calidad y actualidad</w:t>
      </w:r>
    </w:p>
    <w:p>
      <w:pPr>
        <w:pStyle w:val="FirstParagraph"/>
      </w:pPr>
      <w:r>
        <w:t xml:space="preserve">Las herramientas, precios, funciones y programas de afiliación de IA cambian rápidamente, así que en la edición definitiva no se presentan características o precios actuales como verdades permanentes: cada herramienta lleva una fecha de revisión y, cuando corresponde, una referencia verificable.</w:t>
      </w:r>
    </w:p>
    <w:p>
      <w:pPr>
        <w:pStyle w:val="BodyText"/>
      </w:pPr>
      <w:r>
        <w:t xml:space="preserve">El libro incluye también un protocolo de revisión humana y transparencia: en la Unión Europea, las obligaciones de transparencia del</w:t>
      </w:r>
      <w:r>
        <w:t xml:space="preserve"> </w:t>
      </w:r>
      <w:r>
        <w:rPr>
          <w:bCs/>
          <w:b/>
        </w:rPr>
        <w:t xml:space="preserve">artículo 50 del Reglamento (UE) 2024/1689</w:t>
      </w:r>
      <w:r>
        <w:t xml:space="preserve"> </w:t>
      </w:r>
      <w:r>
        <w:t xml:space="preserve">(</w:t>
      </w:r>
      <w:r>
        <w:t xml:space="preserve">“</w:t>
      </w:r>
      <w:r>
        <w:t xml:space="preserve">AI Act</w:t>
      </w:r>
      <w:r>
        <w:t xml:space="preserve">”</w:t>
      </w:r>
      <w:r>
        <w:t xml:space="preserve">) son aplicables desde el 2 de agosto de 2026. Estas obligaciones no crean un deber general de etiquetar cualquier contenido en el que haya intervenido una IA: se aplican a supuestos concretos — chatbots y asistentes, deepfakes, contenido sintético sobre asuntos de interés público, y ciertos sistemas de reconocimiento de emociones o categorización biométrica — con matices según si quien publica actúa como proveedor o como responsable del despliegue (</w:t>
      </w:r>
      <w:r>
        <w:t xml:space="preserve">“</w:t>
      </w:r>
      <w:r>
        <w:t xml:space="preserve">deployer</w:t>
      </w:r>
      <w:r>
        <w:t xml:space="preserve">”</w:t>
      </w:r>
      <w:r>
        <w:t xml:space="preserve">). Quien use este libro con fines profesionales debe verificar si su caso concreto entra en alguno de esos supuestos, más que asumir una obligación general de marcado.</w:t>
      </w:r>
      <w:r>
        <w:t xml:space="preserve"> </w:t>
      </w:r>
      <w:r>
        <w:rPr>
          <w:iCs/>
          <w:i/>
        </w:rPr>
        <w:t xml:space="preserve">(Fuente: artículo 50, Reglamento (UE) 2024/1689; fecha de aplicación confirmada a 2 de agosto de 2026. Revisar la normativa vigente antes de publicar, ya que este marco puede desarrollarse con guías adicionales de la Comisión Europea.)</w:t>
      </w:r>
    </w:p>
    <w:p>
      <w:pPr>
        <w:pStyle w:val="BodyText"/>
      </w:pPr>
      <w:r>
        <w:t xml:space="preserve">El nivel que se mantiene en todo el libro es: contenido útil, metodología propia, ejemplos, ejercicios, herramientas verificables y cero promesas de dinero fácil.</w:t>
      </w:r>
    </w:p>
    <w:p>
      <w:pPr>
        <w:pStyle w:val="BodyText"/>
      </w:pPr>
      <w:r>
        <w:rPr>
          <w:iCs/>
          <w:i/>
        </w:rPr>
        <w:t xml:space="preserve">Aviso legal: este libro no constituye asesoramiento jurídico. Las obligaciones de transparencia sobre contenido generado con IA, y las obligaciones de declarar relaciones de afiliación o publicidad, dependen del tipo de sistema, contenido, uso y mercado concretos. Antes de publicar cualquier producto basado en este método, verifica la normativa aplicable y las guías oficiales vigentes en tu jurisdicción. Esto es especialmente relevante si operas desde un país (como Suiza) distinto de los mercados a los que vendes: la normativa de consumo aplicable suele ser la del país del comprador, no la del vendedor, así que</w:t>
      </w:r>
      <w:r>
        <w:rPr>
          <w:iCs/>
          <w:i/>
        </w:rPr>
        <w:t xml:space="preserve"> </w:t>
      </w:r>
      <w:r>
        <w:rPr>
          <w:iCs/>
          <w:i/>
        </w:rPr>
        <w:t xml:space="preserve">“</w:t>
      </w:r>
      <w:r>
        <w:rPr>
          <w:iCs/>
          <w:i/>
        </w:rPr>
        <w:t xml:space="preserve">verificar la jurisdicción local</w:t>
      </w:r>
      <w:r>
        <w:rPr>
          <w:iCs/>
          <w:i/>
        </w:rPr>
        <w:t xml:space="preserve">”</w:t>
      </w:r>
      <w:r>
        <w:rPr>
          <w:iCs/>
          <w:i/>
        </w:rPr>
        <w:t xml:space="preserve"> </w:t>
      </w:r>
      <w:r>
        <w:rPr>
          <w:iCs/>
          <w:i/>
        </w:rPr>
        <w:t xml:space="preserve">significa la del cliente en cada venta, no solo la propia.</w:t>
      </w:r>
    </w:p>
    <w:bookmarkEnd w:id="40"/>
    <w:bookmarkEnd w:id="41"/>
    <w:bookmarkStart w:id="48" w:name="Xaccdafaed803818129c1ce0efbab60262c89f29"/>
    <w:p>
      <w:pPr>
        <w:pStyle w:val="Heading2"/>
      </w:pPr>
      <w:r>
        <w:t xml:space="preserve">Capítulo 2 — El mercado paga por resultados</w:t>
      </w:r>
    </w:p>
    <w:p>
      <w:pPr>
        <w:pStyle w:val="FirstParagraph"/>
      </w:pPr>
      <w:r>
        <w:t xml:space="preserve">El comprador no paga principalmente por la información: paga por el valor que espera obtener al aplicarla. Nadie compra un PDF, un vídeo o un curso por el archivo en sí. Lo que la gente compra es un cambio: pasar de un estado A (donde está ahora, con un problema) a un estado B (donde quiere estar). IA Ingresos 30 invierte el orden habitual: en lugar de elegir primero un tema y preguntar después quién lo compraría, empieza por el comprador.</w:t>
      </w:r>
    </w:p>
    <w:bookmarkStart w:id="42" w:name="X0f7ceaea9dbce4b01e327a858374663601e0b39"/>
    <w:p>
      <w:pPr>
        <w:pStyle w:val="Heading3"/>
      </w:pPr>
      <w:r>
        <w:t xml:space="preserve">Los cinco factores que determinan si algo se vende</w:t>
      </w:r>
    </w:p>
    <w:p>
      <w:pPr>
        <w:pStyle w:val="FirstParagraph"/>
      </w:pPr>
      <w:r>
        <w:rPr>
          <w:bCs/>
          <w:b/>
        </w:rPr>
        <w:t xml:space="preserve">1. Problema.</w:t>
      </w:r>
      <w:r>
        <w:t xml:space="preserve"> </w:t>
      </w:r>
      <w:r>
        <w:t xml:space="preserve">Algo que le cuesta dinero, tiempo, energía o estatus al comprador. Cuanto más concreto, mejor.</w:t>
      </w:r>
    </w:p>
    <w:p>
      <w:pPr>
        <w:pStyle w:val="BodyText"/>
      </w:pPr>
      <w:r>
        <w:rPr>
          <w:bCs/>
          <w:b/>
        </w:rPr>
        <w:t xml:space="preserve">2. Deseo.</w:t>
      </w:r>
      <w:r>
        <w:t xml:space="preserve"> </w:t>
      </w:r>
      <w:r>
        <w:t xml:space="preserve">El problema motiva, pero el deseo vende. La gente compra para llegar a algo, no solo para dejar de sufrir.</w:t>
      </w:r>
    </w:p>
    <w:p>
      <w:pPr>
        <w:pStyle w:val="BodyText"/>
      </w:pPr>
      <w:r>
        <w:rPr>
          <w:bCs/>
          <w:b/>
        </w:rPr>
        <w:t xml:space="preserve">3. Urgencia.</w:t>
      </w:r>
      <w:r>
        <w:t xml:space="preserve"> </w:t>
      </w:r>
      <w:r>
        <w:t xml:space="preserve">¿Por qué ahora y no dentro de seis meses? Puede ser externa (una fecha límite) o interna (una frustración que ya no aguanta más).</w:t>
      </w:r>
    </w:p>
    <w:p>
      <w:pPr>
        <w:pStyle w:val="BodyText"/>
      </w:pPr>
      <w:r>
        <w:rPr>
          <w:bCs/>
          <w:b/>
        </w:rPr>
        <w:t xml:space="preserve">4. Capacidad de pago.</w:t>
      </w:r>
      <w:r>
        <w:t xml:space="preserve"> </w:t>
      </w:r>
      <w:r>
        <w:t xml:space="preserve">Un público con un problema real y sin presupuesto no es un mercado, es una causa benéfica.</w:t>
      </w:r>
    </w:p>
    <w:p>
      <w:pPr>
        <w:pStyle w:val="BodyText"/>
      </w:pPr>
      <w:r>
        <w:rPr>
          <w:bCs/>
          <w:b/>
        </w:rPr>
        <w:t xml:space="preserve">5. Percepción de valor.</w:t>
      </w:r>
      <w:r>
        <w:t xml:space="preserve"> </w:t>
      </w:r>
      <w:r>
        <w:t xml:space="preserve">No basta con que la solución funcione: el comprador tiene que percibirlo antes de pagar, mediante prueba social, claridad de la oferta y demostración.</w:t>
      </w:r>
    </w:p>
    <w:bookmarkEnd w:id="42"/>
    <w:bookmarkStart w:id="43" w:name="la-trampa-del-me-parece-interesante"/>
    <w:p>
      <w:pPr>
        <w:pStyle w:val="Heading3"/>
      </w:pPr>
      <w:r>
        <w:t xml:space="preserve">La trampa del</w:t>
      </w:r>
      <w:r>
        <w:t xml:space="preserve"> </w:t>
      </w:r>
      <w:r>
        <w:t xml:space="preserve">“</w:t>
      </w:r>
      <w:r>
        <w:t xml:space="preserve">me parece interesante</w:t>
      </w:r>
      <w:r>
        <w:t xml:space="preserve">”</w:t>
      </w:r>
    </w:p>
    <w:p>
      <w:pPr>
        <w:pStyle w:val="FirstParagraph"/>
      </w:pPr>
      <w:r>
        <w:t xml:space="preserve">Hay una diferencia enorme entre</w:t>
      </w:r>
      <w:r>
        <w:t xml:space="preserve"> </w:t>
      </w:r>
      <w:r>
        <w:t xml:space="preserve">“</w:t>
      </w:r>
      <w:r>
        <w:t xml:space="preserve">esto me parece interesante</w:t>
      </w:r>
      <w:r>
        <w:t xml:space="preserve">”</w:t>
      </w:r>
      <w:r>
        <w:t xml:space="preserve"> </w:t>
      </w:r>
      <w:r>
        <w:t xml:space="preserve">y</w:t>
      </w:r>
      <w:r>
        <w:t xml:space="preserve"> </w:t>
      </w:r>
      <w:r>
        <w:t xml:space="preserve">“</w:t>
      </w:r>
      <w:r>
        <w:t xml:space="preserve">esto necesito resolverlo ya</w:t>
      </w:r>
      <w:r>
        <w:t xml:space="preserve">”</w:t>
      </w:r>
      <w:r>
        <w:t xml:space="preserve">. La primera frase no genera ventas. La segunda sí. Busca personas que ya estén gastando dinero, tiempo o esfuerzo intentando resolver el problema por su cuenta.</w:t>
      </w:r>
    </w:p>
    <w:bookmarkEnd w:id="43"/>
    <w:bookmarkStart w:id="44" w:name="ejemplo-aplicado"/>
    <w:p>
      <w:pPr>
        <w:pStyle w:val="Heading3"/>
      </w:pPr>
      <w:r>
        <w:t xml:space="preserve">Ejemplo aplicado</w:t>
      </w:r>
    </w:p>
    <w:p>
      <w:pPr>
        <w:pStyle w:val="FirstParagraph"/>
      </w:pPr>
      <w:r>
        <w:t xml:space="preserve">Producto A:</w:t>
      </w:r>
      <w:r>
        <w:t xml:space="preserve"> </w:t>
      </w:r>
      <w:r>
        <w:t xml:space="preserve">“</w:t>
      </w:r>
      <w:r>
        <w:t xml:space="preserve">Aprende a usar 50 herramientas de IA.</w:t>
      </w:r>
      <w:r>
        <w:t xml:space="preserve">”</w:t>
      </w:r>
      <w:r>
        <w:t xml:space="preserve"> </w:t>
      </w:r>
      <w:r>
        <w:t xml:space="preserve">Producto B:</w:t>
      </w:r>
      <w:r>
        <w:t xml:space="preserve"> </w:t>
      </w:r>
      <w:r>
        <w:t xml:space="preserve">“</w:t>
      </w:r>
      <w:r>
        <w:t xml:space="preserve">Cómo un autónomo puede recortar 10 horas semanales de trabajo administrativo usando 3 automatizaciones de IA, sin saber programar.</w:t>
      </w:r>
      <w:r>
        <w:t xml:space="preserve">”</w:t>
      </w:r>
      <w:r>
        <w:t xml:space="preserve"> </w:t>
      </w:r>
      <w:r>
        <w:t xml:space="preserve">El Producto A apela a la curiosidad; el Producto B apela a un problema, un deseo, una urgencia implícita y una promesa concreta y creíble. El segundo se vende. El primero se comparte, pero no siempre se compra.</w:t>
      </w:r>
    </w:p>
    <w:bookmarkEnd w:id="44"/>
    <w:bookmarkStart w:id="45" w:name="X7c259c28ae57334c09b0fdac25e78c9ce131148"/>
    <w:p>
      <w:pPr>
        <w:pStyle w:val="Heading3"/>
      </w:pPr>
      <w:r>
        <w:t xml:space="preserve">Ejercicio — La prueba de los cinco factores</w:t>
      </w:r>
    </w:p>
    <w:p>
      <w:pPr>
        <w:numPr>
          <w:ilvl w:val="0"/>
          <w:numId w:val="1004"/>
        </w:numPr>
        <w:pStyle w:val="Compact"/>
      </w:pPr>
      <w:r>
        <w:rPr>
          <w:bCs/>
          <w:b/>
        </w:rPr>
        <w:t xml:space="preserve">Problema</w:t>
      </w:r>
      <w:r>
        <w:t xml:space="preserve"> </w:t>
      </w:r>
      <w:r>
        <w:t xml:space="preserve">— ¿qué le cuesta concretamente al comprador hoy?</w:t>
      </w:r>
    </w:p>
    <w:p>
      <w:pPr>
        <w:numPr>
          <w:ilvl w:val="0"/>
          <w:numId w:val="1004"/>
        </w:numPr>
        <w:pStyle w:val="Compact"/>
      </w:pPr>
      <w:r>
        <w:rPr>
          <w:bCs/>
          <w:b/>
        </w:rPr>
        <w:t xml:space="preserve">Deseo</w:t>
      </w:r>
      <w:r>
        <w:t xml:space="preserve"> </w:t>
      </w:r>
      <w:r>
        <w:t xml:space="preserve">— ¿a qué estado quiere llegar, más allá de</w:t>
      </w:r>
      <w:r>
        <w:t xml:space="preserve"> </w:t>
      </w:r>
      <w:r>
        <w:t xml:space="preserve">“</w:t>
      </w:r>
      <w:r>
        <w:t xml:space="preserve">resolver el problema</w:t>
      </w:r>
      <w:r>
        <w:t xml:space="preserve">”</w:t>
      </w:r>
      <w:r>
        <w:t xml:space="preserve">?</w:t>
      </w:r>
    </w:p>
    <w:p>
      <w:pPr>
        <w:numPr>
          <w:ilvl w:val="0"/>
          <w:numId w:val="1004"/>
        </w:numPr>
        <w:pStyle w:val="Compact"/>
      </w:pPr>
      <w:r>
        <w:rPr>
          <w:bCs/>
          <w:b/>
        </w:rPr>
        <w:t xml:space="preserve">Urgencia</w:t>
      </w:r>
      <w:r>
        <w:t xml:space="preserve"> </w:t>
      </w:r>
      <w:r>
        <w:t xml:space="preserve">— ¿por qué resolverlo ahora y no en seis meses?</w:t>
      </w:r>
    </w:p>
    <w:p>
      <w:pPr>
        <w:numPr>
          <w:ilvl w:val="0"/>
          <w:numId w:val="1004"/>
        </w:numPr>
        <w:pStyle w:val="Compact"/>
      </w:pPr>
      <w:r>
        <w:rPr>
          <w:bCs/>
          <w:b/>
        </w:rPr>
        <w:t xml:space="preserve">Capacidad de pago</w:t>
      </w:r>
      <w:r>
        <w:t xml:space="preserve"> </w:t>
      </w:r>
      <w:r>
        <w:t xml:space="preserve">— ¿ya gasta dinero en soluciones parecidas? ¿Cuáles?</w:t>
      </w:r>
    </w:p>
    <w:p>
      <w:pPr>
        <w:numPr>
          <w:ilvl w:val="0"/>
          <w:numId w:val="1004"/>
        </w:numPr>
        <w:pStyle w:val="Compact"/>
      </w:pPr>
      <w:r>
        <w:rPr>
          <w:bCs/>
          <w:b/>
        </w:rPr>
        <w:t xml:space="preserve">Percepción de valor</w:t>
      </w:r>
      <w:r>
        <w:t xml:space="preserve"> </w:t>
      </w:r>
      <w:r>
        <w:t xml:space="preserve">— ¿qué necesita ver, antes de pagar, para creer que funciona?</w:t>
      </w:r>
    </w:p>
    <w:p>
      <w:pPr>
        <w:pStyle w:val="FirstParagraph"/>
      </w:pPr>
      <w:r>
        <w:t xml:space="preserve">Si alguna respuesta queda vacía o dudosa, ese es el punto que hay que resolver antes de construir nada.</w:t>
      </w:r>
    </w:p>
    <w:bookmarkEnd w:id="45"/>
    <w:bookmarkStart w:id="46" w:name="protocolo-02"/>
    <w:p>
      <w:pPr>
        <w:pStyle w:val="Heading3"/>
      </w:pPr>
      <w:r>
        <w:t xml:space="preserve">Protocolo 02</w:t>
      </w:r>
    </w:p>
    <w:p>
      <w:pPr>
        <w:numPr>
          <w:ilvl w:val="0"/>
          <w:numId w:val="1005"/>
        </w:numPr>
        <w:pStyle w:val="Compact"/>
      </w:pPr>
      <w:r>
        <w:t xml:space="preserve">Verifica que existe un problema concreto, no una vaga inquietud.</w:t>
      </w:r>
    </w:p>
    <w:p>
      <w:pPr>
        <w:numPr>
          <w:ilvl w:val="0"/>
          <w:numId w:val="1005"/>
        </w:numPr>
        <w:pStyle w:val="Compact"/>
      </w:pPr>
      <w:r>
        <w:t xml:space="preserve">Formula el deseo en términos del resultado final, no de la solución.</w:t>
      </w:r>
    </w:p>
    <w:p>
      <w:pPr>
        <w:numPr>
          <w:ilvl w:val="0"/>
          <w:numId w:val="1005"/>
        </w:numPr>
        <w:pStyle w:val="Compact"/>
      </w:pPr>
      <w:r>
        <w:t xml:space="preserve">Identifica una razón de urgencia real, no artificial.</w:t>
      </w:r>
    </w:p>
    <w:p>
      <w:pPr>
        <w:numPr>
          <w:ilvl w:val="0"/>
          <w:numId w:val="1005"/>
        </w:numPr>
        <w:pStyle w:val="Compact"/>
      </w:pPr>
      <w:r>
        <w:t xml:space="preserve">Busca evidencia de que ese público ya paga por soluciones similares.</w:t>
      </w:r>
    </w:p>
    <w:p>
      <w:pPr>
        <w:numPr>
          <w:ilvl w:val="0"/>
          <w:numId w:val="1005"/>
        </w:numPr>
        <w:pStyle w:val="Compact"/>
      </w:pPr>
      <w:r>
        <w:t xml:space="preserve">Diseña cómo vas a demostrar valor antes de pedir el pago.</w:t>
      </w:r>
    </w:p>
    <w:bookmarkEnd w:id="46"/>
    <w:bookmarkStart w:id="47" w:name="la-regla-del-capítulo"/>
    <w:p>
      <w:pPr>
        <w:pStyle w:val="Heading3"/>
      </w:pPr>
      <w:r>
        <w:t xml:space="preserve">La regla del capítulo</w:t>
      </w:r>
    </w:p>
    <w:p>
      <w:pPr>
        <w:pStyle w:val="FirstParagraph"/>
      </w:pPr>
      <w:r>
        <w:t xml:space="preserve">Un producto no falla por estar mal escrito. Falla, casi siempre, porque se construyó sobre un interés y no sobre una necesidad de pago comprobada.</w:t>
      </w:r>
    </w:p>
    <w:bookmarkEnd w:id="47"/>
    <w:bookmarkEnd w:id="48"/>
    <w:bookmarkStart w:id="59" w:name="capítulo-3-el-modelo-ia-ingresos-30"/>
    <w:p>
      <w:pPr>
        <w:pStyle w:val="Heading2"/>
      </w:pPr>
      <w:r>
        <w:t xml:space="preserve">Capítulo 3 — El modelo IA Ingresos 30</w:t>
      </w:r>
    </w:p>
    <w:bookmarkStart w:id="49" w:name="tres-motores-no-uno"/>
    <w:p>
      <w:pPr>
        <w:pStyle w:val="Heading3"/>
      </w:pPr>
      <w:r>
        <w:t xml:space="preserve">Tres motores, no uno</w:t>
      </w:r>
    </w:p>
    <w:p>
      <w:pPr>
        <w:pStyle w:val="FirstParagraph"/>
      </w:pPr>
      <w:r>
        <w:t xml:space="preserve">La mayoría de proyectos digitales fracasan porque dependen de un único motor de ingresos. IA Ingresos 30 se construye sobre tres motores que se refuerzan entre sí:</w:t>
      </w:r>
    </w:p>
    <w:p>
      <w:pPr>
        <w:pStyle w:val="BodyText"/>
      </w:pPr>
      <w:r>
        <w:rPr>
          <w:bCs/>
          <w:b/>
        </w:rPr>
        <w:t xml:space="preserve">Motor 1 — Producto.</w:t>
      </w:r>
      <w:r>
        <w:t xml:space="preserve"> </w:t>
      </w:r>
      <w:r>
        <w:t xml:space="preserve">Un activo vendible con precio definido: el libro, una plantilla, un kit de prompts, un curso. Es la base económica.</w:t>
      </w:r>
    </w:p>
    <w:p>
      <w:pPr>
        <w:pStyle w:val="BodyText"/>
      </w:pPr>
      <w:r>
        <w:rPr>
          <w:bCs/>
          <w:b/>
        </w:rPr>
        <w:t xml:space="preserve">Motor 2 — Contenido.</w:t>
      </w:r>
      <w:r>
        <w:t xml:space="preserve"> </w:t>
      </w:r>
      <w:r>
        <w:t xml:space="preserve">El sistema de distribución que consigue atención de personas relevantes: diseñado para demostrar el método y filtrar hacia el producto a quien tiene el problema.</w:t>
      </w:r>
    </w:p>
    <w:p>
      <w:pPr>
        <w:pStyle w:val="BodyText"/>
      </w:pPr>
      <w:r>
        <w:rPr>
          <w:bCs/>
          <w:b/>
        </w:rPr>
        <w:t xml:space="preserve">Motor 3 — Afiliación.</w:t>
      </w:r>
      <w:r>
        <w:t xml:space="preserve"> </w:t>
      </w:r>
      <w:r>
        <w:t xml:space="preserve">Ingresos adicionales por recomendar herramientas que ya usas y que le sirven de verdad al lector, sin comprometer la confianza construida.</w:t>
      </w:r>
    </w:p>
    <w:p>
      <w:pPr>
        <w:pStyle w:val="BodyText"/>
      </w:pPr>
      <w:r>
        <w:t xml:space="preserve">Ninguno de los tres sustituye a los otros dos.</w:t>
      </w:r>
    </w:p>
    <w:bookmarkEnd w:id="49"/>
    <w:bookmarkStart w:id="50" w:name="cómo-se-conectan"/>
    <w:p>
      <w:pPr>
        <w:pStyle w:val="Heading3"/>
      </w:pPr>
      <w:r>
        <w:t xml:space="preserve">Cómo se conectan</w:t>
      </w:r>
    </w:p>
    <w:p>
      <w:pPr>
        <w:pStyle w:val="FirstParagraph"/>
      </w:pPr>
      <w:r>
        <w:t xml:space="preserve">Contenido → atrae atención de personas con el problema. Producto → convierte esa atención en ingreso directo. Afiliación → captura el ingreso adicional de quienes, aunque no compren el producto, sí actúan sobre las recomendaciones del contenido.</w:t>
      </w:r>
    </w:p>
    <w:bookmarkEnd w:id="50"/>
    <w:bookmarkStart w:id="51" w:name="el-error-más-común"/>
    <w:p>
      <w:pPr>
        <w:pStyle w:val="Heading3"/>
      </w:pPr>
      <w:r>
        <w:t xml:space="preserve">El error más común</w:t>
      </w:r>
    </w:p>
    <w:p>
      <w:pPr>
        <w:pStyle w:val="FirstParagraph"/>
      </w:pPr>
      <w:r>
        <w:t xml:space="preserve">Construir el producto completo antes de validar la oportunidad y el mensaje. El orden correcto es: validar la oportunidad con datos (Parte II) antes de construir nada, y usar contenido temprano para validar el mensaje y atraer demanda, no necesariamente para financiar el producto desde el primer día. En el Proyecto 30 esto se traduce en un calendario concreto: se encuentra y se construye la versión mínima primero (Días 1–7), y el contenido entra con fuerza a partir del Día 8, como parte del lanzamiento — no como sustituto de la validación de oportunidad de los tres primeros días.</w:t>
      </w:r>
    </w:p>
    <w:bookmarkEnd w:id="51"/>
    <w:bookmarkStart w:id="52" w:name="oferta-antes-que-producto-completo"/>
    <w:p>
      <w:pPr>
        <w:pStyle w:val="Heading3"/>
      </w:pPr>
      <w:r>
        <w:t xml:space="preserve">Oferta antes que producto completo</w:t>
      </w:r>
    </w:p>
    <w:p>
      <w:pPr>
        <w:pStyle w:val="FirstParagraph"/>
      </w:pPr>
      <w:r>
        <w:t xml:space="preserve">Queda una pregunta sin responder: ¿cómo se valida con contenido un producto que todavía no existe? La respuesta es que no se valida el producto — se valida la</w:t>
      </w:r>
      <w:r>
        <w:t xml:space="preserve"> </w:t>
      </w:r>
      <w:r>
        <w:rPr>
          <w:bCs/>
          <w:b/>
        </w:rPr>
        <w:t xml:space="preserve">oferta</w:t>
      </w:r>
      <w:r>
        <w:t xml:space="preserve">, antes de que el producto esté terminado. La secuencia completa es:</w:t>
      </w:r>
    </w:p>
    <w:p>
      <w:pPr>
        <w:numPr>
          <w:ilvl w:val="0"/>
          <w:numId w:val="1006"/>
        </w:numPr>
        <w:pStyle w:val="Compact"/>
      </w:pPr>
      <w:r>
        <w:rPr>
          <w:bCs/>
          <w:b/>
        </w:rPr>
        <w:t xml:space="preserve">Problema</w:t>
      </w:r>
      <w:r>
        <w:t xml:space="preserve"> </w:t>
      </w:r>
      <w:r>
        <w:t xml:space="preserve">(Capítulo 4).</w:t>
      </w:r>
    </w:p>
    <w:p>
      <w:pPr>
        <w:numPr>
          <w:ilvl w:val="0"/>
          <w:numId w:val="1006"/>
        </w:numPr>
        <w:pStyle w:val="Compact"/>
      </w:pPr>
      <w:r>
        <w:rPr>
          <w:bCs/>
          <w:b/>
        </w:rPr>
        <w:t xml:space="preserve">Hipótesis de oferta</w:t>
      </w:r>
      <w:r>
        <w:t xml:space="preserve"> </w:t>
      </w:r>
      <w:r>
        <w:t xml:space="preserve">— la promesa de una frase del Capítulo 7, formulada antes de escribir nada.</w:t>
      </w:r>
    </w:p>
    <w:p>
      <w:pPr>
        <w:numPr>
          <w:ilvl w:val="0"/>
          <w:numId w:val="1006"/>
        </w:numPr>
        <w:pStyle w:val="Compact"/>
      </w:pPr>
      <w:r>
        <w:rPr>
          <w:bCs/>
          <w:b/>
        </w:rPr>
        <w:t xml:space="preserve">Contenido de validación</w:t>
      </w:r>
      <w:r>
        <w:t xml:space="preserve"> </w:t>
      </w:r>
      <w:r>
        <w:t xml:space="preserve">— demostrar el método en público (Parte IV), aunque el producto completo no exista todavía.</w:t>
      </w:r>
    </w:p>
    <w:p>
      <w:pPr>
        <w:numPr>
          <w:ilvl w:val="0"/>
          <w:numId w:val="1006"/>
        </w:numPr>
        <w:pStyle w:val="Compact"/>
      </w:pPr>
      <w:r>
        <w:rPr>
          <w:bCs/>
          <w:b/>
        </w:rPr>
        <w:t xml:space="preserve">Señales de interés</w:t>
      </w:r>
      <w:r>
        <w:t xml:space="preserve"> </w:t>
      </w:r>
      <w:r>
        <w:t xml:space="preserve">— capturas de email, comentarios, preguntas repetidas sobre</w:t>
      </w:r>
      <w:r>
        <w:t xml:space="preserve"> </w:t>
      </w:r>
      <w:r>
        <w:t xml:space="preserve">“</w:t>
      </w:r>
      <w:r>
        <w:t xml:space="preserve">¿dónde compro esto?</w:t>
      </w:r>
      <w:r>
        <w:t xml:space="preserve">”</w:t>
      </w:r>
      <w:r>
        <w:t xml:space="preserve">.</w:t>
      </w:r>
    </w:p>
    <w:p>
      <w:pPr>
        <w:numPr>
          <w:ilvl w:val="0"/>
          <w:numId w:val="1006"/>
        </w:numPr>
        <w:pStyle w:val="Compact"/>
      </w:pPr>
      <w:r>
        <w:rPr>
          <w:bCs/>
          <w:b/>
        </w:rPr>
        <w:t xml:space="preserve">Producto mínimo viable</w:t>
      </w:r>
      <w:r>
        <w:t xml:space="preserve"> </w:t>
      </w:r>
      <w:r>
        <w:t xml:space="preserve">— se construye solo cuando el paso 4 ya dio señales reales (Capítulo 19).</w:t>
      </w:r>
    </w:p>
    <w:p>
      <w:pPr>
        <w:numPr>
          <w:ilvl w:val="0"/>
          <w:numId w:val="1006"/>
        </w:numPr>
        <w:pStyle w:val="Compact"/>
      </w:pPr>
      <w:r>
        <w:rPr>
          <w:bCs/>
          <w:b/>
        </w:rPr>
        <w:t xml:space="preserve">Venta.</w:t>
      </w:r>
    </w:p>
    <w:p>
      <w:pPr>
        <w:numPr>
          <w:ilvl w:val="0"/>
          <w:numId w:val="1006"/>
        </w:numPr>
        <w:pStyle w:val="Compact"/>
      </w:pPr>
      <w:r>
        <w:rPr>
          <w:bCs/>
          <w:b/>
        </w:rPr>
        <w:t xml:space="preserve">Mejora</w:t>
      </w:r>
      <w:r>
        <w:t xml:space="preserve">, con datos reales del ciclo (Capítulo 22).</w:t>
      </w:r>
    </w:p>
    <w:p>
      <w:pPr>
        <w:pStyle w:val="FirstParagraph"/>
      </w:pPr>
      <w:r>
        <w:t xml:space="preserve">Esto es exactamente lo que hace el Proyecto 30 en los Días 1–14: la oferta y el contenido se validan antes de que el producto esté en su versión final, y el producto se construye —mínimo viable primero— con esa validación como guía, no al revés.</w:t>
      </w:r>
    </w:p>
    <w:bookmarkEnd w:id="52"/>
    <w:bookmarkStart w:id="53" w:name="ejercicio-mapa-de-los-tres-motores"/>
    <w:p>
      <w:pPr>
        <w:pStyle w:val="Heading3"/>
      </w:pPr>
      <w:r>
        <w:t xml:space="preserve">Ejercicio — Mapa de los tres motores</w:t>
      </w:r>
    </w:p>
    <w:p>
      <w:pPr>
        <w:numPr>
          <w:ilvl w:val="0"/>
          <w:numId w:val="1007"/>
        </w:numPr>
        <w:pStyle w:val="Compact"/>
      </w:pPr>
      <w:r>
        <w:rPr>
          <w:bCs/>
          <w:b/>
        </w:rPr>
        <w:t xml:space="preserve">Producto</w:t>
      </w:r>
      <w:r>
        <w:t xml:space="preserve"> </w:t>
      </w:r>
      <w:r>
        <w:t xml:space="preserve">— ¿cuál es tu activo vendible y qué problema resuelve?</w:t>
      </w:r>
    </w:p>
    <w:p>
      <w:pPr>
        <w:numPr>
          <w:ilvl w:val="0"/>
          <w:numId w:val="1007"/>
        </w:numPr>
        <w:pStyle w:val="Compact"/>
      </w:pPr>
      <w:r>
        <w:rPr>
          <w:bCs/>
          <w:b/>
        </w:rPr>
        <w:t xml:space="preserve">Contenido</w:t>
      </w:r>
      <w:r>
        <w:t xml:space="preserve"> </w:t>
      </w:r>
      <w:r>
        <w:t xml:space="preserve">— ¿qué formato y frecuencia vas a sostener para demostrar el método?</w:t>
      </w:r>
    </w:p>
    <w:p>
      <w:pPr>
        <w:numPr>
          <w:ilvl w:val="0"/>
          <w:numId w:val="1007"/>
        </w:numPr>
        <w:pStyle w:val="Compact"/>
      </w:pPr>
      <w:r>
        <w:rPr>
          <w:bCs/>
          <w:b/>
        </w:rPr>
        <w:t xml:space="preserve">Afiliación</w:t>
      </w:r>
      <w:r>
        <w:t xml:space="preserve"> </w:t>
      </w:r>
      <w:r>
        <w:t xml:space="preserve">— ¿qué herramientas usas de verdad y podrías recomendar sin forzar la confianza?</w:t>
      </w:r>
    </w:p>
    <w:p>
      <w:pPr>
        <w:numPr>
          <w:ilvl w:val="0"/>
          <w:numId w:val="1007"/>
        </w:numPr>
        <w:pStyle w:val="Compact"/>
      </w:pPr>
      <w:r>
        <w:t xml:space="preserve">¿Qué motor está hoy más débil, y qué harías esta semana para reforzarlo?</w:t>
      </w:r>
    </w:p>
    <w:bookmarkEnd w:id="53"/>
    <w:bookmarkStart w:id="54" w:name="protocolo-03"/>
    <w:p>
      <w:pPr>
        <w:pStyle w:val="Heading3"/>
      </w:pPr>
      <w:r>
        <w:t xml:space="preserve">Protocolo 03</w:t>
      </w:r>
    </w:p>
    <w:p>
      <w:pPr>
        <w:numPr>
          <w:ilvl w:val="0"/>
          <w:numId w:val="1008"/>
        </w:numPr>
        <w:pStyle w:val="Compact"/>
      </w:pPr>
      <w:r>
        <w:t xml:space="preserve">No dependas de un solo motor de ingresos.</w:t>
      </w:r>
    </w:p>
    <w:p>
      <w:pPr>
        <w:numPr>
          <w:ilvl w:val="0"/>
          <w:numId w:val="1008"/>
        </w:numPr>
        <w:pStyle w:val="Compact"/>
      </w:pPr>
      <w:r>
        <w:t xml:space="preserve">Empieza por el contenido: valida el problema antes de construir el producto.</w:t>
      </w:r>
    </w:p>
    <w:p>
      <w:pPr>
        <w:numPr>
          <w:ilvl w:val="0"/>
          <w:numId w:val="1008"/>
        </w:numPr>
        <w:pStyle w:val="Compact"/>
      </w:pPr>
      <w:r>
        <w:t xml:space="preserve">Diseña el producto como la profundización natural del contenido.</w:t>
      </w:r>
    </w:p>
    <w:p>
      <w:pPr>
        <w:numPr>
          <w:ilvl w:val="0"/>
          <w:numId w:val="1008"/>
        </w:numPr>
        <w:pStyle w:val="Compact"/>
      </w:pPr>
      <w:r>
        <w:t xml:space="preserve">Añade afiliación solo donde aporte valor real al lector.</w:t>
      </w:r>
    </w:p>
    <w:p>
      <w:pPr>
        <w:numPr>
          <w:ilvl w:val="0"/>
          <w:numId w:val="1008"/>
        </w:numPr>
        <w:pStyle w:val="Compact"/>
      </w:pPr>
      <w:r>
        <w:t xml:space="preserve">Revisa periódicamente qué motor está más débil y refuérzalo.</w:t>
      </w:r>
    </w:p>
    <w:bookmarkEnd w:id="54"/>
    <w:bookmarkStart w:id="58" w:name="la-regla-del-capítulo-1"/>
    <w:p>
      <w:pPr>
        <w:pStyle w:val="Heading3"/>
      </w:pPr>
      <w:r>
        <w:t xml:space="preserve">La regla del capítulo</w:t>
      </w:r>
    </w:p>
    <w:p>
      <w:pPr>
        <w:pStyle w:val="FirstParagraph"/>
      </w:pPr>
      <w:r>
        <w:t xml:space="preserve">Un negocio con un solo motor es una apuesta. Un negocio con tres motores conectados es un sistema.</w:t>
      </w:r>
    </w:p>
    <w:p>
      <w:pPr>
        <w:pStyle w:val="BodyText"/>
      </w:pPr>
      <w:r>
        <w:drawing>
          <wp:inline>
            <wp:extent cx="5334000" cy="7544276"/>
            <wp:effectExtent b="0" l="0" r="0" t="0"/>
            <wp:docPr descr="" title="" id="56" name="Picture"/>
            <a:graphic>
              <a:graphicData uri="http://schemas.openxmlformats.org/drawingml/2006/picture">
                <pic:pic>
                  <pic:nvPicPr>
                    <pic:cNvPr descr="assets/parte-II.png" id="57" name="Picture"/>
                    <pic:cNvPicPr>
                      <a:picLocks noChangeArrowheads="1" noChangeAspect="1"/>
                    </pic:cNvPicPr>
                  </pic:nvPicPr>
                  <pic:blipFill>
                    <a:blip r:embed="rId55"/>
                    <a:stretch>
                      <a:fillRect/>
                    </a:stretch>
                  </pic:blipFill>
                  <pic:spPr bwMode="auto">
                    <a:xfrm>
                      <a:off x="0" y="0"/>
                      <a:ext cx="5334000" cy="7544276"/>
                    </a:xfrm>
                    <a:prstGeom prst="rect">
                      <a:avLst/>
                    </a:prstGeom>
                    <a:noFill/>
                    <a:ln w="9525">
                      <a:noFill/>
                      <a:headEnd/>
                      <a:tailEnd/>
                    </a:ln>
                  </pic:spPr>
                </pic:pic>
              </a:graphicData>
            </a:graphic>
          </wp:inline>
        </w:drawing>
      </w:r>
    </w:p>
    <w:bookmarkEnd w:id="58"/>
    <w:bookmarkEnd w:id="59"/>
    <w:bookmarkEnd w:id="60"/>
    <w:bookmarkStart w:id="87" w:name="parte-ii-encontrar-la-oportunidad"/>
    <w:p>
      <w:pPr>
        <w:pStyle w:val="Heading1"/>
      </w:pPr>
      <w:r>
        <w:t xml:space="preserve">PARTE II — ENCONTRAR LA OPORTUNIDAD</w:t>
      </w:r>
    </w:p>
    <w:bookmarkStart w:id="68" w:name="X445907292a1b8ea8dff3f33a3e3c2845f8c37d8"/>
    <w:p>
      <w:pPr>
        <w:pStyle w:val="Heading2"/>
      </w:pPr>
      <w:r>
        <w:t xml:space="preserve">Capítulo 4 — Encuentra un problema que merezca ser resuelto</w:t>
      </w:r>
    </w:p>
    <w:p>
      <w:pPr>
        <w:pStyle w:val="FirstParagraph"/>
      </w:pPr>
      <w:r>
        <w:t xml:space="preserve">No todos los problemas son iguales. Solo los que la gente ya está intentando resolver, gastando tiempo, dinero o esfuerzo, merecen convertirse en producto.</w:t>
      </w:r>
    </w:p>
    <w:bookmarkStart w:id="61" w:name="Xc51d23f479e482025fb43e57cead6c404751b85"/>
    <w:p>
      <w:pPr>
        <w:pStyle w:val="Heading3"/>
      </w:pPr>
      <w:r>
        <w:t xml:space="preserve">Dónde viven los problemas que merecen ser resueltos</w:t>
      </w:r>
    </w:p>
    <w:p>
      <w:pPr>
        <w:pStyle w:val="FirstParagraph"/>
      </w:pPr>
      <w:r>
        <w:rPr>
          <w:bCs/>
          <w:b/>
        </w:rPr>
        <w:t xml:space="preserve">1. Tu propia experiencia.</w:t>
      </w:r>
      <w:r>
        <w:t xml:space="preserve"> </w:t>
      </w:r>
      <w:r>
        <w:t xml:space="preserve">Lo que a ti te costó resolver, a otros también les cuesta.</w:t>
      </w:r>
    </w:p>
    <w:p>
      <w:pPr>
        <w:pStyle w:val="BodyText"/>
      </w:pPr>
      <w:r>
        <w:rPr>
          <w:bCs/>
          <w:b/>
        </w:rPr>
        <w:t xml:space="preserve">2. Preguntas repetidas.</w:t>
      </w:r>
      <w:r>
        <w:t xml:space="preserve"> </w:t>
      </w:r>
      <w:r>
        <w:t xml:space="preserve">Cuando la misma pregunta aparece una y otra vez, es demanda sin atender.</w:t>
      </w:r>
    </w:p>
    <w:p>
      <w:pPr>
        <w:pStyle w:val="BodyText"/>
      </w:pPr>
      <w:r>
        <w:rPr>
          <w:bCs/>
          <w:b/>
        </w:rPr>
        <w:t xml:space="preserve">3. Quejas sobre soluciones existentes.</w:t>
      </w:r>
      <w:r>
        <w:t xml:space="preserve"> </w:t>
      </w:r>
      <w:r>
        <w:t xml:space="preserve">Reseñas de dos y tres estrellas: la investigación de mercado más barata que existe.</w:t>
      </w:r>
    </w:p>
    <w:p>
      <w:pPr>
        <w:pStyle w:val="BodyText"/>
      </w:pPr>
      <w:r>
        <w:rPr>
          <w:bCs/>
          <w:b/>
        </w:rPr>
        <w:t xml:space="preserve">4. Gasto ya comprobado.</w:t>
      </w:r>
      <w:r>
        <w:t xml:space="preserve"> </w:t>
      </w:r>
      <w:r>
        <w:t xml:space="preserve">Si ya hay dinero moviéndose alrededor del problema, la capacidad de pago está demostrada.</w:t>
      </w:r>
    </w:p>
    <w:bookmarkEnd w:id="61"/>
    <w:bookmarkStart w:id="62" w:name="el-filtro-de-las-tres-preguntas"/>
    <w:p>
      <w:pPr>
        <w:pStyle w:val="Heading3"/>
      </w:pPr>
      <w:r>
        <w:t xml:space="preserve">El filtro de las tres preguntas</w:t>
      </w:r>
    </w:p>
    <w:p>
      <w:pPr>
        <w:pStyle w:val="FirstParagraph"/>
      </w:pPr>
      <w:r>
        <w:t xml:space="preserve">¿Es doloroso o solo incómodo? ¿Es frecuente o puntual? ¿Tiene el comprador presupuesto propio, o depende del presupuesto de otro? Cuantas más respuestas afirmativas, más sólida la oportunidad.</w:t>
      </w:r>
    </w:p>
    <w:bookmarkEnd w:id="62"/>
    <w:bookmarkStart w:id="63" w:name="el-error-de-buscar-el-problema-original"/>
    <w:p>
      <w:pPr>
        <w:pStyle w:val="Heading3"/>
      </w:pPr>
      <w:r>
        <w:t xml:space="preserve">El error de buscar el problema</w:t>
      </w:r>
      <w:r>
        <w:t xml:space="preserve"> </w:t>
      </w:r>
      <w:r>
        <w:t xml:space="preserve">“</w:t>
      </w:r>
      <w:r>
        <w:t xml:space="preserve">original</w:t>
      </w:r>
      <w:r>
        <w:t xml:space="preserve">”</w:t>
      </w:r>
    </w:p>
    <w:p>
      <w:pPr>
        <w:pStyle w:val="FirstParagraph"/>
      </w:pPr>
      <w:r>
        <w:t xml:space="preserve">Un mercado con competencia visible no es una mala señal: es la confirmación de que el problema es real. Lo que diferencia una oferta no es que el problema sea nuevo, es el ángulo, la claridad, el método y la experiencia de quien lo resuelve.</w:t>
      </w:r>
    </w:p>
    <w:bookmarkEnd w:id="63"/>
    <w:bookmarkStart w:id="64" w:name="ejemplo-aplicado-1"/>
    <w:p>
      <w:pPr>
        <w:pStyle w:val="Heading3"/>
      </w:pPr>
      <w:r>
        <w:t xml:space="preserve">Ejemplo aplicado</w:t>
      </w:r>
    </w:p>
    <w:p>
      <w:pPr>
        <w:pStyle w:val="FirstParagraph"/>
      </w:pPr>
      <w:r>
        <w:t xml:space="preserve">Un profesional del marketing nota que la misma pregunta se repite cada semana:</w:t>
      </w:r>
      <w:r>
        <w:t xml:space="preserve"> </w:t>
      </w:r>
      <w:r>
        <w:t xml:space="preserve">“</w:t>
      </w:r>
      <w:r>
        <w:t xml:space="preserve">¿Cómo uso IA para no perder horas escribiendo contenido, sin que suene todo genérico?</w:t>
      </w:r>
      <w:r>
        <w:t xml:space="preserve">”</w:t>
      </w:r>
      <w:r>
        <w:t xml:space="preserve"> </w:t>
      </w:r>
      <w:r>
        <w:t xml:space="preserve">Al revisar reseñas de cursos existentes, aparece una queja repetida:</w:t>
      </w:r>
      <w:r>
        <w:t xml:space="preserve"> </w:t>
      </w:r>
      <w:r>
        <w:t xml:space="preserve">“</w:t>
      </w:r>
      <w:r>
        <w:t xml:space="preserve">explican la herramienta, pero no cómo mantener una voz propia.</w:t>
      </w:r>
      <w:r>
        <w:t xml:space="preserve">”</w:t>
      </w:r>
      <w:r>
        <w:t xml:space="preserve"> </w:t>
      </w:r>
      <w:r>
        <w:t xml:space="preserve">Ahí está el ángulo: un producto centrado específicamente en conservar una voz reconocible al usar IA para producir en volumen.</w:t>
      </w:r>
    </w:p>
    <w:bookmarkEnd w:id="64"/>
    <w:bookmarkStart w:id="65" w:name="ejercicio-inventario-de-problemas"/>
    <w:p>
      <w:pPr>
        <w:pStyle w:val="Heading3"/>
      </w:pPr>
      <w:r>
        <w:t xml:space="preserve">Ejercicio — Inventario de problemas</w:t>
      </w:r>
    </w:p>
    <w:p>
      <w:pPr>
        <w:pStyle w:val="FirstParagraph"/>
      </w:pPr>
      <w:r>
        <w:t xml:space="preserve">Enumera tres problemas que hayas visto repetirse en tu público (tu experiencia, preguntas repetidas, quejas, gasto ya comprobado), y aplica a cada uno el filtro de las tres preguntas.</w:t>
      </w:r>
    </w:p>
    <w:bookmarkEnd w:id="65"/>
    <w:bookmarkStart w:id="66" w:name="protocolo-04"/>
    <w:p>
      <w:pPr>
        <w:pStyle w:val="Heading3"/>
      </w:pPr>
      <w:r>
        <w:t xml:space="preserve">Protocolo 04</w:t>
      </w:r>
    </w:p>
    <w:p>
      <w:pPr>
        <w:numPr>
          <w:ilvl w:val="0"/>
          <w:numId w:val="1009"/>
        </w:numPr>
        <w:pStyle w:val="Compact"/>
      </w:pPr>
      <w:r>
        <w:t xml:space="preserve">No inventes problemas: obsérvalos en tu experiencia, preguntas repetidas, quejas y gasto existente.</w:t>
      </w:r>
    </w:p>
    <w:p>
      <w:pPr>
        <w:numPr>
          <w:ilvl w:val="0"/>
          <w:numId w:val="1009"/>
        </w:numPr>
        <w:pStyle w:val="Compact"/>
      </w:pPr>
      <w:r>
        <w:t xml:space="preserve">Aplica el filtro de las tres preguntas antes de avanzar.</w:t>
      </w:r>
    </w:p>
    <w:p>
      <w:pPr>
        <w:numPr>
          <w:ilvl w:val="0"/>
          <w:numId w:val="1009"/>
        </w:numPr>
        <w:pStyle w:val="Compact"/>
      </w:pPr>
      <w:r>
        <w:t xml:space="preserve">No descartes un mercado por tener competencia.</w:t>
      </w:r>
    </w:p>
    <w:p>
      <w:pPr>
        <w:numPr>
          <w:ilvl w:val="0"/>
          <w:numId w:val="1009"/>
        </w:numPr>
        <w:pStyle w:val="Compact"/>
      </w:pPr>
      <w:r>
        <w:t xml:space="preserve">Busca tu ángulo diferencial en la queja no resuelta de las soluciones existentes.</w:t>
      </w:r>
    </w:p>
    <w:bookmarkEnd w:id="66"/>
    <w:bookmarkStart w:id="67" w:name="la-regla-del-capítulo-2"/>
    <w:p>
      <w:pPr>
        <w:pStyle w:val="Heading3"/>
      </w:pPr>
      <w:r>
        <w:t xml:space="preserve">La regla del capítulo</w:t>
      </w:r>
    </w:p>
    <w:p>
      <w:pPr>
        <w:pStyle w:val="FirstParagraph"/>
      </w:pPr>
      <w:r>
        <w:t xml:space="preserve">Un problema merece ser resuelto cuando alguien ya está pagando, de alguna forma, por intentar resolverlo.</w:t>
      </w:r>
    </w:p>
    <w:bookmarkEnd w:id="67"/>
    <w:bookmarkEnd w:id="68"/>
    <w:bookmarkStart w:id="75" w:name="X9d3d1c20ac8225e922c6787fc6ff36a06983329"/>
    <w:p>
      <w:pPr>
        <w:pStyle w:val="Heading2"/>
      </w:pPr>
      <w:r>
        <w:t xml:space="preserve">Capítulo 5 — Elige un mercado, no solamente un nicho</w:t>
      </w:r>
    </w:p>
    <w:p>
      <w:pPr>
        <w:pStyle w:val="FirstParagraph"/>
      </w:pPr>
      <w:r>
        <w:t xml:space="preserve">“</w:t>
      </w:r>
      <w:r>
        <w:t xml:space="preserve">Nicho</w:t>
      </w:r>
      <w:r>
        <w:t xml:space="preserve">”</w:t>
      </w:r>
      <w:r>
        <w:t xml:space="preserve"> </w:t>
      </w:r>
      <w:r>
        <w:t xml:space="preserve">es una palabra peligrosa: ha llevado a miles de creadores a perseguir microsegmentos tan estrechos que, aunque el problema sea real, no hay suficiente gente dispuesta a pagar para sostener un negocio.</w:t>
      </w:r>
    </w:p>
    <w:bookmarkStart w:id="69" w:name="la-diferencia-entre-nicho-y-mercado"/>
    <w:p>
      <w:pPr>
        <w:pStyle w:val="Heading3"/>
      </w:pPr>
      <w:r>
        <w:t xml:space="preserve">La diferencia entre nicho y mercado</w:t>
      </w:r>
    </w:p>
    <w:p>
      <w:pPr>
        <w:pStyle w:val="FirstParagraph"/>
      </w:pPr>
      <w:r>
        <w:t xml:space="preserve">Un mercado es un grupo amplio con necesidad, comportamiento de compra y presupuesto demostrados. Un nicho es un recorte dentro de ese mercado. La secuencia correcta es: mercado amplio y validado → ángulo o nicho dentro de ese mercado → oferta específica.</w:t>
      </w:r>
    </w:p>
    <w:bookmarkEnd w:id="69"/>
    <w:bookmarkStart w:id="70" w:name="Xb2a40d6855563020a9d841ea883b8e831a5e11b"/>
    <w:p>
      <w:pPr>
        <w:pStyle w:val="Heading3"/>
      </w:pPr>
      <w:r>
        <w:t xml:space="preserve">Cómo evaluar si un mercado tiene volumen suficiente</w:t>
      </w:r>
    </w:p>
    <w:p>
      <w:pPr>
        <w:pStyle w:val="FirstParagraph"/>
      </w:pPr>
      <w:r>
        <w:rPr>
          <w:bCs/>
          <w:b/>
        </w:rPr>
        <w:t xml:space="preserve">Presencia visible</w:t>
      </w:r>
      <w:r>
        <w:t xml:space="preserve"> </w:t>
      </w:r>
      <w:r>
        <w:t xml:space="preserve">(comunidades, grupos, cuentas relevantes),</w:t>
      </w:r>
      <w:r>
        <w:t xml:space="preserve"> </w:t>
      </w:r>
      <w:r>
        <w:rPr>
          <w:bCs/>
          <w:b/>
        </w:rPr>
        <w:t xml:space="preserve">oferta existente</w:t>
      </w:r>
      <w:r>
        <w:t xml:space="preserve"> </w:t>
      </w:r>
      <w:r>
        <w:t xml:space="preserve">(productos ya vendiéndose a ese público) y</w:t>
      </w:r>
      <w:r>
        <w:t xml:space="preserve"> </w:t>
      </w:r>
      <w:r>
        <w:rPr>
          <w:bCs/>
          <w:b/>
        </w:rPr>
        <w:t xml:space="preserve">diversidad de sub-segmentos</w:t>
      </w:r>
      <w:r>
        <w:t xml:space="preserve"> </w:t>
      </w:r>
      <w:r>
        <w:t xml:space="preserve">(varios ángulos posibles dentro del mercado).</w:t>
      </w:r>
    </w:p>
    <w:bookmarkEnd w:id="70"/>
    <w:bookmarkStart w:id="71" w:name="el-ángulo-no-el-recorte"/>
    <w:p>
      <w:pPr>
        <w:pStyle w:val="Heading3"/>
      </w:pPr>
      <w:r>
        <w:t xml:space="preserve">El ángulo, no el recorte</w:t>
      </w:r>
    </w:p>
    <w:p>
      <w:pPr>
        <w:pStyle w:val="FirstParagraph"/>
      </w:pPr>
      <w:r>
        <w:t xml:space="preserve">Un ángulo es una perspectiva (</w:t>
      </w:r>
      <w:r>
        <w:t xml:space="preserve">“</w:t>
      </w:r>
      <w:r>
        <w:t xml:space="preserve">IA para autónomos que facturan por proyecto, no por horas</w:t>
      </w:r>
      <w:r>
        <w:t xml:space="preserve">”</w:t>
      </w:r>
      <w:r>
        <w:t xml:space="preserve">); un nicho excesivo se encoge hasta casi desaparecer (</w:t>
      </w:r>
      <w:r>
        <w:t xml:space="preserve">“</w:t>
      </w:r>
      <w:r>
        <w:t xml:space="preserve">IA para autónomos de diseño gráfico en ciudades de menos de 50.000 habitantes</w:t>
      </w:r>
      <w:r>
        <w:t xml:space="preserve">”</w:t>
      </w:r>
      <w:r>
        <w:t xml:space="preserve">).</w:t>
      </w:r>
    </w:p>
    <w:bookmarkEnd w:id="71"/>
    <w:bookmarkStart w:id="72" w:name="ejercicio-del-nicho-al-mercado"/>
    <w:p>
      <w:pPr>
        <w:pStyle w:val="Heading3"/>
      </w:pPr>
      <w:r>
        <w:t xml:space="preserve">Ejercicio — Del nicho al mercado</w:t>
      </w:r>
    </w:p>
    <w:p>
      <w:pPr>
        <w:pStyle w:val="FirstParagraph"/>
      </w:pPr>
      <w:r>
        <w:t xml:space="preserve">Escribe el nicho inicial, el mercado más amplio al que pertenece, el ángulo específico dentro de ese mercado y la evidencia de que ese mercado amplio ya mueve dinero.</w:t>
      </w:r>
    </w:p>
    <w:bookmarkEnd w:id="72"/>
    <w:bookmarkStart w:id="73" w:name="protocolo-05"/>
    <w:p>
      <w:pPr>
        <w:pStyle w:val="Heading3"/>
      </w:pPr>
      <w:r>
        <w:t xml:space="preserve">Protocolo 05</w:t>
      </w:r>
    </w:p>
    <w:p>
      <w:pPr>
        <w:numPr>
          <w:ilvl w:val="0"/>
          <w:numId w:val="1010"/>
        </w:numPr>
        <w:pStyle w:val="Compact"/>
      </w:pPr>
      <w:r>
        <w:t xml:space="preserve">No empieces por el nicho: empieza por el mercado amplio y validado.</w:t>
      </w:r>
    </w:p>
    <w:p>
      <w:pPr>
        <w:numPr>
          <w:ilvl w:val="0"/>
          <w:numId w:val="1010"/>
        </w:numPr>
        <w:pStyle w:val="Compact"/>
      </w:pPr>
      <w:r>
        <w:t xml:space="preserve">Verifica presencia visible, oferta existente y diversidad de sub-segmentos.</w:t>
      </w:r>
    </w:p>
    <w:p>
      <w:pPr>
        <w:numPr>
          <w:ilvl w:val="0"/>
          <w:numId w:val="1010"/>
        </w:numPr>
        <w:pStyle w:val="Compact"/>
      </w:pPr>
      <w:r>
        <w:t xml:space="preserve">Encuentra un ángulo, no un recorte.</w:t>
      </w:r>
    </w:p>
    <w:p>
      <w:pPr>
        <w:numPr>
          <w:ilvl w:val="0"/>
          <w:numId w:val="1010"/>
        </w:numPr>
        <w:pStyle w:val="Compact"/>
      </w:pPr>
      <w:r>
        <w:t xml:space="preserve">Desconfía de un nicho tan específico que solo se te ocurra una forma de dirigirte a él.</w:t>
      </w:r>
    </w:p>
    <w:bookmarkEnd w:id="73"/>
    <w:bookmarkStart w:id="74" w:name="la-regla-del-capítulo-3"/>
    <w:p>
      <w:pPr>
        <w:pStyle w:val="Heading3"/>
      </w:pPr>
      <w:r>
        <w:t xml:space="preserve">La regla del capítulo</w:t>
      </w:r>
    </w:p>
    <w:p>
      <w:pPr>
        <w:pStyle w:val="FirstParagraph"/>
      </w:pPr>
      <w:r>
        <w:t xml:space="preserve">Elige el mercado por su volumen. Elige el ángulo por su claridad.</w:t>
      </w:r>
    </w:p>
    <w:bookmarkEnd w:id="74"/>
    <w:bookmarkEnd w:id="75"/>
    <w:bookmarkStart w:id="86" w:name="capítulo-6-valida-antes-de-construir"/>
    <w:p>
      <w:pPr>
        <w:pStyle w:val="Heading2"/>
      </w:pPr>
      <w:r>
        <w:t xml:space="preserve">Capítulo 6 — Valida antes de construir</w:t>
      </w:r>
    </w:p>
    <w:bookmarkStart w:id="76" w:name="el-sistema-de-puntuación"/>
    <w:p>
      <w:pPr>
        <w:pStyle w:val="Heading3"/>
      </w:pPr>
      <w:r>
        <w:t xml:space="preserve">El sistema de puntuación</w:t>
      </w:r>
    </w:p>
    <w:p>
      <w:pPr>
        <w:pStyle w:val="FirstParagraph"/>
      </w:pPr>
      <w:r>
        <w:t xml:space="preserve">Evalúa cada oportunidad en cinco variables, de 1 a 5:</w:t>
      </w:r>
      <w:r>
        <w:t xml:space="preserve"> </w:t>
      </w:r>
      <w:r>
        <w:rPr>
          <w:bCs/>
          <w:b/>
        </w:rPr>
        <w:t xml:space="preserve">Demanda, Urgencia, Capacidad de pago, Accesibilidad, Competencia</w:t>
      </w:r>
      <w:r>
        <w:t xml:space="preserve">. Multiplica las cinco puntuaciones entre sí — no se suman — para que una sola variable muy baja hunda el resultado aunque las demás sean altas.</w:t>
      </w:r>
    </w:p>
    <w:bookmarkEnd w:id="76"/>
    <w:bookmarkStart w:id="77" w:name="cómo-puntuar-competencia-sin-ambigüedad"/>
    <w:p>
      <w:pPr>
        <w:pStyle w:val="Heading3"/>
      </w:pPr>
      <w:r>
        <w:t xml:space="preserve">Cómo puntuar Competencia sin ambigüedad</w:t>
      </w:r>
    </w:p>
    <w:p>
      <w:pPr>
        <w:pStyle w:val="FirstParagraph"/>
      </w:pPr>
      <w:r>
        <w:t xml:space="preserve">De las cinco variables,</w:t>
      </w:r>
      <w:r>
        <w:t xml:space="preserve"> </w:t>
      </w:r>
      <w:r>
        <w:t xml:space="preserve">“</w:t>
      </w:r>
      <w:r>
        <w:t xml:space="preserve">Competencia</w:t>
      </w:r>
      <w:r>
        <w:t xml:space="preserve">”</w:t>
      </w:r>
      <w:r>
        <w:t xml:space="preserve"> </w:t>
      </w:r>
      <w:r>
        <w:t xml:space="preserve">es la que más se presta a error, porque no es intuitivo si más competencia suma o resta. La escala explícita:</w:t>
      </w:r>
    </w:p>
    <w:p>
      <w:pPr>
        <w:numPr>
          <w:ilvl w:val="0"/>
          <w:numId w:val="1011"/>
        </w:numPr>
        <w:pStyle w:val="Compact"/>
      </w:pPr>
      <w:r>
        <w:rPr>
          <w:bCs/>
          <w:b/>
        </w:rPr>
        <w:t xml:space="preserve">1</w:t>
      </w:r>
      <w:r>
        <w:t xml:space="preserve"> </w:t>
      </w:r>
      <w:r>
        <w:t xml:space="preserve">— mercado sin competencia visible, o dominado por uno o dos actores casi imposibles de desplazar.</w:t>
      </w:r>
    </w:p>
    <w:p>
      <w:pPr>
        <w:numPr>
          <w:ilvl w:val="0"/>
          <w:numId w:val="1011"/>
        </w:numPr>
        <w:pStyle w:val="Compact"/>
      </w:pPr>
      <w:r>
        <w:rPr>
          <w:bCs/>
          <w:b/>
        </w:rPr>
        <w:t xml:space="preserve">2</w:t>
      </w:r>
      <w:r>
        <w:t xml:space="preserve"> </w:t>
      </w:r>
      <w:r>
        <w:t xml:space="preserve">— competencia muy fuerte y diferenciación difícil: los actores existentes cubren bien las quejas habituales.</w:t>
      </w:r>
    </w:p>
    <w:p>
      <w:pPr>
        <w:numPr>
          <w:ilvl w:val="0"/>
          <w:numId w:val="1011"/>
        </w:numPr>
        <w:pStyle w:val="Compact"/>
      </w:pPr>
      <w:r>
        <w:rPr>
          <w:bCs/>
          <w:b/>
        </w:rPr>
        <w:t xml:space="preserve">3</w:t>
      </w:r>
      <w:r>
        <w:t xml:space="preserve"> </w:t>
      </w:r>
      <w:r>
        <w:t xml:space="preserve">— competencia existente, con espacio real para un ángulo distinto.</w:t>
      </w:r>
    </w:p>
    <w:p>
      <w:pPr>
        <w:numPr>
          <w:ilvl w:val="0"/>
          <w:numId w:val="1011"/>
        </w:numPr>
        <w:pStyle w:val="Compact"/>
      </w:pPr>
      <w:r>
        <w:rPr>
          <w:bCs/>
          <w:b/>
        </w:rPr>
        <w:t xml:space="preserve">4</w:t>
      </w:r>
      <w:r>
        <w:t xml:space="preserve"> </w:t>
      </w:r>
      <w:r>
        <w:t xml:space="preserve">— competencia abundante con debilidades claras y repetidas (la queja del Capítulo 4).</w:t>
      </w:r>
    </w:p>
    <w:p>
      <w:pPr>
        <w:numPr>
          <w:ilvl w:val="0"/>
          <w:numId w:val="1011"/>
        </w:numPr>
        <w:pStyle w:val="Compact"/>
      </w:pPr>
      <w:r>
        <w:rPr>
          <w:bCs/>
          <w:b/>
        </w:rPr>
        <w:t xml:space="preserve">5</w:t>
      </w:r>
      <w:r>
        <w:t xml:space="preserve"> </w:t>
      </w:r>
      <w:r>
        <w:t xml:space="preserve">— competencia abundante y, además, una oportunidad diferencial evidente que ningún actor existente cubre.</w:t>
      </w:r>
    </w:p>
    <w:p>
      <w:pPr>
        <w:pStyle w:val="FirstParagraph"/>
      </w:pPr>
      <w:r>
        <w:t xml:space="preserve">La ausencia total de competencia puntúa bajo, no alto: casi siempre es señal de que no hay demanda de pago, no de que el campo esté libre.</w:t>
      </w:r>
    </w:p>
    <w:bookmarkEnd w:id="77"/>
    <w:bookmarkStart w:id="78" w:name="el-umbral-práctico"/>
    <w:p>
      <w:pPr>
        <w:pStyle w:val="Heading3"/>
      </w:pPr>
      <w:r>
        <w:t xml:space="preserve">El umbral práctico</w:t>
      </w:r>
    </w:p>
    <w:p>
      <w:pPr>
        <w:pStyle w:val="FirstParagraph"/>
      </w:pPr>
      <w:r>
        <w:t xml:space="preserve">Si dos o más variables puntúan 2 o menos, la oportunidad probablemente no merece la inversión de tiempo.</w:t>
      </w:r>
    </w:p>
    <w:bookmarkEnd w:id="78"/>
    <w:bookmarkStart w:id="79" w:name="ejemplo-aplicado-2"/>
    <w:p>
      <w:pPr>
        <w:pStyle w:val="Heading3"/>
      </w:pPr>
      <w:r>
        <w:t xml:space="preserve">Ejemplo aplicado</w:t>
      </w:r>
    </w:p>
    <w:p>
      <w:pPr>
        <w:pStyle w:val="FirstParagraph"/>
      </w:pPr>
      <w:r>
        <w:t xml:space="preserve">Demanda: 4 × Urgencia: 3 × Capacidad de pago: 4 × Accesibilidad: 4 × Competencia: 4 = 768. El número importa en comparación con otras ideas evaluadas con el mismo criterio, no en términos absolutos.</w:t>
      </w:r>
    </w:p>
    <w:bookmarkEnd w:id="79"/>
    <w:bookmarkStart w:id="80" w:name="ejercicio-puntúa-tus-oportunidades"/>
    <w:p>
      <w:pPr>
        <w:pStyle w:val="Heading3"/>
      </w:pPr>
      <w:r>
        <w:t xml:space="preserve">Ejercicio — Puntúa tus oportunidades</w:t>
      </w:r>
    </w:p>
    <w:p>
      <w:pPr>
        <w:pStyle w:val="FirstParagraph"/>
      </w:pPr>
      <w:r>
        <w:t xml:space="preserve">Puntúa tus tres candidatos del Capítulo 4 con la fórmula, y compara los resultados con tu intuición inicial.</w:t>
      </w:r>
    </w:p>
    <w:bookmarkEnd w:id="80"/>
    <w:bookmarkStart w:id="81" w:name="protocolo-06"/>
    <w:p>
      <w:pPr>
        <w:pStyle w:val="Heading3"/>
      </w:pPr>
      <w:r>
        <w:t xml:space="preserve">Protocolo 06</w:t>
      </w:r>
    </w:p>
    <w:p>
      <w:pPr>
        <w:numPr>
          <w:ilvl w:val="0"/>
          <w:numId w:val="1012"/>
        </w:numPr>
        <w:pStyle w:val="Compact"/>
      </w:pPr>
      <w:r>
        <w:t xml:space="preserve">No busques la idea perfecta: busca la mejor puntuación relativa.</w:t>
      </w:r>
    </w:p>
    <w:p>
      <w:pPr>
        <w:numPr>
          <w:ilvl w:val="0"/>
          <w:numId w:val="1012"/>
        </w:numPr>
        <w:pStyle w:val="Compact"/>
      </w:pPr>
      <w:r>
        <w:t xml:space="preserve">Multiplica las cinco variables, no las sumes.</w:t>
      </w:r>
    </w:p>
    <w:p>
      <w:pPr>
        <w:numPr>
          <w:ilvl w:val="0"/>
          <w:numId w:val="1012"/>
        </w:numPr>
        <w:pStyle w:val="Compact"/>
      </w:pPr>
      <w:r>
        <w:t xml:space="preserve">Basa cada puntuación en evidencia mínima real.</w:t>
      </w:r>
    </w:p>
    <w:p>
      <w:pPr>
        <w:numPr>
          <w:ilvl w:val="0"/>
          <w:numId w:val="1012"/>
        </w:numPr>
        <w:pStyle w:val="Compact"/>
      </w:pPr>
      <w:r>
        <w:t xml:space="preserve">Si dos o más variables puntúan 2 o menos, reconsidera.</w:t>
      </w:r>
    </w:p>
    <w:bookmarkEnd w:id="81"/>
    <w:bookmarkStart w:id="85" w:name="la-regla-del-capítulo-4"/>
    <w:p>
      <w:pPr>
        <w:pStyle w:val="Heading3"/>
      </w:pPr>
      <w:r>
        <w:t xml:space="preserve">La regla del capítulo</w:t>
      </w:r>
    </w:p>
    <w:p>
      <w:pPr>
        <w:pStyle w:val="FirstParagraph"/>
      </w:pPr>
      <w:r>
        <w:t xml:space="preserve">La intuición sirve para generar candidatos. Los números sirven para decidir entre ellos.</w:t>
      </w:r>
    </w:p>
    <w:p>
      <w:pPr>
        <w:pStyle w:val="BodyText"/>
      </w:pPr>
      <w:r>
        <w:drawing>
          <wp:inline>
            <wp:extent cx="5334000" cy="7544276"/>
            <wp:effectExtent b="0" l="0" r="0" t="0"/>
            <wp:docPr descr="" title="" id="83" name="Picture"/>
            <a:graphic>
              <a:graphicData uri="http://schemas.openxmlformats.org/drawingml/2006/picture">
                <pic:pic>
                  <pic:nvPicPr>
                    <pic:cNvPr descr="assets/parte-III.png" id="84" name="Picture"/>
                    <pic:cNvPicPr>
                      <a:picLocks noChangeArrowheads="1" noChangeAspect="1"/>
                    </pic:cNvPicPr>
                  </pic:nvPicPr>
                  <pic:blipFill>
                    <a:blip r:embed="rId82"/>
                    <a:stretch>
                      <a:fillRect/>
                    </a:stretch>
                  </pic:blipFill>
                  <pic:spPr bwMode="auto">
                    <a:xfrm>
                      <a:off x="0" y="0"/>
                      <a:ext cx="5334000" cy="7544276"/>
                    </a:xfrm>
                    <a:prstGeom prst="rect">
                      <a:avLst/>
                    </a:prstGeom>
                    <a:noFill/>
                    <a:ln w="9525">
                      <a:noFill/>
                      <a:headEnd/>
                      <a:tailEnd/>
                    </a:ln>
                  </pic:spPr>
                </pic:pic>
              </a:graphicData>
            </a:graphic>
          </wp:inline>
        </w:drawing>
      </w:r>
    </w:p>
    <w:bookmarkEnd w:id="85"/>
    <w:bookmarkEnd w:id="86"/>
    <w:bookmarkEnd w:id="87"/>
    <w:bookmarkStart w:id="117" w:name="parte-iii-construir-el-activo"/>
    <w:p>
      <w:pPr>
        <w:pStyle w:val="Heading1"/>
      </w:pPr>
      <w:r>
        <w:t xml:space="preserve">PARTE III — CONSTRUIR EL ACTIVO</w:t>
      </w:r>
    </w:p>
    <w:bookmarkStart w:id="96" w:name="capítulo-7-diseña-el-producto"/>
    <w:p>
      <w:pPr>
        <w:pStyle w:val="Heading2"/>
      </w:pPr>
      <w:r>
        <w:t xml:space="preserve">Capítulo 7 — Diseña el producto</w:t>
      </w:r>
    </w:p>
    <w:bookmarkStart w:id="88" w:name="el-error-de-empezar-por-el-formato"/>
    <w:p>
      <w:pPr>
        <w:pStyle w:val="Heading3"/>
      </w:pPr>
      <w:r>
        <w:t xml:space="preserve">El error de empezar por el formato</w:t>
      </w:r>
    </w:p>
    <w:p>
      <w:pPr>
        <w:pStyle w:val="FirstParagraph"/>
      </w:pPr>
      <w:r>
        <w:t xml:space="preserve">La pregunta correcta no es</w:t>
      </w:r>
      <w:r>
        <w:t xml:space="preserve"> </w:t>
      </w:r>
      <w:r>
        <w:t xml:space="preserve">“</w:t>
      </w:r>
      <w:r>
        <w:t xml:space="preserve">¿qué formato voy a usar?</w:t>
      </w:r>
      <w:r>
        <w:t xml:space="preserve">”</w:t>
      </w:r>
      <w:r>
        <w:t xml:space="preserve"> </w:t>
      </w:r>
      <w:r>
        <w:t xml:space="preserve">sino</w:t>
      </w:r>
      <w:r>
        <w:t xml:space="preserve"> </w:t>
      </w:r>
      <w:r>
        <w:t xml:space="preserve">“</w:t>
      </w:r>
      <w:r>
        <w:t xml:space="preserve">¿qué necesita el comprador para pasar del estado A al estado B, y qué formato transporta eso mejor?</w:t>
      </w:r>
      <w:r>
        <w:t xml:space="preserve">”</w:t>
      </w:r>
    </w:p>
    <w:bookmarkEnd w:id="88"/>
    <w:bookmarkStart w:id="89" w:name="la-promesa-antes-que-el-contenido"/>
    <w:p>
      <w:pPr>
        <w:pStyle w:val="Heading3"/>
      </w:pPr>
      <w:r>
        <w:t xml:space="preserve">La promesa antes que el contenido</w:t>
      </w:r>
    </w:p>
    <w:p>
      <w:pPr>
        <w:pStyle w:val="FirstParagraph"/>
      </w:pPr>
      <w:r>
        <w:t xml:space="preserve">Todo producto necesita una promesa de una sola frase:</w:t>
      </w:r>
      <w:r>
        <w:t xml:space="preserve"> </w:t>
      </w:r>
      <w:r>
        <w:rPr>
          <w:bCs/>
          <w:b/>
        </w:rPr>
        <w:t xml:space="preserve">“</w:t>
      </w:r>
      <w:r>
        <w:rPr>
          <w:bCs/>
          <w:b/>
        </w:rPr>
        <w:t xml:space="preserve">Ayudo a [público concreto] a conseguir [resultado concreto] sin [el obstáculo habitual que teme].</w:t>
      </w:r>
      <w:r>
        <w:rPr>
          <w:bCs/>
          <w:b/>
        </w:rPr>
        <w:t xml:space="preserve">”</w:t>
      </w:r>
      <w:r>
        <w:t xml:space="preserve"> </w:t>
      </w:r>
      <w:r>
        <w:t xml:space="preserve">Cada capítulo, plantilla o ejercicio debe justificarse volviendo a esta promesa.</w:t>
      </w:r>
    </w:p>
    <w:bookmarkEnd w:id="89"/>
    <w:bookmarkStart w:id="90" w:name="X9f22e26b15f9c25087f38f8bce28f05acbd9ece"/>
    <w:p>
      <w:pPr>
        <w:pStyle w:val="Heading3"/>
      </w:pPr>
      <w:r>
        <w:t xml:space="preserve">Elige el formato en función de la promesa</w:t>
      </w:r>
    </w:p>
    <w:p>
      <w:pPr>
        <w:pStyle w:val="FirstParagraph"/>
      </w:pPr>
      <w:r>
        <w:t xml:space="preserve">Entender y aplicar con criterio → libro/manual. Seguir pasos técnicos exactos → plantilla/checklist/kit de prompts. Ver el proceso en acción → vídeo. Sostener un hábito → sistema con seguimiento.</w:t>
      </w:r>
    </w:p>
    <w:bookmarkEnd w:id="90"/>
    <w:bookmarkStart w:id="91" w:name="la-estructura-mínima-viable"/>
    <w:p>
      <w:pPr>
        <w:pStyle w:val="Heading3"/>
      </w:pPr>
      <w:r>
        <w:t xml:space="preserve">La estructura mínima viable</w:t>
      </w:r>
    </w:p>
    <w:p>
      <w:pPr>
        <w:pStyle w:val="FirstParagraph"/>
      </w:pPr>
      <w:r>
        <w:t xml:space="preserve">La secuencia de pasos más corta que, aun así, cumple la promesa de principio a fin. Sirve de columna vertebral y de producto de validación.</w:t>
      </w:r>
    </w:p>
    <w:bookmarkEnd w:id="91"/>
    <w:bookmarkStart w:id="92" w:name="ejemplo-aplicado-3"/>
    <w:p>
      <w:pPr>
        <w:pStyle w:val="Heading3"/>
      </w:pPr>
      <w:r>
        <w:t xml:space="preserve">Ejemplo aplicado</w:t>
      </w:r>
    </w:p>
    <w:p>
      <w:pPr>
        <w:pStyle w:val="FirstParagraph"/>
      </w:pPr>
      <w:r>
        <w:t xml:space="preserve">Promesa:</w:t>
      </w:r>
      <w:r>
        <w:t xml:space="preserve"> </w:t>
      </w:r>
      <w:r>
        <w:t xml:space="preserve">“</w:t>
      </w:r>
      <w:r>
        <w:t xml:space="preserve">Ayudo a creadores a producir contenido en volumen con IA, sin perder su voz propia.</w:t>
      </w:r>
      <w:r>
        <w:t xml:space="preserve">”</w:t>
      </w:r>
      <w:r>
        <w:t xml:space="preserve"> </w:t>
      </w:r>
      <w:r>
        <w:t xml:space="preserve">Estructura mínima: 1) identificar los rasgos de tu voz actual, 2) construir un documento de referencia de voz, 3) revisar y corregir la salida de la IA para que suene a ti.</w:t>
      </w:r>
    </w:p>
    <w:bookmarkEnd w:id="92"/>
    <w:bookmarkStart w:id="93" w:name="ejercicio-diseña-tu-estructura-mínima"/>
    <w:p>
      <w:pPr>
        <w:pStyle w:val="Heading3"/>
      </w:pPr>
      <w:r>
        <w:t xml:space="preserve">Ejercicio — Diseña tu estructura mínima</w:t>
      </w:r>
    </w:p>
    <w:p>
      <w:pPr>
        <w:pStyle w:val="FirstParagraph"/>
      </w:pPr>
      <w:r>
        <w:t xml:space="preserve">Escribe tu promesa de una frase, enumera 3-5 pasos mínimos, y decide qué formato transporta mejor cada uno.</w:t>
      </w:r>
    </w:p>
    <w:bookmarkEnd w:id="93"/>
    <w:bookmarkStart w:id="94" w:name="protocolo-07"/>
    <w:p>
      <w:pPr>
        <w:pStyle w:val="Heading3"/>
      </w:pPr>
      <w:r>
        <w:t xml:space="preserve">Protocolo 07</w:t>
      </w:r>
    </w:p>
    <w:p>
      <w:pPr>
        <w:numPr>
          <w:ilvl w:val="0"/>
          <w:numId w:val="1013"/>
        </w:numPr>
        <w:pStyle w:val="Compact"/>
      </w:pPr>
      <w:r>
        <w:t xml:space="preserve">Define la promesa antes de decidir cualquier formato.</w:t>
      </w:r>
    </w:p>
    <w:p>
      <w:pPr>
        <w:numPr>
          <w:ilvl w:val="0"/>
          <w:numId w:val="1013"/>
        </w:numPr>
        <w:pStyle w:val="Compact"/>
      </w:pPr>
      <w:r>
        <w:t xml:space="preserve">Elige el formato en función de lo que el resultado exige.</w:t>
      </w:r>
    </w:p>
    <w:p>
      <w:pPr>
        <w:numPr>
          <w:ilvl w:val="0"/>
          <w:numId w:val="1013"/>
        </w:numPr>
        <w:pStyle w:val="Compact"/>
      </w:pPr>
      <w:r>
        <w:t xml:space="preserve">Diseña primero la estructura mínima viable.</w:t>
      </w:r>
    </w:p>
    <w:p>
      <w:pPr>
        <w:numPr>
          <w:ilvl w:val="0"/>
          <w:numId w:val="1013"/>
        </w:numPr>
        <w:pStyle w:val="Compact"/>
      </w:pPr>
      <w:r>
        <w:t xml:space="preserve">Todo contenido adicional debe justificarse volviendo a la promesa.</w:t>
      </w:r>
    </w:p>
    <w:bookmarkEnd w:id="94"/>
    <w:bookmarkStart w:id="95" w:name="la-regla-del-capítulo-5"/>
    <w:p>
      <w:pPr>
        <w:pStyle w:val="Heading3"/>
      </w:pPr>
      <w:r>
        <w:t xml:space="preserve">La regla del capítulo</w:t>
      </w:r>
    </w:p>
    <w:p>
      <w:pPr>
        <w:pStyle w:val="FirstParagraph"/>
      </w:pPr>
      <w:r>
        <w:t xml:space="preserve">Diseña primero lo mínimo que cumple. Expande después, no al revés.</w:t>
      </w:r>
    </w:p>
    <w:bookmarkEnd w:id="95"/>
    <w:bookmarkEnd w:id="96"/>
    <w:bookmarkStart w:id="105" w:name="capítulo-8-construye-la-oferta"/>
    <w:p>
      <w:pPr>
        <w:pStyle w:val="Heading2"/>
      </w:pPr>
      <w:r>
        <w:t xml:space="preserve">Capítulo 8 — Construye la oferta</w:t>
      </w:r>
    </w:p>
    <w:bookmarkStart w:id="97" w:name="X688ed0c31362e010bd8f8aa7e213213413a014f"/>
    <w:p>
      <w:pPr>
        <w:pStyle w:val="Heading3"/>
      </w:pPr>
      <w:r>
        <w:t xml:space="preserve">Por qué un buen producto puede no venderse</w:t>
      </w:r>
    </w:p>
    <w:p>
      <w:pPr>
        <w:pStyle w:val="FirstParagraph"/>
      </w:pPr>
      <w:r>
        <w:t xml:space="preserve">El comprador evalúa el riesgo de gastar dinero, tiempo y esperanza en algo que podría no funcionar. La oferta reduce ese riesgo percibido.</w:t>
      </w:r>
    </w:p>
    <w:bookmarkEnd w:id="97"/>
    <w:bookmarkStart w:id="98" w:name="X3f7971e7b6dace153d63cd720463f2b9fbd0ccd"/>
    <w:p>
      <w:pPr>
        <w:pStyle w:val="Heading3"/>
      </w:pPr>
      <w:r>
        <w:t xml:space="preserve">Los cuatro componentes de una oferta sólida</w:t>
      </w:r>
    </w:p>
    <w:p>
      <w:pPr>
        <w:pStyle w:val="FirstParagraph"/>
      </w:pPr>
      <w:r>
        <w:rPr>
          <w:bCs/>
          <w:b/>
        </w:rPr>
        <w:t xml:space="preserve">1. El resultado prometido</w:t>
      </w:r>
      <w:r>
        <w:t xml:space="preserve"> </w:t>
      </w:r>
      <w:r>
        <w:t xml:space="preserve">— lo que el comprador consigue, no lo que contiene el producto.</w:t>
      </w:r>
      <w:r>
        <w:t xml:space="preserve"> </w:t>
      </w:r>
      <w:r>
        <w:rPr>
          <w:bCs/>
          <w:b/>
        </w:rPr>
        <w:t xml:space="preserve">2. La reducción de fricción</w:t>
      </w:r>
      <w:r>
        <w:t xml:space="preserve"> </w:t>
      </w:r>
      <w:r>
        <w:t xml:space="preserve">— todo lo que le resuelves de antemano.</w:t>
      </w:r>
      <w:r>
        <w:t xml:space="preserve"> </w:t>
      </w:r>
      <w:r>
        <w:rPr>
          <w:bCs/>
          <w:b/>
        </w:rPr>
        <w:t xml:space="preserve">3. La prueba de que funciona</w:t>
      </w:r>
      <w:r>
        <w:t xml:space="preserve"> </w:t>
      </w:r>
      <w:r>
        <w:t xml:space="preserve">— ejemplos, casos, demostraciones creíbles y específicas.</w:t>
      </w:r>
      <w:r>
        <w:t xml:space="preserve"> </w:t>
      </w:r>
      <w:r>
        <w:rPr>
          <w:bCs/>
          <w:b/>
        </w:rPr>
        <w:t xml:space="preserve">4. La reducción del riesgo de la decisión</w:t>
      </w:r>
      <w:r>
        <w:t xml:space="preserve"> </w:t>
      </w:r>
      <w:r>
        <w:t xml:space="preserve">— garantía o claridad total del alcance.</w:t>
      </w:r>
    </w:p>
    <w:bookmarkEnd w:id="98"/>
    <w:bookmarkStart w:id="99" w:name="el-stack-de-valor"/>
    <w:p>
      <w:pPr>
        <w:pStyle w:val="Heading3"/>
      </w:pPr>
      <w:r>
        <w:t xml:space="preserve">El stack de valor</w:t>
      </w:r>
    </w:p>
    <w:p>
      <w:pPr>
        <w:pStyle w:val="FirstParagraph"/>
      </w:pPr>
      <w:r>
        <w:t xml:space="preserve">Presentar el producto como una suma de componentes, cada uno con valor real por sí solo: el libro, la plantilla, el kit de prompts, la checklist del Proyecto 30. Si un componente no resuelve una fricción real, es relleno y debilita la oferta.</w:t>
      </w:r>
    </w:p>
    <w:bookmarkEnd w:id="99"/>
    <w:bookmarkStart w:id="100" w:name="el-precio-no-es-lo-primero-que-se-decide"/>
    <w:p>
      <w:pPr>
        <w:pStyle w:val="Heading3"/>
      </w:pPr>
      <w:r>
        <w:t xml:space="preserve">El precio no es lo primero que se decide</w:t>
      </w:r>
    </w:p>
    <w:p>
      <w:pPr>
        <w:pStyle w:val="FirstParagraph"/>
      </w:pPr>
      <w:r>
        <w:t xml:space="preserve">Se construye primero una oferta cuyo valor percibido sea claramente superior al precio, y solo entonces se decide el número.</w:t>
      </w:r>
    </w:p>
    <w:bookmarkEnd w:id="100"/>
    <w:bookmarkStart w:id="101" w:name="ejemplo-aplicado-4"/>
    <w:p>
      <w:pPr>
        <w:pStyle w:val="Heading3"/>
      </w:pPr>
      <w:r>
        <w:t xml:space="preserve">Ejemplo aplicado</w:t>
      </w:r>
    </w:p>
    <w:p>
      <w:pPr>
        <w:pStyle w:val="FirstParagraph"/>
      </w:pPr>
      <w:r>
        <w:t xml:space="preserve">Resultado prometido:</w:t>
      </w:r>
      <w:r>
        <w:t xml:space="preserve"> </w:t>
      </w:r>
      <w:r>
        <w:t xml:space="preserve">“</w:t>
      </w:r>
      <w:r>
        <w:t xml:space="preserve">Produce más contenido con IA sin perder tu voz ni publicar textos genéricos.</w:t>
      </w:r>
      <w:r>
        <w:t xml:space="preserve">”</w:t>
      </w:r>
      <w:r>
        <w:t xml:space="preserve"> </w:t>
      </w:r>
      <w:r>
        <w:t xml:space="preserve">Prueba: contraste de un texto genérico frente al mismo corregido con el método. Reducción de riesgo: garantía de 14 días y alcance claro.</w:t>
      </w:r>
    </w:p>
    <w:bookmarkEnd w:id="101"/>
    <w:bookmarkStart w:id="102" w:name="ejercicio-construye-tu-oferta"/>
    <w:p>
      <w:pPr>
        <w:pStyle w:val="Heading3"/>
      </w:pPr>
      <w:r>
        <w:t xml:space="preserve">Ejercicio — Construye tu oferta</w:t>
      </w:r>
    </w:p>
    <w:p>
      <w:pPr>
        <w:pStyle w:val="FirstParagraph"/>
      </w:pPr>
      <w:r>
        <w:t xml:space="preserve">Resultado prometido, tres fricciones que elimina tu producto, prueba de que funciona, y cómo reduces el riesgo de la decisión.</w:t>
      </w:r>
    </w:p>
    <w:bookmarkEnd w:id="102"/>
    <w:bookmarkStart w:id="103" w:name="protocolo-08"/>
    <w:p>
      <w:pPr>
        <w:pStyle w:val="Heading3"/>
      </w:pPr>
      <w:r>
        <w:t xml:space="preserve">Protocolo 08</w:t>
      </w:r>
    </w:p>
    <w:p>
      <w:pPr>
        <w:numPr>
          <w:ilvl w:val="0"/>
          <w:numId w:val="1014"/>
        </w:numPr>
        <w:pStyle w:val="Compact"/>
      </w:pPr>
      <w:r>
        <w:t xml:space="preserve">No confundas producto con oferta.</w:t>
      </w:r>
    </w:p>
    <w:p>
      <w:pPr>
        <w:numPr>
          <w:ilvl w:val="0"/>
          <w:numId w:val="1014"/>
        </w:numPr>
        <w:pStyle w:val="Compact"/>
      </w:pPr>
      <w:r>
        <w:t xml:space="preserve">Construye los cuatro componentes.</w:t>
      </w:r>
    </w:p>
    <w:p>
      <w:pPr>
        <w:numPr>
          <w:ilvl w:val="0"/>
          <w:numId w:val="1014"/>
        </w:numPr>
        <w:pStyle w:val="Compact"/>
      </w:pPr>
      <w:r>
        <w:t xml:space="preserve">Usa el stack de valor solo con componentes que resuelvan fricción real.</w:t>
      </w:r>
    </w:p>
    <w:p>
      <w:pPr>
        <w:numPr>
          <w:ilvl w:val="0"/>
          <w:numId w:val="1014"/>
        </w:numPr>
        <w:pStyle w:val="Compact"/>
      </w:pPr>
      <w:r>
        <w:t xml:space="preserve">Decide el precio después de construir la oferta.</w:t>
      </w:r>
    </w:p>
    <w:bookmarkEnd w:id="103"/>
    <w:bookmarkStart w:id="104" w:name="la-regla-del-capítulo-6"/>
    <w:p>
      <w:pPr>
        <w:pStyle w:val="Heading3"/>
      </w:pPr>
      <w:r>
        <w:t xml:space="preserve">La regla del capítulo</w:t>
      </w:r>
    </w:p>
    <w:p>
      <w:pPr>
        <w:pStyle w:val="FirstParagraph"/>
      </w:pPr>
      <w:r>
        <w:t xml:space="preserve">Nadie compra un producto: compra la certeza de que va a funcionar para su caso concreto.</w:t>
      </w:r>
    </w:p>
    <w:bookmarkEnd w:id="104"/>
    <w:bookmarkEnd w:id="105"/>
    <w:bookmarkStart w:id="116" w:name="capítulo-9-utiliza-ia-como-multiplicador"/>
    <w:p>
      <w:pPr>
        <w:pStyle w:val="Heading2"/>
      </w:pPr>
      <w:r>
        <w:t xml:space="preserve">Capítulo 9 — Utiliza IA como multiplicador</w:t>
      </w:r>
    </w:p>
    <w:bookmarkStart w:id="106" w:name="multiplicador-no-sustituto"/>
    <w:p>
      <w:pPr>
        <w:pStyle w:val="Heading3"/>
      </w:pPr>
      <w:r>
        <w:t xml:space="preserve">Multiplicador, no sustituto</w:t>
      </w:r>
    </w:p>
    <w:p>
      <w:pPr>
        <w:pStyle w:val="FirstParagraph"/>
      </w:pPr>
      <w:r>
        <w:t xml:space="preserve">La IA no decide el problema, el mercado, la promesa ni la oferta. Multiplica la velocidad de ejecución de decisiones ya tomadas con criterio, en seis fases:</w:t>
      </w:r>
    </w:p>
    <w:p>
      <w:pPr>
        <w:pStyle w:val="BodyText"/>
      </w:pPr>
      <w:r>
        <w:rPr>
          <w:bCs/>
          <w:b/>
        </w:rPr>
        <w:t xml:space="preserve">1. Investigación</w:t>
      </w:r>
      <w:r>
        <w:t xml:space="preserve"> </w:t>
      </w:r>
      <w:r>
        <w:t xml:space="preserve">— sintetizar información dispersa.</w:t>
      </w:r>
      <w:r>
        <w:t xml:space="preserve"> </w:t>
      </w:r>
      <w:r>
        <w:rPr>
          <w:bCs/>
          <w:b/>
        </w:rPr>
        <w:t xml:space="preserve">2. Ideación</w:t>
      </w:r>
      <w:r>
        <w:t xml:space="preserve"> </w:t>
      </w:r>
      <w:r>
        <w:t xml:space="preserve">— generar variantes y ángulos.</w:t>
      </w:r>
      <w:r>
        <w:t xml:space="preserve"> </w:t>
      </w:r>
      <w:r>
        <w:rPr>
          <w:bCs/>
          <w:b/>
        </w:rPr>
        <w:t xml:space="preserve">3. Estructura</w:t>
      </w:r>
      <w:r>
        <w:t xml:space="preserve"> </w:t>
      </w:r>
      <w:r>
        <w:t xml:space="preserve">— organizar un esqueleto a partir de la promesa.</w:t>
      </w:r>
      <w:r>
        <w:t xml:space="preserve"> </w:t>
      </w:r>
      <w:r>
        <w:rPr>
          <w:bCs/>
          <w:b/>
        </w:rPr>
        <w:t xml:space="preserve">4. Redacción</w:t>
      </w:r>
      <w:r>
        <w:t xml:space="preserve"> </w:t>
      </w:r>
      <w:r>
        <w:t xml:space="preserve">— producir primeros borradores.</w:t>
      </w:r>
      <w:r>
        <w:t xml:space="preserve"> </w:t>
      </w:r>
      <w:r>
        <w:rPr>
          <w:bCs/>
          <w:b/>
        </w:rPr>
        <w:t xml:space="preserve">5. Análisis</w:t>
      </w:r>
      <w:r>
        <w:t xml:space="preserve"> </w:t>
      </w:r>
      <w:r>
        <w:t xml:space="preserve">— detectar patrones en datos y comentarios.</w:t>
      </w:r>
      <w:r>
        <w:t xml:space="preserve"> </w:t>
      </w:r>
      <w:r>
        <w:rPr>
          <w:bCs/>
          <w:b/>
        </w:rPr>
        <w:t xml:space="preserve">6. Producción</w:t>
      </w:r>
      <w:r>
        <w:t xml:space="preserve"> </w:t>
      </w:r>
      <w:r>
        <w:t xml:space="preserve">— adaptar un mismo contenido a distintos formatos.</w:t>
      </w:r>
    </w:p>
    <w:bookmarkEnd w:id="106"/>
    <w:bookmarkStart w:id="107" w:name="la-regla-de-la-revisión-humana"/>
    <w:p>
      <w:pPr>
        <w:pStyle w:val="Heading3"/>
      </w:pPr>
      <w:r>
        <w:t xml:space="preserve">La regla de la revisión humana</w:t>
      </w:r>
    </w:p>
    <w:p>
      <w:pPr>
        <w:pStyle w:val="FirstParagraph"/>
      </w:pPr>
      <w:r>
        <w:t xml:space="preserve">Ninguna salida de IA se publica ni se vende sin revisión humana. Desde el 2 de agosto de 2026 son aplicables en la UE las obligaciones de transparencia del artículo 50 del Reglamento (UE) 2024/1689, en los supuestos concretos que ese artículo cubre (ver la nota del Capítulo 1), lo que convierte la revisión y la transparencia en parte del marco legal, no solo en buena práctica editorial. Toda salida de IA se trata como el borrador de un colaborador nuevo: se revisa su exactitud, se corrige la voz, y se marca con transparencia cuando corresponde.</w:t>
      </w:r>
    </w:p>
    <w:bookmarkEnd w:id="107"/>
    <w:bookmarkStart w:id="108" w:name="dónde-la-ia-no-debe-decidir-sola"/>
    <w:p>
      <w:pPr>
        <w:pStyle w:val="Heading3"/>
      </w:pPr>
      <w:r>
        <w:t xml:space="preserve">Dónde la IA no debe decidir sola</w:t>
      </w:r>
    </w:p>
    <w:p>
      <w:pPr>
        <w:pStyle w:val="FirstParagraph"/>
      </w:pPr>
      <w:r>
        <w:t xml:space="preserve">La promesa al comprador, las garantías, las afirmaciones sobre resultados en una página de ventas, y las herramientas recomendadas en afiliación quedan siempre en manos humanas.</w:t>
      </w:r>
    </w:p>
    <w:bookmarkEnd w:id="108"/>
    <w:bookmarkStart w:id="109" w:name="ejemplo-aplicado-5"/>
    <w:p>
      <w:pPr>
        <w:pStyle w:val="Heading3"/>
      </w:pPr>
      <w:r>
        <w:t xml:space="preserve">Ejemplo aplicado</w:t>
      </w:r>
    </w:p>
    <w:p>
      <w:pPr>
        <w:pStyle w:val="FirstParagraph"/>
      </w:pPr>
      <w:r>
        <w:t xml:space="preserve">Investigación: la IA sintetiza cien comentarios de una comunidad. Ideación: genera veinte títulos posibles. Estructura: propone un primer esqueleto de tres pasos. Redacción: produce un borrador que el creador reescribe con su propia voz. Análisis: identifica en qué punto la gente deja de prestar atención. Producción: adapta el contenido del libro a guiones de vídeo corto.</w:t>
      </w:r>
    </w:p>
    <w:bookmarkEnd w:id="109"/>
    <w:bookmarkStart w:id="110" w:name="ejercicio-mapa-de-uso-de-ia"/>
    <w:p>
      <w:pPr>
        <w:pStyle w:val="Heading3"/>
      </w:pPr>
      <w:r>
        <w:t xml:space="preserve">Ejercicio — Mapa de uso de IA</w:t>
      </w:r>
    </w:p>
    <w:p>
      <w:pPr>
        <w:pStyle w:val="FirstParagraph"/>
      </w:pPr>
      <w:r>
        <w:t xml:space="preserve">¿Qué vas a sintetizar con IA y cómo lo vas a verificar? ¿Qué partes vas a delegar en un primer borrador y cómo aseguras tu voz? ¿Qué decisión no delegarás nunca por completo?</w:t>
      </w:r>
    </w:p>
    <w:bookmarkEnd w:id="110"/>
    <w:bookmarkStart w:id="111" w:name="protocolo-09"/>
    <w:p>
      <w:pPr>
        <w:pStyle w:val="Heading3"/>
      </w:pPr>
      <w:r>
        <w:t xml:space="preserve">Protocolo 09</w:t>
      </w:r>
    </w:p>
    <w:p>
      <w:pPr>
        <w:numPr>
          <w:ilvl w:val="0"/>
          <w:numId w:val="1015"/>
        </w:numPr>
        <w:pStyle w:val="Compact"/>
      </w:pPr>
      <w:r>
        <w:t xml:space="preserve">Usa la IA como multiplicador de decisiones ya tomadas con criterio.</w:t>
      </w:r>
    </w:p>
    <w:p>
      <w:pPr>
        <w:numPr>
          <w:ilvl w:val="0"/>
          <w:numId w:val="1015"/>
        </w:numPr>
        <w:pStyle w:val="Compact"/>
      </w:pPr>
      <w:r>
        <w:t xml:space="preserve">Aplícala en las seis fases donde aporta valor real.</w:t>
      </w:r>
    </w:p>
    <w:p>
      <w:pPr>
        <w:numPr>
          <w:ilvl w:val="0"/>
          <w:numId w:val="1015"/>
        </w:numPr>
        <w:pStyle w:val="Compact"/>
      </w:pPr>
      <w:r>
        <w:t xml:space="preserve">Ninguna salida se publica sin revisión humana de exactitud y voz.</w:t>
      </w:r>
    </w:p>
    <w:p>
      <w:pPr>
        <w:numPr>
          <w:ilvl w:val="0"/>
          <w:numId w:val="1015"/>
        </w:numPr>
        <w:pStyle w:val="Compact"/>
      </w:pPr>
      <w:r>
        <w:t xml:space="preserve">Mantén siempre humanas la promesa, las garantías, las afirmaciones de resultados y las recomendaciones de afiliación.</w:t>
      </w:r>
    </w:p>
    <w:p>
      <w:pPr>
        <w:numPr>
          <w:ilvl w:val="0"/>
          <w:numId w:val="1015"/>
        </w:numPr>
        <w:pStyle w:val="Compact"/>
      </w:pPr>
      <w:r>
        <w:t xml:space="preserve">Marca con transparencia el contenido apoyado en IA cuando la normativa lo requiera.</w:t>
      </w:r>
    </w:p>
    <w:bookmarkEnd w:id="111"/>
    <w:bookmarkStart w:id="115" w:name="la-regla-del-capítulo-7"/>
    <w:p>
      <w:pPr>
        <w:pStyle w:val="Heading3"/>
      </w:pPr>
      <w:r>
        <w:t xml:space="preserve">La regla del capítulo</w:t>
      </w:r>
    </w:p>
    <w:p>
      <w:pPr>
        <w:pStyle w:val="FirstParagraph"/>
      </w:pPr>
      <w:r>
        <w:t xml:space="preserve">La IA no tiene criterio, tiene velocidad. El criterio lo pones tú.</w:t>
      </w:r>
    </w:p>
    <w:p>
      <w:pPr>
        <w:pStyle w:val="BodyText"/>
      </w:pPr>
      <w:r>
        <w:drawing>
          <wp:inline>
            <wp:extent cx="5334000" cy="7544276"/>
            <wp:effectExtent b="0" l="0" r="0" t="0"/>
            <wp:docPr descr="" title="" id="113" name="Picture"/>
            <a:graphic>
              <a:graphicData uri="http://schemas.openxmlformats.org/drawingml/2006/picture">
                <pic:pic>
                  <pic:nvPicPr>
                    <pic:cNvPr descr="assets/parte-IV.png" id="114" name="Picture"/>
                    <pic:cNvPicPr>
                      <a:picLocks noChangeArrowheads="1" noChangeAspect="1"/>
                    </pic:cNvPicPr>
                  </pic:nvPicPr>
                  <pic:blipFill>
                    <a:blip r:embed="rId112"/>
                    <a:stretch>
                      <a:fillRect/>
                    </a:stretch>
                  </pic:blipFill>
                  <pic:spPr bwMode="auto">
                    <a:xfrm>
                      <a:off x="0" y="0"/>
                      <a:ext cx="5334000" cy="7544276"/>
                    </a:xfrm>
                    <a:prstGeom prst="rect">
                      <a:avLst/>
                    </a:prstGeom>
                    <a:noFill/>
                    <a:ln w="9525">
                      <a:noFill/>
                      <a:headEnd/>
                      <a:tailEnd/>
                    </a:ln>
                  </pic:spPr>
                </pic:pic>
              </a:graphicData>
            </a:graphic>
          </wp:inline>
        </w:drawing>
      </w:r>
    </w:p>
    <w:bookmarkEnd w:id="115"/>
    <w:bookmarkEnd w:id="116"/>
    <w:bookmarkEnd w:id="117"/>
    <w:bookmarkStart w:id="157" w:name="parte-iv-conseguir-atención"/>
    <w:p>
      <w:pPr>
        <w:pStyle w:val="Heading1"/>
      </w:pPr>
      <w:r>
        <w:t xml:space="preserve">PARTE IV — CONSEGUIR ATENCIÓN</w:t>
      </w:r>
    </w:p>
    <w:bookmarkStart w:id="126" w:name="capítulo-10-la-economía-de-la-atención"/>
    <w:p>
      <w:pPr>
        <w:pStyle w:val="Heading2"/>
      </w:pPr>
      <w:r>
        <w:t xml:space="preserve">Capítulo 10 — La economía de la atención</w:t>
      </w:r>
    </w:p>
    <w:bookmarkStart w:id="118" w:name="la-atención-es-un-recurso-finito"/>
    <w:p>
      <w:pPr>
        <w:pStyle w:val="Heading3"/>
      </w:pPr>
      <w:r>
        <w:t xml:space="preserve">La atención es un recurso finito</w:t>
      </w:r>
    </w:p>
    <w:p>
      <w:pPr>
        <w:pStyle w:val="FirstParagraph"/>
      </w:pPr>
      <w:r>
        <w:t xml:space="preserve">No compites solo con otros productos parecidos: compites con todo lo demás que existe para consumir en ese mismo minuto. La pregunta correcta no es</w:t>
      </w:r>
      <w:r>
        <w:t xml:space="preserve"> </w:t>
      </w:r>
      <w:r>
        <w:t xml:space="preserve">“</w:t>
      </w:r>
      <w:r>
        <w:t xml:space="preserve">¿mi contenido es bueno?</w:t>
      </w:r>
      <w:r>
        <w:t xml:space="preserve">”</w:t>
      </w:r>
      <w:r>
        <w:t xml:space="preserve"> </w:t>
      </w:r>
      <w:r>
        <w:t xml:space="preserve">sino</w:t>
      </w:r>
      <w:r>
        <w:t xml:space="preserve"> </w:t>
      </w:r>
      <w:r>
        <w:t xml:space="preserve">“</w:t>
      </w:r>
      <w:r>
        <w:t xml:space="preserve">¿es lo suficientemente relevante, en los primeros segundos, para ganar frente a todo lo demás que compite por esa atención ahora mismo?</w:t>
      </w:r>
      <w:r>
        <w:t xml:space="preserve">”</w:t>
      </w:r>
    </w:p>
    <w:bookmarkEnd w:id="118"/>
    <w:bookmarkStart w:id="119" w:name="por-qué-el-buen-contenido-ya-no-basta"/>
    <w:p>
      <w:pPr>
        <w:pStyle w:val="Heading3"/>
      </w:pPr>
      <w:r>
        <w:t xml:space="preserve">Por qué el</w:t>
      </w:r>
      <w:r>
        <w:t xml:space="preserve"> </w:t>
      </w:r>
      <w:r>
        <w:t xml:space="preserve">“</w:t>
      </w:r>
      <w:r>
        <w:t xml:space="preserve">buen contenido</w:t>
      </w:r>
      <w:r>
        <w:t xml:space="preserve">”</w:t>
      </w:r>
      <w:r>
        <w:t xml:space="preserve"> </w:t>
      </w:r>
      <w:r>
        <w:t xml:space="preserve">ya no basta</w:t>
      </w:r>
    </w:p>
    <w:p>
      <w:pPr>
        <w:pStyle w:val="FirstParagraph"/>
      </w:pPr>
      <w:r>
        <w:t xml:space="preserve">La calidad es condición necesaria, pero no suficiente. Sin un sistema que consiga que llegue a los ojos correctos, se queda sin efecto.</w:t>
      </w:r>
    </w:p>
    <w:bookmarkEnd w:id="119"/>
    <w:bookmarkStart w:id="120" w:name="Xcdda4c5ed91b04dd809ddec827da13c037c1393"/>
    <w:p>
      <w:pPr>
        <w:pStyle w:val="Heading3"/>
      </w:pPr>
      <w:r>
        <w:t xml:space="preserve">Los tres niveles de competencia por atención</w:t>
      </w:r>
    </w:p>
    <w:p>
      <w:pPr>
        <w:pStyle w:val="FirstParagraph"/>
      </w:pPr>
      <w:r>
        <w:rPr>
          <w:bCs/>
          <w:b/>
        </w:rPr>
        <w:t xml:space="preserve">Nivel 1</w:t>
      </w:r>
      <w:r>
        <w:t xml:space="preserve"> </w:t>
      </w:r>
      <w:r>
        <w:t xml:space="preserve">— otros creadores del mismo tema.</w:t>
      </w:r>
      <w:r>
        <w:t xml:space="preserve"> </w:t>
      </w:r>
      <w:r>
        <w:rPr>
          <w:bCs/>
          <w:b/>
        </w:rPr>
        <w:t xml:space="preserve">Nivel 2</w:t>
      </w:r>
      <w:r>
        <w:t xml:space="preserve"> </w:t>
      </w:r>
      <w:r>
        <w:t xml:space="preserve">— todo el contenido de la categoría más amplia.</w:t>
      </w:r>
      <w:r>
        <w:t xml:space="preserve"> </w:t>
      </w:r>
      <w:r>
        <w:rPr>
          <w:bCs/>
          <w:b/>
        </w:rPr>
        <w:t xml:space="preserve">Nivel 3</w:t>
      </w:r>
      <w:r>
        <w:t xml:space="preserve"> </w:t>
      </w:r>
      <w:r>
        <w:t xml:space="preserve">— cualquier cosa que pueda ocupar ese mismo minuto (entretenimiento, notificaciones, redes sociales). El contenido que retiene atención de verdad suele ganarle también al Nivel 3.</w:t>
      </w:r>
    </w:p>
    <w:bookmarkEnd w:id="120"/>
    <w:bookmarkStart w:id="121" w:name="la-demostración-como-estrategia"/>
    <w:p>
      <w:pPr>
        <w:pStyle w:val="Heading3"/>
      </w:pPr>
      <w:r>
        <w:t xml:space="preserve">La demostración como estrategia</w:t>
      </w:r>
    </w:p>
    <w:p>
      <w:pPr>
        <w:pStyle w:val="FirstParagraph"/>
      </w:pPr>
      <w:r>
        <w:t xml:space="preserve">Frente a un entorno saturado, la estrategia más eficaz es demostrar el método en público, gratis, en lugar de anunciarlo.</w:t>
      </w:r>
    </w:p>
    <w:bookmarkEnd w:id="121"/>
    <w:bookmarkStart w:id="122" w:name="ejemplo-aplicado-6"/>
    <w:p>
      <w:pPr>
        <w:pStyle w:val="Heading3"/>
      </w:pPr>
      <w:r>
        <w:t xml:space="preserve">Ejemplo aplicado</w:t>
      </w:r>
    </w:p>
    <w:p>
      <w:pPr>
        <w:pStyle w:val="FirstParagraph"/>
      </w:pPr>
      <w:r>
        <w:t xml:space="preserve">“</w:t>
      </w:r>
      <w:r>
        <w:t xml:space="preserve">5 consejos para usar IA</w:t>
      </w:r>
      <w:r>
        <w:t xml:space="preserve">”</w:t>
      </w:r>
      <w:r>
        <w:t xml:space="preserve"> </w:t>
      </w:r>
      <w:r>
        <w:t xml:space="preserve">compite sin ventaja en el Nivel 1. Mostrar en 40 segundos un texto genérico corregido en pantalla con el método del</w:t>
      </w:r>
      <w:r>
        <w:t xml:space="preserve"> </w:t>
      </w:r>
      <w:r>
        <w:t xml:space="preserve">“</w:t>
      </w:r>
      <w:r>
        <w:t xml:space="preserve">documento de voz</w:t>
      </w:r>
      <w:r>
        <w:t xml:space="preserve">”</w:t>
      </w:r>
      <w:r>
        <w:t xml:space="preserve"> </w:t>
      </w:r>
      <w:r>
        <w:t xml:space="preserve">gana también frente al Nivel 3 por el contraste visual, y deja una prueba tangible.</w:t>
      </w:r>
    </w:p>
    <w:bookmarkEnd w:id="122"/>
    <w:bookmarkStart w:id="123" w:name="ejercicio-auditoría-de-atención"/>
    <w:p>
      <w:pPr>
        <w:pStyle w:val="Heading3"/>
      </w:pPr>
      <w:r>
        <w:t xml:space="preserve">Ejercicio — Auditoría de atención</w:t>
      </w:r>
    </w:p>
    <w:p>
      <w:pPr>
        <w:pStyle w:val="FirstParagraph"/>
      </w:pPr>
      <w:r>
        <w:t xml:space="preserve">¿Quién compite contigo en el Nivel 1? ¿Qué parte de tu método podrías demostrar en menos de 60 segundos? ¿Qué contraste podrías mostrar para retener atención?</w:t>
      </w:r>
    </w:p>
    <w:bookmarkEnd w:id="123"/>
    <w:bookmarkStart w:id="124" w:name="protocolo-10"/>
    <w:p>
      <w:pPr>
        <w:pStyle w:val="Heading3"/>
      </w:pPr>
      <w:r>
        <w:t xml:space="preserve">Protocolo 10</w:t>
      </w:r>
    </w:p>
    <w:p>
      <w:pPr>
        <w:numPr>
          <w:ilvl w:val="0"/>
          <w:numId w:val="1016"/>
        </w:numPr>
        <w:pStyle w:val="Compact"/>
      </w:pPr>
      <w:r>
        <w:t xml:space="preserve">No compitas solo en tu categoría directa: piensa en toda la atención disponible.</w:t>
      </w:r>
    </w:p>
    <w:p>
      <w:pPr>
        <w:numPr>
          <w:ilvl w:val="0"/>
          <w:numId w:val="1016"/>
        </w:numPr>
        <w:pStyle w:val="Compact"/>
      </w:pPr>
      <w:r>
        <w:t xml:space="preserve">La calidad es necesaria pero no suficiente sin sistema de distribución.</w:t>
      </w:r>
    </w:p>
    <w:p>
      <w:pPr>
        <w:numPr>
          <w:ilvl w:val="0"/>
          <w:numId w:val="1016"/>
        </w:numPr>
        <w:pStyle w:val="Compact"/>
      </w:pPr>
      <w:r>
        <w:t xml:space="preserve">Prioriza demostrar sobre explicar.</w:t>
      </w:r>
    </w:p>
    <w:p>
      <w:pPr>
        <w:numPr>
          <w:ilvl w:val="0"/>
          <w:numId w:val="1016"/>
        </w:numPr>
        <w:pStyle w:val="Compact"/>
      </w:pPr>
      <w:r>
        <w:t xml:space="preserve">Busca contrastes visibles que retengan atención en los primeros segundos.</w:t>
      </w:r>
    </w:p>
    <w:bookmarkEnd w:id="124"/>
    <w:bookmarkStart w:id="125" w:name="la-regla-del-capítulo-8"/>
    <w:p>
      <w:pPr>
        <w:pStyle w:val="Heading3"/>
      </w:pPr>
      <w:r>
        <w:t xml:space="preserve">La regla del capítulo</w:t>
      </w:r>
    </w:p>
    <w:p>
      <w:pPr>
        <w:pStyle w:val="FirstParagraph"/>
      </w:pPr>
      <w:r>
        <w:t xml:space="preserve">La atención se gana, segundo a segundo, demostrándolo.</w:t>
      </w:r>
    </w:p>
    <w:bookmarkEnd w:id="125"/>
    <w:bookmarkEnd w:id="126"/>
    <w:bookmarkStart w:id="135" w:name="capítulo-11-el-sistema-de-vídeos-cortos"/>
    <w:p>
      <w:pPr>
        <w:pStyle w:val="Heading2"/>
      </w:pPr>
      <w:r>
        <w:t xml:space="preserve">Capítulo 11 — El sistema de vídeos cortos</w:t>
      </w:r>
    </w:p>
    <w:bookmarkStart w:id="127" w:name="por-qué-un-sistema-y-no-piezas-sueltas"/>
    <w:p>
      <w:pPr>
        <w:pStyle w:val="Heading3"/>
      </w:pPr>
      <w:r>
        <w:t xml:space="preserve">Por qué un sistema y no piezas sueltas</w:t>
      </w:r>
    </w:p>
    <w:p>
      <w:pPr>
        <w:pStyle w:val="FirstParagraph"/>
      </w:pPr>
      <w:r>
        <w:t xml:space="preserve">Un sistema es repetible (no depende de la inspiración), medible (compara piezas entre sí) y acumulativo (refuerza siempre la misma promesa).</w:t>
      </w:r>
    </w:p>
    <w:bookmarkEnd w:id="127"/>
    <w:bookmarkStart w:id="128" w:name="la-anatomía-de-un-vídeo-que-funciona"/>
    <w:p>
      <w:pPr>
        <w:pStyle w:val="Heading3"/>
      </w:pPr>
      <w:r>
        <w:t xml:space="preserve">La anatomía de un vídeo que funciona</w:t>
      </w:r>
    </w:p>
    <w:p>
      <w:pPr>
        <w:pStyle w:val="FirstParagraph"/>
      </w:pPr>
      <w:r>
        <w:rPr>
          <w:bCs/>
          <w:b/>
        </w:rPr>
        <w:t xml:space="preserve">1. Hook (0-3 s)</w:t>
      </w:r>
      <w:r>
        <w:t xml:space="preserve"> </w:t>
      </w:r>
      <w:r>
        <w:t xml:space="preserve">— interrumpe el scroll con una afirmación, pregunta o contraste.</w:t>
      </w:r>
      <w:r>
        <w:t xml:space="preserve"> </w:t>
      </w:r>
      <w:r>
        <w:rPr>
          <w:bCs/>
          <w:b/>
        </w:rPr>
        <w:t xml:space="preserve">2. Promesa (3-6 s)</w:t>
      </w:r>
      <w:r>
        <w:t xml:space="preserve"> </w:t>
      </w:r>
      <w:r>
        <w:t xml:space="preserve">— qué va a conseguir quien se quede mirando.</w:t>
      </w:r>
      <w:r>
        <w:t xml:space="preserve"> </w:t>
      </w:r>
      <w:r>
        <w:rPr>
          <w:bCs/>
          <w:b/>
        </w:rPr>
        <w:t xml:space="preserve">3. Demostración</w:t>
      </w:r>
      <w:r>
        <w:t xml:space="preserve"> </w:t>
      </w:r>
      <w:r>
        <w:t xml:space="preserve">— el método aplicado, cumpliendo la promesa.</w:t>
      </w:r>
      <w:r>
        <w:t xml:space="preserve"> </w:t>
      </w:r>
      <w:r>
        <w:rPr>
          <w:bCs/>
          <w:b/>
        </w:rPr>
        <w:t xml:space="preserve">4. CTA</w:t>
      </w:r>
      <w:r>
        <w:t xml:space="preserve"> </w:t>
      </w:r>
      <w:r>
        <w:t xml:space="preserve">— una sola acción, nunca varias a la vez.</w:t>
      </w:r>
    </w:p>
    <w:bookmarkEnd w:id="128"/>
    <w:bookmarkStart w:id="129" w:name="tres-tipos-de-vídeo-un-mismo-método"/>
    <w:p>
      <w:pPr>
        <w:pStyle w:val="Heading3"/>
      </w:pPr>
      <w:r>
        <w:t xml:space="preserve">Tres tipos de vídeo, un mismo método</w:t>
      </w:r>
    </w:p>
    <w:p>
      <w:pPr>
        <w:pStyle w:val="FirstParagraph"/>
      </w:pPr>
      <w:r>
        <w:rPr>
          <w:bCs/>
          <w:b/>
        </w:rPr>
        <w:t xml:space="preserve">Demostración</w:t>
      </w:r>
      <w:r>
        <w:t xml:space="preserve"> </w:t>
      </w:r>
      <w:r>
        <w:t xml:space="preserve">— el método aplicado a un caso concreto.</w:t>
      </w:r>
      <w:r>
        <w:t xml:space="preserve"> </w:t>
      </w:r>
      <w:r>
        <w:rPr>
          <w:bCs/>
          <w:b/>
        </w:rPr>
        <w:t xml:space="preserve">Mito/realidad</w:t>
      </w:r>
      <w:r>
        <w:t xml:space="preserve"> </w:t>
      </w:r>
      <w:r>
        <w:t xml:space="preserve">— contrastar una creencia común con lo que sostiene el libro.</w:t>
      </w:r>
      <w:r>
        <w:t xml:space="preserve"> </w:t>
      </w:r>
      <w:r>
        <w:rPr>
          <w:bCs/>
          <w:b/>
        </w:rPr>
        <w:t xml:space="preserve">Historia de proceso</w:t>
      </w:r>
      <w:r>
        <w:t xml:space="preserve"> </w:t>
      </w:r>
      <w:r>
        <w:t xml:space="preserve">— un fragmento honesto del propio recorrido de construcción. Rotar entre los tres evita la fatiga sin abandonar la promesa central.</w:t>
      </w:r>
    </w:p>
    <w:bookmarkEnd w:id="129"/>
    <w:bookmarkStart w:id="130" w:name="la-constante-que-no-se-negocia"/>
    <w:p>
      <w:pPr>
        <w:pStyle w:val="Heading3"/>
      </w:pPr>
      <w:r>
        <w:t xml:space="preserve">La constante que no se negocia</w:t>
      </w:r>
    </w:p>
    <w:p>
      <w:pPr>
        <w:pStyle w:val="FirstParagraph"/>
      </w:pPr>
      <w:r>
        <w:t xml:space="preserve">La promesa central del producto debe mantenerse fija en todos los vídeos, aunque el formato y el ángulo varíen.</w:t>
      </w:r>
    </w:p>
    <w:bookmarkEnd w:id="130"/>
    <w:bookmarkStart w:id="131" w:name="ejemplo-aplicado-7"/>
    <w:p>
      <w:pPr>
        <w:pStyle w:val="Heading3"/>
      </w:pPr>
      <w:r>
        <w:t xml:space="preserve">Ejemplo aplicado</w:t>
      </w:r>
    </w:p>
    <w:p>
      <w:pPr>
        <w:pStyle w:val="FirstParagraph"/>
      </w:pPr>
      <w:r>
        <w:t xml:space="preserve">Hook:</w:t>
      </w:r>
      <w:r>
        <w:t xml:space="preserve"> </w:t>
      </w:r>
      <w:r>
        <w:t xml:space="preserve">“</w:t>
      </w:r>
      <w:r>
        <w:t xml:space="preserve">Esto que acabas de leer lo escribió una IA. Esto otro también. Adivina cuál soy yo.</w:t>
      </w:r>
      <w:r>
        <w:t xml:space="preserve">”</w:t>
      </w:r>
      <w:r>
        <w:t xml:space="preserve"> </w:t>
      </w:r>
      <w:r>
        <w:t xml:space="preserve">Promesa:</w:t>
      </w:r>
      <w:r>
        <w:t xml:space="preserve"> </w:t>
      </w:r>
      <w:r>
        <w:t xml:space="preserve">“</w:t>
      </w:r>
      <w:r>
        <w:t xml:space="preserve">En 30 segundos te enseño la diferencia.</w:t>
      </w:r>
      <w:r>
        <w:t xml:space="preserve">”</w:t>
      </w:r>
      <w:r>
        <w:t xml:space="preserve"> </w:t>
      </w:r>
      <w:r>
        <w:t xml:space="preserve">Demostración: dos textos en pantalla, uno genérico y otro corregido. CTA:</w:t>
      </w:r>
      <w:r>
        <w:t xml:space="preserve"> </w:t>
      </w:r>
      <w:r>
        <w:t xml:space="preserve">“</w:t>
      </w:r>
      <w:r>
        <w:t xml:space="preserve">Guarda este vídeo si escribes con IA y quieres que no se note.</w:t>
      </w:r>
      <w:r>
        <w:t xml:space="preserve">”</w:t>
      </w:r>
    </w:p>
    <w:bookmarkEnd w:id="131"/>
    <w:bookmarkStart w:id="132" w:name="ejercicio-diseña-tu-primer-vídeo"/>
    <w:p>
      <w:pPr>
        <w:pStyle w:val="Heading3"/>
      </w:pPr>
      <w:r>
        <w:t xml:space="preserve">Ejercicio — Diseña tu primer vídeo</w:t>
      </w:r>
    </w:p>
    <w:p>
      <w:pPr>
        <w:pStyle w:val="FirstParagraph"/>
      </w:pPr>
      <w:r>
        <w:t xml:space="preserve">Hook, promesa, demostración y CTA para tu primera pieza.</w:t>
      </w:r>
    </w:p>
    <w:bookmarkEnd w:id="132"/>
    <w:bookmarkStart w:id="133" w:name="protocolo-11"/>
    <w:p>
      <w:pPr>
        <w:pStyle w:val="Heading3"/>
      </w:pPr>
      <w:r>
        <w:t xml:space="preserve">Protocolo 11</w:t>
      </w:r>
    </w:p>
    <w:p>
      <w:pPr>
        <w:numPr>
          <w:ilvl w:val="0"/>
          <w:numId w:val="1017"/>
        </w:numPr>
        <w:pStyle w:val="Compact"/>
      </w:pPr>
      <w:r>
        <w:t xml:space="preserve">No publiques piezas sueltas: construye un sistema repetible, medible y acumulativo.</w:t>
      </w:r>
    </w:p>
    <w:p>
      <w:pPr>
        <w:numPr>
          <w:ilvl w:val="0"/>
          <w:numId w:val="1017"/>
        </w:numPr>
        <w:pStyle w:val="Compact"/>
      </w:pPr>
      <w:r>
        <w:t xml:space="preserve">Sigue la estructura de cuatro partes: hook, promesa, demostración, CTA.</w:t>
      </w:r>
    </w:p>
    <w:p>
      <w:pPr>
        <w:numPr>
          <w:ilvl w:val="0"/>
          <w:numId w:val="1017"/>
        </w:numPr>
        <w:pStyle w:val="Compact"/>
      </w:pPr>
      <w:r>
        <w:t xml:space="preserve">Pide una sola acción por vídeo.</w:t>
      </w:r>
    </w:p>
    <w:p>
      <w:pPr>
        <w:numPr>
          <w:ilvl w:val="0"/>
          <w:numId w:val="1017"/>
        </w:numPr>
        <w:pStyle w:val="Compact"/>
      </w:pPr>
      <w:r>
        <w:t xml:space="preserve">Rota entre demostración, mito/realidad e historia de proceso sin perder la promesa central.</w:t>
      </w:r>
    </w:p>
    <w:bookmarkEnd w:id="133"/>
    <w:bookmarkStart w:id="134" w:name="la-regla-del-capítulo-9"/>
    <w:p>
      <w:pPr>
        <w:pStyle w:val="Heading3"/>
      </w:pPr>
      <w:r>
        <w:t xml:space="preserve">La regla del capítulo</w:t>
      </w:r>
    </w:p>
    <w:p>
      <w:pPr>
        <w:pStyle w:val="FirstParagraph"/>
      </w:pPr>
      <w:r>
        <w:t xml:space="preserve">Un vídeo suelto puede tener suerte. Un sistema no depende de la suerte.</w:t>
      </w:r>
    </w:p>
    <w:bookmarkEnd w:id="134"/>
    <w:bookmarkEnd w:id="135"/>
    <w:bookmarkStart w:id="143" w:name="capítulo-12-hooks-retención-y-cta"/>
    <w:p>
      <w:pPr>
        <w:pStyle w:val="Heading2"/>
      </w:pPr>
      <w:r>
        <w:t xml:space="preserve">Capítulo 12 — Hooks, retención y CTA</w:t>
      </w:r>
    </w:p>
    <w:bookmarkStart w:id="136" w:name="X79cead3a8791681e8923fb3f399f476b9fcf9c6"/>
    <w:p>
      <w:pPr>
        <w:pStyle w:val="Heading3"/>
      </w:pPr>
      <w:r>
        <w:t xml:space="preserve">El hook: las primeras palabras son una decisión</w:t>
      </w:r>
    </w:p>
    <w:p>
      <w:pPr>
        <w:pStyle w:val="FirstParagraph"/>
      </w:pPr>
      <w:r>
        <w:t xml:space="preserve">Un hook funciona cuando</w:t>
      </w:r>
      <w:r>
        <w:t xml:space="preserve"> </w:t>
      </w:r>
      <w:r>
        <w:rPr>
          <w:bCs/>
          <w:b/>
        </w:rPr>
        <w:t xml:space="preserve">rompe una expectativa</w:t>
      </w:r>
      <w:r>
        <w:t xml:space="preserve">,</w:t>
      </w:r>
      <w:r>
        <w:t xml:space="preserve"> </w:t>
      </w:r>
      <w:r>
        <w:rPr>
          <w:bCs/>
          <w:b/>
        </w:rPr>
        <w:t xml:space="preserve">señala directamente al espectador</w:t>
      </w:r>
      <w:r>
        <w:t xml:space="preserve">,</w:t>
      </w:r>
      <w:r>
        <w:t xml:space="preserve"> </w:t>
      </w:r>
      <w:r>
        <w:rPr>
          <w:bCs/>
          <w:b/>
        </w:rPr>
        <w:t xml:space="preserve">muestra el final antes que el proceso</w:t>
      </w:r>
      <w:r>
        <w:t xml:space="preserve">, o</w:t>
      </w:r>
      <w:r>
        <w:t xml:space="preserve"> </w:t>
      </w:r>
      <w:r>
        <w:rPr>
          <w:bCs/>
          <w:b/>
        </w:rPr>
        <w:t xml:space="preserve">genera una pregunta abierta que solo se resuelve mirando</w:t>
      </w:r>
      <w:r>
        <w:t xml:space="preserve">. Necesita ser específico, no ingenioso.</w:t>
      </w:r>
    </w:p>
    <w:bookmarkEnd w:id="136"/>
    <w:bookmarkStart w:id="137" w:name="retención-mantener-la-promesa-viva"/>
    <w:p>
      <w:pPr>
        <w:pStyle w:val="Heading3"/>
      </w:pPr>
      <w:r>
        <w:t xml:space="preserve">Retención: mantener la promesa viva</w:t>
      </w:r>
    </w:p>
    <w:p>
      <w:pPr>
        <w:pStyle w:val="FirstParagraph"/>
      </w:pPr>
      <w:r>
        <w:t xml:space="preserve">Tres mecanismos:</w:t>
      </w:r>
      <w:r>
        <w:t xml:space="preserve"> </w:t>
      </w:r>
      <w:r>
        <w:rPr>
          <w:bCs/>
          <w:b/>
        </w:rPr>
        <w:t xml:space="preserve">avance visible</w:t>
      </w:r>
      <w:r>
        <w:t xml:space="preserve"> </w:t>
      </w:r>
      <w:r>
        <w:t xml:space="preserve">(algo progresa a la vista),</w:t>
      </w:r>
      <w:r>
        <w:t xml:space="preserve"> </w:t>
      </w:r>
      <w:r>
        <w:rPr>
          <w:bCs/>
          <w:b/>
        </w:rPr>
        <w:t xml:space="preserve">micro-promesas internas</w:t>
      </w:r>
      <w:r>
        <w:t xml:space="preserve"> </w:t>
      </w:r>
      <w:r>
        <w:t xml:space="preserve">(pequeñas anticipaciones a mitad de vídeo) y</w:t>
      </w:r>
      <w:r>
        <w:t xml:space="preserve"> </w:t>
      </w:r>
      <w:r>
        <w:rPr>
          <w:bCs/>
          <w:b/>
        </w:rPr>
        <w:t xml:space="preserve">ritmo sin relleno</w:t>
      </w:r>
      <w:r>
        <w:t xml:space="preserve"> </w:t>
      </w:r>
      <w:r>
        <w:t xml:space="preserve">(cada segundo debe ganarse su lugar). La prueba de fuego: si se pudiera eliminar un fragmento sin que se note, no debería estar ahí.</w:t>
      </w:r>
    </w:p>
    <w:bookmarkEnd w:id="137"/>
    <w:bookmarkStart w:id="138" w:name="cta-una-sola-puerta-bien-señalizada"/>
    <w:p>
      <w:pPr>
        <w:pStyle w:val="Heading3"/>
      </w:pPr>
      <w:r>
        <w:t xml:space="preserve">CTA: una sola puerta, bien señalizada</w:t>
      </w:r>
    </w:p>
    <w:p>
      <w:pPr>
        <w:pStyle w:val="FirstParagraph"/>
      </w:pPr>
      <w:r>
        <w:t xml:space="preserve">Pedir varias acciones a la vez paraliza la elección. La acción pedida debe coincidir con la etapa del sistema: construir audiencia → guardar/seguir; lead magnet listo → visitar enlace; producto disponible → apuntar a la oferta, solo si el contenido previo ya demostró suficiente valor.</w:t>
      </w:r>
    </w:p>
    <w:bookmarkEnd w:id="138"/>
    <w:bookmarkStart w:id="139" w:name="ejemplo-aplicado-8"/>
    <w:p>
      <w:pPr>
        <w:pStyle w:val="Heading3"/>
      </w:pPr>
      <w:r>
        <w:t xml:space="preserve">Ejemplo aplicado</w:t>
      </w:r>
    </w:p>
    <w:p>
      <w:pPr>
        <w:pStyle w:val="FirstParagraph"/>
      </w:pPr>
      <w:r>
        <w:t xml:space="preserve">Hook con ruptura de expectativa y resultado visible desde el primer segundo. Retención sostenida con cada corrección marcada en pantalla como micro-prueba. CTA de una sola puerta:</w:t>
      </w:r>
      <w:r>
        <w:t xml:space="preserve"> </w:t>
      </w:r>
      <w:r>
        <w:t xml:space="preserve">“</w:t>
      </w:r>
      <w:r>
        <w:t xml:space="preserve">Guarda este vídeo.</w:t>
      </w:r>
      <w:r>
        <w:t xml:space="preserve">”</w:t>
      </w:r>
    </w:p>
    <w:bookmarkEnd w:id="139"/>
    <w:bookmarkStart w:id="140" w:name="ejercicio-audita-tu-hook-y-tu-cta"/>
    <w:p>
      <w:pPr>
        <w:pStyle w:val="Heading3"/>
      </w:pPr>
      <w:r>
        <w:t xml:space="preserve">Ejercicio — Audita tu hook y tu CTA</w:t>
      </w:r>
    </w:p>
    <w:p>
      <w:pPr>
        <w:pStyle w:val="FirstParagraph"/>
      </w:pPr>
      <w:r>
        <w:t xml:space="preserve">¿A qué mecanismo pertenece tu hook? ¿Hay algún fragmento prescindible en tu demostración? ¿Coincide tu CTA con la fase real del sistema?</w:t>
      </w:r>
    </w:p>
    <w:bookmarkEnd w:id="140"/>
    <w:bookmarkStart w:id="141" w:name="protocolo-12"/>
    <w:p>
      <w:pPr>
        <w:pStyle w:val="Heading3"/>
      </w:pPr>
      <w:r>
        <w:t xml:space="preserve">Protocolo 12</w:t>
      </w:r>
    </w:p>
    <w:p>
      <w:pPr>
        <w:numPr>
          <w:ilvl w:val="0"/>
          <w:numId w:val="1018"/>
        </w:numPr>
        <w:pStyle w:val="Compact"/>
      </w:pPr>
      <w:r>
        <w:t xml:space="preserve">Elimina cualquier frase de contexto antes del hook.</w:t>
      </w:r>
    </w:p>
    <w:p>
      <w:pPr>
        <w:numPr>
          <w:ilvl w:val="0"/>
          <w:numId w:val="1018"/>
        </w:numPr>
        <w:pStyle w:val="Compact"/>
      </w:pPr>
      <w:r>
        <w:t xml:space="preserve">Construye el hook sobre uno de los cuatro mecanismos.</w:t>
      </w:r>
    </w:p>
    <w:p>
      <w:pPr>
        <w:numPr>
          <w:ilvl w:val="0"/>
          <w:numId w:val="1018"/>
        </w:numPr>
        <w:pStyle w:val="Compact"/>
      </w:pPr>
      <w:r>
        <w:t xml:space="preserve">Sostén la retención con avance visible, micro-promesas y ritmo sin relleno.</w:t>
      </w:r>
    </w:p>
    <w:p>
      <w:pPr>
        <w:numPr>
          <w:ilvl w:val="0"/>
          <w:numId w:val="1018"/>
        </w:numPr>
        <w:pStyle w:val="Compact"/>
      </w:pPr>
      <w:r>
        <w:t xml:space="preserve">Haz coincidir el CTA con la fase real del sistema.</w:t>
      </w:r>
    </w:p>
    <w:bookmarkEnd w:id="141"/>
    <w:bookmarkStart w:id="142" w:name="la-regla-del-capítulo-10"/>
    <w:p>
      <w:pPr>
        <w:pStyle w:val="Heading3"/>
      </w:pPr>
      <w:r>
        <w:t xml:space="preserve">La regla del capítulo</w:t>
      </w:r>
    </w:p>
    <w:p>
      <w:pPr>
        <w:pStyle w:val="FirstParagraph"/>
      </w:pPr>
      <w:r>
        <w:t xml:space="preserve">El hook decide si te ven. La retención decide si te creen. El CTA decide si actúan.</w:t>
      </w:r>
    </w:p>
    <w:bookmarkEnd w:id="142"/>
    <w:bookmarkEnd w:id="143"/>
    <w:bookmarkStart w:id="156" w:name="capítulo-13-crear-30-días-de-contenido"/>
    <w:p>
      <w:pPr>
        <w:pStyle w:val="Heading2"/>
      </w:pPr>
      <w:r>
        <w:t xml:space="preserve">Capítulo 13 — Crear 30 días de contenido</w:t>
      </w:r>
    </w:p>
    <w:bookmarkStart w:id="144" w:name="el-problema-de-producir-día-a-día"/>
    <w:p>
      <w:pPr>
        <w:pStyle w:val="Heading3"/>
      </w:pPr>
      <w:r>
        <w:t xml:space="preserve">El problema de producir día a día</w:t>
      </w:r>
    </w:p>
    <w:p>
      <w:pPr>
        <w:pStyle w:val="FirstParagraph"/>
      </w:pPr>
      <w:r>
        <w:t xml:space="preserve">Producir un vídeo pensado el mismo día lleva a contenido improvisado o a días sin publicar. La solución es producir por lotes, con antelación, y publicar según calendario.</w:t>
      </w:r>
    </w:p>
    <w:bookmarkEnd w:id="144"/>
    <w:bookmarkStart w:id="145" w:name="los-cuatro-pilares-de-contenido"/>
    <w:p>
      <w:pPr>
        <w:pStyle w:val="Heading3"/>
      </w:pPr>
      <w:r>
        <w:t xml:space="preserve">Los cuatro pilares de contenido</w:t>
      </w:r>
    </w:p>
    <w:p>
      <w:pPr>
        <w:pStyle w:val="FirstParagraph"/>
      </w:pPr>
      <w:r>
        <w:rPr>
          <w:bCs/>
          <w:b/>
        </w:rPr>
        <w:t xml:space="preserve">Pilar 1 — Demostración del método.</w:t>
      </w:r>
      <w:r>
        <w:t xml:space="preserve"> </w:t>
      </w:r>
      <w:r>
        <w:rPr>
          <w:bCs/>
          <w:b/>
        </w:rPr>
        <w:t xml:space="preserve">Pilar 2 — Mito/realidad.</w:t>
      </w:r>
      <w:r>
        <w:t xml:space="preserve"> </w:t>
      </w:r>
      <w:r>
        <w:rPr>
          <w:bCs/>
          <w:b/>
        </w:rPr>
        <w:t xml:space="preserve">Pilar 3 — Proceso propio.</w:t>
      </w:r>
      <w:r>
        <w:t xml:space="preserve"> </w:t>
      </w:r>
      <w:r>
        <w:rPr>
          <w:bCs/>
          <w:b/>
        </w:rPr>
        <w:t xml:space="preserve">Pilar 4 — Educación aplicada.</w:t>
      </w:r>
      <w:r>
        <w:t xml:space="preserve"> </w:t>
      </w:r>
      <w:r>
        <w:t xml:space="preserve">Rotar entre los cuatro evita monotonía y dispersión.</w:t>
      </w:r>
    </w:p>
    <w:bookmarkEnd w:id="145"/>
    <w:bookmarkStart w:id="146" w:name="el-calendario-de-producción-por-lotes"/>
    <w:p>
      <w:pPr>
        <w:pStyle w:val="Heading3"/>
      </w:pPr>
      <w:r>
        <w:t xml:space="preserve">El calendario de producción por lotes</w:t>
      </w:r>
    </w:p>
    <w:p>
      <w:pPr>
        <w:pStyle w:val="FirstParagraph"/>
      </w:pPr>
      <w:r>
        <w:t xml:space="preserve">Un bloque de guionizado, uno de grabación, uno de edición y programación — cada uno con foco completo en una sola tarea.</w:t>
      </w:r>
    </w:p>
    <w:bookmarkEnd w:id="146"/>
    <w:bookmarkStart w:id="147" w:name="el-mapa-de-los-30-días"/>
    <w:p>
      <w:pPr>
        <w:pStyle w:val="Heading3"/>
      </w:pPr>
      <w:r>
        <w:t xml:space="preserve">El mapa de los 30 días</w:t>
      </w:r>
    </w:p>
    <w:p>
      <w:pPr>
        <w:pStyle w:val="FirstParagraph"/>
      </w:pPr>
      <w:r>
        <w:t xml:space="preserve">Semana 1: peso en Pilar 1 y 4 (credibilidad). Semana 2: entra el Pilar 2. Semana 3: más peso en Pilar 3 (cercanía antes del lanzamiento). Semana 4: se intensifican Pilar 1 y 3, coincidiendo con el lanzamiento.</w:t>
      </w:r>
    </w:p>
    <w:bookmarkEnd w:id="147"/>
    <w:bookmarkStart w:id="148" w:name="X66b148982b77d11c77858168c2af4f9135a6c08"/>
    <w:p>
      <w:pPr>
        <w:pStyle w:val="Heading3"/>
      </w:pPr>
      <w:r>
        <w:t xml:space="preserve">Cómo la IA acelera este proceso sin sustituirlo</w:t>
      </w:r>
    </w:p>
    <w:p>
      <w:pPr>
        <w:pStyle w:val="FirstParagraph"/>
      </w:pPr>
      <w:r>
        <w:t xml:space="preserve">Genera variantes de hooks y ayuda a adaptar formatos; no decide qué pilar corresponde a qué semana ni la voz final de cada pieza.</w:t>
      </w:r>
    </w:p>
    <w:bookmarkEnd w:id="148"/>
    <w:bookmarkStart w:id="149" w:name="ejemplo-aplicado-9"/>
    <w:p>
      <w:pPr>
        <w:pStyle w:val="Heading3"/>
      </w:pPr>
      <w:r>
        <w:t xml:space="preserve">Ejemplo aplicado</w:t>
      </w:r>
    </w:p>
    <w:p>
      <w:pPr>
        <w:pStyle w:val="FirstParagraph"/>
      </w:pPr>
      <w:r>
        <w:t xml:space="preserve">Lunes (Pilar 1): corrección en pantalla de un texto genérico. Miércoles (Pilar 4): qué es un</w:t>
      </w:r>
      <w:r>
        <w:t xml:space="preserve"> </w:t>
      </w:r>
      <w:r>
        <w:t xml:space="preserve">“</w:t>
      </w:r>
      <w:r>
        <w:t xml:space="preserve">documento de voz</w:t>
      </w:r>
      <w:r>
        <w:t xml:space="preserve">”</w:t>
      </w:r>
      <w:r>
        <w:t xml:space="preserve">. Viernes (Pilar 2): mito/realidad sobre</w:t>
      </w:r>
      <w:r>
        <w:t xml:space="preserve"> </w:t>
      </w:r>
      <w:r>
        <w:t xml:space="preserve">“</w:t>
      </w:r>
      <w:r>
        <w:t xml:space="preserve">usar IA siempre suena a IA</w:t>
      </w:r>
      <w:r>
        <w:t xml:space="preserve">”</w:t>
      </w:r>
      <w:r>
        <w:t xml:space="preserve">. Domingo (Pilar 3): un error real del proceso y cómo se corrigió.</w:t>
      </w:r>
    </w:p>
    <w:bookmarkEnd w:id="149"/>
    <w:bookmarkStart w:id="150" w:name="ejercicio-diseña-tu-semana-1"/>
    <w:p>
      <w:pPr>
        <w:pStyle w:val="Heading3"/>
      </w:pPr>
      <w:r>
        <w:t xml:space="preserve">Ejercicio — Diseña tu Semana 1</w:t>
      </w:r>
    </w:p>
    <w:p>
      <w:pPr>
        <w:pStyle w:val="FirstParagraph"/>
      </w:pPr>
      <w:r>
        <w:t xml:space="preserve">Pilar 1, Pilar 4, y qué bloque de producción te costará más sostener.</w:t>
      </w:r>
    </w:p>
    <w:bookmarkEnd w:id="150"/>
    <w:bookmarkStart w:id="151" w:name="protocolo-13"/>
    <w:p>
      <w:pPr>
        <w:pStyle w:val="Heading3"/>
      </w:pPr>
      <w:r>
        <w:t xml:space="preserve">Protocolo 13</w:t>
      </w:r>
    </w:p>
    <w:p>
      <w:pPr>
        <w:numPr>
          <w:ilvl w:val="0"/>
          <w:numId w:val="1019"/>
        </w:numPr>
        <w:pStyle w:val="Compact"/>
      </w:pPr>
      <w:r>
        <w:t xml:space="preserve">No produzcas día a día: trabaja en bloques semanales separados.</w:t>
      </w:r>
    </w:p>
    <w:p>
      <w:pPr>
        <w:numPr>
          <w:ilvl w:val="0"/>
          <w:numId w:val="1019"/>
        </w:numPr>
        <w:pStyle w:val="Compact"/>
      </w:pPr>
      <w:r>
        <w:t xml:space="preserve">Organiza el contenido alrededor de los cuatro pilares fijos.</w:t>
      </w:r>
    </w:p>
    <w:p>
      <w:pPr>
        <w:numPr>
          <w:ilvl w:val="0"/>
          <w:numId w:val="1019"/>
        </w:numPr>
        <w:pStyle w:val="Compact"/>
      </w:pPr>
      <w:r>
        <w:t xml:space="preserve">Reparte los pilares según el mapa de las cuatro semanas.</w:t>
      </w:r>
    </w:p>
    <w:p>
      <w:pPr>
        <w:numPr>
          <w:ilvl w:val="0"/>
          <w:numId w:val="1019"/>
        </w:numPr>
        <w:pStyle w:val="Compact"/>
      </w:pPr>
      <w:r>
        <w:t xml:space="preserve">Usa la IA para guionizado y adaptación de formato, nunca para decidir calendario o voz final.</w:t>
      </w:r>
    </w:p>
    <w:bookmarkEnd w:id="151"/>
    <w:bookmarkStart w:id="155" w:name="la-regla-del-capítulo-11"/>
    <w:p>
      <w:pPr>
        <w:pStyle w:val="Heading3"/>
      </w:pPr>
      <w:r>
        <w:t xml:space="preserve">La regla del capítulo</w:t>
      </w:r>
    </w:p>
    <w:p>
      <w:pPr>
        <w:pStyle w:val="FirstParagraph"/>
      </w:pPr>
      <w:r>
        <w:t xml:space="preserve">Produce por lotes. Publica por calendario.</w:t>
      </w:r>
    </w:p>
    <w:p>
      <w:pPr>
        <w:pStyle w:val="BodyText"/>
      </w:pPr>
      <w:r>
        <w:drawing>
          <wp:inline>
            <wp:extent cx="5334000" cy="7544276"/>
            <wp:effectExtent b="0" l="0" r="0" t="0"/>
            <wp:docPr descr="" title="" id="153" name="Picture"/>
            <a:graphic>
              <a:graphicData uri="http://schemas.openxmlformats.org/drawingml/2006/picture">
                <pic:pic>
                  <pic:nvPicPr>
                    <pic:cNvPr descr="assets/parte-V.png" id="154" name="Picture"/>
                    <pic:cNvPicPr>
                      <a:picLocks noChangeArrowheads="1" noChangeAspect="1"/>
                    </pic:cNvPicPr>
                  </pic:nvPicPr>
                  <pic:blipFill>
                    <a:blip r:embed="rId152"/>
                    <a:stretch>
                      <a:fillRect/>
                    </a:stretch>
                  </pic:blipFill>
                  <pic:spPr bwMode="auto">
                    <a:xfrm>
                      <a:off x="0" y="0"/>
                      <a:ext cx="5334000" cy="7544276"/>
                    </a:xfrm>
                    <a:prstGeom prst="rect">
                      <a:avLst/>
                    </a:prstGeom>
                    <a:noFill/>
                    <a:ln w="9525">
                      <a:noFill/>
                      <a:headEnd/>
                      <a:tailEnd/>
                    </a:ln>
                  </pic:spPr>
                </pic:pic>
              </a:graphicData>
            </a:graphic>
          </wp:inline>
        </w:drawing>
      </w:r>
    </w:p>
    <w:bookmarkEnd w:id="155"/>
    <w:bookmarkEnd w:id="156"/>
    <w:bookmarkEnd w:id="157"/>
    <w:bookmarkStart w:id="200" w:name="parte-v-convertir-atención-en-dinero"/>
    <w:p>
      <w:pPr>
        <w:pStyle w:val="Heading1"/>
      </w:pPr>
      <w:r>
        <w:t xml:space="preserve">PARTE V — CONVERTIR ATENCIÓN EN DINERO</w:t>
      </w:r>
    </w:p>
    <w:bookmarkStart w:id="166" w:name="capítulo-14-la-página-de-ventas"/>
    <w:p>
      <w:pPr>
        <w:pStyle w:val="Heading2"/>
      </w:pPr>
      <w:r>
        <w:t xml:space="preserve">Capítulo 14 — La página de ventas</w:t>
      </w:r>
    </w:p>
    <w:bookmarkStart w:id="158" w:name="la-página-de-ventas-no-convence-confirma"/>
    <w:p>
      <w:pPr>
        <w:pStyle w:val="Heading3"/>
      </w:pPr>
      <w:r>
        <w:t xml:space="preserve">La página de ventas no convence: confirma</w:t>
      </w:r>
    </w:p>
    <w:p>
      <w:pPr>
        <w:pStyle w:val="FirstParagraph"/>
      </w:pPr>
      <w:r>
        <w:t xml:space="preserve">Quien llega ya vio contenido y en muchos casos ya recibió el lead magnet. La función de la página no es convencer desde cero, es confirmar y resolver las últimas dudas.</w:t>
      </w:r>
    </w:p>
    <w:bookmarkEnd w:id="158"/>
    <w:bookmarkStart w:id="159" w:name="la-estructura-de-la-página"/>
    <w:p>
      <w:pPr>
        <w:pStyle w:val="Heading3"/>
      </w:pPr>
      <w:r>
        <w:t xml:space="preserve">La estructura de la página</w:t>
      </w:r>
    </w:p>
    <w:p>
      <w:pPr>
        <w:pStyle w:val="FirstParagraph"/>
      </w:pPr>
      <w:r>
        <w:rPr>
          <w:bCs/>
          <w:b/>
        </w:rPr>
        <w:t xml:space="preserve">1. Titular</w:t>
      </w:r>
      <w:r>
        <w:t xml:space="preserve"> </w:t>
      </w:r>
      <w:r>
        <w:t xml:space="preserve">— el resultado, no el contenido.</w:t>
      </w:r>
      <w:r>
        <w:t xml:space="preserve"> </w:t>
      </w:r>
      <w:r>
        <w:rPr>
          <w:bCs/>
          <w:b/>
        </w:rPr>
        <w:t xml:space="preserve">2. El problema nombrado con precisión.</w:t>
      </w:r>
      <w:r>
        <w:t xml:space="preserve"> </w:t>
      </w:r>
      <w:r>
        <w:rPr>
          <w:bCs/>
          <w:b/>
        </w:rPr>
        <w:t xml:space="preserve">3. Por qué las soluciones actuales no bastan.</w:t>
      </w:r>
      <w:r>
        <w:t xml:space="preserve"> </w:t>
      </w:r>
      <w:r>
        <w:rPr>
          <w:bCs/>
          <w:b/>
        </w:rPr>
        <w:t xml:space="preserve">4. El método, no el índice.</w:t>
      </w:r>
      <w:r>
        <w:t xml:space="preserve"> </w:t>
      </w:r>
      <w:r>
        <w:rPr>
          <w:bCs/>
          <w:b/>
        </w:rPr>
        <w:t xml:space="preserve">5. El stack de valor.</w:t>
      </w:r>
      <w:r>
        <w:t xml:space="preserve"> </w:t>
      </w:r>
      <w:r>
        <w:rPr>
          <w:bCs/>
          <w:b/>
        </w:rPr>
        <w:t xml:space="preserve">6. Prueba.</w:t>
      </w:r>
      <w:r>
        <w:t xml:space="preserve"> </w:t>
      </w:r>
      <w:r>
        <w:rPr>
          <w:bCs/>
          <w:b/>
        </w:rPr>
        <w:t xml:space="preserve">7. Reducción de riesgo.</w:t>
      </w:r>
      <w:r>
        <w:t xml:space="preserve"> </w:t>
      </w:r>
      <w:r>
        <w:rPr>
          <w:bCs/>
          <w:b/>
        </w:rPr>
        <w:t xml:space="preserve">8. Precio y CTA único.</w:t>
      </w:r>
      <w:r>
        <w:t xml:space="preserve"> </w:t>
      </w:r>
      <w:r>
        <w:rPr>
          <w:bCs/>
          <w:b/>
        </w:rPr>
        <w:t xml:space="preserve">9. Preguntas frecuentes.</w:t>
      </w:r>
    </w:p>
    <w:bookmarkEnd w:id="159"/>
    <w:bookmarkStart w:id="160" w:name="el-principio-de-la-objeción-anticipada"/>
    <w:p>
      <w:pPr>
        <w:pStyle w:val="Heading3"/>
      </w:pPr>
      <w:r>
        <w:t xml:space="preserve">El principio de la objeción anticipada</w:t>
      </w:r>
    </w:p>
    <w:p>
      <w:pPr>
        <w:pStyle w:val="FirstParagraph"/>
      </w:pPr>
      <w:r>
        <w:t xml:space="preserve">Cada bloque responde a una duda concreta que la persona ya tiene. Si un bloque no responde a ninguna duda real, sobra. Las objeciones se recogen de comentarios reales, no se inventan.</w:t>
      </w:r>
    </w:p>
    <w:bookmarkEnd w:id="160"/>
    <w:bookmarkStart w:id="161" w:name="lo-que-esta-página-no-va-a-hacer"/>
    <w:p>
      <w:pPr>
        <w:pStyle w:val="Heading3"/>
      </w:pPr>
      <w:r>
        <w:t xml:space="preserve">Lo que esta página no va a hacer</w:t>
      </w:r>
    </w:p>
    <w:p>
      <w:pPr>
        <w:pStyle w:val="FirstParagraph"/>
      </w:pPr>
      <w:r>
        <w:t xml:space="preserve">No promete cifras económicas concretas. No usa contadores de urgencia falsos ni plazas inventadas. No oculta qué incluye el producto para generar curiosidad artificial.</w:t>
      </w:r>
    </w:p>
    <w:bookmarkEnd w:id="161"/>
    <w:bookmarkStart w:id="162" w:name="ejemplo-aplicado-10"/>
    <w:p>
      <w:pPr>
        <w:pStyle w:val="Heading3"/>
      </w:pPr>
      <w:r>
        <w:t xml:space="preserve">Ejemplo aplicado</w:t>
      </w:r>
    </w:p>
    <w:p>
      <w:pPr>
        <w:pStyle w:val="FirstParagraph"/>
      </w:pPr>
      <w:r>
        <w:t xml:space="preserve">Titular:</w:t>
      </w:r>
      <w:r>
        <w:t xml:space="preserve"> </w:t>
      </w:r>
      <w:r>
        <w:t xml:space="preserve">“</w:t>
      </w:r>
      <w:r>
        <w:t xml:space="preserve">Produce más contenido con IA sin que nadie note que no lo escribiste tú.</w:t>
      </w:r>
      <w:r>
        <w:t xml:space="preserve">”</w:t>
      </w:r>
      <w:r>
        <w:t xml:space="preserve"> </w:t>
      </w:r>
      <w:r>
        <w:t xml:space="preserve">Problema nombrado con el lenguaje del propio comprador. Prueba: el mismo contraste antes/después usado en el contenido gratuito.</w:t>
      </w:r>
    </w:p>
    <w:bookmarkEnd w:id="162"/>
    <w:bookmarkStart w:id="163" w:name="ejercicio-lista-de-objeciones-reales"/>
    <w:p>
      <w:pPr>
        <w:pStyle w:val="Heading3"/>
      </w:pPr>
      <w:r>
        <w:t xml:space="preserve">Ejercicio — Lista de objeciones reales</w:t>
      </w:r>
    </w:p>
    <w:p>
      <w:pPr>
        <w:pStyle w:val="FirstParagraph"/>
      </w:pPr>
      <w:r>
        <w:t xml:space="preserve">Tres dudas repetidas en tus comentarios, qué bloque de la página responde a cada una, y si tienes alguna urgencia real que comunicar.</w:t>
      </w:r>
    </w:p>
    <w:bookmarkEnd w:id="163"/>
    <w:bookmarkStart w:id="164" w:name="protocolo-14"/>
    <w:p>
      <w:pPr>
        <w:pStyle w:val="Heading3"/>
      </w:pPr>
      <w:r>
        <w:t xml:space="preserve">Protocolo 14</w:t>
      </w:r>
    </w:p>
    <w:p>
      <w:pPr>
        <w:numPr>
          <w:ilvl w:val="0"/>
          <w:numId w:val="1020"/>
        </w:numPr>
        <w:pStyle w:val="Compact"/>
      </w:pPr>
      <w:r>
        <w:t xml:space="preserve">Escribe para confirmar, no para convencer desde cero.</w:t>
      </w:r>
    </w:p>
    <w:p>
      <w:pPr>
        <w:numPr>
          <w:ilvl w:val="0"/>
          <w:numId w:val="1020"/>
        </w:numPr>
        <w:pStyle w:val="Compact"/>
      </w:pPr>
      <w:r>
        <w:t xml:space="preserve">Sigue el orden de las nueve partes; elimina cualquier bloque que no responda a una duda real.</w:t>
      </w:r>
    </w:p>
    <w:p>
      <w:pPr>
        <w:numPr>
          <w:ilvl w:val="0"/>
          <w:numId w:val="1020"/>
        </w:numPr>
        <w:pStyle w:val="Compact"/>
      </w:pPr>
      <w:r>
        <w:t xml:space="preserve">Recoge objeciones de comentarios reales.</w:t>
      </w:r>
    </w:p>
    <w:p>
      <w:pPr>
        <w:numPr>
          <w:ilvl w:val="0"/>
          <w:numId w:val="1020"/>
        </w:numPr>
        <w:pStyle w:val="Compact"/>
      </w:pPr>
      <w:r>
        <w:t xml:space="preserve">Nunca prometas cifras concretas ni inventes urgencia o escasez.</w:t>
      </w:r>
    </w:p>
    <w:bookmarkEnd w:id="164"/>
    <w:bookmarkStart w:id="165" w:name="la-regla-del-capítulo-12"/>
    <w:p>
      <w:pPr>
        <w:pStyle w:val="Heading3"/>
      </w:pPr>
      <w:r>
        <w:t xml:space="preserve">La regla del capítulo</w:t>
      </w:r>
    </w:p>
    <w:p>
      <w:pPr>
        <w:pStyle w:val="FirstParagraph"/>
      </w:pPr>
      <w:r>
        <w:t xml:space="preserve">Una página de ventas organiza y confirma la confianza que el contenido previo ya empezó a construir.</w:t>
      </w:r>
    </w:p>
    <w:bookmarkEnd w:id="165"/>
    <w:bookmarkEnd w:id="166"/>
    <w:bookmarkStart w:id="176" w:name="capítulo-15-el-embudo-mínimo"/>
    <w:p>
      <w:pPr>
        <w:pStyle w:val="Heading2"/>
      </w:pPr>
      <w:r>
        <w:t xml:space="preserve">Capítulo 15 — El embudo mínimo</w:t>
      </w:r>
    </w:p>
    <w:bookmarkStart w:id="167" w:name="X5c800bbccac0e0b70ba9563b559747fb073e3f1"/>
    <w:p>
      <w:pPr>
        <w:pStyle w:val="Heading3"/>
      </w:pPr>
      <w:r>
        <w:t xml:space="preserve">La tentación de complicar el embudo demasiado pronto</w:t>
      </w:r>
    </w:p>
    <w:p>
      <w:pPr>
        <w:pStyle w:val="FirstParagraph"/>
      </w:pPr>
      <w:r>
        <w:t xml:space="preserve">Construir complejidad (segmentación, retargeting, webinars) antes de validar que el embudo más simple convierte es invertir tiempo en optimizar algo que aún no se sabe si funciona.</w:t>
      </w:r>
    </w:p>
    <w:bookmarkEnd w:id="167"/>
    <w:bookmarkStart w:id="168" w:name="los-cuatro-pasos-del-embudo-mínimo"/>
    <w:p>
      <w:pPr>
        <w:pStyle w:val="Heading3"/>
      </w:pPr>
      <w:r>
        <w:t xml:space="preserve">Los cuatro pasos del embudo mínimo</w:t>
      </w:r>
    </w:p>
    <w:p>
      <w:pPr>
        <w:pStyle w:val="FirstParagraph"/>
      </w:pPr>
      <w:r>
        <w:rPr>
          <w:bCs/>
          <w:b/>
        </w:rPr>
        <w:t xml:space="preserve">1. Contenido gratuito → captura</w:t>
      </w:r>
      <w:r>
        <w:t xml:space="preserve"> </w:t>
      </w:r>
      <w:r>
        <w:t xml:space="preserve">con un solo campo de email.</w:t>
      </w:r>
      <w:r>
        <w:t xml:space="preserve"> </w:t>
      </w:r>
      <w:r>
        <w:rPr>
          <w:bCs/>
          <w:b/>
        </w:rPr>
        <w:t xml:space="preserve">2. Entrega inmediata</w:t>
      </w:r>
      <w:r>
        <w:t xml:space="preserve"> </w:t>
      </w:r>
      <w:r>
        <w:t xml:space="preserve">de lo prometido.</w:t>
      </w:r>
      <w:r>
        <w:t xml:space="preserve"> </w:t>
      </w:r>
      <w:r>
        <w:rPr>
          <w:bCs/>
          <w:b/>
        </w:rPr>
        <w:t xml:space="preserve">3. Secuencia corta de confianza</w:t>
      </w:r>
      <w:r>
        <w:t xml:space="preserve"> </w:t>
      </w:r>
      <w:r>
        <w:t xml:space="preserve">(3-4 emails, cada uno con una única función).</w:t>
      </w:r>
      <w:r>
        <w:t xml:space="preserve"> </w:t>
      </w:r>
      <w:r>
        <w:rPr>
          <w:bCs/>
          <w:b/>
        </w:rPr>
        <w:t xml:space="preserve">4. Página de ventas → compra.</w:t>
      </w:r>
    </w:p>
    <w:bookmarkEnd w:id="168"/>
    <w:bookmarkStart w:id="169" w:name="qué-no-incluye-el-embudo-mínimo-todavía"/>
    <w:p>
      <w:pPr>
        <w:pStyle w:val="Heading3"/>
      </w:pPr>
      <w:r>
        <w:t xml:space="preserve">Qué no incluye el embudo mínimo, todavía</w:t>
      </w:r>
    </w:p>
    <w:p>
      <w:pPr>
        <w:pStyle w:val="FirstParagraph"/>
      </w:pPr>
      <w:r>
        <w:t xml:space="preserve">Segmentación por comportamiento, recuperación de carritos, webinars, retargeting pagado — se añaden solo con evidencia de que el embudo base funciona.</w:t>
      </w:r>
    </w:p>
    <w:bookmarkEnd w:id="169"/>
    <w:bookmarkStart w:id="170" w:name="Xc9b702ff2244076741b59d1749da00c1c03c51f"/>
    <w:p>
      <w:pPr>
        <w:pStyle w:val="Heading3"/>
      </w:pPr>
      <w:r>
        <w:t xml:space="preserve">Cómo se conecta con la infraestructura ya existente</w:t>
      </w:r>
    </w:p>
    <w:p>
      <w:pPr>
        <w:pStyle w:val="FirstParagraph"/>
      </w:pPr>
      <w:r>
        <w:t xml:space="preserve">Construir este embudo exige una decisión técnica: velocidad o control absoluto. Para cumplir el Día 10 del Proyecto 30, la opción viable es una plataforma integrada (</w:t>
      </w:r>
      <w:r>
        <w:t xml:space="preserve">“</w:t>
      </w:r>
      <w:r>
        <w:t xml:space="preserve">todo en uno</w:t>
      </w:r>
      <w:r>
        <w:t xml:space="preserve">”</w:t>
      </w:r>
      <w:r>
        <w:t xml:space="preserve">) que elimina la fricción de conectar dominios y servidores. Sin embargo, cuando el sistema madura hacia el Nivel 2 o 3, la arquitectura profesional que sostiene este ecosistema (incluyendo el registro de dominios, el enrutamiento de correos corporativos y las pasarelas independientes) exige un modelo modular. Ambas vías están detalladas en el Apéndice.</w:t>
      </w:r>
    </w:p>
    <w:bookmarkEnd w:id="170"/>
    <w:bookmarkStart w:id="171" w:name="ejemplo-aplicado-11"/>
    <w:p>
      <w:pPr>
        <w:pStyle w:val="Heading3"/>
      </w:pPr>
      <w:r>
        <w:t xml:space="preserve">Ejemplo aplicado</w:t>
      </w:r>
    </w:p>
    <w:p>
      <w:pPr>
        <w:pStyle w:val="FirstParagraph"/>
      </w:pPr>
      <w:r>
        <w:t xml:space="preserve">Paso 1: vídeo → landing con un campo de email por la plantilla del</w:t>
      </w:r>
      <w:r>
        <w:t xml:space="preserve"> </w:t>
      </w:r>
      <w:r>
        <w:t xml:space="preserve">“</w:t>
      </w:r>
      <w:r>
        <w:t xml:space="preserve">documento de voz</w:t>
      </w:r>
      <w:r>
        <w:t xml:space="preserve">”</w:t>
      </w:r>
      <w:r>
        <w:t xml:space="preserve">. Paso 2: entrega instantánea. Paso 3: tres emails (entregar, profundizar, ofrecer). Paso 4: enlace a la página de ventas.</w:t>
      </w:r>
    </w:p>
    <w:bookmarkEnd w:id="171"/>
    <w:bookmarkStart w:id="172" w:name="ejercicio-dibuja-tu-embudo-mínimo"/>
    <w:p>
      <w:pPr>
        <w:pStyle w:val="Heading3"/>
      </w:pPr>
      <w:r>
        <w:t xml:space="preserve">Ejercicio — Dibuja tu embudo mínimo</w:t>
      </w:r>
    </w:p>
    <w:p>
      <w:pPr>
        <w:pStyle w:val="FirstParagraph"/>
      </w:pPr>
      <w:r>
        <w:t xml:space="preserve">Lead magnet y campos de captura, cómo aseguras entrega inmediata, función de cada email, y qué pieza de complejidad te sientes tentado a añadir ya.</w:t>
      </w:r>
    </w:p>
    <w:bookmarkEnd w:id="172"/>
    <w:bookmarkStart w:id="173" w:name="protocolo-15"/>
    <w:p>
      <w:pPr>
        <w:pStyle w:val="Heading3"/>
      </w:pPr>
      <w:r>
        <w:t xml:space="preserve">Protocolo 15</w:t>
      </w:r>
    </w:p>
    <w:p>
      <w:pPr>
        <w:numPr>
          <w:ilvl w:val="0"/>
          <w:numId w:val="1021"/>
        </w:numPr>
        <w:pStyle w:val="Compact"/>
      </w:pPr>
      <w:r>
        <w:t xml:space="preserve">Construye primero la versión de cuatro pasos.</w:t>
      </w:r>
    </w:p>
    <w:p>
      <w:pPr>
        <w:numPr>
          <w:ilvl w:val="0"/>
          <w:numId w:val="1021"/>
        </w:numPr>
        <w:pStyle w:val="Compact"/>
      </w:pPr>
      <w:r>
        <w:t xml:space="preserve">No añadas complejidad hasta tener evidencia.</w:t>
      </w:r>
    </w:p>
    <w:p>
      <w:pPr>
        <w:numPr>
          <w:ilvl w:val="0"/>
          <w:numId w:val="1021"/>
        </w:numPr>
        <w:pStyle w:val="Compact"/>
      </w:pPr>
      <w:r>
        <w:t xml:space="preserve">Reduce cada paso a lo estrictamente necesario.</w:t>
      </w:r>
    </w:p>
    <w:p>
      <w:pPr>
        <w:numPr>
          <w:ilvl w:val="0"/>
          <w:numId w:val="1021"/>
        </w:numPr>
        <w:pStyle w:val="Compact"/>
      </w:pPr>
      <w:r>
        <w:t xml:space="preserve">Reutiliza la infraestructura ya existente.</w:t>
      </w:r>
    </w:p>
    <w:bookmarkEnd w:id="173"/>
    <w:bookmarkStart w:id="174" w:name="la-regla-del-capítulo-13"/>
    <w:p>
      <w:pPr>
        <w:pStyle w:val="Heading3"/>
      </w:pPr>
      <w:r>
        <w:t xml:space="preserve">La regla del capítulo</w:t>
      </w:r>
    </w:p>
    <w:p>
      <w:pPr>
        <w:pStyle w:val="FirstParagraph"/>
      </w:pPr>
      <w:r>
        <w:t xml:space="preserve">Valida lo mínimo. Complica solo cuando los datos lo pidan.</w:t>
      </w:r>
    </w:p>
    <w:bookmarkEnd w:id="174"/>
    <w:bookmarkStart w:id="175" w:name="la-economía-del-embudo-en-números"/>
    <w:p>
      <w:pPr>
        <w:pStyle w:val="Heading3"/>
      </w:pPr>
      <w:r>
        <w:t xml:space="preserve">La economía del embudo, en números</w:t>
      </w:r>
    </w:p>
    <w:p>
      <w:pPr>
        <w:pStyle w:val="FirstParagraph"/>
      </w:pPr>
      <w:r>
        <w:t xml:space="preserve">Antes de escalar nada (Parte VII), conviene entender las variables que determinan cuánto genera este embudo, sin necesidad de viralidad. Un ejemplo con cifras redondas, solo para ilustrar la lógica:</w:t>
      </w:r>
    </w:p>
    <w:p>
      <w:pPr>
        <w:numPr>
          <w:ilvl w:val="0"/>
          <w:numId w:val="1022"/>
        </w:numPr>
        <w:pStyle w:val="Compact"/>
      </w:pPr>
      <w:r>
        <w:t xml:space="preserve">10.000 visualizaciones de contenido</w:t>
      </w:r>
    </w:p>
    <w:p>
      <w:pPr>
        <w:numPr>
          <w:ilvl w:val="0"/>
          <w:numId w:val="1022"/>
        </w:numPr>
        <w:pStyle w:val="Compact"/>
      </w:pPr>
      <w:r>
        <w:t xml:space="preserve">2% visita la landing → 200 visitas</w:t>
      </w:r>
    </w:p>
    <w:p>
      <w:pPr>
        <w:numPr>
          <w:ilvl w:val="0"/>
          <w:numId w:val="1022"/>
        </w:numPr>
        <w:pStyle w:val="Compact"/>
      </w:pPr>
      <w:r>
        <w:t xml:space="preserve">20% de esas visitas deja el email → 40 leads</w:t>
      </w:r>
    </w:p>
    <w:p>
      <w:pPr>
        <w:numPr>
          <w:ilvl w:val="0"/>
          <w:numId w:val="1022"/>
        </w:numPr>
        <w:pStyle w:val="Compact"/>
      </w:pPr>
      <w:r>
        <w:t xml:space="preserve">3% de los leads compra → poco más de 1 comprador</w:t>
      </w:r>
    </w:p>
    <w:p>
      <w:pPr>
        <w:numPr>
          <w:ilvl w:val="0"/>
          <w:numId w:val="1022"/>
        </w:numPr>
        <w:pStyle w:val="Compact"/>
      </w:pPr>
      <w:r>
        <w:t xml:space="preserve">Precio del producto: 29€ → un poco más de 29€ de ingreso por cada 10.000 visualizaciones</w:t>
      </w:r>
    </w:p>
    <w:p>
      <w:pPr>
        <w:pStyle w:val="FirstParagraph"/>
      </w:pPr>
      <w:r>
        <w:t xml:space="preserve">El objetivo de este ejercicio no es que el número final impresione — con esas cifras no lo hace. Es mostrar que el resultado depende de variables concretas y mejorables una a una, no de</w:t>
      </w:r>
      <w:r>
        <w:t xml:space="preserve"> </w:t>
      </w:r>
      <w:r>
        <w:t xml:space="preserve">“</w:t>
      </w:r>
      <w:r>
        <w:t xml:space="preserve">hacerse viral</w:t>
      </w:r>
      <w:r>
        <w:t xml:space="preserve">”</w:t>
      </w:r>
      <w:r>
        <w:t xml:space="preserve">: subir la tasa de captura del 20% al 30%, o la conversión del 3% al 5%, cambia el resultado final mucho más que duplicar las visualizaciones.</w:t>
      </w:r>
    </w:p>
    <w:p>
      <w:pPr>
        <w:pStyle w:val="BodyText"/>
      </w:pPr>
      <w:r>
        <w:t xml:space="preserve">Las variables que vale la pena nombrar con su término habitual, para poder buscarlas y compararlas:</w:t>
      </w:r>
    </w:p>
    <w:p>
      <w:pPr>
        <w:numPr>
          <w:ilvl w:val="0"/>
          <w:numId w:val="1023"/>
        </w:numPr>
        <w:pStyle w:val="Compact"/>
      </w:pPr>
      <w:r>
        <w:rPr>
          <w:bCs/>
          <w:b/>
        </w:rPr>
        <w:t xml:space="preserve">CTR</w:t>
      </w:r>
      <w:r>
        <w:t xml:space="preserve"> </w:t>
      </w:r>
      <w:r>
        <w:t xml:space="preserve">(click-through rate) — porcentaje que hace clic desde el contenido hacia la landing.</w:t>
      </w:r>
    </w:p>
    <w:p>
      <w:pPr>
        <w:numPr>
          <w:ilvl w:val="0"/>
          <w:numId w:val="1023"/>
        </w:numPr>
        <w:pStyle w:val="Compact"/>
      </w:pPr>
      <w:r>
        <w:rPr>
          <w:bCs/>
          <w:b/>
        </w:rPr>
        <w:t xml:space="preserve">Tasa de captura</w:t>
      </w:r>
      <w:r>
        <w:t xml:space="preserve"> </w:t>
      </w:r>
      <w:r>
        <w:t xml:space="preserve">— porcentaje de visitas a la landing que dejan el email.</w:t>
      </w:r>
    </w:p>
    <w:p>
      <w:pPr>
        <w:numPr>
          <w:ilvl w:val="0"/>
          <w:numId w:val="1023"/>
        </w:numPr>
        <w:pStyle w:val="Compact"/>
      </w:pPr>
      <w:r>
        <w:rPr>
          <w:bCs/>
          <w:b/>
        </w:rPr>
        <w:t xml:space="preserve">Tasa de conversión</w:t>
      </w:r>
      <w:r>
        <w:t xml:space="preserve"> </w:t>
      </w:r>
      <w:r>
        <w:t xml:space="preserve">— porcentaje de leads que compran.</w:t>
      </w:r>
    </w:p>
    <w:p>
      <w:pPr>
        <w:numPr>
          <w:ilvl w:val="0"/>
          <w:numId w:val="1023"/>
        </w:numPr>
        <w:pStyle w:val="Compact"/>
      </w:pPr>
      <w:r>
        <w:rPr>
          <w:bCs/>
          <w:b/>
        </w:rPr>
        <w:t xml:space="preserve">AOV</w:t>
      </w:r>
      <w:r>
        <w:t xml:space="preserve"> </w:t>
      </w:r>
      <w:r>
        <w:t xml:space="preserve">(average order value) — ingreso medio por compra, relevante en cuanto exista más de un producto o el stack de valor del Capítulo 8.</w:t>
      </w:r>
    </w:p>
    <w:p>
      <w:pPr>
        <w:numPr>
          <w:ilvl w:val="0"/>
          <w:numId w:val="1023"/>
        </w:numPr>
        <w:pStyle w:val="Compact"/>
      </w:pPr>
      <w:r>
        <w:rPr>
          <w:bCs/>
          <w:b/>
        </w:rPr>
        <w:t xml:space="preserve">CAC</w:t>
      </w:r>
      <w:r>
        <w:t xml:space="preserve"> </w:t>
      </w:r>
      <w:r>
        <w:t xml:space="preserve">(coste de adquisición de cliente) — solo aplica si hay inversión en tráfico pagado; en el embudo orgánico del Proyecto 30 es, en la práctica, el tiempo invertido en contenido.</w:t>
      </w:r>
    </w:p>
    <w:p>
      <w:pPr>
        <w:numPr>
          <w:ilvl w:val="0"/>
          <w:numId w:val="1023"/>
        </w:numPr>
        <w:pStyle w:val="Compact"/>
      </w:pPr>
      <w:r>
        <w:rPr>
          <w:bCs/>
          <w:b/>
        </w:rPr>
        <w:t xml:space="preserve">EPC</w:t>
      </w:r>
      <w:r>
        <w:t xml:space="preserve"> </w:t>
      </w:r>
      <w:r>
        <w:t xml:space="preserve">(earnings per click) — relevante si el Motor 3 de afiliación genera volumen suficiente para medirlo aparte.</w:t>
      </w:r>
    </w:p>
    <w:p>
      <w:pPr>
        <w:numPr>
          <w:ilvl w:val="0"/>
          <w:numId w:val="1023"/>
        </w:numPr>
        <w:pStyle w:val="Compact"/>
      </w:pPr>
      <w:r>
        <w:rPr>
          <w:bCs/>
          <w:b/>
        </w:rPr>
        <w:t xml:space="preserve">Ingreso por 1.000 visualizaciones</w:t>
      </w:r>
      <w:r>
        <w:t xml:space="preserve"> </w:t>
      </w:r>
      <w:r>
        <w:t xml:space="preserve">— la métrica que mejor resume, con el tiempo, si el sistema completo está mejorando o no.</w:t>
      </w:r>
    </w:p>
    <w:p>
      <w:pPr>
        <w:pStyle w:val="FirstParagraph"/>
      </w:pPr>
      <w:r>
        <w:t xml:space="preserve">Ninguna de estas cifras sustituye a las métricas principales del Capítulo 23. Son la forma de traducir esas métricas a la pregunta que de verdad importa: cuánto genera el sistema, y qué variable moverla primero.</w:t>
      </w:r>
    </w:p>
    <w:bookmarkEnd w:id="175"/>
    <w:bookmarkEnd w:id="176"/>
    <w:bookmarkStart w:id="186" w:name="capítulo-16-email-y-seguimiento"/>
    <w:p>
      <w:pPr>
        <w:pStyle w:val="Heading2"/>
      </w:pPr>
      <w:r>
        <w:t xml:space="preserve">Capítulo 16 — Email y seguimiento</w:t>
      </w:r>
    </w:p>
    <w:bookmarkStart w:id="177" w:name="el-email-no-es-un-canal-secundario"/>
    <w:p>
      <w:pPr>
        <w:pStyle w:val="Heading3"/>
      </w:pPr>
      <w:r>
        <w:t xml:space="preserve">El email no es un canal secundario</w:t>
      </w:r>
    </w:p>
    <w:p>
      <w:pPr>
        <w:pStyle w:val="FirstParagraph"/>
      </w:pPr>
      <w:r>
        <w:t xml:space="preserve">Es uno de los pocos canales propios donde puedes mantener una relación directa con la audiencia sin depender de la distribución algorítmica de una plataforma. Quien deja su email ha dado permiso explícito para seguir hablándole.</w:t>
      </w:r>
    </w:p>
    <w:bookmarkEnd w:id="177"/>
    <w:bookmarkStart w:id="178" w:name="la-función-de-cada-email"/>
    <w:p>
      <w:pPr>
        <w:pStyle w:val="Heading3"/>
      </w:pPr>
      <w:r>
        <w:t xml:space="preserve">La función de cada email</w:t>
      </w:r>
    </w:p>
    <w:p>
      <w:pPr>
        <w:pStyle w:val="FirstParagraph"/>
      </w:pPr>
      <w:r>
        <w:rPr>
          <w:bCs/>
          <w:b/>
        </w:rPr>
        <w:t xml:space="preserve">Email 1 — Entregar y demostrar.</w:t>
      </w:r>
      <w:r>
        <w:t xml:space="preserve"> </w:t>
      </w:r>
      <w:r>
        <w:rPr>
          <w:bCs/>
          <w:b/>
        </w:rPr>
        <w:t xml:space="preserve">Email 2 — Profundizar.</w:t>
      </w:r>
      <w:r>
        <w:t xml:space="preserve"> </w:t>
      </w:r>
      <w:r>
        <w:rPr>
          <w:bCs/>
          <w:b/>
        </w:rPr>
        <w:t xml:space="preserve">Email 3 — Ofrecer</w:t>
      </w:r>
      <w:r>
        <w:t xml:space="preserve"> </w:t>
      </w:r>
      <w:r>
        <w:t xml:space="preserve">y enlazar a la página de ventas.</w:t>
      </w:r>
    </w:p>
    <w:bookmarkEnd w:id="178"/>
    <w:bookmarkStart w:id="179" w:name="qué-hacer-con-quien-no-compra"/>
    <w:p>
      <w:pPr>
        <w:pStyle w:val="Heading3"/>
      </w:pPr>
      <w:r>
        <w:t xml:space="preserve">Qué hacer con quien no compra</w:t>
      </w:r>
    </w:p>
    <w:p>
      <w:pPr>
        <w:pStyle w:val="FirstParagraph"/>
      </w:pPr>
      <w:r>
        <w:t xml:space="preserve">Abandonar la lista desperdicia el permiso obtenido. La opción sostenible es pasar a un ritmo de contenido de valor espaciado que mantenga la relación viva sin presionar en cada envío.</w:t>
      </w:r>
    </w:p>
    <w:bookmarkEnd w:id="179"/>
    <w:bookmarkStart w:id="180" w:name="X7ad73d24830e47c4483211041e57a6bd4c77aa4"/>
    <w:p>
      <w:pPr>
        <w:pStyle w:val="Heading3"/>
      </w:pPr>
      <w:r>
        <w:t xml:space="preserve">La diferencia entre seguir vendiendo y seguir aportando</w:t>
      </w:r>
    </w:p>
    <w:p>
      <w:pPr>
        <w:pStyle w:val="FirstParagraph"/>
      </w:pPr>
      <w:r>
        <w:t xml:space="preserve">Repetir la misma oferta con distintos ángulos de urgencia agota la paciencia. Es mejor dejar que la oferta reaparezca cuando exista un motivo real.</w:t>
      </w:r>
    </w:p>
    <w:bookmarkEnd w:id="180"/>
    <w:bookmarkStart w:id="181" w:name="métricas-que-importan-en-esta-fase"/>
    <w:p>
      <w:pPr>
        <w:pStyle w:val="Heading3"/>
      </w:pPr>
      <w:r>
        <w:t xml:space="preserve">Métricas que importan en esta fase</w:t>
      </w:r>
    </w:p>
    <w:p>
      <w:pPr>
        <w:pStyle w:val="FirstParagraph"/>
      </w:pPr>
      <w:r>
        <w:t xml:space="preserve">Tasa de apertura del Email 1, tasa de clics hacia la página de ventas en el Email 3, tasa de bajas tras cada envío.</w:t>
      </w:r>
    </w:p>
    <w:bookmarkEnd w:id="181"/>
    <w:bookmarkStart w:id="182" w:name="ejemplo-aplicado-12"/>
    <w:p>
      <w:pPr>
        <w:pStyle w:val="Heading3"/>
      </w:pPr>
      <w:r>
        <w:t xml:space="preserve">Ejemplo aplicado</w:t>
      </w:r>
    </w:p>
    <w:p>
      <w:pPr>
        <w:pStyle w:val="FirstParagraph"/>
      </w:pPr>
      <w:r>
        <w:t xml:space="preserve">Email 1: entrega la plantilla y añade un ejemplo breve de un error común. Email 2: profundiza en cómo verificar la salida de la IA. Email 3: presenta el producto completo. Para quien no compra: un caso nuevo cada dos semanas, sin presión de compra.</w:t>
      </w:r>
    </w:p>
    <w:bookmarkEnd w:id="182"/>
    <w:bookmarkStart w:id="183" w:name="ejercicio-diseña-tu-seguimiento"/>
    <w:p>
      <w:pPr>
        <w:pStyle w:val="Heading3"/>
      </w:pPr>
      <w:r>
        <w:t xml:space="preserve">Ejercicio — Diseña tu seguimiento</w:t>
      </w:r>
    </w:p>
    <w:p>
      <w:pPr>
        <w:pStyle w:val="FirstParagraph"/>
      </w:pPr>
      <w:r>
        <w:t xml:space="preserve">Valor adicional en tu Email 1, qué harás con quien no compra tras el Email 3, y qué métrica revisarás primero.</w:t>
      </w:r>
    </w:p>
    <w:bookmarkEnd w:id="183"/>
    <w:bookmarkStart w:id="184" w:name="protocolo-16"/>
    <w:p>
      <w:pPr>
        <w:pStyle w:val="Heading3"/>
      </w:pPr>
      <w:r>
        <w:t xml:space="preserve">Protocolo 16</w:t>
      </w:r>
    </w:p>
    <w:p>
      <w:pPr>
        <w:numPr>
          <w:ilvl w:val="0"/>
          <w:numId w:val="1024"/>
        </w:numPr>
        <w:pStyle w:val="Compact"/>
      </w:pPr>
      <w:r>
        <w:t xml:space="preserve">Trata cada email según su función: entregar, profundizar, ofrecer.</w:t>
      </w:r>
    </w:p>
    <w:p>
      <w:pPr>
        <w:numPr>
          <w:ilvl w:val="0"/>
          <w:numId w:val="1024"/>
        </w:numPr>
        <w:pStyle w:val="Compact"/>
      </w:pPr>
      <w:r>
        <w:t xml:space="preserve">No abandones a quien no compra: pasa a contenido de valor espaciado.</w:t>
      </w:r>
    </w:p>
    <w:p>
      <w:pPr>
        <w:numPr>
          <w:ilvl w:val="0"/>
          <w:numId w:val="1024"/>
        </w:numPr>
        <w:pStyle w:val="Compact"/>
      </w:pPr>
      <w:r>
        <w:t xml:space="preserve">No repitas la misma oferta con distintos ángulos de urgencia.</w:t>
      </w:r>
    </w:p>
    <w:p>
      <w:pPr>
        <w:numPr>
          <w:ilvl w:val="0"/>
          <w:numId w:val="1024"/>
        </w:numPr>
        <w:pStyle w:val="Compact"/>
      </w:pPr>
      <w:r>
        <w:t xml:space="preserve">Revisa apertura, clics y bajas como primeras señales.</w:t>
      </w:r>
    </w:p>
    <w:bookmarkEnd w:id="184"/>
    <w:bookmarkStart w:id="185" w:name="la-regla-del-capítulo-14"/>
    <w:p>
      <w:pPr>
        <w:pStyle w:val="Heading3"/>
      </w:pPr>
      <w:r>
        <w:t xml:space="preserve">La regla del capítulo</w:t>
      </w:r>
    </w:p>
    <w:p>
      <w:pPr>
        <w:pStyle w:val="FirstParagraph"/>
      </w:pPr>
      <w:r>
        <w:t xml:space="preserve">El permiso se cuida con cada envío, no se factura de golpe en tres correos y se abandona después.</w:t>
      </w:r>
    </w:p>
    <w:bookmarkEnd w:id="185"/>
    <w:bookmarkEnd w:id="186"/>
    <w:bookmarkStart w:id="199" w:name="X6d1040a39fcce040ef57be9750dd98990bc6485"/>
    <w:p>
      <w:pPr>
        <w:pStyle w:val="Heading2"/>
      </w:pPr>
      <w:r>
        <w:t xml:space="preserve">Capítulo 17 — Afiliación sin destruir la confianza</w:t>
      </w:r>
    </w:p>
    <w:bookmarkStart w:id="187" w:name="X44151ca9a5f76594c553d0fe81683d7d6a7ea20"/>
    <w:p>
      <w:pPr>
        <w:pStyle w:val="Heading3"/>
      </w:pPr>
      <w:r>
        <w:t xml:space="preserve">Por qué la afiliación es el motor más fácil de arruinar</w:t>
      </w:r>
    </w:p>
    <w:p>
      <w:pPr>
        <w:pStyle w:val="FirstParagraph"/>
      </w:pPr>
      <w:r>
        <w:t xml:space="preserve">Cuando se recomienda lo que paga mejor y no lo que sirve mejor, la audiencia deja de confiar también en el contenido gratuito y en el producto propio.</w:t>
      </w:r>
    </w:p>
    <w:bookmarkEnd w:id="187"/>
    <w:bookmarkStart w:id="188" w:name="la-prueba-de-las-tres-preguntas"/>
    <w:p>
      <w:pPr>
        <w:pStyle w:val="Heading3"/>
      </w:pPr>
      <w:r>
        <w:t xml:space="preserve">La prueba de las tres preguntas</w:t>
      </w:r>
    </w:p>
    <w:p>
      <w:pPr>
        <w:pStyle w:val="FirstParagraph"/>
      </w:pPr>
      <w:r>
        <w:t xml:space="preserve">¿La usas tú de verdad, en tu propio proceso? ¿La recomendarías igual si no existiera comisión? ¿Resuelve una fricción que ya identificaste en tu público? Si una herramienta no pasa las tres, no se recomienda.</w:t>
      </w:r>
    </w:p>
    <w:bookmarkEnd w:id="188"/>
    <w:bookmarkStart w:id="189" w:name="X4a980fbd4501c207eb2e9460c860d204280cc3e"/>
    <w:p>
      <w:pPr>
        <w:pStyle w:val="Heading3"/>
      </w:pPr>
      <w:r>
        <w:t xml:space="preserve">Transparencia como requisito, no como gesto</w:t>
      </w:r>
    </w:p>
    <w:p>
      <w:pPr>
        <w:pStyle w:val="FirstParagraph"/>
      </w:pPr>
      <w:r>
        <w:t xml:space="preserve">Toda recomendación con enlace de afiliado se identifica de forma clara y visible. Las relaciones de afiliación y la publicidad deben declararse conforme a la normativa aplicable en cada mercado y plataforma — España, Latinoamérica y la Unión Europea no comparten un único régimen jurídico, así que</w:t>
      </w:r>
      <w:r>
        <w:t xml:space="preserve"> </w:t>
      </w:r>
      <w:r>
        <w:t xml:space="preserve">“</w:t>
      </w:r>
      <w:r>
        <w:t xml:space="preserve">conforme a la ley</w:t>
      </w:r>
      <w:r>
        <w:t xml:space="preserve">”</w:t>
      </w:r>
      <w:r>
        <w:t xml:space="preserve"> </w:t>
      </w:r>
      <w:r>
        <w:t xml:space="preserve">significa cosas distintas en cada uno. En España y la UE, la referencia general es la normativa de competencia desleal y publicidad, además de las políticas propias de cada plataforma (declaración de</w:t>
      </w:r>
      <w:r>
        <w:t xml:space="preserve"> </w:t>
      </w:r>
      <w:r>
        <w:t xml:space="preserve">“</w:t>
      </w:r>
      <w:r>
        <w:t xml:space="preserve">post patrocinado</w:t>
      </w:r>
      <w:r>
        <w:t xml:space="preserve">”</w:t>
      </w:r>
      <w:r>
        <w:t xml:space="preserve">,</w:t>
      </w:r>
      <w:r>
        <w:t xml:space="preserve"> </w:t>
      </w:r>
      <w:r>
        <w:t xml:space="preserve">“</w:t>
      </w:r>
      <w:r>
        <w:t xml:space="preserve">enlace de afiliado</w:t>
      </w:r>
      <w:r>
        <w:t xml:space="preserve">”</w:t>
      </w:r>
      <w:r>
        <w:t xml:space="preserve"> </w:t>
      </w:r>
      <w:r>
        <w:t xml:space="preserve">o equivalente). Verifica la normativa concreta de tu mercado antes de publicar.</w:t>
      </w:r>
    </w:p>
    <w:bookmarkEnd w:id="189"/>
    <w:bookmarkStart w:id="190" w:name="Xf3cc2e72e1d9682bf17395aa38ad309463fdbcf"/>
    <w:p>
      <w:pPr>
        <w:pStyle w:val="Heading3"/>
      </w:pPr>
      <w:r>
        <w:t xml:space="preserve">Dónde encaja la afiliación dentro del sistema</w:t>
      </w:r>
    </w:p>
    <w:p>
      <w:pPr>
        <w:pStyle w:val="FirstParagraph"/>
      </w:pPr>
      <w:r>
        <w:t xml:space="preserve">Se menciona la herramienta en el momento en que aparece de forma orgánica en una demostración del método, no en un vídeo dedicado exclusivamente a promocionarla, y sin saturar la cadencia de contenido.</w:t>
      </w:r>
    </w:p>
    <w:bookmarkEnd w:id="190"/>
    <w:bookmarkStart w:id="191" w:name="cuándo-no-usar-afiliación-en-absoluto"/>
    <w:p>
      <w:pPr>
        <w:pStyle w:val="Heading3"/>
      </w:pPr>
      <w:r>
        <w:t xml:space="preserve">Cuándo no usar afiliación en absoluto</w:t>
      </w:r>
    </w:p>
    <w:p>
      <w:pPr>
        <w:pStyle w:val="FirstParagraph"/>
      </w:pPr>
      <w:r>
        <w:t xml:space="preserve">En la página de ventas del producto propio, en los primeros emails de la secuencia de confianza, y en cualquier recomendación no verificada personalmente.</w:t>
      </w:r>
    </w:p>
    <w:bookmarkEnd w:id="191"/>
    <w:bookmarkStart w:id="192" w:name="ejemplo-aplicado-13"/>
    <w:p>
      <w:pPr>
        <w:pStyle w:val="Heading3"/>
      </w:pPr>
      <w:r>
        <w:t xml:space="preserve">Ejemplo aplicado</w:t>
      </w:r>
    </w:p>
    <w:p>
      <w:pPr>
        <w:pStyle w:val="FirstParagraph"/>
      </w:pPr>
      <w:r>
        <w:t xml:space="preserve">El creador usa de verdad una herramienta de organización de notas para su</w:t>
      </w:r>
      <w:r>
        <w:t xml:space="preserve"> </w:t>
      </w:r>
      <w:r>
        <w:t xml:space="preserve">“</w:t>
      </w:r>
      <w:r>
        <w:t xml:space="preserve">documento de voz</w:t>
      </w:r>
      <w:r>
        <w:t xml:space="preserve">”</w:t>
      </w:r>
      <w:r>
        <w:t xml:space="preserve">. Aparece de forma natural al grabar un vídeo mostrando cómo la actualiza, con el enlace declarado de forma visible.</w:t>
      </w:r>
    </w:p>
    <w:bookmarkEnd w:id="192"/>
    <w:bookmarkStart w:id="193" w:name="X67b23325a7a461be725b091f25bb954654e45e8"/>
    <w:p>
      <w:pPr>
        <w:pStyle w:val="Heading3"/>
      </w:pPr>
      <w:r>
        <w:t xml:space="preserve">Ejercicio — Audita tus posibles recomendaciones</w:t>
      </w:r>
    </w:p>
    <w:p>
      <w:pPr>
        <w:pStyle w:val="FirstParagraph"/>
      </w:pPr>
      <w:r>
        <w:t xml:space="preserve">Una o dos herramientas que ya usas de verdad, sometidas a las tres preguntas, y en qué pieza de contenido ya planeada aparecería de forma natural.</w:t>
      </w:r>
    </w:p>
    <w:bookmarkEnd w:id="193"/>
    <w:bookmarkStart w:id="194" w:name="protocolo-17"/>
    <w:p>
      <w:pPr>
        <w:pStyle w:val="Heading3"/>
      </w:pPr>
      <w:r>
        <w:t xml:space="preserve">Protocolo 17</w:t>
      </w:r>
    </w:p>
    <w:p>
      <w:pPr>
        <w:numPr>
          <w:ilvl w:val="0"/>
          <w:numId w:val="1025"/>
        </w:numPr>
        <w:pStyle w:val="Compact"/>
      </w:pPr>
      <w:r>
        <w:t xml:space="preserve">Recomienda solo herramientas que uses de verdad, que recomendarías sin comisión, y que resuelvan una fricción ya identificada.</w:t>
      </w:r>
    </w:p>
    <w:p>
      <w:pPr>
        <w:numPr>
          <w:ilvl w:val="0"/>
          <w:numId w:val="1025"/>
        </w:numPr>
        <w:pStyle w:val="Compact"/>
      </w:pPr>
      <w:r>
        <w:t xml:space="preserve">Declara siempre y de forma visible cualquier relación de afiliación.</w:t>
      </w:r>
    </w:p>
    <w:p>
      <w:pPr>
        <w:numPr>
          <w:ilvl w:val="0"/>
          <w:numId w:val="1025"/>
        </w:numPr>
        <w:pStyle w:val="Compact"/>
      </w:pPr>
      <w:r>
        <w:t xml:space="preserve">Inserta la afiliación dentro del contenido existente, sin piezas publicitarias separadas.</w:t>
      </w:r>
    </w:p>
    <w:p>
      <w:pPr>
        <w:numPr>
          <w:ilvl w:val="0"/>
          <w:numId w:val="1025"/>
        </w:numPr>
        <w:pStyle w:val="Compact"/>
      </w:pPr>
      <w:r>
        <w:t xml:space="preserve">Nunca mezcles afiliación con la página de ventas ni con los primeros emails.</w:t>
      </w:r>
    </w:p>
    <w:bookmarkEnd w:id="194"/>
    <w:bookmarkStart w:id="198" w:name="la-regla-del-capítulo-15"/>
    <w:p>
      <w:pPr>
        <w:pStyle w:val="Heading3"/>
      </w:pPr>
      <w:r>
        <w:t xml:space="preserve">La regla del capítulo</w:t>
      </w:r>
    </w:p>
    <w:p>
      <w:pPr>
        <w:pStyle w:val="FirstParagraph"/>
      </w:pPr>
      <w:r>
        <w:t xml:space="preserve">La afiliación vive de la confianza que el producto y el contenido ya construyeron, y puede destruirla en un solo vídeo mal orientado.</w:t>
      </w:r>
    </w:p>
    <w:p>
      <w:pPr>
        <w:pStyle w:val="BodyText"/>
      </w:pPr>
      <w:r>
        <w:drawing>
          <wp:inline>
            <wp:extent cx="5334000" cy="7544276"/>
            <wp:effectExtent b="0" l="0" r="0" t="0"/>
            <wp:docPr descr="" title="" id="196" name="Picture"/>
            <a:graphic>
              <a:graphicData uri="http://schemas.openxmlformats.org/drawingml/2006/picture">
                <pic:pic>
                  <pic:nvPicPr>
                    <pic:cNvPr descr="assets/parte-VI.png" id="197" name="Picture"/>
                    <pic:cNvPicPr>
                      <a:picLocks noChangeArrowheads="1" noChangeAspect="1"/>
                    </pic:cNvPicPr>
                  </pic:nvPicPr>
                  <pic:blipFill>
                    <a:blip r:embed="rId195"/>
                    <a:stretch>
                      <a:fillRect/>
                    </a:stretch>
                  </pic:blipFill>
                  <pic:spPr bwMode="auto">
                    <a:xfrm>
                      <a:off x="0" y="0"/>
                      <a:ext cx="5334000" cy="7544276"/>
                    </a:xfrm>
                    <a:prstGeom prst="rect">
                      <a:avLst/>
                    </a:prstGeom>
                    <a:noFill/>
                    <a:ln w="9525">
                      <a:noFill/>
                      <a:headEnd/>
                      <a:tailEnd/>
                    </a:ln>
                  </pic:spPr>
                </pic:pic>
              </a:graphicData>
            </a:graphic>
          </wp:inline>
        </w:drawing>
      </w:r>
    </w:p>
    <w:bookmarkEnd w:id="198"/>
    <w:bookmarkEnd w:id="199"/>
    <w:bookmarkEnd w:id="200"/>
    <w:bookmarkStart w:id="234" w:name="parte-vi-el-proyecto-30"/>
    <w:p>
      <w:pPr>
        <w:pStyle w:val="Heading1"/>
      </w:pPr>
      <w:r>
        <w:t xml:space="preserve">PARTE VI — EL PROYECTO 30</w:t>
      </w:r>
    </w:p>
    <w:bookmarkStart w:id="201" w:name="los-30-entregables"/>
    <w:p>
      <w:pPr>
        <w:pStyle w:val="Heading3"/>
      </w:pPr>
      <w:r>
        <w:t xml:space="preserve">Los 30 entregables</w:t>
      </w:r>
    </w:p>
    <w:p>
      <w:pPr>
        <w:pStyle w:val="FirstParagraph"/>
      </w:pPr>
      <w:r>
        <w:t xml:space="preserve">Cada día del Proyecto 30 cierra con un entregable concreto, no solo con una tarea completada. Al terminar los 30 días, esto es lo que debería existir por escrito: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Días</w:t>
            </w:r>
          </w:p>
        </w:tc>
        <w:tc>
          <w:tcPr/>
          <w:p>
            <w:pPr>
              <w:pStyle w:val="Compact"/>
              <w:jc w:val="left"/>
            </w:pPr>
            <w:r>
              <w:t xml:space="preserve">Entregable</w:t>
            </w:r>
          </w:p>
        </w:tc>
      </w:tr>
      <w:tr>
        <w:tc>
          <w:tcPr/>
          <w:p>
            <w:pPr>
              <w:pStyle w:val="Compact"/>
              <w:jc w:val="left"/>
            </w:pPr>
            <w:r>
              <w:t xml:space="preserve">1</w:t>
            </w:r>
          </w:p>
        </w:tc>
        <w:tc>
          <w:tcPr/>
          <w:p>
            <w:pPr>
              <w:pStyle w:val="Compact"/>
              <w:jc w:val="left"/>
            </w:pPr>
            <w:r>
              <w:t xml:space="preserve">Lista de problemas candidatos con su fuente</w:t>
            </w:r>
          </w:p>
        </w:tc>
      </w:tr>
      <w:tr>
        <w:tc>
          <w:tcPr/>
          <w:p>
            <w:pPr>
              <w:pStyle w:val="Compact"/>
              <w:jc w:val="left"/>
            </w:pPr>
            <w:r>
              <w:t xml:space="preserve">2</w:t>
            </w:r>
          </w:p>
        </w:tc>
        <w:tc>
          <w:tcPr/>
          <w:p>
            <w:pPr>
              <w:pStyle w:val="Compact"/>
              <w:jc w:val="left"/>
            </w:pPr>
            <w:r>
              <w:t xml:space="preserve">Puntuación de oportunidad por escrito</w:t>
            </w:r>
          </w:p>
        </w:tc>
      </w:tr>
      <w:tr>
        <w:tc>
          <w:tcPr/>
          <w:p>
            <w:pPr>
              <w:pStyle w:val="Compact"/>
              <w:jc w:val="left"/>
            </w:pPr>
            <w:r>
              <w:t xml:space="preserve">3</w:t>
            </w:r>
          </w:p>
        </w:tc>
        <w:tc>
          <w:tcPr/>
          <w:p>
            <w:pPr>
              <w:pStyle w:val="Compact"/>
              <w:jc w:val="left"/>
            </w:pPr>
            <w:r>
              <w:t xml:space="preserve">Promesa final de una frase</w:t>
            </w:r>
          </w:p>
        </w:tc>
      </w:tr>
      <w:tr>
        <w:tc>
          <w:tcPr/>
          <w:p>
            <w:pPr>
              <w:pStyle w:val="Compact"/>
              <w:jc w:val="left"/>
            </w:pPr>
            <w:r>
              <w:t xml:space="preserve">4</w:t>
            </w:r>
          </w:p>
        </w:tc>
        <w:tc>
          <w:tcPr/>
          <w:p>
            <w:pPr>
              <w:pStyle w:val="Compact"/>
              <w:jc w:val="left"/>
            </w:pPr>
            <w:r>
              <w:t xml:space="preserve">Índice detallado de la versión mínima viable</w:t>
            </w:r>
          </w:p>
        </w:tc>
      </w:tr>
      <w:tr>
        <w:tc>
          <w:tcPr/>
          <w:p>
            <w:pPr>
              <w:pStyle w:val="Compact"/>
              <w:jc w:val="left"/>
            </w:pPr>
            <w:r>
              <w:t xml:space="preserve">5</w:t>
            </w:r>
          </w:p>
        </w:tc>
        <w:tc>
          <w:tcPr/>
          <w:p>
            <w:pPr>
              <w:pStyle w:val="Compact"/>
              <w:jc w:val="left"/>
            </w:pPr>
            <w:r>
              <w:t xml:space="preserve">Primer borrador completo (sin pulir)</w:t>
            </w:r>
          </w:p>
        </w:tc>
      </w:tr>
      <w:tr>
        <w:tc>
          <w:tcPr/>
          <w:p>
            <w:pPr>
              <w:pStyle w:val="Compact"/>
              <w:jc w:val="left"/>
            </w:pPr>
            <w:r>
              <w:t xml:space="preserve">6</w:t>
            </w:r>
          </w:p>
        </w:tc>
        <w:tc>
          <w:tcPr/>
          <w:p>
            <w:pPr>
              <w:pStyle w:val="Compact"/>
              <w:jc w:val="left"/>
            </w:pPr>
            <w:r>
              <w:t xml:space="preserve">Versión revisada: exactitud, voz, promesa</w:t>
            </w:r>
          </w:p>
        </w:tc>
      </w:tr>
      <w:tr>
        <w:tc>
          <w:tcPr/>
          <w:p>
            <w:pPr>
              <w:pStyle w:val="Compact"/>
              <w:jc w:val="left"/>
            </w:pPr>
            <w:r>
              <w:t xml:space="preserve">7</w:t>
            </w:r>
          </w:p>
        </w:tc>
        <w:tc>
          <w:tcPr/>
          <w:p>
            <w:pPr>
              <w:pStyle w:val="Compact"/>
              <w:jc w:val="left"/>
            </w:pPr>
            <w:r>
              <w:t xml:space="preserve">Versión mínima viable empaquetada</w:t>
            </w:r>
          </w:p>
        </w:tc>
      </w:tr>
      <w:tr>
        <w:tc>
          <w:tcPr/>
          <w:p>
            <w:pPr>
              <w:pStyle w:val="Compact"/>
              <w:jc w:val="left"/>
            </w:pPr>
            <w:r>
              <w:t xml:space="preserve">8</w:t>
            </w:r>
          </w:p>
        </w:tc>
        <w:tc>
          <w:tcPr/>
          <w:p>
            <w:pPr>
              <w:pStyle w:val="Compact"/>
              <w:jc w:val="left"/>
            </w:pPr>
            <w:r>
              <w:t xml:space="preserve">Oferta con sus cuatro componentes y precio</w:t>
            </w:r>
          </w:p>
        </w:tc>
      </w:tr>
      <w:tr>
        <w:tc>
          <w:tcPr/>
          <w:p>
            <w:pPr>
              <w:pStyle w:val="Compact"/>
              <w:jc w:val="left"/>
            </w:pPr>
            <w:r>
              <w:t xml:space="preserve">9</w:t>
            </w:r>
          </w:p>
        </w:tc>
        <w:tc>
          <w:tcPr/>
          <w:p>
            <w:pPr>
              <w:pStyle w:val="Compact"/>
              <w:jc w:val="left"/>
            </w:pPr>
            <w:r>
              <w:t xml:space="preserve">Página de ventas publicada</w:t>
            </w:r>
          </w:p>
        </w:tc>
      </w:tr>
      <w:tr>
        <w:tc>
          <w:tcPr/>
          <w:p>
            <w:pPr>
              <w:pStyle w:val="Compact"/>
              <w:jc w:val="left"/>
            </w:pPr>
            <w:r>
              <w:t xml:space="preserve">10</w:t>
            </w:r>
          </w:p>
        </w:tc>
        <w:tc>
          <w:tcPr/>
          <w:p>
            <w:pPr>
              <w:pStyle w:val="Compact"/>
              <w:jc w:val="left"/>
            </w:pPr>
            <w:r>
              <w:t xml:space="preserve">Embudo de cuatro pasos probado de principio a fin</w:t>
            </w:r>
          </w:p>
        </w:tc>
      </w:tr>
      <w:tr>
        <w:tc>
          <w:tcPr/>
          <w:p>
            <w:pPr>
              <w:pStyle w:val="Compact"/>
              <w:jc w:val="left"/>
            </w:pPr>
            <w:r>
              <w:t xml:space="preserve">11–12</w:t>
            </w:r>
          </w:p>
        </w:tc>
        <w:tc>
          <w:tcPr/>
          <w:p>
            <w:pPr>
              <w:pStyle w:val="Compact"/>
              <w:jc w:val="left"/>
            </w:pPr>
            <w:r>
              <w:t xml:space="preserve">Primer lote de contenido grabado y programado</w:t>
            </w:r>
          </w:p>
        </w:tc>
      </w:tr>
      <w:tr>
        <w:tc>
          <w:tcPr/>
          <w:p>
            <w:pPr>
              <w:pStyle w:val="Compact"/>
              <w:jc w:val="left"/>
            </w:pPr>
            <w:r>
              <w:t xml:space="preserve">13</w:t>
            </w:r>
          </w:p>
        </w:tc>
        <w:tc>
          <w:tcPr/>
          <w:p>
            <w:pPr>
              <w:pStyle w:val="Compact"/>
              <w:jc w:val="left"/>
            </w:pPr>
            <w:r>
              <w:t xml:space="preserve">Sistema completo verificado, fallos corregidos</w:t>
            </w:r>
          </w:p>
        </w:tc>
      </w:tr>
      <w:tr>
        <w:tc>
          <w:tcPr/>
          <w:p>
            <w:pPr>
              <w:pStyle w:val="Compact"/>
              <w:jc w:val="left"/>
            </w:pPr>
            <w:r>
              <w:t xml:space="preserve">14</w:t>
            </w:r>
          </w:p>
        </w:tc>
        <w:tc>
          <w:tcPr/>
          <w:p>
            <w:pPr>
              <w:pStyle w:val="Compact"/>
              <w:jc w:val="left"/>
            </w:pPr>
            <w:r>
              <w:t xml:space="preserve">Lanzamiento público</w:t>
            </w:r>
          </w:p>
        </w:tc>
      </w:tr>
      <w:tr>
        <w:tc>
          <w:tcPr/>
          <w:p>
            <w:pPr>
              <w:pStyle w:val="Compact"/>
              <w:jc w:val="left"/>
            </w:pPr>
            <w:r>
              <w:t xml:space="preserve">15</w:t>
            </w:r>
          </w:p>
        </w:tc>
        <w:tc>
          <w:tcPr/>
          <w:p>
            <w:pPr>
              <w:pStyle w:val="Compact"/>
              <w:jc w:val="left"/>
            </w:pPr>
            <w:r>
              <w:t xml:space="preserve">Notas sobre qué funcionó mejor en el primer lote</w:t>
            </w:r>
          </w:p>
        </w:tc>
      </w:tr>
      <w:tr>
        <w:tc>
          <w:tcPr/>
          <w:p>
            <w:pPr>
              <w:pStyle w:val="Compact"/>
              <w:jc w:val="left"/>
            </w:pPr>
            <w:r>
              <w:t xml:space="preserve">16–17</w:t>
            </w:r>
          </w:p>
        </w:tc>
        <w:tc>
          <w:tcPr/>
          <w:p>
            <w:pPr>
              <w:pStyle w:val="Compact"/>
              <w:jc w:val="left"/>
            </w:pPr>
            <w:r>
              <w:t xml:space="preserve">Segundo lote de contenido en producción</w:t>
            </w:r>
          </w:p>
        </w:tc>
      </w:tr>
      <w:tr>
        <w:tc>
          <w:tcPr/>
          <w:p>
            <w:pPr>
              <w:pStyle w:val="Compact"/>
              <w:jc w:val="left"/>
            </w:pPr>
            <w:r>
              <w:t xml:space="preserve">18</w:t>
            </w:r>
          </w:p>
        </w:tc>
        <w:tc>
          <w:tcPr/>
          <w:p>
            <w:pPr>
              <w:pStyle w:val="Compact"/>
              <w:jc w:val="left"/>
            </w:pPr>
            <w:r>
              <w:t xml:space="preserve">Confirmación del embudo con tráfico real</w:t>
            </w:r>
          </w:p>
        </w:tc>
      </w:tr>
      <w:tr>
        <w:tc>
          <w:tcPr/>
          <w:p>
            <w:pPr>
              <w:pStyle w:val="Compact"/>
              <w:jc w:val="left"/>
            </w:pPr>
            <w:r>
              <w:t xml:space="preserve">19–20</w:t>
            </w:r>
          </w:p>
        </w:tc>
        <w:tc>
          <w:tcPr/>
          <w:p>
            <w:pPr>
              <w:pStyle w:val="Compact"/>
              <w:jc w:val="left"/>
            </w:pPr>
            <w:r>
              <w:t xml:space="preserve">Contenido publicado + registro de objeciones reales</w:t>
            </w:r>
          </w:p>
        </w:tc>
      </w:tr>
      <w:tr>
        <w:tc>
          <w:tcPr/>
          <w:p>
            <w:pPr>
              <w:pStyle w:val="Compact"/>
              <w:jc w:val="left"/>
            </w:pPr>
            <w:r>
              <w:t xml:space="preserve">21</w:t>
            </w:r>
          </w:p>
        </w:tc>
        <w:tc>
          <w:tcPr/>
          <w:p>
            <w:pPr>
              <w:pStyle w:val="Compact"/>
              <w:jc w:val="left"/>
            </w:pPr>
            <w:r>
              <w:t xml:space="preserve">Un ajuste concreto documentado</w:t>
            </w:r>
          </w:p>
        </w:tc>
      </w:tr>
      <w:tr>
        <w:tc>
          <w:tcPr/>
          <w:p>
            <w:pPr>
              <w:pStyle w:val="Compact"/>
              <w:jc w:val="left"/>
            </w:pPr>
            <w:r>
              <w:t xml:space="preserve">22–23</w:t>
            </w:r>
          </w:p>
        </w:tc>
        <w:tc>
          <w:tcPr/>
          <w:p>
            <w:pPr>
              <w:pStyle w:val="Compact"/>
              <w:jc w:val="left"/>
            </w:pPr>
            <w:r>
              <w:t xml:space="preserve">Auditoría completa por escrito</w:t>
            </w:r>
          </w:p>
        </w:tc>
      </w:tr>
      <w:tr>
        <w:tc>
          <w:tcPr/>
          <w:p>
            <w:pPr>
              <w:pStyle w:val="Compact"/>
              <w:jc w:val="left"/>
            </w:pPr>
            <w:r>
              <w:t xml:space="preserve">24–25</w:t>
            </w:r>
          </w:p>
        </w:tc>
        <w:tc>
          <w:tcPr/>
          <w:p>
            <w:pPr>
              <w:pStyle w:val="Compact"/>
              <w:jc w:val="left"/>
            </w:pPr>
            <w:r>
              <w:t xml:space="preserve">Plan de contenido reequilibrado</w:t>
            </w:r>
          </w:p>
        </w:tc>
      </w:tr>
      <w:tr>
        <w:tc>
          <w:tcPr/>
          <w:p>
            <w:pPr>
              <w:pStyle w:val="Compact"/>
              <w:jc w:val="left"/>
            </w:pPr>
            <w:r>
              <w:t xml:space="preserve">26–27</w:t>
            </w:r>
          </w:p>
        </w:tc>
        <w:tc>
          <w:tcPr/>
          <w:p>
            <w:pPr>
              <w:pStyle w:val="Compact"/>
              <w:jc w:val="left"/>
            </w:pPr>
            <w:r>
              <w:t xml:space="preserve">Una corrección aplicada al eslabón más débil</w:t>
            </w:r>
          </w:p>
        </w:tc>
      </w:tr>
      <w:tr>
        <w:tc>
          <w:tcPr/>
          <w:p>
            <w:pPr>
              <w:pStyle w:val="Compact"/>
              <w:jc w:val="left"/>
            </w:pPr>
            <w:r>
              <w:t xml:space="preserve">28</w:t>
            </w:r>
          </w:p>
        </w:tc>
        <w:tc>
          <w:tcPr/>
          <w:p>
            <w:pPr>
              <w:pStyle w:val="Compact"/>
              <w:jc w:val="left"/>
            </w:pPr>
            <w:r>
              <w:t xml:space="preserve">Revisión honesta de la afiliación</w:t>
            </w:r>
          </w:p>
        </w:tc>
      </w:tr>
      <w:tr>
        <w:tc>
          <w:tcPr/>
          <w:p>
            <w:pPr>
              <w:pStyle w:val="Compact"/>
              <w:jc w:val="left"/>
            </w:pPr>
            <w:r>
              <w:t xml:space="preserve">29–30</w:t>
            </w:r>
          </w:p>
        </w:tc>
        <w:tc>
          <w:tcPr/>
          <w:p>
            <w:pPr>
              <w:pStyle w:val="Compact"/>
              <w:jc w:val="left"/>
            </w:pPr>
            <w:r>
              <w:t xml:space="preserve">Documento de cierre de ciclo, con decisión explícita</w:t>
            </w:r>
          </w:p>
        </w:tc>
      </w:tr>
    </w:tbl>
    <w:bookmarkEnd w:id="201"/>
    <w:bookmarkStart w:id="207" w:name="capítulo-18-días-13-encontrar"/>
    <w:p>
      <w:pPr>
        <w:pStyle w:val="Heading2"/>
      </w:pPr>
      <w:r>
        <w:t xml:space="preserve">Capítulo 18 — Días 1–3: encontrar</w:t>
      </w:r>
    </w:p>
    <w:p>
      <w:pPr>
        <w:pStyle w:val="FirstParagraph"/>
      </w:pPr>
      <w:r>
        <w:t xml:space="preserve">Los primeros tres días tienen un único objetivo: confirmar sobre qué se va a producir, aplicando con método y velocidad el proceso ya definido en los Capítulos 4, 5 y 6.</w:t>
      </w:r>
    </w:p>
    <w:p>
      <w:pPr>
        <w:pStyle w:val="BodyText"/>
      </w:pPr>
      <w:r>
        <w:rPr>
          <w:bCs/>
          <w:b/>
        </w:rPr>
        <w:t xml:space="preserve">Día 1 — Inventario y fuentes.</w:t>
      </w:r>
      <w:r>
        <w:t xml:space="preserve"> </w:t>
      </w:r>
      <w:r>
        <w:t xml:space="preserve">Recorrer las cuatro fuentes de problemas sin filtrar todavía. Cierre: entre tres y cinco problemas candidatos, cada uno con al menos una fuente real que lo respalde.</w:t>
      </w:r>
    </w:p>
    <w:p>
      <w:pPr>
        <w:pStyle w:val="BodyText"/>
      </w:pPr>
      <w:r>
        <w:rPr>
          <w:bCs/>
          <w:b/>
        </w:rPr>
        <w:t xml:space="preserve">Día 2 — Mercado y puntuación.</w:t>
      </w:r>
      <w:r>
        <w:t xml:space="preserve"> </w:t>
      </w:r>
      <w:r>
        <w:t xml:space="preserve">Filtro de mercado del Capítulo 5, después puntuación del Capítulo 6 con evidencia mínima real. Cierre: una oportunidad con la puntuación más alta, calculada por escrito.</w:t>
      </w:r>
    </w:p>
    <w:p>
      <w:pPr>
        <w:pStyle w:val="BodyText"/>
      </w:pPr>
      <w:r>
        <w:rPr>
          <w:bCs/>
          <w:b/>
        </w:rPr>
        <w:t xml:space="preserve">Día 3 — Promesa y decisión final.</w:t>
      </w:r>
      <w:r>
        <w:t xml:space="preserve"> </w:t>
      </w:r>
      <w:r>
        <w:t xml:space="preserve">Redactar la promesa de una sola frase y someterla a la prueba de reconocimiento inmediato: ¿la reconocería su propio público al oírla? Cierre: la promesa final por escrito, más la puntuación que la respalda.</w:t>
      </w:r>
    </w:p>
    <w:bookmarkStart w:id="202" w:name="la-tentación-de-saltarse-esta-fase"/>
    <w:p>
      <w:pPr>
        <w:pStyle w:val="Heading3"/>
      </w:pPr>
      <w:r>
        <w:t xml:space="preserve">La tentación de saltarse esta fase</w:t>
      </w:r>
    </w:p>
    <w:p>
      <w:pPr>
        <w:pStyle w:val="FirstParagraph"/>
      </w:pPr>
      <w:r>
        <w:t xml:space="preserve">El atajo de elegir la primera idea sin pasar por el filtro de mercado ni la puntuación ahorra tres días al principio y cuesta, casi siempre, mucho más tiempo después.</w:t>
      </w:r>
    </w:p>
    <w:bookmarkEnd w:id="202"/>
    <w:bookmarkStart w:id="203" w:name="ejemplo-aplicado-14"/>
    <w:p>
      <w:pPr>
        <w:pStyle w:val="Heading3"/>
      </w:pPr>
      <w:r>
        <w:t xml:space="preserve">Ejemplo aplicado</w:t>
      </w:r>
    </w:p>
    <w:p>
      <w:pPr>
        <w:pStyle w:val="FirstParagraph"/>
      </w:pPr>
      <w:r>
        <w:t xml:space="preserve">Día 1: la queja repetida</w:t>
      </w:r>
      <w:r>
        <w:t xml:space="preserve"> </w:t>
      </w:r>
      <w:r>
        <w:t xml:space="preserve">“</w:t>
      </w:r>
      <w:r>
        <w:t xml:space="preserve">los cursos de IA no enseñan a mantener la voz propia</w:t>
      </w:r>
      <w:r>
        <w:t xml:space="preserve">”</w:t>
      </w:r>
      <w:r>
        <w:t xml:space="preserve"> </w:t>
      </w:r>
      <w:r>
        <w:t xml:space="preserve">aparece en comentarios y reseñas. Día 2: el mercado de creadores y freelancers tiene volumen amplio; puntuación más alta que otras dos candidatas. Día 3: la promesa</w:t>
      </w:r>
      <w:r>
        <w:t xml:space="preserve"> </w:t>
      </w:r>
      <w:r>
        <w:t xml:space="preserve">“</w:t>
      </w:r>
      <w:r>
        <w:t xml:space="preserve">Ayudo a creadores y freelancers a producir contenido en volumen con IA, sin perder su voz propia ni sonar genéricos</w:t>
      </w:r>
      <w:r>
        <w:t xml:space="preserve">”</w:t>
      </w:r>
      <w:r>
        <w:t xml:space="preserve"> </w:t>
      </w:r>
      <w:r>
        <w:t xml:space="preserve">pasa la prueba de reconocimiento.</w:t>
      </w:r>
    </w:p>
    <w:bookmarkEnd w:id="203"/>
    <w:bookmarkStart w:id="204" w:name="ejercicio-tu-propio-sprint-de-tres-días"/>
    <w:p>
      <w:pPr>
        <w:pStyle w:val="Heading3"/>
      </w:pPr>
      <w:r>
        <w:t xml:space="preserve">Ejercicio — Tu propio sprint de tres días</w:t>
      </w:r>
    </w:p>
    <w:p>
      <w:pPr>
        <w:pStyle w:val="FirstParagraph"/>
      </w:pPr>
      <w:r>
        <w:t xml:space="preserve">Lista de candidatos con fuente, puntuación de la oportunidad ganadora, promesa final y si supera la prueba de reconocimiento.</w:t>
      </w:r>
    </w:p>
    <w:bookmarkEnd w:id="204"/>
    <w:bookmarkStart w:id="205" w:name="protocolo-18"/>
    <w:p>
      <w:pPr>
        <w:pStyle w:val="Heading3"/>
      </w:pPr>
      <w:r>
        <w:t xml:space="preserve">Protocolo 18</w:t>
      </w:r>
    </w:p>
    <w:p>
      <w:pPr>
        <w:numPr>
          <w:ilvl w:val="0"/>
          <w:numId w:val="1026"/>
        </w:numPr>
        <w:pStyle w:val="Compact"/>
      </w:pPr>
      <w:r>
        <w:t xml:space="preserve">Día 1: reúne candidatos desde las cuatro fuentes.</w:t>
      </w:r>
    </w:p>
    <w:p>
      <w:pPr>
        <w:numPr>
          <w:ilvl w:val="0"/>
          <w:numId w:val="1026"/>
        </w:numPr>
        <w:pStyle w:val="Compact"/>
      </w:pPr>
      <w:r>
        <w:t xml:space="preserve">Día 2: aplica filtro de mercado y puntuación con evidencia real.</w:t>
      </w:r>
    </w:p>
    <w:p>
      <w:pPr>
        <w:numPr>
          <w:ilvl w:val="0"/>
          <w:numId w:val="1026"/>
        </w:numPr>
        <w:pStyle w:val="Compact"/>
      </w:pPr>
      <w:r>
        <w:t xml:space="preserve">Día 3: redacta la promesa final y sométela a la prueba de reconocimiento.</w:t>
      </w:r>
    </w:p>
    <w:p>
      <w:pPr>
        <w:numPr>
          <w:ilvl w:val="0"/>
          <w:numId w:val="1026"/>
        </w:numPr>
        <w:pStyle w:val="Compact"/>
      </w:pPr>
      <w:r>
        <w:t xml:space="preserve">No avances a construcción sin cerrar estos tres días por escrito.</w:t>
      </w:r>
    </w:p>
    <w:bookmarkEnd w:id="205"/>
    <w:bookmarkStart w:id="206" w:name="la-regla-del-capítulo-16"/>
    <w:p>
      <w:pPr>
        <w:pStyle w:val="Heading3"/>
      </w:pPr>
      <w:r>
        <w:t xml:space="preserve">La regla del capítulo</w:t>
      </w:r>
    </w:p>
    <w:p>
      <w:pPr>
        <w:pStyle w:val="FirstParagraph"/>
      </w:pPr>
      <w:r>
        <w:t xml:space="preserve">Estos tres días son la decisión más importante de los 30, porque cada fase posterior hereda sus errores si se toma con prisa.</w:t>
      </w:r>
    </w:p>
    <w:bookmarkEnd w:id="206"/>
    <w:bookmarkEnd w:id="207"/>
    <w:bookmarkStart w:id="214" w:name="capítulo-19-días-47-construir"/>
    <w:p>
      <w:pPr>
        <w:pStyle w:val="Heading2"/>
      </w:pPr>
      <w:r>
        <w:t xml:space="preserve">Capítulo 19 — Días 4–7: construir</w:t>
      </w:r>
    </w:p>
    <w:p>
      <w:pPr>
        <w:pStyle w:val="FirstParagraph"/>
      </w:pPr>
      <w:r>
        <w:t xml:space="preserve">El objetivo de estos cuatro días no es terminar el producto final, sino construir la versión mínima viable completa.</w:t>
      </w:r>
    </w:p>
    <w:bookmarkStart w:id="208" w:name="una-advertencia-sobre-el-plazo"/>
    <w:p>
      <w:pPr>
        <w:pStyle w:val="Heading3"/>
      </w:pPr>
      <w:r>
        <w:t xml:space="preserve">Una advertencia sobre el plazo</w:t>
      </w:r>
    </w:p>
    <w:p>
      <w:pPr>
        <w:pStyle w:val="FirstParagraph"/>
      </w:pPr>
      <w:r>
        <w:t xml:space="preserve">Cuatro días son realistas cuando quien ejecuta ya domina el problema elegido: conoce el tema lo suficiente como para que el Día 4 sea organizar conocimiento existente, no investigarlo desde cero. Si en la fase de estructura o redacción aparece fricción técnica o investigativa real — no solo la incomodidad normal de escribir —, es una señal legítima para extender la revisión humana del Día 6 más allá de un día, en lugar de forzar el cierre solo por respetar el calendario. El Proyecto 30 es una guía de ritmo, no un plazo que deba cumplirse a costa de la calidad del Día 6.</w:t>
      </w:r>
    </w:p>
    <w:p>
      <w:pPr>
        <w:pStyle w:val="BodyText"/>
      </w:pPr>
      <w:r>
        <w:rPr>
          <w:bCs/>
          <w:b/>
        </w:rPr>
        <w:t xml:space="preserve">Día 4 — Estructura y primer uso de IA.</w:t>
      </w:r>
      <w:r>
        <w:t xml:space="preserve"> </w:t>
      </w:r>
      <w:r>
        <w:t xml:space="preserve">Convertir la estructura mínima en un esqueleto detallado, con ayuda de IA para organizarlo, sin que decida el contenido. Cierre: índice detallado con una frase por paso.</w:t>
      </w:r>
    </w:p>
    <w:p>
      <w:pPr>
        <w:pStyle w:val="BodyText"/>
      </w:pPr>
      <w:r>
        <w:rPr>
          <w:bCs/>
          <w:b/>
        </w:rPr>
        <w:t xml:space="preserve">Día 5 — Primer borrador con IA.</w:t>
      </w:r>
      <w:r>
        <w:t xml:space="preserve"> </w:t>
      </w:r>
      <w:r>
        <w:t xml:space="preserve">A partir del esqueleto y de una voz ya definida, se genera un primer texto por cada paso, tratado como el trabajo de un colaborador nuevo. Cierre: borrador completo sin pulir.</w:t>
      </w:r>
    </w:p>
    <w:p>
      <w:pPr>
        <w:pStyle w:val="BodyText"/>
      </w:pPr>
      <w:r>
        <w:rPr>
          <w:bCs/>
          <w:b/>
        </w:rPr>
        <w:t xml:space="preserve">Día 6 — Revisión humana y voz.</w:t>
      </w:r>
      <w:r>
        <w:t xml:space="preserve"> </w:t>
      </w:r>
      <w:r>
        <w:t xml:space="preserve">Tres criterios:</w:t>
      </w:r>
      <w:r>
        <w:t xml:space="preserve"> </w:t>
      </w:r>
      <w:r>
        <w:rPr>
          <w:bCs/>
          <w:b/>
        </w:rPr>
        <w:t xml:space="preserve">exactitud</w:t>
      </w:r>
      <w:r>
        <w:t xml:space="preserve">,</w:t>
      </w:r>
      <w:r>
        <w:t xml:space="preserve"> </w:t>
      </w:r>
      <w:r>
        <w:rPr>
          <w:bCs/>
          <w:b/>
        </w:rPr>
        <w:t xml:space="preserve">voz</w:t>
      </w:r>
      <w:r>
        <w:t xml:space="preserve"> </w:t>
      </w:r>
      <w:r>
        <w:t xml:space="preserve">(que suene a quien firma el producto) y</w:t>
      </w:r>
      <w:r>
        <w:t xml:space="preserve"> </w:t>
      </w:r>
      <w:r>
        <w:rPr>
          <w:bCs/>
          <w:b/>
        </w:rPr>
        <w:t xml:space="preserve">cumplimiento de la promesa</w:t>
      </w:r>
      <w:r>
        <w:t xml:space="preserve">. Cierre: versión revisada, corregida y lista para su primera entrega.</w:t>
      </w:r>
    </w:p>
    <w:p>
      <w:pPr>
        <w:pStyle w:val="BodyText"/>
      </w:pPr>
      <w:r>
        <w:rPr>
          <w:bCs/>
          <w:b/>
        </w:rPr>
        <w:t xml:space="preserve">Día 7 — Empaquetado mínimo.</w:t>
      </w:r>
      <w:r>
        <w:t xml:space="preserve"> </w:t>
      </w:r>
      <w:r>
        <w:t xml:space="preserve">Formato legible y, si corresponde, plantilla o checklist asociada en su versión más simple. Cierre: versión mínima viable entregable, completa y coherente.</w:t>
      </w:r>
    </w:p>
    <w:bookmarkEnd w:id="208"/>
    <w:bookmarkStart w:id="209" w:name="X48d6a0be4f51bc6c16c35f3346b6034d778dc3c"/>
    <w:p>
      <w:pPr>
        <w:pStyle w:val="Heading3"/>
      </w:pPr>
      <w:r>
        <w:t xml:space="preserve">Lo que estos cuatro días no incluyen todavía</w:t>
      </w:r>
    </w:p>
    <w:p>
      <w:pPr>
        <w:pStyle w:val="FirstParagraph"/>
      </w:pPr>
      <w:r>
        <w:t xml:space="preserve">El stack de valor completo, el diseño final o maquetación premium, y la página de ventas y el embudo — eso corresponde a los Días 8–14.</w:t>
      </w:r>
    </w:p>
    <w:bookmarkEnd w:id="209"/>
    <w:bookmarkStart w:id="210" w:name="ejemplo-aplicado-15"/>
    <w:p>
      <w:pPr>
        <w:pStyle w:val="Heading3"/>
      </w:pPr>
      <w:r>
        <w:t xml:space="preserve">Ejemplo aplicado</w:t>
      </w:r>
    </w:p>
    <w:p>
      <w:pPr>
        <w:pStyle w:val="FirstParagraph"/>
      </w:pPr>
      <w:r>
        <w:t xml:space="preserve">Día 4: esqueleto de tres pasos detallado. Día 5: la IA genera el primer borrador de cada paso. Día 6: se corrige una afirmación imprecisa y se reescribe el tono. Día 7: el documento se empaqueta en un PDF simple junto con la plantilla básica.</w:t>
      </w:r>
    </w:p>
    <w:bookmarkEnd w:id="210"/>
    <w:bookmarkStart w:id="211" w:name="ejercicio-tu-sprint-de-construcción"/>
    <w:p>
      <w:pPr>
        <w:pStyle w:val="Heading3"/>
      </w:pPr>
      <w:r>
        <w:t xml:space="preserve">Ejercicio — Tu sprint de construcción</w:t>
      </w:r>
    </w:p>
    <w:p>
      <w:pPr>
        <w:pStyle w:val="FirstParagraph"/>
      </w:pPr>
      <w:r>
        <w:t xml:space="preserve">Tu esqueleto detallado, qué tuviste que corregir más al revisar, y si tu versión mínima cumple la promesa de principio a fin.</w:t>
      </w:r>
    </w:p>
    <w:bookmarkEnd w:id="211"/>
    <w:bookmarkStart w:id="212" w:name="protocolo-19"/>
    <w:p>
      <w:pPr>
        <w:pStyle w:val="Heading3"/>
      </w:pPr>
      <w:r>
        <w:t xml:space="preserve">Protocolo 19</w:t>
      </w:r>
    </w:p>
    <w:p>
      <w:pPr>
        <w:numPr>
          <w:ilvl w:val="0"/>
          <w:numId w:val="1027"/>
        </w:numPr>
        <w:pStyle w:val="Compact"/>
      </w:pPr>
      <w:r>
        <w:t xml:space="preserve">Construye solo la versión mínima viable en estos cuatro días.</w:t>
      </w:r>
    </w:p>
    <w:p>
      <w:pPr>
        <w:numPr>
          <w:ilvl w:val="0"/>
          <w:numId w:val="1027"/>
        </w:numPr>
        <w:pStyle w:val="Compact"/>
      </w:pPr>
      <w:r>
        <w:t xml:space="preserve">Usa la IA para estructura y primer borrador, nunca sin revisión posterior.</w:t>
      </w:r>
    </w:p>
    <w:p>
      <w:pPr>
        <w:numPr>
          <w:ilvl w:val="0"/>
          <w:numId w:val="1027"/>
        </w:numPr>
        <w:pStyle w:val="Compact"/>
      </w:pPr>
      <w:r>
        <w:t xml:space="preserve">Revisa con los tres criterios: exactitud, voz, cumplimiento de la promesa.</w:t>
      </w:r>
    </w:p>
    <w:p>
      <w:pPr>
        <w:numPr>
          <w:ilvl w:val="0"/>
          <w:numId w:val="1027"/>
        </w:numPr>
        <w:pStyle w:val="Compact"/>
      </w:pPr>
      <w:r>
        <w:t xml:space="preserve">Empaqueta lo mínimo indispensable; deja el stack completo y el diseño premium para más adelante.</w:t>
      </w:r>
    </w:p>
    <w:bookmarkEnd w:id="212"/>
    <w:bookmarkStart w:id="213" w:name="la-regla-del-capítulo-17"/>
    <w:p>
      <w:pPr>
        <w:pStyle w:val="Heading3"/>
      </w:pPr>
      <w:r>
        <w:t xml:space="preserve">La regla del capítulo</w:t>
      </w:r>
    </w:p>
    <w:p>
      <w:pPr>
        <w:pStyle w:val="FirstParagraph"/>
      </w:pPr>
      <w:r>
        <w:t xml:space="preserve">La versión mínima viable es la prueba más rápida y honesta de si la promesa realmente funciona.</w:t>
      </w:r>
    </w:p>
    <w:bookmarkEnd w:id="213"/>
    <w:bookmarkEnd w:id="214"/>
    <w:bookmarkStart w:id="219" w:name="capítulo-20-días-814-lanzar"/>
    <w:p>
      <w:pPr>
        <w:pStyle w:val="Heading2"/>
      </w:pPr>
      <w:r>
        <w:t xml:space="preserve">Capítulo 20 — Días 8–14: lanzar</w:t>
      </w:r>
    </w:p>
    <w:p>
      <w:pPr>
        <w:pStyle w:val="FirstParagraph"/>
      </w:pPr>
      <w:r>
        <w:t xml:space="preserve">Esta semana no añade contenido al producto: construye todo lo que lo rodea para que pueda venderse.</w:t>
      </w:r>
    </w:p>
    <w:p>
      <w:pPr>
        <w:pStyle w:val="BodyText"/>
      </w:pPr>
      <w:r>
        <w:rPr>
          <w:bCs/>
          <w:b/>
        </w:rPr>
        <w:t xml:space="preserve">Día 8 — La oferta.</w:t>
      </w:r>
      <w:r>
        <w:t xml:space="preserve"> </w:t>
      </w:r>
      <w:r>
        <w:t xml:space="preserve">Los cuatro componentes del Capítulo 8 sobre la versión mínima, con un stack deliberadamente sencillo. Cierre: oferta redactada y primera decisión de precio, tomada después de construirla.</w:t>
      </w:r>
    </w:p>
    <w:p>
      <w:pPr>
        <w:pStyle w:val="BodyText"/>
      </w:pPr>
      <w:r>
        <w:rPr>
          <w:bCs/>
          <w:b/>
        </w:rPr>
        <w:t xml:space="preserve">Día 9 — La página de ventas.</w:t>
      </w:r>
      <w:r>
        <w:t xml:space="preserve"> </w:t>
      </w:r>
      <w:r>
        <w:t xml:space="preserve">Estructura de nueve partes, apoyándose más en la prueba disponible (el propio proceso de construcción) porque todavía no existe historial de contenido acumulado. Cierre: página completa, publicada en su versión más simple.</w:t>
      </w:r>
    </w:p>
    <w:p>
      <w:pPr>
        <w:pStyle w:val="BodyText"/>
      </w:pPr>
      <w:r>
        <w:rPr>
          <w:bCs/>
          <w:b/>
        </w:rPr>
        <w:t xml:space="preserve">Día 10 — El embudo mínimo.</w:t>
      </w:r>
      <w:r>
        <w:t xml:space="preserve"> </w:t>
      </w:r>
      <w:r>
        <w:t xml:space="preserve">Los cuatro pasos del Capítulo 15 sobre la infraestructura existente; el lead magnet puede coincidir con la pieza de ejecución simple del Día 8. Cierre: embudo probado de principio a fin por el propio creador.</w:t>
      </w:r>
    </w:p>
    <w:p>
      <w:pPr>
        <w:pStyle w:val="BodyText"/>
      </w:pPr>
      <w:r>
        <w:rPr>
          <w:bCs/>
          <w:b/>
        </w:rPr>
        <w:t xml:space="preserve">Días 11–12 — Primer lote de contenido.</w:t>
      </w:r>
      <w:r>
        <w:t xml:space="preserve"> </w:t>
      </w:r>
      <w:r>
        <w:t xml:space="preserve">Producción por lotes, priorizando Pilar 1 y Pilar 4. Cierre: primer lote listo y programado.</w:t>
      </w:r>
    </w:p>
    <w:p>
      <w:pPr>
        <w:pStyle w:val="BodyText"/>
      </w:pPr>
      <w:r>
        <w:rPr>
          <w:bCs/>
          <w:b/>
        </w:rPr>
        <w:t xml:space="preserve">Día 13 — Prueba completa del sistema.</w:t>
      </w:r>
      <w:r>
        <w:t xml:space="preserve"> </w:t>
      </w:r>
      <w:r>
        <w:t xml:space="preserve">Recorrer el sistema entero como un desconocido, desde el vídeo hasta la página de ventas. Cierre: sistema verificado, fallos corregidos.</w:t>
      </w:r>
    </w:p>
    <w:p>
      <w:pPr>
        <w:pStyle w:val="BodyText"/>
      </w:pPr>
      <w:r>
        <w:rPr>
          <w:bCs/>
          <w:b/>
        </w:rPr>
        <w:t xml:space="preserve">Día 14 — Lanzamiento.</w:t>
      </w:r>
      <w:r>
        <w:t xml:space="preserve"> </w:t>
      </w:r>
      <w:r>
        <w:t xml:space="preserve">Se publica el primer contenido del lote y arranca el sistema completo en público. No es el día de mayor volumen de ventas: es el día en que empiezan a generarse los datos reales.</w:t>
      </w:r>
    </w:p>
    <w:bookmarkStart w:id="215" w:name="ejemplo-aplicado-16"/>
    <w:p>
      <w:pPr>
        <w:pStyle w:val="Heading3"/>
      </w:pPr>
      <w:r>
        <w:t xml:space="preserve">Ejemplo aplicado</w:t>
      </w:r>
    </w:p>
    <w:p>
      <w:pPr>
        <w:pStyle w:val="FirstParagraph"/>
      </w:pPr>
      <w:r>
        <w:t xml:space="preserve">Día 8: oferta con el PDF mínimo más la plantilla, precio de lanzamiento modesto. Día 13: se detecta y corrige un enlace roto en el Email 3. Día 14: primer vídeo publicado, sistema activo.</w:t>
      </w:r>
    </w:p>
    <w:bookmarkEnd w:id="215"/>
    <w:bookmarkStart w:id="216" w:name="ejercicio-tu-checklist-de-lanzamiento"/>
    <w:p>
      <w:pPr>
        <w:pStyle w:val="Heading3"/>
      </w:pPr>
      <w:r>
        <w:t xml:space="preserve">Ejercicio — Tu checklist de lanzamiento</w:t>
      </w:r>
    </w:p>
    <w:p>
      <w:pPr>
        <w:pStyle w:val="FirstParagraph"/>
      </w:pPr>
      <w:r>
        <w:t xml:space="preserve">Qué pieza te genera más dudas, qué fallo encontraste al recorrer tu sistema, y tu precio de lanzamiento y por qué.</w:t>
      </w:r>
    </w:p>
    <w:bookmarkEnd w:id="216"/>
    <w:bookmarkStart w:id="217" w:name="protocolo-20"/>
    <w:p>
      <w:pPr>
        <w:pStyle w:val="Heading3"/>
      </w:pPr>
      <w:r>
        <w:t xml:space="preserve">Protocolo 20</w:t>
      </w:r>
    </w:p>
    <w:p>
      <w:pPr>
        <w:numPr>
          <w:ilvl w:val="0"/>
          <w:numId w:val="1028"/>
        </w:numPr>
        <w:pStyle w:val="Compact"/>
      </w:pPr>
      <w:r>
        <w:t xml:space="preserve">No sigas puliendo el producto esta semana: constrúyelo alrededor.</w:t>
      </w:r>
    </w:p>
    <w:p>
      <w:pPr>
        <w:numPr>
          <w:ilvl w:val="0"/>
          <w:numId w:val="1028"/>
        </w:numPr>
        <w:pStyle w:val="Compact"/>
      </w:pPr>
      <w:r>
        <w:t xml:space="preserve">Sigue el orden: oferta, página, embudo, primer lote, prueba completa, lanzamiento.</w:t>
      </w:r>
    </w:p>
    <w:p>
      <w:pPr>
        <w:numPr>
          <w:ilvl w:val="0"/>
          <w:numId w:val="1028"/>
        </w:numPr>
        <w:pStyle w:val="Compact"/>
      </w:pPr>
      <w:r>
        <w:t xml:space="preserve">Recorre el sistema como un desconocido antes de publicar.</w:t>
      </w:r>
    </w:p>
    <w:p>
      <w:pPr>
        <w:numPr>
          <w:ilvl w:val="0"/>
          <w:numId w:val="1028"/>
        </w:numPr>
        <w:pStyle w:val="Compact"/>
      </w:pPr>
      <w:r>
        <w:t xml:space="preserve">Trata el lanzamiento como el inicio de la recogida de datos.</w:t>
      </w:r>
    </w:p>
    <w:bookmarkEnd w:id="217"/>
    <w:bookmarkStart w:id="218" w:name="la-regla-del-capítulo-18"/>
    <w:p>
      <w:pPr>
        <w:pStyle w:val="Heading3"/>
      </w:pPr>
      <w:r>
        <w:t xml:space="preserve">La regla del capítulo</w:t>
      </w:r>
    </w:p>
    <w:p>
      <w:pPr>
        <w:pStyle w:val="FirstParagraph"/>
      </w:pPr>
      <w:r>
        <w:t xml:space="preserve">Esta semana no mejora el producto: construye lo único que le falta para encontrarse con un comprador real.</w:t>
      </w:r>
    </w:p>
    <w:bookmarkEnd w:id="218"/>
    <w:bookmarkEnd w:id="219"/>
    <w:bookmarkStart w:id="224" w:name="capítulo-21-días-1521-distribuir"/>
    <w:p>
      <w:pPr>
        <w:pStyle w:val="Heading2"/>
      </w:pPr>
      <w:r>
        <w:t xml:space="preserve">Capítulo 21 — Días 15–21: distribuir</w:t>
      </w:r>
    </w:p>
    <w:p>
      <w:pPr>
        <w:pStyle w:val="FirstParagraph"/>
      </w:pPr>
      <w:r>
        <w:t xml:space="preserve">El sistema ya está activo. Esta semana no construye nada nuevo: sostiene el ritmo de contenido que trae tráfico real al embudo.</w:t>
      </w:r>
    </w:p>
    <w:p>
      <w:pPr>
        <w:pStyle w:val="BodyText"/>
      </w:pPr>
      <w:r>
        <w:rPr>
          <w:bCs/>
          <w:b/>
        </w:rPr>
        <w:t xml:space="preserve">Día 15 — Revisión del primer lote.</w:t>
      </w:r>
      <w:r>
        <w:t xml:space="preserve"> </w:t>
      </w:r>
      <w:r>
        <w:t xml:space="preserve">Qué vídeo retuvo más atención, cuál generó más clics. Cierre: notas breves sobre patrones visibles.</w:t>
      </w:r>
    </w:p>
    <w:p>
      <w:pPr>
        <w:pStyle w:val="BodyText"/>
      </w:pPr>
      <w:r>
        <w:rPr>
          <w:bCs/>
          <w:b/>
        </w:rPr>
        <w:t xml:space="preserve">Días 16–17 — Segundo bloque de producción.</w:t>
      </w:r>
      <w:r>
        <w:t xml:space="preserve"> </w:t>
      </w:r>
      <w:r>
        <w:t xml:space="preserve">Se incorporan las notas del Día 15 sin cambiar de estrategia por completo; entra con más peso el Pilar 2. Cierre: segundo lote grabado y en edición.</w:t>
      </w:r>
    </w:p>
    <w:p>
      <w:pPr>
        <w:pStyle w:val="BodyText"/>
      </w:pPr>
      <w:r>
        <w:rPr>
          <w:bCs/>
          <w:b/>
        </w:rPr>
        <w:t xml:space="preserve">Día 18 — Seguimiento del embudo en marcha.</w:t>
      </w:r>
      <w:r>
        <w:t xml:space="preserve"> </w:t>
      </w:r>
      <w:r>
        <w:t xml:space="preserve">Primera revisión con datos reales, no con la prueba manual del Día 13. Cierre: confirmación de que el embudo funciona, o un punto de fricción identificado.</w:t>
      </w:r>
    </w:p>
    <w:p>
      <w:pPr>
        <w:pStyle w:val="BodyText"/>
      </w:pPr>
      <w:r>
        <w:rPr>
          <w:bCs/>
          <w:b/>
        </w:rPr>
        <w:t xml:space="preserve">Días 19–20 — Publicación sostenida y respuesta a la audiencia.</w:t>
      </w:r>
      <w:r>
        <w:t xml:space="preserve"> </w:t>
      </w:r>
      <w:r>
        <w:t xml:space="preserve">Responder comentarios y mensajes como fuente directa de objeciones reales. Cierre: contenido publicado y registro de objeciones repetidas.</w:t>
      </w:r>
    </w:p>
    <w:p>
      <w:pPr>
        <w:pStyle w:val="BodyText"/>
      </w:pPr>
      <w:r>
        <w:rPr>
          <w:bCs/>
          <w:b/>
        </w:rPr>
        <w:t xml:space="preserve">Día 21 — Cierre de semana y ajuste menor.</w:t>
      </w:r>
      <w:r>
        <w:t xml:space="preserve"> </w:t>
      </w:r>
      <w:r>
        <w:t xml:space="preserve">Como mucho, reforzar un pilar que funciona mejor o incorporar una objeción a la página de ventas — nunca un cambio de producto o promesa con solo una semana de datos.</w:t>
      </w:r>
    </w:p>
    <w:bookmarkStart w:id="220" w:name="ejemplo-aplicado-17"/>
    <w:p>
      <w:pPr>
        <w:pStyle w:val="Heading3"/>
      </w:pPr>
      <w:r>
        <w:t xml:space="preserve">Ejemplo aplicado</w:t>
      </w:r>
    </w:p>
    <w:p>
      <w:pPr>
        <w:pStyle w:val="FirstParagraph"/>
      </w:pPr>
      <w:r>
        <w:t xml:space="preserve">Día 15: el vídeo de demostración retuvo notablemente más que el de educación. Día 18: la apertura del Email 1 es más baja de lo esperado. Días 19-20: aparece la objeción</w:t>
      </w:r>
      <w:r>
        <w:t xml:space="preserve"> </w:t>
      </w:r>
      <w:r>
        <w:t xml:space="preserve">“</w:t>
      </w:r>
      <w:r>
        <w:t xml:space="preserve">¿funciona en varios idiomas?</w:t>
      </w:r>
      <w:r>
        <w:t xml:space="preserve">”</w:t>
      </w:r>
      <w:r>
        <w:t xml:space="preserve">. Día 21: se añade a las preguntas frecuentes, sin tocar nada más.</w:t>
      </w:r>
    </w:p>
    <w:bookmarkEnd w:id="220"/>
    <w:bookmarkStart w:id="221" w:name="ejercicio-tu-revisión-de-semana"/>
    <w:p>
      <w:pPr>
        <w:pStyle w:val="Heading3"/>
      </w:pPr>
      <w:r>
        <w:t xml:space="preserve">Ejercicio — Tu revisión de semana</w:t>
      </w:r>
    </w:p>
    <w:p>
      <w:pPr>
        <w:pStyle w:val="FirstParagraph"/>
      </w:pPr>
      <w:r>
        <w:t xml:space="preserve">Qué pieza generó más respuesta, qué objeción detectaste, y qué ajuste único vas a aplicar.</w:t>
      </w:r>
    </w:p>
    <w:bookmarkEnd w:id="221"/>
    <w:bookmarkStart w:id="222" w:name="protocolo-21"/>
    <w:p>
      <w:pPr>
        <w:pStyle w:val="Heading3"/>
      </w:pPr>
      <w:r>
        <w:t xml:space="preserve">Protocolo 21</w:t>
      </w:r>
    </w:p>
    <w:p>
      <w:pPr>
        <w:numPr>
          <w:ilvl w:val="0"/>
          <w:numId w:val="1029"/>
        </w:numPr>
        <w:pStyle w:val="Compact"/>
      </w:pPr>
      <w:r>
        <w:t xml:space="preserve">No bajes el ritmo tras el lanzamiento.</w:t>
      </w:r>
    </w:p>
    <w:p>
      <w:pPr>
        <w:numPr>
          <w:ilvl w:val="0"/>
          <w:numId w:val="1029"/>
        </w:numPr>
        <w:pStyle w:val="Compact"/>
      </w:pPr>
      <w:r>
        <w:t xml:space="preserve">Revisa el primer lote antes de producir el segundo.</w:t>
      </w:r>
    </w:p>
    <w:p>
      <w:pPr>
        <w:numPr>
          <w:ilvl w:val="0"/>
          <w:numId w:val="1029"/>
        </w:numPr>
        <w:pStyle w:val="Compact"/>
      </w:pPr>
      <w:r>
        <w:t xml:space="preserve">Verifica el embudo con tráfico real.</w:t>
      </w:r>
    </w:p>
    <w:p>
      <w:pPr>
        <w:numPr>
          <w:ilvl w:val="0"/>
          <w:numId w:val="1029"/>
        </w:numPr>
        <w:pStyle w:val="Compact"/>
      </w:pPr>
      <w:r>
        <w:t xml:space="preserve">Registra objeciones reales como materia prima.</w:t>
      </w:r>
    </w:p>
    <w:p>
      <w:pPr>
        <w:numPr>
          <w:ilvl w:val="0"/>
          <w:numId w:val="1029"/>
        </w:numPr>
        <w:pStyle w:val="Compact"/>
      </w:pPr>
      <w:r>
        <w:t xml:space="preserve">Aplica como máximo un ajuste menor y documentado.</w:t>
      </w:r>
    </w:p>
    <w:bookmarkEnd w:id="222"/>
    <w:bookmarkStart w:id="223" w:name="la-regla-del-capítulo-19"/>
    <w:p>
      <w:pPr>
        <w:pStyle w:val="Heading3"/>
      </w:pPr>
      <w:r>
        <w:t xml:space="preserve">La regla del capítulo</w:t>
      </w:r>
    </w:p>
    <w:p>
      <w:pPr>
        <w:pStyle w:val="FirstParagraph"/>
      </w:pPr>
      <w:r>
        <w:t xml:space="preserve">El lanzamiento no termina el trabajo. Lo empieza.</w:t>
      </w:r>
    </w:p>
    <w:bookmarkEnd w:id="223"/>
    <w:bookmarkEnd w:id="224"/>
    <w:bookmarkStart w:id="233" w:name="capítulo-22-días-2230-optimizar"/>
    <w:p>
      <w:pPr>
        <w:pStyle w:val="Heading2"/>
      </w:pPr>
      <w:r>
        <w:t xml:space="preserve">Capítulo 22 — Días 22–30: optimizar</w:t>
      </w:r>
    </w:p>
    <w:p>
      <w:pPr>
        <w:pStyle w:val="FirstParagraph"/>
      </w:pPr>
      <w:r>
        <w:t xml:space="preserve">Con dos semanas de datos reales, esta fase final usa lo ya construido para decidir, con evidencia, qué reforzar y qué corregir.</w:t>
      </w:r>
    </w:p>
    <w:p>
      <w:pPr>
        <w:pStyle w:val="BodyText"/>
      </w:pPr>
      <w:r>
        <w:rPr>
          <w:bCs/>
          <w:b/>
        </w:rPr>
        <w:t xml:space="preserve">Días 22–23 — Auditoría completa del sistema.</w:t>
      </w:r>
      <w:r>
        <w:t xml:space="preserve"> </w:t>
      </w:r>
      <w:r>
        <w:t xml:space="preserve">Métricas de contenido, embudo y conversión. Cierre: resumen de qué funciona bien, qué mal, y qué no está claro todavía.</w:t>
      </w:r>
    </w:p>
    <w:p>
      <w:pPr>
        <w:pStyle w:val="BodyText"/>
      </w:pPr>
      <w:r>
        <w:rPr>
          <w:bCs/>
          <w:b/>
        </w:rPr>
        <w:t xml:space="preserve">Días 24–25 — Optimización de contenido.</w:t>
      </w:r>
      <w:r>
        <w:t xml:space="preserve"> </w:t>
      </w:r>
      <w:r>
        <w:t xml:space="preserve">Se refuerza el pilar o hook con mejor retención, sin eliminar por completo ningún pilar todavía. Cierre: plan de contenido reequilibrado.</w:t>
      </w:r>
    </w:p>
    <w:p>
      <w:pPr>
        <w:pStyle w:val="BodyText"/>
      </w:pPr>
      <w:r>
        <w:rPr>
          <w:bCs/>
          <w:b/>
        </w:rPr>
        <w:t xml:space="preserve">Días 26–27 — Optimización del embudo y la página.</w:t>
      </w:r>
      <w:r>
        <w:t xml:space="preserve"> </w:t>
      </w:r>
      <w:r>
        <w:t xml:space="preserve">Se corrige un punto por vez —nunca varios a la vez— para poder atribuir la mejora. Cierre: una corrección concreta aplicada al eslabón más débil.</w:t>
      </w:r>
    </w:p>
    <w:p>
      <w:pPr>
        <w:pStyle w:val="BodyText"/>
      </w:pPr>
      <w:r>
        <w:rPr>
          <w:bCs/>
          <w:b/>
        </w:rPr>
        <w:t xml:space="preserve">Día 28 — Revisión de la afiliación.</w:t>
      </w:r>
      <w:r>
        <w:t xml:space="preserve"> </w:t>
      </w:r>
      <w:r>
        <w:t xml:space="preserve">Honestidad sobre si alguna recomendación no pasó las tres preguntas del Capítulo 17.</w:t>
      </w:r>
    </w:p>
    <w:p>
      <w:pPr>
        <w:pStyle w:val="BodyText"/>
      </w:pPr>
      <w:r>
        <w:rPr>
          <w:bCs/>
          <w:b/>
        </w:rPr>
        <w:t xml:space="preserve">Días 29–30 — Cierre del ciclo y decisión sobre el siguiente.</w:t>
      </w:r>
      <w:r>
        <w:t xml:space="preserve"> </w:t>
      </w:r>
      <w:r>
        <w:t xml:space="preserve">Documentar el ciclo completo y decidir por escrito: seguir optimizando este producto, o volver al Capítulo 18 con una nueva oportunidad.</w:t>
      </w:r>
    </w:p>
    <w:bookmarkStart w:id="225" w:name="X329dd5d95920ec691d485d6ddb0db5d3433935b"/>
    <w:p>
      <w:pPr>
        <w:pStyle w:val="Heading3"/>
      </w:pPr>
      <w:r>
        <w:t xml:space="preserve">Por qué esta fase no incluye escalar todavía</w:t>
      </w:r>
    </w:p>
    <w:p>
      <w:pPr>
        <w:pStyle w:val="FirstParagraph"/>
      </w:pPr>
      <w:r>
        <w:t xml:space="preserve">Escalar pertenece a la Parte VII. No tiene lógica invertir en más tráfico hacia un embudo que todavía convierte peor de lo que podría.</w:t>
      </w:r>
    </w:p>
    <w:bookmarkEnd w:id="225"/>
    <w:bookmarkStart w:id="226" w:name="ejemplo-aplicado-18"/>
    <w:p>
      <w:pPr>
        <w:pStyle w:val="Heading3"/>
      </w:pPr>
      <w:r>
        <w:t xml:space="preserve">Ejemplo aplicado</w:t>
      </w:r>
    </w:p>
    <w:p>
      <w:pPr>
        <w:pStyle w:val="FirstParagraph"/>
      </w:pPr>
      <w:r>
        <w:t xml:space="preserve">Auditoría: el Pilar 1 retiene sistemáticamente más; se prueba un nuevo asunto de email sin tocar el resto de la secuencia. Día 30: se documenta que el ciclo validó la promesa y el embudo, y se decide iniciar un segundo ciclo sobre el mismo producto.</w:t>
      </w:r>
    </w:p>
    <w:bookmarkEnd w:id="226"/>
    <w:bookmarkStart w:id="227" w:name="ejercicio-tu-cierre-de-ciclo"/>
    <w:p>
      <w:pPr>
        <w:pStyle w:val="Heading3"/>
      </w:pPr>
      <w:r>
        <w:t xml:space="preserve">Ejercicio — Tu cierre de ciclo</w:t>
      </w:r>
    </w:p>
    <w:p>
      <w:pPr>
        <w:pStyle w:val="FirstParagraph"/>
      </w:pPr>
      <w:r>
        <w:t xml:space="preserve">Qué funcionó bien y qué mal en tu auditoría, tu único cambio en el eslabón más débil, y tu decisión al cerrar los 30 días.</w:t>
      </w:r>
    </w:p>
    <w:bookmarkEnd w:id="227"/>
    <w:bookmarkStart w:id="228" w:name="protocolo-22"/>
    <w:p>
      <w:pPr>
        <w:pStyle w:val="Heading3"/>
      </w:pPr>
      <w:r>
        <w:t xml:space="preserve">Protocolo 22</w:t>
      </w:r>
    </w:p>
    <w:p>
      <w:pPr>
        <w:numPr>
          <w:ilvl w:val="0"/>
          <w:numId w:val="1030"/>
        </w:numPr>
        <w:pStyle w:val="Compact"/>
      </w:pPr>
      <w:r>
        <w:t xml:space="preserve">Audita las métricas de los tres motores antes de decidir cualquier cambio.</w:t>
      </w:r>
    </w:p>
    <w:p>
      <w:pPr>
        <w:numPr>
          <w:ilvl w:val="0"/>
          <w:numId w:val="1030"/>
        </w:numPr>
        <w:pStyle w:val="Compact"/>
      </w:pPr>
      <w:r>
        <w:t xml:space="preserve">Ajusta un punto a la vez.</w:t>
      </w:r>
    </w:p>
    <w:p>
      <w:pPr>
        <w:numPr>
          <w:ilvl w:val="0"/>
          <w:numId w:val="1030"/>
        </w:numPr>
        <w:pStyle w:val="Compact"/>
      </w:pPr>
      <w:r>
        <w:t xml:space="preserve">Revisa la afiliación con honestidad.</w:t>
      </w:r>
    </w:p>
    <w:p>
      <w:pPr>
        <w:numPr>
          <w:ilvl w:val="0"/>
          <w:numId w:val="1030"/>
        </w:numPr>
        <w:pStyle w:val="Compact"/>
      </w:pPr>
      <w:r>
        <w:t xml:space="preserve">Cierra el ciclo por escrito con una decisión explícita.</w:t>
      </w:r>
    </w:p>
    <w:bookmarkEnd w:id="228"/>
    <w:bookmarkStart w:id="232" w:name="la-regla-del-capítulo-20"/>
    <w:p>
      <w:pPr>
        <w:pStyle w:val="Heading3"/>
      </w:pPr>
      <w:r>
        <w:t xml:space="preserve">La regla del capítulo</w:t>
      </w:r>
    </w:p>
    <w:p>
      <w:pPr>
        <w:pStyle w:val="FirstParagraph"/>
      </w:pPr>
      <w:r>
        <w:t xml:space="preserve">Optimizar es corregir, con evidencia y de uno en uno, los puntos exactos donde el sistema ya mostró su fricción real.</w:t>
      </w:r>
    </w:p>
    <w:p>
      <w:pPr>
        <w:pStyle w:val="BodyText"/>
      </w:pPr>
      <w:r>
        <w:drawing>
          <wp:inline>
            <wp:extent cx="5334000" cy="7544276"/>
            <wp:effectExtent b="0" l="0" r="0" t="0"/>
            <wp:docPr descr="" title="" id="230" name="Picture"/>
            <a:graphic>
              <a:graphicData uri="http://schemas.openxmlformats.org/drawingml/2006/picture">
                <pic:pic>
                  <pic:nvPicPr>
                    <pic:cNvPr descr="assets/parte-VII.png" id="231" name="Picture"/>
                    <pic:cNvPicPr>
                      <a:picLocks noChangeArrowheads="1" noChangeAspect="1"/>
                    </pic:cNvPicPr>
                  </pic:nvPicPr>
                  <pic:blipFill>
                    <a:blip r:embed="rId229"/>
                    <a:stretch>
                      <a:fillRect/>
                    </a:stretch>
                  </pic:blipFill>
                  <pic:spPr bwMode="auto">
                    <a:xfrm>
                      <a:off x="0" y="0"/>
                      <a:ext cx="5334000" cy="7544276"/>
                    </a:xfrm>
                    <a:prstGeom prst="rect">
                      <a:avLst/>
                    </a:prstGeom>
                    <a:noFill/>
                    <a:ln w="9525">
                      <a:noFill/>
                      <a:headEnd/>
                      <a:tailEnd/>
                    </a:ln>
                  </pic:spPr>
                </pic:pic>
              </a:graphicData>
            </a:graphic>
          </wp:inline>
        </w:drawing>
      </w:r>
    </w:p>
    <w:bookmarkEnd w:id="232"/>
    <w:bookmarkEnd w:id="233"/>
    <w:bookmarkEnd w:id="234"/>
    <w:bookmarkStart w:id="265" w:name="parte-vii-escalar"/>
    <w:p>
      <w:pPr>
        <w:pStyle w:val="Heading1"/>
      </w:pPr>
      <w:r>
        <w:t xml:space="preserve">PARTE VII — ESCALAR</w:t>
      </w:r>
    </w:p>
    <w:bookmarkStart w:id="244" w:name="capítulo-23-las-métricas-que-importan"/>
    <w:p>
      <w:pPr>
        <w:pStyle w:val="Heading2"/>
      </w:pPr>
      <w:r>
        <w:t xml:space="preserve">Capítulo 23 — Las métricas que importan</w:t>
      </w:r>
    </w:p>
    <w:bookmarkStart w:id="235" w:name="el-error-de-medirlo-todo-por-igual"/>
    <w:p>
      <w:pPr>
        <w:pStyle w:val="Heading3"/>
      </w:pPr>
      <w:r>
        <w:t xml:space="preserve">El error de medirlo todo por igual</w:t>
      </w:r>
    </w:p>
    <w:p>
      <w:pPr>
        <w:pStyle w:val="FirstParagraph"/>
      </w:pPr>
      <w:r>
        <w:t xml:space="preserve">Mirar veinte métricas a la vez genera parálisis, no claridad. Cada motor del sistema tiene una</w:t>
      </w:r>
      <w:r>
        <w:t xml:space="preserve"> </w:t>
      </w:r>
      <w:r>
        <w:rPr>
          <w:bCs/>
          <w:b/>
        </w:rPr>
        <w:t xml:space="preserve">métrica principal</w:t>
      </w:r>
      <w:r>
        <w:t xml:space="preserve"> </w:t>
      </w:r>
      <w:r>
        <w:t xml:space="preserve">que orienta la primera lectura — no una métrica absoluta que decide sola, sino la que se mira primero, acompañada de una o dos</w:t>
      </w:r>
      <w:r>
        <w:t xml:space="preserve"> </w:t>
      </w:r>
      <w:r>
        <w:rPr>
          <w:bCs/>
          <w:b/>
        </w:rPr>
        <w:t xml:space="preserve">métricas de diagnóstico</w:t>
      </w:r>
      <w:r>
        <w:t xml:space="preserve"> </w:t>
      </w:r>
      <w:r>
        <w:t xml:space="preserve">que confirman si esa primera lectura significa lo que parece significar.</w:t>
      </w:r>
    </w:p>
    <w:p>
      <w:pPr>
        <w:pStyle w:val="BodyText"/>
      </w:pPr>
      <w:r>
        <w:t xml:space="preserve">Esto importa porque ninguna métrica principal es válida de forma aislada. Una retención media excelente puede convivir con contenido que atrae a la audiencia equivocada; ahí la métrica de diagnóstico no es otra cifra de retención, es la calidad del público que llega al lead magnet.</w:t>
      </w:r>
    </w:p>
    <w:bookmarkEnd w:id="235"/>
    <w:bookmarkStart w:id="236" w:name="X47d7f9a1ae7f7b960be426119a283b7030b1b9b"/>
    <w:p>
      <w:pPr>
        <w:pStyle w:val="Heading3"/>
      </w:pPr>
      <w:r>
        <w:t xml:space="preserve">La métrica principal — y su diagnóstico — en cada motor</w:t>
      </w:r>
    </w:p>
    <w:p>
      <w:pPr>
        <w:pStyle w:val="FirstParagraph"/>
      </w:pPr>
      <w:r>
        <w:rPr>
          <w:bCs/>
          <w:b/>
        </w:rPr>
        <w:t xml:space="preserve">Contenido</w:t>
      </w:r>
      <w:r>
        <w:t xml:space="preserve"> </w:t>
      </w:r>
      <w:r>
        <w:t xml:space="preserve">— principal: retención media. Diagnóstico: de quién procede esa retención (¿es el público con el problema que resuelve el producto, o audiencia genérica atraída por el formato?).</w:t>
      </w:r>
    </w:p>
    <w:p>
      <w:pPr>
        <w:pStyle w:val="BodyText"/>
      </w:pPr>
      <w:r>
        <w:rPr>
          <w:bCs/>
          <w:b/>
        </w:rPr>
        <w:t xml:space="preserve">Embudo</w:t>
      </w:r>
      <w:r>
        <w:t xml:space="preserve"> </w:t>
      </w:r>
      <w:r>
        <w:t xml:space="preserve">— principal: tasa de captura. Diagnóstico: la tasa de apertura del Email 1, que confirma si quien capturó el lead magnet de verdad tenía el problema o solo reaccionó al gancho.</w:t>
      </w:r>
    </w:p>
    <w:p>
      <w:pPr>
        <w:pStyle w:val="BodyText"/>
      </w:pPr>
      <w:r>
        <w:rPr>
          <w:bCs/>
          <w:b/>
        </w:rPr>
        <w:t xml:space="preserve">Conversión</w:t>
      </w:r>
      <w:r>
        <w:t xml:space="preserve"> </w:t>
      </w:r>
      <w:r>
        <w:t xml:space="preserve">— principal: tasa de compra sobre visitas a la página de ventas. Diagnóstico: las objeciones repetidas en comentarios, que explican el porqué detrás del número.</w:t>
      </w:r>
    </w:p>
    <w:p>
      <w:pPr>
        <w:pStyle w:val="BodyText"/>
      </w:pPr>
      <w:r>
        <w:rPr>
          <w:bCs/>
          <w:b/>
        </w:rPr>
        <w:t xml:space="preserve">Relación</w:t>
      </w:r>
      <w:r>
        <w:t xml:space="preserve"> </w:t>
      </w:r>
      <w:r>
        <w:t xml:space="preserve">— principal: tasa de bajas por envío. Diagnóstico: en qué punto de la secuencia ocurre la baja, no solo cuánta.</w:t>
      </w:r>
    </w:p>
    <w:bookmarkEnd w:id="236"/>
    <w:bookmarkStart w:id="237" w:name="Xa4a513868a142a8dbff1fae13f7b5d3708c1456"/>
    <w:p>
      <w:pPr>
        <w:pStyle w:val="Heading3"/>
      </w:pPr>
      <w:r>
        <w:t xml:space="preserve">Por qué el orden de estas métricas importa</w:t>
      </w:r>
    </w:p>
    <w:p>
      <w:pPr>
        <w:pStyle w:val="FirstParagraph"/>
      </w:pPr>
      <w:r>
        <w:t xml:space="preserve">Se revisan en el orden en que ocurren en el sistema: un problema en una etapa temprana distorsiona todo lo que viene después. Si la retención de contenido es baja, no tiene sentido preocuparse aún por la conversión en la página.</w:t>
      </w:r>
    </w:p>
    <w:bookmarkEnd w:id="237"/>
    <w:bookmarkStart w:id="238" w:name="Xffc385e6950c13bed74ca225571a7b32b50e9f3"/>
    <w:p>
      <w:pPr>
        <w:pStyle w:val="Heading3"/>
      </w:pPr>
      <w:r>
        <w:t xml:space="preserve">Métricas que no deben decidir nada por sí solas</w:t>
      </w:r>
    </w:p>
    <w:p>
      <w:pPr>
        <w:pStyle w:val="FirstParagraph"/>
      </w:pPr>
      <w:r>
        <w:t xml:space="preserve">Alcance o impresiones, seguidores nuevos, ingreso total de un día concreto — aportan contexto, pero decidir solo con ellas suele llevar a corregir el problema equivocado.</w:t>
      </w:r>
    </w:p>
    <w:bookmarkEnd w:id="238"/>
    <w:bookmarkStart w:id="239" w:name="cada-cuánto-se-revisa"/>
    <w:p>
      <w:pPr>
        <w:pStyle w:val="Heading3"/>
      </w:pPr>
      <w:r>
        <w:t xml:space="preserve">Cada cuánto se revisa</w:t>
      </w:r>
    </w:p>
    <w:p>
      <w:pPr>
        <w:pStyle w:val="FirstParagraph"/>
      </w:pPr>
      <w:r>
        <w:t xml:space="preserve">Ritmo semanal, alineado con los bloques de producción por lotes.</w:t>
      </w:r>
    </w:p>
    <w:bookmarkEnd w:id="239"/>
    <w:bookmarkStart w:id="240" w:name="ejemplo-aplicado-19"/>
    <w:p>
      <w:pPr>
        <w:pStyle w:val="Heading3"/>
      </w:pPr>
      <w:r>
        <w:t xml:space="preserve">Ejemplo aplicado</w:t>
      </w:r>
    </w:p>
    <w:p>
      <w:pPr>
        <w:pStyle w:val="FirstParagraph"/>
      </w:pPr>
      <w:r>
        <w:t xml:space="preserve">La retención se mantiene alta en Pilar 1, pero la tasa de captura ha bajado mientras el alcance sube: la señal está en la conexión entre el CTA y la promesa del lead magnet, no en el contenido ni en la página.</w:t>
      </w:r>
    </w:p>
    <w:bookmarkEnd w:id="240"/>
    <w:bookmarkStart w:id="241" w:name="ejercicio-tu-tablero-mínimo"/>
    <w:p>
      <w:pPr>
        <w:pStyle w:val="Heading3"/>
      </w:pPr>
      <w:r>
        <w:t xml:space="preserve">Ejercicio — Tu tablero mínimo</w:t>
      </w:r>
    </w:p>
    <w:p>
      <w:pPr>
        <w:pStyle w:val="FirstParagraph"/>
      </w:pPr>
      <w:r>
        <w:t xml:space="preserve">Qué cifra usarás como métrica que manda en cada motor, con qué frecuencia la revisarás, y a cuál de las métricas de vanidad te sientes más tentado a mirar.</w:t>
      </w:r>
    </w:p>
    <w:bookmarkEnd w:id="241"/>
    <w:bookmarkStart w:id="242" w:name="protocolo-23"/>
    <w:p>
      <w:pPr>
        <w:pStyle w:val="Heading3"/>
      </w:pPr>
      <w:r>
        <w:t xml:space="preserve">Protocolo 23</w:t>
      </w:r>
    </w:p>
    <w:p>
      <w:pPr>
        <w:numPr>
          <w:ilvl w:val="0"/>
          <w:numId w:val="1031"/>
        </w:numPr>
        <w:pStyle w:val="Compact"/>
      </w:pPr>
      <w:r>
        <w:t xml:space="preserve">Identifica la métrica que manda en cada motor.</w:t>
      </w:r>
    </w:p>
    <w:p>
      <w:pPr>
        <w:numPr>
          <w:ilvl w:val="0"/>
          <w:numId w:val="1031"/>
        </w:numPr>
        <w:pStyle w:val="Compact"/>
      </w:pPr>
      <w:r>
        <w:t xml:space="preserve">Revisa en el orden en que ocurren en el sistema.</w:t>
      </w:r>
    </w:p>
    <w:p>
      <w:pPr>
        <w:numPr>
          <w:ilvl w:val="0"/>
          <w:numId w:val="1031"/>
        </w:numPr>
        <w:pStyle w:val="Compact"/>
      </w:pPr>
      <w:r>
        <w:t xml:space="preserve">No decidas cambios de fondo con alcance, seguidores o ingreso de un día.</w:t>
      </w:r>
    </w:p>
    <w:p>
      <w:pPr>
        <w:numPr>
          <w:ilvl w:val="0"/>
          <w:numId w:val="1031"/>
        </w:numPr>
        <w:pStyle w:val="Compact"/>
      </w:pPr>
      <w:r>
        <w:t xml:space="preserve">Revisa el tablero con ritmo semanal.</w:t>
      </w:r>
    </w:p>
    <w:bookmarkEnd w:id="242"/>
    <w:bookmarkStart w:id="243" w:name="la-regla-del-capítulo-21"/>
    <w:p>
      <w:pPr>
        <w:pStyle w:val="Heading3"/>
      </w:pPr>
      <w:r>
        <w:t xml:space="preserve">La regla del capítulo</w:t>
      </w:r>
    </w:p>
    <w:p>
      <w:pPr>
        <w:pStyle w:val="FirstParagraph"/>
      </w:pPr>
      <w:r>
        <w:t xml:space="preserve">No necesitas más métricas: necesitas saber cuál de las que ya tienes manda en cada etapa.</w:t>
      </w:r>
    </w:p>
    <w:bookmarkEnd w:id="243"/>
    <w:bookmarkEnd w:id="244"/>
    <w:bookmarkStart w:id="254" w:name="capítulo-24-qué-hacer-cuando-no-vendes"/>
    <w:p>
      <w:pPr>
        <w:pStyle w:val="Heading2"/>
      </w:pPr>
      <w:r>
        <w:t xml:space="preserve">Capítulo 24 — Qué hacer cuando no vendes</w:t>
      </w:r>
    </w:p>
    <w:bookmarkStart w:id="245" w:name="la-reacción-que-más-daño-hace"/>
    <w:p>
      <w:pPr>
        <w:pStyle w:val="Heading3"/>
      </w:pPr>
      <w:r>
        <w:t xml:space="preserve">La reacción que más daño hace</w:t>
      </w:r>
    </w:p>
    <w:p>
      <w:pPr>
        <w:pStyle w:val="FirstParagraph"/>
      </w:pPr>
      <w:r>
        <w:t xml:space="preserve">Cambiarlo todo a la vez impide saber después qué tuvo efecto, y descarta sin comprobarlo que el problema esté en un único eslabón. Antes de cambiar nada, hace falta diagnosticar.</w:t>
      </w:r>
    </w:p>
    <w:bookmarkEnd w:id="245"/>
    <w:bookmarkStart w:id="246" w:name="el-diagnóstico-por-eliminación"/>
    <w:p>
      <w:pPr>
        <w:pStyle w:val="Heading3"/>
      </w:pPr>
      <w:r>
        <w:t xml:space="preserve">El diagnóstico por eliminación</w:t>
      </w:r>
    </w:p>
    <w:p>
      <w:pPr>
        <w:pStyle w:val="FirstParagraph"/>
      </w:pPr>
      <w:r>
        <w:rPr>
          <w:bCs/>
          <w:b/>
        </w:rPr>
        <w:t xml:space="preserve">Escenario 1 — Nadie está llegando</w:t>
      </w:r>
      <w:r>
        <w:t xml:space="preserve"> </w:t>
      </w:r>
      <w:r>
        <w:t xml:space="preserve">(retención baja, poco alcance sostenido): problema de contenido.</w:t>
      </w:r>
      <w:r>
        <w:t xml:space="preserve"> </w:t>
      </w:r>
      <w:r>
        <w:rPr>
          <w:bCs/>
          <w:b/>
        </w:rPr>
        <w:t xml:space="preserve">Escenario 2 — Llegan pero no se capturan</w:t>
      </w:r>
      <w:r>
        <w:t xml:space="preserve"> </w:t>
      </w:r>
      <w:r>
        <w:t xml:space="preserve">(buena retención, tasa de captura baja): problema de lead magnet o CTA.</w:t>
      </w:r>
      <w:r>
        <w:t xml:space="preserve"> </w:t>
      </w:r>
      <w:r>
        <w:rPr>
          <w:bCs/>
          <w:b/>
        </w:rPr>
        <w:t xml:space="preserve">Escenario 3 — Se capturan pero no compran</w:t>
      </w:r>
      <w:r>
        <w:t xml:space="preserve"> </w:t>
      </w:r>
      <w:r>
        <w:t xml:space="preserve">(buena captura, conversión baja): problema de oferta o página.</w:t>
      </w:r>
      <w:r>
        <w:t xml:space="preserve"> </w:t>
      </w:r>
      <w:r>
        <w:rPr>
          <w:bCs/>
          <w:b/>
        </w:rPr>
        <w:t xml:space="preserve">Escenario 4 — Compran pero piden reembolso o se dan de baja</w:t>
      </w:r>
      <w:r>
        <w:t xml:space="preserve">: desajuste entre lo prometido y lo entregado.</w:t>
      </w:r>
    </w:p>
    <w:bookmarkEnd w:id="246"/>
    <w:bookmarkStart w:id="247" w:name="cuánto-tiempo-esperar-antes-de-actuar"/>
    <w:p>
      <w:pPr>
        <w:pStyle w:val="Heading3"/>
      </w:pPr>
      <w:r>
        <w:t xml:space="preserve">Cuánto tiempo esperar antes de actuar</w:t>
      </w:r>
    </w:p>
    <w:p>
      <w:pPr>
        <w:pStyle w:val="FirstParagraph"/>
      </w:pPr>
      <w:r>
        <w:t xml:space="preserve">Distingue variación normal (días o una semana) de tendencia sostenida (varias semanas consecutivas con datos que lo confirman).</w:t>
      </w:r>
    </w:p>
    <w:bookmarkEnd w:id="247"/>
    <w:bookmarkStart w:id="248" w:name="qué-hacer-en-cada-escenario"/>
    <w:p>
      <w:pPr>
        <w:pStyle w:val="Heading3"/>
      </w:pPr>
      <w:r>
        <w:t xml:space="preserve">Qué hacer en cada escenario</w:t>
      </w:r>
    </w:p>
    <w:p>
      <w:pPr>
        <w:pStyle w:val="FirstParagraph"/>
      </w:pPr>
      <w:r>
        <w:t xml:space="preserve">Cada escenario se corrige con una acción específica en su propio eslabón, nunca con un cambio genérico de todo el sistema.</w:t>
      </w:r>
    </w:p>
    <w:bookmarkEnd w:id="248"/>
    <w:bookmarkStart w:id="249" w:name="cuándo-el-problema-no-es-táctico"/>
    <w:p>
      <w:pPr>
        <w:pStyle w:val="Heading3"/>
      </w:pPr>
      <w:r>
        <w:t xml:space="preserve">Cuándo el problema no es táctico</w:t>
      </w:r>
    </w:p>
    <w:p>
      <w:pPr>
        <w:pStyle w:val="FirstParagraph"/>
      </w:pPr>
      <w:r>
        <w:t xml:space="preserve">Si las cuatro etapas están bien ejecutadas y aun así no hay tracción, la pregunta remite a la Parte II: ¿la puntuación de oportunidad estaba sobrevalorada? Reconocerlo no es un fracaso: es la función para la que se diseñó el ciclo de 30 días.</w:t>
      </w:r>
    </w:p>
    <w:bookmarkEnd w:id="249"/>
    <w:bookmarkStart w:id="250" w:name="ejemplo-aplicado-20"/>
    <w:p>
      <w:pPr>
        <w:pStyle w:val="Heading3"/>
      </w:pPr>
      <w:r>
        <w:t xml:space="preserve">Ejemplo aplicado</w:t>
      </w:r>
    </w:p>
    <w:p>
      <w:pPr>
        <w:pStyle w:val="FirstParagraph"/>
      </w:pPr>
      <w:r>
        <w:t xml:space="preserve">Retención y captura estables, pero conversión en caída: Escenario 3. Aparece una objeción sin resolver sobre compatibilidad con otras herramientas; se añade a las preguntas frecuentes sin tocar precio ni contenido.</w:t>
      </w:r>
    </w:p>
    <w:bookmarkEnd w:id="250"/>
    <w:bookmarkStart w:id="251" w:name="ejercicio-diagnostica-tu-caída"/>
    <w:p>
      <w:pPr>
        <w:pStyle w:val="Heading3"/>
      </w:pPr>
      <w:r>
        <w:t xml:space="preserve">Ejercicio — Diagnostica tu caída</w:t>
      </w:r>
    </w:p>
    <w:p>
      <w:pPr>
        <w:pStyle w:val="FirstParagraph"/>
      </w:pPr>
      <w:r>
        <w:t xml:space="preserve">En qué escenario te encuentras, si es variación normal o tendencia sostenida, y qué corrección específica vas a aplicar.</w:t>
      </w:r>
    </w:p>
    <w:bookmarkEnd w:id="251"/>
    <w:bookmarkStart w:id="252" w:name="protocolo-24"/>
    <w:p>
      <w:pPr>
        <w:pStyle w:val="Heading3"/>
      </w:pPr>
      <w:r>
        <w:t xml:space="preserve">Protocolo 24</w:t>
      </w:r>
    </w:p>
    <w:p>
      <w:pPr>
        <w:numPr>
          <w:ilvl w:val="0"/>
          <w:numId w:val="1032"/>
        </w:numPr>
        <w:pStyle w:val="Compact"/>
      </w:pPr>
      <w:r>
        <w:t xml:space="preserve">Diagnostica antes de cambiar, siguiendo el orden de las métricas.</w:t>
      </w:r>
    </w:p>
    <w:p>
      <w:pPr>
        <w:numPr>
          <w:ilvl w:val="0"/>
          <w:numId w:val="1032"/>
        </w:numPr>
        <w:pStyle w:val="Compact"/>
      </w:pPr>
      <w:r>
        <w:t xml:space="preserve">Distingue variación normal de tendencia sostenida.</w:t>
      </w:r>
    </w:p>
    <w:p>
      <w:pPr>
        <w:numPr>
          <w:ilvl w:val="0"/>
          <w:numId w:val="1032"/>
        </w:numPr>
        <w:pStyle w:val="Compact"/>
      </w:pPr>
      <w:r>
        <w:t xml:space="preserve">Aplica la corrección específica de ese escenario.</w:t>
      </w:r>
    </w:p>
    <w:p>
      <w:pPr>
        <w:numPr>
          <w:ilvl w:val="0"/>
          <w:numId w:val="1032"/>
        </w:numPr>
        <w:pStyle w:val="Compact"/>
      </w:pPr>
      <w:r>
        <w:t xml:space="preserve">Si el sistema funciona bien y aun así no hay tracción, revisa la validez original de la oportunidad.</w:t>
      </w:r>
    </w:p>
    <w:bookmarkEnd w:id="252"/>
    <w:bookmarkStart w:id="253" w:name="la-regla-del-capítulo-22"/>
    <w:p>
      <w:pPr>
        <w:pStyle w:val="Heading3"/>
      </w:pPr>
      <w:r>
        <w:t xml:space="preserve">La regla del capítulo</w:t>
      </w:r>
    </w:p>
    <w:p>
      <w:pPr>
        <w:pStyle w:val="FirstParagraph"/>
      </w:pPr>
      <w:r>
        <w:t xml:space="preserve">No vender no significa que el sistema esté roto: significa que un eslabón concreto necesita atención.</w:t>
      </w:r>
    </w:p>
    <w:bookmarkEnd w:id="253"/>
    <w:bookmarkEnd w:id="254"/>
    <w:bookmarkStart w:id="263" w:name="capítulo-25-de-una-venta-a-un-sistema"/>
    <w:p>
      <w:pPr>
        <w:pStyle w:val="Heading2"/>
      </w:pPr>
      <w:r>
        <w:t xml:space="preserve">Capítulo 25 — De una venta a un sistema</w:t>
      </w:r>
    </w:p>
    <w:bookmarkStart w:id="255" w:name="Xa1404465819d9681abc4b1d75f936491846da72"/>
    <w:p>
      <w:pPr>
        <w:pStyle w:val="Heading3"/>
      </w:pPr>
      <w:r>
        <w:t xml:space="preserve">La diferencia entre una venta y un sistema</w:t>
      </w:r>
    </w:p>
    <w:p>
      <w:pPr>
        <w:pStyle w:val="FirstParagraph"/>
      </w:pPr>
      <w:r>
        <w:t xml:space="preserve">Una venta es un evento puntual. Un sistema sigue produciendo resultados sin que cada resultado dependa de un esfuerzo nuevo y aislado.</w:t>
      </w:r>
    </w:p>
    <w:bookmarkEnd w:id="255"/>
    <w:bookmarkStart w:id="256" w:name="X9792e4dfbab4420792ae13de23504140fb713c7"/>
    <w:p>
      <w:pPr>
        <w:pStyle w:val="Heading3"/>
      </w:pPr>
      <w:r>
        <w:t xml:space="preserve">Los tres niveles de madurez de un sistema</w:t>
      </w:r>
    </w:p>
    <w:p>
      <w:pPr>
        <w:pStyle w:val="FirstParagraph"/>
      </w:pPr>
      <w:r>
        <w:rPr>
          <w:bCs/>
          <w:b/>
        </w:rPr>
        <w:t xml:space="preserve">Nivel 1 — Manual.</w:t>
      </w:r>
      <w:r>
        <w:t xml:space="preserve"> </w:t>
      </w:r>
      <w:r>
        <w:t xml:space="preserve">Cada pieza depende de una acción del creador en el momento. Punto de partida natural.</w:t>
      </w:r>
      <w:r>
        <w:t xml:space="preserve"> </w:t>
      </w:r>
      <w:r>
        <w:rPr>
          <w:bCs/>
          <w:b/>
        </w:rPr>
        <w:t xml:space="preserve">Nivel 2 — Sostenido.</w:t>
      </w:r>
      <w:r>
        <w:t xml:space="preserve"> </w:t>
      </w:r>
      <w:r>
        <w:t xml:space="preserve">Lo que ya demostró funcionar se convierte en rutina fija.</w:t>
      </w:r>
      <w:r>
        <w:t xml:space="preserve"> </w:t>
      </w:r>
      <w:r>
        <w:rPr>
          <w:bCs/>
          <w:b/>
        </w:rPr>
        <w:t xml:space="preserve">Nivel 3 — Multiplicado.</w:t>
      </w:r>
      <w:r>
        <w:t xml:space="preserve"> </w:t>
      </w:r>
      <w:r>
        <w:t xml:space="preserve">Se exploran extensiones que se apoyan en la misma infraestructura: nuevas piezas del stack, un segundo producto, otro formato.</w:t>
      </w:r>
    </w:p>
    <w:p>
      <w:pPr>
        <w:pStyle w:val="BodyText"/>
      </w:pPr>
      <w:r>
        <w:t xml:space="preserve">Cada nivel se apoya en el anterior; saltar al Nivel 3 sin consolidar el Nivel 2 reproduce el mismo error de construir sobre algo que aún no ha demostrado sostenerse.</w:t>
      </w:r>
    </w:p>
    <w:bookmarkEnd w:id="256"/>
    <w:bookmarkStart w:id="257" w:name="qué-se-repite-y-qué-se-renueva"/>
    <w:p>
      <w:pPr>
        <w:pStyle w:val="Heading3"/>
      </w:pPr>
      <w:r>
        <w:t xml:space="preserve">Qué se repite y qué se renueva</w:t>
      </w:r>
    </w:p>
    <w:p>
      <w:pPr>
        <w:pStyle w:val="FirstParagraph"/>
      </w:pPr>
      <w:r>
        <w:rPr>
          <w:bCs/>
          <w:b/>
        </w:rPr>
        <w:t xml:space="preserve">Se repite sin cambios:</w:t>
      </w:r>
      <w:r>
        <w:t xml:space="preserve"> </w:t>
      </w:r>
      <w:r>
        <w:t xml:space="preserve">la estructura del Método 5D, la lógica del embudo mínimo, el orden de la página de ventas, la revisión humana sobre cualquier salida de IA.</w:t>
      </w:r>
      <w:r>
        <w:t xml:space="preserve"> </w:t>
      </w:r>
      <w:r>
        <w:rPr>
          <w:bCs/>
          <w:b/>
        </w:rPr>
        <w:t xml:space="preserve">Se renueva con el tiempo:</w:t>
      </w:r>
      <w:r>
        <w:t xml:space="preserve"> </w:t>
      </w:r>
      <w:r>
        <w:t xml:space="preserve">los ejemplos concretos, las herramientas de IA mencionadas, los ángulos de contenido, e incluso el producto mismo si un nuevo ciclo lo exige.</w:t>
      </w:r>
    </w:p>
    <w:bookmarkEnd w:id="257"/>
    <w:bookmarkStart w:id="258" w:name="el-sistema-no-sustituye-al-criterio"/>
    <w:p>
      <w:pPr>
        <w:pStyle w:val="Heading3"/>
      </w:pPr>
      <w:r>
        <w:t xml:space="preserve">El sistema no sustituye al criterio</w:t>
      </w:r>
    </w:p>
    <w:p>
      <w:pPr>
        <w:pStyle w:val="FirstParagraph"/>
      </w:pPr>
      <w:r>
        <w:t xml:space="preserve">Un sistema maduro no es uno que funciona sin supervisión: es uno que necesita menos supervisión constante y más revisión periódica y deliberada.</w:t>
      </w:r>
    </w:p>
    <w:bookmarkEnd w:id="258"/>
    <w:bookmarkStart w:id="259" w:name="ejemplo-aplicado-21"/>
    <w:p>
      <w:pPr>
        <w:pStyle w:val="Heading3"/>
      </w:pPr>
      <w:r>
        <w:t xml:space="preserve">Ejemplo aplicado</w:t>
      </w:r>
    </w:p>
    <w:p>
      <w:pPr>
        <w:pStyle w:val="FirstParagraph"/>
      </w:pPr>
      <w:r>
        <w:t xml:space="preserve">Nivel 1: cada vídeo y email se produce y revisa a mano. Nivel 2: el bloque semanal y la revisión de métricas son ya rutina fija. Nivel 3: se lanza un segundo producto —el kit de prompts— sobre la misma base de audiencia y confianza.</w:t>
      </w:r>
    </w:p>
    <w:bookmarkEnd w:id="259"/>
    <w:bookmarkStart w:id="260" w:name="ejercicio-final-tu-próximo-nivel"/>
    <w:p>
      <w:pPr>
        <w:pStyle w:val="Heading3"/>
      </w:pPr>
      <w:r>
        <w:t xml:space="preserve">Ejercicio final — Tu próximo nivel</w:t>
      </w:r>
    </w:p>
    <w:p>
      <w:pPr>
        <w:pStyle w:val="FirstParagraph"/>
      </w:pPr>
      <w:r>
        <w:t xml:space="preserve">En qué nivel está hoy tu sistema, qué pieza podrías convertir en rutina fija esta semana, y qué principio te comprometes a repetir sin cambios frente a lo que sabes que tendrás que renovar.</w:t>
      </w:r>
    </w:p>
    <w:bookmarkEnd w:id="260"/>
    <w:bookmarkStart w:id="261" w:name="protocolo-25"/>
    <w:p>
      <w:pPr>
        <w:pStyle w:val="Heading3"/>
      </w:pPr>
      <w:r>
        <w:t xml:space="preserve">Protocolo 25</w:t>
      </w:r>
    </w:p>
    <w:p>
      <w:pPr>
        <w:numPr>
          <w:ilvl w:val="0"/>
          <w:numId w:val="1033"/>
        </w:numPr>
        <w:pStyle w:val="Compact"/>
      </w:pPr>
      <w:r>
        <w:t xml:space="preserve">Distingue entre venta (evento) y sistema (estructura que se repite).</w:t>
      </w:r>
    </w:p>
    <w:p>
      <w:pPr>
        <w:numPr>
          <w:ilvl w:val="0"/>
          <w:numId w:val="1033"/>
        </w:numPr>
        <w:pStyle w:val="Compact"/>
      </w:pPr>
      <w:r>
        <w:t xml:space="preserve">Avanza por los tres niveles en orden, sin saltar al Nivel 3 sin consolidar el Nivel 2.</w:t>
      </w:r>
    </w:p>
    <w:p>
      <w:pPr>
        <w:numPr>
          <w:ilvl w:val="0"/>
          <w:numId w:val="1033"/>
        </w:numPr>
        <w:pStyle w:val="Compact"/>
      </w:pPr>
      <w:r>
        <w:t xml:space="preserve">Repite sin cambios los principios; renueva con el tiempo las herramientas, ejemplos y, si hace falta, el producto.</w:t>
      </w:r>
    </w:p>
    <w:p>
      <w:pPr>
        <w:numPr>
          <w:ilvl w:val="0"/>
          <w:numId w:val="1033"/>
        </w:numPr>
        <w:pStyle w:val="Compact"/>
      </w:pPr>
      <w:r>
        <w:t xml:space="preserve">Mantén el criterio humano en cada ciclo.</w:t>
      </w:r>
    </w:p>
    <w:bookmarkEnd w:id="261"/>
    <w:bookmarkStart w:id="262" w:name="la-regla-del-capítulo-23"/>
    <w:p>
      <w:pPr>
        <w:pStyle w:val="Heading3"/>
      </w:pPr>
      <w:r>
        <w:t xml:space="preserve">La regla del capítulo</w:t>
      </w:r>
    </w:p>
    <w:p>
      <w:pPr>
        <w:pStyle w:val="FirstParagraph"/>
      </w:pPr>
      <w:r>
        <w:t xml:space="preserve">Una venta responde una vez a la pregunta</w:t>
      </w:r>
      <w:r>
        <w:t xml:space="preserve"> </w:t>
      </w:r>
      <w:r>
        <w:t xml:space="preserve">“</w:t>
      </w:r>
      <w:r>
        <w:t xml:space="preserve">¿por qué alguien debería darte dinero?</w:t>
      </w:r>
      <w:r>
        <w:t xml:space="preserve">”</w:t>
      </w:r>
      <w:r>
        <w:t xml:space="preserve">. Un sistema la responde de forma sostenida, ciclo tras ciclo.</w:t>
      </w:r>
    </w:p>
    <w:bookmarkEnd w:id="262"/>
    <w:bookmarkEnd w:id="263"/>
    <w:bookmarkStart w:id="264" w:name="epílogo-el-activo-no-era-la-ia"/>
    <w:p>
      <w:pPr>
        <w:pStyle w:val="Heading2"/>
      </w:pPr>
      <w:r>
        <w:t xml:space="preserve">Epílogo — El activo no era la IA</w:t>
      </w:r>
    </w:p>
    <w:p>
      <w:pPr>
        <w:pStyle w:val="FirstParagraph"/>
      </w:pPr>
      <w:r>
        <w:t xml:space="preserve">Si has llegado hasta aquí y has hecho los ejercicios, ya sabes algo que el título del libro no decía de forma explícita: la inteligencia artificial nunca fue el negocio.</w:t>
      </w:r>
    </w:p>
    <w:p>
      <w:pPr>
        <w:pStyle w:val="BodyText"/>
      </w:pPr>
      <w:r>
        <w:t xml:space="preserve">Fue la infraestructura. La velocidad. El multiplicador del Capítulo 9.</w:t>
      </w:r>
    </w:p>
    <w:p>
      <w:pPr>
        <w:pStyle w:val="BodyText"/>
      </w:pPr>
      <w:r>
        <w:t xml:space="preserve">El activo real siempre fue otra cosa: encontrar un problema que a alguien de verdad le costaba dinero, tiempo o energía. Resolverlo con criterio. Comunicarlo con honestidad, sin prometer lo que el producto no podía dar. Y construir, alrededor de esa solución, un sistema capaz de repetir el proceso sin depender de que cada mes vuelva a empezar de cero.</w:t>
      </w:r>
    </w:p>
    <w:p>
      <w:pPr>
        <w:pStyle w:val="BodyText"/>
      </w:pPr>
      <w:r>
        <w:t xml:space="preserve">Dentro de cinco años, las herramientas mencionadas en el apéndice de este libro probablemente ya no existan en su forma actual. Es posible que ni siquiera se llamen igual. Eso no invalida nada de lo que has construido, porque nunca dependió de ellas: dependió del método. Problema, mercado, promesa, oferta, distribución, conversión, sistema. Esa secuencia no caduca con la próxima actualización de un modelo de lenguaje.</w:t>
      </w:r>
    </w:p>
    <w:p>
      <w:pPr>
        <w:pStyle w:val="BodyText"/>
      </w:pPr>
      <w:r>
        <w:t xml:space="preserve">La IA no era el negocio. El negocio era encontrar un problema, resolverlo, comunicarlo y construir un sistema que pudiera repetir el proceso.</w:t>
      </w:r>
    </w:p>
    <w:p>
      <w:pPr>
        <w:pStyle w:val="BodyText"/>
      </w:pPr>
      <w:r>
        <w:t xml:space="preserve">Eso es lo que te llevas de estos 30 días.</w:t>
      </w:r>
    </w:p>
    <w:bookmarkEnd w:id="264"/>
    <w:bookmarkEnd w:id="265"/>
    <w:bookmarkStart w:id="270" w:name="apéndice-herramientas-verificables"/>
    <w:p>
      <w:pPr>
        <w:pStyle w:val="Heading1"/>
      </w:pPr>
      <w:r>
        <w:t xml:space="preserve">APÉNDICE — HERRAMIENTAS VERIFICABLES</w:t>
      </w:r>
    </w:p>
    <w:p>
      <w:pPr>
        <w:pStyle w:val="FirstParagraph"/>
      </w:pPr>
      <w:r>
        <w:rPr>
          <w:iCs/>
          <w:i/>
        </w:rPr>
        <w:t xml:space="preserve">Última revisión de esta plantilla: agosto de 2026. Las funciones, precios y condiciones de las herramientas de IA cambian con frecuencia — cada ficha debe revisarse y actualizarse en la fuente oficial antes de publicar cualquier edición del libro.</w:t>
      </w:r>
    </w:p>
    <w:p>
      <w:pPr>
        <w:pStyle w:val="BodyText"/>
      </w:pPr>
      <w:r>
        <w:t xml:space="preserve">Siguiendo el criterio del Capítulo 17, este apéndice no recomienda ninguna herramienta que el autor no use de verdad en su propio proceso. Por eso se completa con una ficha por herramienta, no con una lista de nombres sueltos. La estructura de cada ficha es siempre la misma:</w:t>
      </w:r>
    </w:p>
    <w:p>
      <w:pPr>
        <w:numPr>
          <w:ilvl w:val="0"/>
          <w:numId w:val="1034"/>
        </w:numPr>
        <w:pStyle w:val="Compact"/>
      </w:pPr>
      <w:r>
        <w:rPr>
          <w:bCs/>
          <w:b/>
        </w:rPr>
        <w:t xml:space="preserve">Nombre</w:t>
      </w:r>
    </w:p>
    <w:p>
      <w:pPr>
        <w:numPr>
          <w:ilvl w:val="0"/>
          <w:numId w:val="1034"/>
        </w:numPr>
        <w:pStyle w:val="Compact"/>
      </w:pPr>
      <w:r>
        <w:rPr>
          <w:bCs/>
          <w:b/>
        </w:rPr>
        <w:t xml:space="preserve">Función</w:t>
      </w:r>
      <w:r>
        <w:t xml:space="preserve"> </w:t>
      </w:r>
      <w:r>
        <w:t xml:space="preserve">— qué hace, en una frase.</w:t>
      </w:r>
    </w:p>
    <w:p>
      <w:pPr>
        <w:numPr>
          <w:ilvl w:val="0"/>
          <w:numId w:val="1034"/>
        </w:numPr>
        <w:pStyle w:val="Compact"/>
      </w:pPr>
      <w:r>
        <w:rPr>
          <w:bCs/>
          <w:b/>
        </w:rPr>
        <w:t xml:space="preserve">Fase del Método 5D</w:t>
      </w:r>
      <w:r>
        <w:t xml:space="preserve"> </w:t>
      </w:r>
      <w:r>
        <w:t xml:space="preserve">a la que pertenece (Encontrar/Diseñar, Construir, Distribuir, Convertir).</w:t>
      </w:r>
    </w:p>
    <w:p>
      <w:pPr>
        <w:numPr>
          <w:ilvl w:val="0"/>
          <w:numId w:val="1034"/>
        </w:numPr>
        <w:pStyle w:val="Compact"/>
      </w:pPr>
      <w:r>
        <w:rPr>
          <w:bCs/>
          <w:b/>
        </w:rPr>
        <w:t xml:space="preserve">Problema que resuelve</w:t>
      </w:r>
      <w:r>
        <w:t xml:space="preserve"> </w:t>
      </w:r>
      <w:r>
        <w:t xml:space="preserve">— la fricción concreta que elimina, siguiendo el Capítulo 8.</w:t>
      </w:r>
    </w:p>
    <w:p>
      <w:pPr>
        <w:numPr>
          <w:ilvl w:val="0"/>
          <w:numId w:val="1034"/>
        </w:numPr>
        <w:pStyle w:val="Compact"/>
      </w:pPr>
      <w:r>
        <w:rPr>
          <w:bCs/>
          <w:b/>
        </w:rPr>
        <w:t xml:space="preserve">Precio aproximado</w:t>
      </w:r>
      <w:r>
        <w:t xml:space="preserve"> </w:t>
      </w:r>
      <w:r>
        <w:t xml:space="preserve">a fecha de revisión, y si existe plan gratuito.</w:t>
      </w:r>
    </w:p>
    <w:p>
      <w:pPr>
        <w:numPr>
          <w:ilvl w:val="0"/>
          <w:numId w:val="1034"/>
        </w:numPr>
        <w:pStyle w:val="Compact"/>
      </w:pPr>
      <w:r>
        <w:rPr>
          <w:bCs/>
          <w:b/>
        </w:rPr>
        <w:t xml:space="preserve">Enlace oficial.</w:t>
      </w:r>
    </w:p>
    <w:p>
      <w:pPr>
        <w:numPr>
          <w:ilvl w:val="0"/>
          <w:numId w:val="1034"/>
        </w:numPr>
        <w:pStyle w:val="Compact"/>
      </w:pPr>
      <w:r>
        <w:rPr>
          <w:bCs/>
          <w:b/>
        </w:rPr>
        <w:t xml:space="preserve">Relación de afiliación</w:t>
      </w:r>
      <w:r>
        <w:t xml:space="preserve"> </w:t>
      </w:r>
      <w:r>
        <w:t xml:space="preserve">— sí/no, declarada de forma visible si aplica.</w:t>
      </w:r>
    </w:p>
    <w:p>
      <w:pPr>
        <w:numPr>
          <w:ilvl w:val="0"/>
          <w:numId w:val="1034"/>
        </w:numPr>
        <w:pStyle w:val="Compact"/>
      </w:pPr>
      <w:r>
        <w:rPr>
          <w:bCs/>
          <w:b/>
        </w:rPr>
        <w:t xml:space="preserve">Fecha de última comprobación.</w:t>
      </w:r>
    </w:p>
    <w:p>
      <w:pPr>
        <w:numPr>
          <w:ilvl w:val="0"/>
          <w:numId w:val="1034"/>
        </w:numPr>
        <w:pStyle w:val="Compact"/>
      </w:pPr>
      <w:r>
        <w:rPr>
          <w:bCs/>
          <w:b/>
        </w:rPr>
        <w:t xml:space="preserve">Advertencia</w:t>
      </w:r>
      <w:r>
        <w:t xml:space="preserve"> </w:t>
      </w:r>
      <w:r>
        <w:t xml:space="preserve">de que precio y funciones pueden haber cambiado desde esa fecha.</w:t>
      </w:r>
    </w:p>
    <w:bookmarkStart w:id="266" w:name="fase-construir"/>
    <w:p>
      <w:pPr>
        <w:pStyle w:val="Heading3"/>
      </w:pPr>
      <w:r>
        <w:t xml:space="preserve">Fase Construir</w:t>
      </w:r>
    </w:p>
    <w:p>
      <w:pPr>
        <w:pStyle w:val="FirstParagraph"/>
      </w:pPr>
      <w:r>
        <w:rPr>
          <w:bCs/>
          <w:b/>
        </w:rPr>
        <w:t xml:space="preserve">Claude (Anthropic)</w:t>
      </w:r>
      <w:r>
        <w:t xml:space="preserve"> </w:t>
      </w:r>
      <w:r>
        <w:t xml:space="preserve">-</w:t>
      </w:r>
      <w:r>
        <w:t xml:space="preserve"> </w:t>
      </w:r>
      <w:r>
        <w:rPr>
          <w:bCs/>
          <w:b/>
        </w:rPr>
        <w:t xml:space="preserve">Función:</w:t>
      </w:r>
      <w:r>
        <w:t xml:space="preserve"> </w:t>
      </w:r>
      <w:r>
        <w:t xml:space="preserve">asistente de IA conversacional para investigación, estructura, primer borrador y revisión de contenido — el mismo proceso descrito en el Capítulo 9.</w:t>
      </w:r>
      <w:r>
        <w:t xml:space="preserve"> </w:t>
      </w:r>
      <w:r>
        <w:t xml:space="preserve">-</w:t>
      </w:r>
      <w:r>
        <w:t xml:space="preserve"> </w:t>
      </w:r>
      <w:r>
        <w:rPr>
          <w:bCs/>
          <w:b/>
        </w:rPr>
        <w:t xml:space="preserve">Fase del Método 5D:</w:t>
      </w:r>
      <w:r>
        <w:t xml:space="preserve"> </w:t>
      </w:r>
      <w:r>
        <w:t xml:space="preserve">Construir (y apoyo transversal en Encontrar/Diseñar y Distribuir).</w:t>
      </w:r>
      <w:r>
        <w:t xml:space="preserve"> </w:t>
      </w:r>
      <w:r>
        <w:t xml:space="preserve">-</w:t>
      </w:r>
      <w:r>
        <w:t xml:space="preserve"> </w:t>
      </w:r>
      <w:r>
        <w:rPr>
          <w:bCs/>
          <w:b/>
        </w:rPr>
        <w:t xml:space="preserve">Problema que resuelve:</w:t>
      </w:r>
      <w:r>
        <w:t xml:space="preserve"> </w:t>
      </w:r>
      <w:r>
        <w:t xml:space="preserve">acelera la estructura y el primer borrador de cada pieza, dejando el tiempo del creador en la revisión de exactitud, voz y cumplimiento de la promesa del Día 6, no en escribir desde cero.</w:t>
      </w:r>
      <w:r>
        <w:t xml:space="preserve"> </w:t>
      </w:r>
      <w:r>
        <w:t xml:space="preserve">-</w:t>
      </w:r>
      <w:r>
        <w:t xml:space="preserve"> </w:t>
      </w:r>
      <w:r>
        <w:rPr>
          <w:bCs/>
          <w:b/>
        </w:rPr>
        <w:t xml:space="preserve">Precio aproximado:</w:t>
      </w:r>
      <w:r>
        <w:t xml:space="preserve"> </w:t>
      </w:r>
      <w:r>
        <w:t xml:space="preserve">existe un plan gratuito con límites de uso; el plan de pago individual ronda los 20$/mes a fecha de revisión, con planes superiores para uso intensivo.</w:t>
      </w:r>
      <w:r>
        <w:t xml:space="preserve"> </w:t>
      </w:r>
      <w:r>
        <w:t xml:space="preserve">-</w:t>
      </w:r>
      <w:r>
        <w:t xml:space="preserve"> </w:t>
      </w:r>
      <w:r>
        <w:rPr>
          <w:bCs/>
          <w:b/>
        </w:rPr>
        <w:t xml:space="preserve">Enlace oficial:</w:t>
      </w:r>
      <w:r>
        <w:t xml:space="preserve"> </w:t>
      </w:r>
      <w:r>
        <w:t xml:space="preserve">claude.ai</w:t>
      </w:r>
      <w:r>
        <w:t xml:space="preserve"> </w:t>
      </w:r>
      <w:r>
        <w:t xml:space="preserve">-</w:t>
      </w:r>
      <w:r>
        <w:t xml:space="preserve"> </w:t>
      </w:r>
      <w:r>
        <w:rPr>
          <w:bCs/>
          <w:b/>
        </w:rPr>
        <w:t xml:space="preserve">Relación de afiliación:</w:t>
      </w:r>
      <w:r>
        <w:t xml:space="preserve"> </w:t>
      </w:r>
      <w:r>
        <w:t xml:space="preserve">no.</w:t>
      </w:r>
      <w:r>
        <w:t xml:space="preserve"> </w:t>
      </w:r>
      <w:r>
        <w:t xml:space="preserve">-</w:t>
      </w:r>
      <w:r>
        <w:t xml:space="preserve"> </w:t>
      </w:r>
      <w:r>
        <w:rPr>
          <w:bCs/>
          <w:b/>
        </w:rPr>
        <w:t xml:space="preserve">Fecha de revisión:</w:t>
      </w:r>
      <w:r>
        <w:t xml:space="preserve"> </w:t>
      </w:r>
      <w:r>
        <w:t xml:space="preserve">agosto de 2026.</w:t>
      </w:r>
      <w:r>
        <w:t xml:space="preserve"> </w:t>
      </w:r>
      <w:r>
        <w:t xml:space="preserve">-</w:t>
      </w:r>
      <w:r>
        <w:t xml:space="preserve"> </w:t>
      </w:r>
      <w:r>
        <w:rPr>
          <w:bCs/>
          <w:b/>
        </w:rPr>
        <w:t xml:space="preserve">Advertencia:</w:t>
      </w:r>
      <w:r>
        <w:t xml:space="preserve"> </w:t>
      </w:r>
      <w:r>
        <w:t xml:space="preserve">precios, límites de uso y modelos disponibles cambian con frecuencia — verificar en claude.ai antes de publicar cifras concretas.</w:t>
      </w:r>
    </w:p>
    <w:bookmarkEnd w:id="266"/>
    <w:bookmarkStart w:id="267" w:name="fase-distribuir"/>
    <w:p>
      <w:pPr>
        <w:pStyle w:val="Heading3"/>
      </w:pPr>
      <w:r>
        <w:t xml:space="preserve">Fase Distribuir</w:t>
      </w:r>
    </w:p>
    <w:p>
      <w:pPr>
        <w:pStyle w:val="FirstParagraph"/>
      </w:pPr>
      <w:r>
        <w:rPr>
          <w:bCs/>
          <w:b/>
        </w:rPr>
        <w:t xml:space="preserve">CapCut</w:t>
      </w:r>
      <w:r>
        <w:t xml:space="preserve"> </w:t>
      </w:r>
      <w:r>
        <w:t xml:space="preserve">-</w:t>
      </w:r>
      <w:r>
        <w:t xml:space="preserve"> </w:t>
      </w:r>
      <w:r>
        <w:rPr>
          <w:bCs/>
          <w:b/>
        </w:rPr>
        <w:t xml:space="preserve">Función:</w:t>
      </w:r>
      <w:r>
        <w:t xml:space="preserve"> </w:t>
      </w:r>
      <w:r>
        <w:t xml:space="preserve">edición de vídeo corto para el sistema de contenido de la Parte IV (hooks, cortes, subtítulos, exportación para formato vertical).</w:t>
      </w:r>
      <w:r>
        <w:t xml:space="preserve"> </w:t>
      </w:r>
      <w:r>
        <w:t xml:space="preserve">-</w:t>
      </w:r>
      <w:r>
        <w:t xml:space="preserve"> </w:t>
      </w:r>
      <w:r>
        <w:rPr>
          <w:bCs/>
          <w:b/>
        </w:rPr>
        <w:t xml:space="preserve">Fase del Método 5D:</w:t>
      </w:r>
      <w:r>
        <w:t xml:space="preserve"> </w:t>
      </w:r>
      <w:r>
        <w:t xml:space="preserve">Distribuir.</w:t>
      </w:r>
      <w:r>
        <w:t xml:space="preserve"> </w:t>
      </w:r>
      <w:r>
        <w:t xml:space="preserve">-</w:t>
      </w:r>
      <w:r>
        <w:t xml:space="preserve"> </w:t>
      </w:r>
      <w:r>
        <w:rPr>
          <w:bCs/>
          <w:b/>
        </w:rPr>
        <w:t xml:space="preserve">Problema que resuelve:</w:t>
      </w:r>
      <w:r>
        <w:t xml:space="preserve"> </w:t>
      </w:r>
      <w:r>
        <w:t xml:space="preserve">permite producir por lotes (Capítulo 13) sin depender de software de edición profesional pesado, con plantillas rápidas para el ritmo de publicación diario del Proyecto 30.</w:t>
      </w:r>
      <w:r>
        <w:t xml:space="preserve"> </w:t>
      </w:r>
      <w:r>
        <w:t xml:space="preserve">-</w:t>
      </w:r>
      <w:r>
        <w:t xml:space="preserve"> </w:t>
      </w:r>
      <w:r>
        <w:rPr>
          <w:bCs/>
          <w:b/>
        </w:rPr>
        <w:t xml:space="preserve">Precio aproximado:</w:t>
      </w:r>
      <w:r>
        <w:t xml:space="preserve"> </w:t>
      </w:r>
      <w:r>
        <w:t xml:space="preserve">plan gratuito con funciones suficientes para el sistema básico; plan Pro de pago para funciones avanzadas.</w:t>
      </w:r>
      <w:r>
        <w:t xml:space="preserve"> </w:t>
      </w:r>
      <w:r>
        <w:t xml:space="preserve">-</w:t>
      </w:r>
      <w:r>
        <w:t xml:space="preserve"> </w:t>
      </w:r>
      <w:r>
        <w:rPr>
          <w:bCs/>
          <w:b/>
        </w:rPr>
        <w:t xml:space="preserve">Enlace oficial:</w:t>
      </w:r>
      <w:r>
        <w:t xml:space="preserve"> </w:t>
      </w:r>
      <w:r>
        <w:t xml:space="preserve">capcut.com</w:t>
      </w:r>
      <w:r>
        <w:t xml:space="preserve"> </w:t>
      </w:r>
      <w:r>
        <w:t xml:space="preserve">-</w:t>
      </w:r>
      <w:r>
        <w:t xml:space="preserve"> </w:t>
      </w:r>
      <w:r>
        <w:rPr>
          <w:bCs/>
          <w:b/>
        </w:rPr>
        <w:t xml:space="preserve">Relación de afiliación:</w:t>
      </w:r>
      <w:r>
        <w:t xml:space="preserve"> </w:t>
      </w:r>
      <w:r>
        <w:t xml:space="preserve">no.</w:t>
      </w:r>
      <w:r>
        <w:t xml:space="preserve"> </w:t>
      </w:r>
      <w:r>
        <w:t xml:space="preserve">-</w:t>
      </w:r>
      <w:r>
        <w:t xml:space="preserve"> </w:t>
      </w:r>
      <w:r>
        <w:rPr>
          <w:bCs/>
          <w:b/>
        </w:rPr>
        <w:t xml:space="preserve">Fecha de revisión:</w:t>
      </w:r>
      <w:r>
        <w:t xml:space="preserve"> </w:t>
      </w:r>
      <w:r>
        <w:t xml:space="preserve">agosto de 2026.</w:t>
      </w:r>
      <w:r>
        <w:t xml:space="preserve"> </w:t>
      </w:r>
      <w:r>
        <w:t xml:space="preserve">-</w:t>
      </w:r>
      <w:r>
        <w:t xml:space="preserve"> </w:t>
      </w:r>
      <w:r>
        <w:rPr>
          <w:bCs/>
          <w:b/>
        </w:rPr>
        <w:t xml:space="preserve">Advertencia:</w:t>
      </w:r>
      <w:r>
        <w:t xml:space="preserve"> </w:t>
      </w:r>
      <w:r>
        <w:t xml:space="preserve">funciones gratuitas y de pago cambian con las actualizaciones de la app.</w:t>
      </w:r>
    </w:p>
    <w:bookmarkEnd w:id="267"/>
    <w:bookmarkStart w:id="268" w:name="fase-encontrar-diseñar"/>
    <w:p>
      <w:pPr>
        <w:pStyle w:val="Heading3"/>
      </w:pPr>
      <w:r>
        <w:t xml:space="preserve">Fase Encontrar / Diseñar</w:t>
      </w:r>
    </w:p>
    <w:p>
      <w:pPr>
        <w:pStyle w:val="FirstParagraph"/>
      </w:pPr>
      <w:r>
        <w:rPr>
          <w:bCs/>
          <w:b/>
        </w:rPr>
        <w:t xml:space="preserve">Análisis de comentarios y DMs propios con IA conversacional</w:t>
      </w:r>
      <w:r>
        <w:t xml:space="preserve"> </w:t>
      </w:r>
      <w:r>
        <w:t xml:space="preserve">-</w:t>
      </w:r>
      <w:r>
        <w:t xml:space="preserve"> </w:t>
      </w:r>
      <w:r>
        <w:rPr>
          <w:bCs/>
          <w:b/>
        </w:rPr>
        <w:t xml:space="preserve">Función:</w:t>
      </w:r>
      <w:r>
        <w:t xml:space="preserve"> </w:t>
      </w:r>
      <w:r>
        <w:t xml:space="preserve">no es un software de escucha social nuevo, sino la misma IA conversacional de la fase Construir (Claude) aplicada a la investigación: extraer comentarios, reseñas o preguntas repetidas de la propia audiencia (Código Alfa, Capital Invisible) y procesarlos en bloque para detectar patrones de queja, siguiendo la función de</w:t>
      </w:r>
      <w:r>
        <w:t xml:space="preserve"> </w:t>
      </w:r>
      <w:r>
        <w:t xml:space="preserve">“</w:t>
      </w:r>
      <w:r>
        <w:t xml:space="preserve">investigación</w:t>
      </w:r>
      <w:r>
        <w:t xml:space="preserve">”</w:t>
      </w:r>
      <w:r>
        <w:t xml:space="preserve"> </w:t>
      </w:r>
      <w:r>
        <w:t xml:space="preserve">descrita en el Capítulo 9.</w:t>
      </w:r>
      <w:r>
        <w:t xml:space="preserve"> </w:t>
      </w:r>
      <w:r>
        <w:t xml:space="preserve">-</w:t>
      </w:r>
      <w:r>
        <w:t xml:space="preserve"> </w:t>
      </w:r>
      <w:r>
        <w:rPr>
          <w:bCs/>
          <w:b/>
        </w:rPr>
        <w:t xml:space="preserve">Fase del Método 5D:</w:t>
      </w:r>
      <w:r>
        <w:t xml:space="preserve"> </w:t>
      </w:r>
      <w:r>
        <w:t xml:space="preserve">Encontrar / Diseñar.</w:t>
      </w:r>
      <w:r>
        <w:t xml:space="preserve"> </w:t>
      </w:r>
      <w:r>
        <w:t xml:space="preserve">-</w:t>
      </w:r>
      <w:r>
        <w:t xml:space="preserve"> </w:t>
      </w:r>
      <w:r>
        <w:rPr>
          <w:bCs/>
          <w:b/>
        </w:rPr>
        <w:t xml:space="preserve">Problema que resuelve:</w:t>
      </w:r>
      <w:r>
        <w:t xml:space="preserve"> </w:t>
      </w:r>
      <w:r>
        <w:t xml:space="preserve">cubre las cuatro fuentes de problemas del Capítulo 4 sin necesidad de suscribirse a una herramienta de escucha social adicional — el criterio está en qué datos introducir y qué preguntas hacer, no en el número de aplicaciones contratadas.</w:t>
      </w:r>
      <w:r>
        <w:t xml:space="preserve"> </w:t>
      </w:r>
      <w:r>
        <w:t xml:space="preserve">-</w:t>
      </w:r>
      <w:r>
        <w:t xml:space="preserve"> </w:t>
      </w:r>
      <w:r>
        <w:rPr>
          <w:bCs/>
          <w:b/>
        </w:rPr>
        <w:t xml:space="preserve">Precio aproximado:</w:t>
      </w:r>
      <w:r>
        <w:t xml:space="preserve"> </w:t>
      </w:r>
      <w:r>
        <w:t xml:space="preserve">el de la fase Construir (Claude); no hay coste adicional específico de esta fase.</w:t>
      </w:r>
      <w:r>
        <w:t xml:space="preserve"> </w:t>
      </w:r>
      <w:r>
        <w:t xml:space="preserve">-</w:t>
      </w:r>
      <w:r>
        <w:t xml:space="preserve"> </w:t>
      </w:r>
      <w:r>
        <w:rPr>
          <w:bCs/>
          <w:b/>
        </w:rPr>
        <w:t xml:space="preserve">Enlace oficial:</w:t>
      </w:r>
      <w:r>
        <w:t xml:space="preserve"> </w:t>
      </w:r>
      <w:r>
        <w:t xml:space="preserve">claude.ai</w:t>
      </w:r>
      <w:r>
        <w:t xml:space="preserve"> </w:t>
      </w:r>
      <w:r>
        <w:t xml:space="preserve">-</w:t>
      </w:r>
      <w:r>
        <w:t xml:space="preserve"> </w:t>
      </w:r>
      <w:r>
        <w:rPr>
          <w:bCs/>
          <w:b/>
        </w:rPr>
        <w:t xml:space="preserve">Relación de afiliación:</w:t>
      </w:r>
      <w:r>
        <w:t xml:space="preserve"> </w:t>
      </w:r>
      <w:r>
        <w:t xml:space="preserve">no.</w:t>
      </w:r>
      <w:r>
        <w:t xml:space="preserve"> </w:t>
      </w:r>
      <w:r>
        <w:t xml:space="preserve">-</w:t>
      </w:r>
      <w:r>
        <w:t xml:space="preserve"> </w:t>
      </w:r>
      <w:r>
        <w:rPr>
          <w:bCs/>
          <w:b/>
        </w:rPr>
        <w:t xml:space="preserve">Fecha de revisión:</w:t>
      </w:r>
      <w:r>
        <w:t xml:space="preserve"> </w:t>
      </w:r>
      <w:r>
        <w:t xml:space="preserve">agosto de 2026.</w:t>
      </w:r>
      <w:r>
        <w:t xml:space="preserve"> </w:t>
      </w:r>
      <w:r>
        <w:t xml:space="preserve">-</w:t>
      </w:r>
      <w:r>
        <w:t xml:space="preserve"> </w:t>
      </w:r>
      <w:r>
        <w:rPr>
          <w:bCs/>
          <w:b/>
        </w:rPr>
        <w:t xml:space="preserve">Advertencia:</w:t>
      </w:r>
      <w:r>
        <w:t xml:space="preserve"> </w:t>
      </w:r>
      <w:r>
        <w:t xml:space="preserve">esta fuente da señal cualitativa (qué se pregunta, qué se repite), no volumen de mercado; para el filtro de mercado del Capítulo 5 conviene contrastarla con al menos una fuente externa (búsquedas, reseñas de productos similares) antes de puntuar la oportunidad en el Capítulo 6.</w:t>
      </w:r>
    </w:p>
    <w:bookmarkEnd w:id="268"/>
    <w:bookmarkStart w:id="269" w:name="fase-convertir"/>
    <w:p>
      <w:pPr>
        <w:pStyle w:val="Heading3"/>
      </w:pPr>
      <w:r>
        <w:t xml:space="preserve">Fase Convertir</w:t>
      </w:r>
    </w:p>
    <w:p>
      <w:pPr>
        <w:pStyle w:val="FirstParagraph"/>
      </w:pPr>
      <w:r>
        <w:rPr>
          <w:bCs/>
          <w:b/>
        </w:rPr>
        <w:t xml:space="preserve">Systeme.io</w:t>
      </w:r>
      <w:r>
        <w:t xml:space="preserve"> </w:t>
      </w:r>
      <w:r>
        <w:rPr>
          <w:iCs/>
          <w:i/>
        </w:rPr>
        <w:t xml:space="preserve">(La vía rápida)</w:t>
      </w:r>
      <w:r>
        <w:t xml:space="preserve"> </w:t>
      </w:r>
      <w:r>
        <w:t xml:space="preserve">-</w:t>
      </w:r>
      <w:r>
        <w:t xml:space="preserve"> </w:t>
      </w:r>
      <w:r>
        <w:rPr>
          <w:bCs/>
          <w:b/>
        </w:rPr>
        <w:t xml:space="preserve">Función:</w:t>
      </w:r>
      <w:r>
        <w:t xml:space="preserve"> </w:t>
      </w:r>
      <w:r>
        <w:t xml:space="preserve">plataforma integrada para construir el embudo mínimo (landing, captura de email y pasarela) sin conectar herramientas externas.</w:t>
      </w:r>
      <w:r>
        <w:t xml:space="preserve"> </w:t>
      </w:r>
      <w:r>
        <w:t xml:space="preserve">-</w:t>
      </w:r>
      <w:r>
        <w:t xml:space="preserve"> </w:t>
      </w:r>
      <w:r>
        <w:rPr>
          <w:bCs/>
          <w:b/>
        </w:rPr>
        <w:t xml:space="preserve">Fase del Método 5D:</w:t>
      </w:r>
      <w:r>
        <w:t xml:space="preserve"> </w:t>
      </w:r>
      <w:r>
        <w:t xml:space="preserve">Convertir.</w:t>
      </w:r>
      <w:r>
        <w:t xml:space="preserve"> </w:t>
      </w:r>
      <w:r>
        <w:t xml:space="preserve">-</w:t>
      </w:r>
      <w:r>
        <w:t xml:space="preserve"> </w:t>
      </w:r>
      <w:r>
        <w:rPr>
          <w:bCs/>
          <w:b/>
        </w:rPr>
        <w:t xml:space="preserve">Problema que resuelve:</w:t>
      </w:r>
      <w:r>
        <w:t xml:space="preserve"> </w:t>
      </w:r>
      <w:r>
        <w:t xml:space="preserve">elimina la parálisis técnica del Día 10 al no requerir integración de APIs, compra de dominios ni configuración de DNS para lanzar el primer producto.</w:t>
      </w:r>
      <w:r>
        <w:t xml:space="preserve"> </w:t>
      </w:r>
      <w:r>
        <w:t xml:space="preserve">-</w:t>
      </w:r>
      <w:r>
        <w:t xml:space="preserve"> </w:t>
      </w:r>
      <w:r>
        <w:rPr>
          <w:bCs/>
          <w:b/>
        </w:rPr>
        <w:t xml:space="preserve">Precio aproximado:</w:t>
      </w:r>
      <w:r>
        <w:t xml:space="preserve"> </w:t>
      </w:r>
      <w:r>
        <w:t xml:space="preserve">plan gratuito permanente disponible (suficiente para el embudo mínimo); planes de pago desde 27€/mes.</w:t>
      </w:r>
      <w:r>
        <w:t xml:space="preserve"> </w:t>
      </w:r>
      <w:r>
        <w:t xml:space="preserve">-</w:t>
      </w:r>
      <w:r>
        <w:t xml:space="preserve"> </w:t>
      </w:r>
      <w:r>
        <w:rPr>
          <w:bCs/>
          <w:b/>
        </w:rPr>
        <w:t xml:space="preserve">Enlace oficial:</w:t>
      </w:r>
      <w:r>
        <w:t xml:space="preserve"> </w:t>
      </w:r>
      <w:r>
        <w:t xml:space="preserve">systeme.io</w:t>
      </w:r>
      <w:r>
        <w:t xml:space="preserve"> </w:t>
      </w:r>
      <w:r>
        <w:t xml:space="preserve">-</w:t>
      </w:r>
      <w:r>
        <w:t xml:space="preserve"> </w:t>
      </w:r>
      <w:r>
        <w:rPr>
          <w:bCs/>
          <w:b/>
        </w:rPr>
        <w:t xml:space="preserve">Relación de afiliación:</w:t>
      </w:r>
      <w:r>
        <w:t xml:space="preserve"> </w:t>
      </w:r>
      <w:r>
        <w:t xml:space="preserve">sí (enlace de afiliado insertado de forma visible).</w:t>
      </w:r>
      <w:r>
        <w:t xml:space="preserve"> </w:t>
      </w:r>
      <w:r>
        <w:t xml:space="preserve">-</w:t>
      </w:r>
      <w:r>
        <w:t xml:space="preserve"> </w:t>
      </w:r>
      <w:r>
        <w:rPr>
          <w:bCs/>
          <w:b/>
        </w:rPr>
        <w:t xml:space="preserve">Fecha de revisión:</w:t>
      </w:r>
      <w:r>
        <w:t xml:space="preserve"> </w:t>
      </w:r>
      <w:r>
        <w:t xml:space="preserve">agosto de 2026.</w:t>
      </w:r>
      <w:r>
        <w:t xml:space="preserve"> </w:t>
      </w:r>
      <w:r>
        <w:t xml:space="preserve">-</w:t>
      </w:r>
      <w:r>
        <w:t xml:space="preserve"> </w:t>
      </w:r>
      <w:r>
        <w:rPr>
          <w:bCs/>
          <w:b/>
        </w:rPr>
        <w:t xml:space="preserve">Advertencia:</w:t>
      </w:r>
      <w:r>
        <w:t xml:space="preserve"> </w:t>
      </w:r>
      <w:r>
        <w:t xml:space="preserve">precios y límites del plan gratuito sujetos a cambios por la plataforma.</w:t>
      </w:r>
    </w:p>
    <w:p>
      <w:pPr>
        <w:pStyle w:val="BodyText"/>
      </w:pPr>
      <w:r>
        <w:rPr>
          <w:bCs/>
          <w:b/>
        </w:rPr>
        <w:t xml:space="preserve">Payhip</w:t>
      </w:r>
      <w:r>
        <w:t xml:space="preserve"> </w:t>
      </w:r>
      <w:r>
        <w:rPr>
          <w:iCs/>
          <w:i/>
        </w:rPr>
        <w:t xml:space="preserve">(Vía avanzada — pasarela y alojamiento)</w:t>
      </w:r>
      <w:r>
        <w:t xml:space="preserve"> </w:t>
      </w:r>
      <w:r>
        <w:t xml:space="preserve">-</w:t>
      </w:r>
      <w:r>
        <w:t xml:space="preserve"> </w:t>
      </w:r>
      <w:r>
        <w:rPr>
          <w:bCs/>
          <w:b/>
        </w:rPr>
        <w:t xml:space="preserve">Función:</w:t>
      </w:r>
      <w:r>
        <w:t xml:space="preserve"> </w:t>
      </w:r>
      <w:r>
        <w:t xml:space="preserve">pasarela de pago minimalista y alojamiento seguro de archivos digitales.</w:t>
      </w:r>
      <w:r>
        <w:t xml:space="preserve"> </w:t>
      </w:r>
      <w:r>
        <w:t xml:space="preserve">-</w:t>
      </w:r>
      <w:r>
        <w:t xml:space="preserve"> </w:t>
      </w:r>
      <w:r>
        <w:rPr>
          <w:bCs/>
          <w:b/>
        </w:rPr>
        <w:t xml:space="preserve">Fase del Método 5D:</w:t>
      </w:r>
      <w:r>
        <w:t xml:space="preserve"> </w:t>
      </w:r>
      <w:r>
        <w:t xml:space="preserve">Convertir.</w:t>
      </w:r>
      <w:r>
        <w:t xml:space="preserve"> </w:t>
      </w:r>
      <w:r>
        <w:t xml:space="preserve">-</w:t>
      </w:r>
      <w:r>
        <w:t xml:space="preserve"> </w:t>
      </w:r>
      <w:r>
        <w:rPr>
          <w:bCs/>
          <w:b/>
        </w:rPr>
        <w:t xml:space="preserve">Problema que resuelve:</w:t>
      </w:r>
      <w:r>
        <w:t xml:space="preserve"> </w:t>
      </w:r>
      <w:r>
        <w:t xml:space="preserve">permite vender activos digitales internacionalmente gestionando la entrega automática y el cálculo de impuestos (IVA), manteniendo el control total fuera de una plataforma</w:t>
      </w:r>
      <w:r>
        <w:t xml:space="preserve"> </w:t>
      </w:r>
      <w:r>
        <w:t xml:space="preserve">“</w:t>
      </w:r>
      <w:r>
        <w:t xml:space="preserve">todo en uno</w:t>
      </w:r>
      <w:r>
        <w:t xml:space="preserve">”</w:t>
      </w:r>
      <w:r>
        <w:t xml:space="preserve">.</w:t>
      </w:r>
      <w:r>
        <w:t xml:space="preserve"> </w:t>
      </w:r>
      <w:r>
        <w:t xml:space="preserve">-</w:t>
      </w:r>
      <w:r>
        <w:t xml:space="preserve"> </w:t>
      </w:r>
      <w:r>
        <w:rPr>
          <w:bCs/>
          <w:b/>
        </w:rPr>
        <w:t xml:space="preserve">Precio aproximado:</w:t>
      </w:r>
      <w:r>
        <w:t xml:space="preserve"> </w:t>
      </w:r>
      <w:r>
        <w:t xml:space="preserve">0€/mes + 5% de comisión por transacción, o planes de pago para reducir la comisión.</w:t>
      </w:r>
      <w:r>
        <w:t xml:space="preserve"> </w:t>
      </w:r>
      <w:r>
        <w:t xml:space="preserve">-</w:t>
      </w:r>
      <w:r>
        <w:t xml:space="preserve"> </w:t>
      </w:r>
      <w:r>
        <w:rPr>
          <w:bCs/>
          <w:b/>
        </w:rPr>
        <w:t xml:space="preserve">Enlace oficial:</w:t>
      </w:r>
      <w:r>
        <w:t xml:space="preserve"> </w:t>
      </w:r>
      <w:r>
        <w:t xml:space="preserve">payhip.com</w:t>
      </w:r>
      <w:r>
        <w:t xml:space="preserve"> </w:t>
      </w:r>
      <w:r>
        <w:t xml:space="preserve">-</w:t>
      </w:r>
      <w:r>
        <w:t xml:space="preserve"> </w:t>
      </w:r>
      <w:r>
        <w:rPr>
          <w:bCs/>
          <w:b/>
        </w:rPr>
        <w:t xml:space="preserve">Relación de afiliación:</w:t>
      </w:r>
      <w:r>
        <w:t xml:space="preserve"> </w:t>
      </w:r>
      <w:r>
        <w:t xml:space="preserve">sí (enlace de afiliado insertado de forma visible).</w:t>
      </w:r>
      <w:r>
        <w:t xml:space="preserve"> </w:t>
      </w:r>
      <w:r>
        <w:t xml:space="preserve">-</w:t>
      </w:r>
      <w:r>
        <w:t xml:space="preserve"> </w:t>
      </w:r>
      <w:r>
        <w:rPr>
          <w:bCs/>
          <w:b/>
        </w:rPr>
        <w:t xml:space="preserve">Fecha de revisión:</w:t>
      </w:r>
      <w:r>
        <w:t xml:space="preserve"> </w:t>
      </w:r>
      <w:r>
        <w:t xml:space="preserve">agosto de 2026.</w:t>
      </w:r>
      <w:r>
        <w:t xml:space="preserve"> </w:t>
      </w:r>
      <w:r>
        <w:t xml:space="preserve">-</w:t>
      </w:r>
      <w:r>
        <w:t xml:space="preserve"> </w:t>
      </w:r>
      <w:r>
        <w:rPr>
          <w:bCs/>
          <w:b/>
        </w:rPr>
        <w:t xml:space="preserve">Advertencia:</w:t>
      </w:r>
      <w:r>
        <w:t xml:space="preserve"> </w:t>
      </w:r>
      <w:r>
        <w:t xml:space="preserve">las tarifas por transacción pueden actualizarse.</w:t>
      </w:r>
    </w:p>
    <w:p>
      <w:pPr>
        <w:pStyle w:val="BodyText"/>
      </w:pPr>
      <w:r>
        <w:rPr>
          <w:bCs/>
          <w:b/>
        </w:rPr>
        <w:t xml:space="preserve">MailerLite</w:t>
      </w:r>
      <w:r>
        <w:t xml:space="preserve"> </w:t>
      </w:r>
      <w:r>
        <w:rPr>
          <w:iCs/>
          <w:i/>
        </w:rPr>
        <w:t xml:space="preserve">(Vía avanzada — secuencia y seguimiento)</w:t>
      </w:r>
      <w:r>
        <w:t xml:space="preserve"> </w:t>
      </w:r>
      <w:r>
        <w:t xml:space="preserve">-</w:t>
      </w:r>
      <w:r>
        <w:t xml:space="preserve"> </w:t>
      </w:r>
      <w:r>
        <w:rPr>
          <w:bCs/>
          <w:b/>
        </w:rPr>
        <w:t xml:space="preserve">Función:</w:t>
      </w:r>
      <w:r>
        <w:t xml:space="preserve"> </w:t>
      </w:r>
      <w:r>
        <w:t xml:space="preserve">gestión de listas de correo y automatización de la secuencia de confianza.</w:t>
      </w:r>
      <w:r>
        <w:t xml:space="preserve"> </w:t>
      </w:r>
      <w:r>
        <w:t xml:space="preserve">-</w:t>
      </w:r>
      <w:r>
        <w:t xml:space="preserve"> </w:t>
      </w:r>
      <w:r>
        <w:rPr>
          <w:bCs/>
          <w:b/>
        </w:rPr>
        <w:t xml:space="preserve">Fase del Método 5D:</w:t>
      </w:r>
      <w:r>
        <w:t xml:space="preserve"> </w:t>
      </w:r>
      <w:r>
        <w:t xml:space="preserve">Convertir.</w:t>
      </w:r>
      <w:r>
        <w:t xml:space="preserve"> </w:t>
      </w:r>
      <w:r>
        <w:t xml:space="preserve">-</w:t>
      </w:r>
      <w:r>
        <w:t xml:space="preserve"> </w:t>
      </w:r>
      <w:r>
        <w:rPr>
          <w:bCs/>
          <w:b/>
        </w:rPr>
        <w:t xml:space="preserve">Problema que resuelve:</w:t>
      </w:r>
      <w:r>
        <w:t xml:space="preserve"> </w:t>
      </w:r>
      <w:r>
        <w:t xml:space="preserve">proporciona automatización robusta para la entrega del lead magnet y el seguimiento espaciado de quienes no compran, con mejor entregabilidad que las herramientas integradas.</w:t>
      </w:r>
      <w:r>
        <w:t xml:space="preserve"> </w:t>
      </w:r>
      <w:r>
        <w:t xml:space="preserve">-</w:t>
      </w:r>
      <w:r>
        <w:t xml:space="preserve"> </w:t>
      </w:r>
      <w:r>
        <w:rPr>
          <w:bCs/>
          <w:b/>
        </w:rPr>
        <w:t xml:space="preserve">Precio aproximado:</w:t>
      </w:r>
      <w:r>
        <w:t xml:space="preserve"> </w:t>
      </w:r>
      <w:r>
        <w:t xml:space="preserve">plan gratuito hasta 1.000 suscriptores; planes de pago desde 9€/mes.</w:t>
      </w:r>
      <w:r>
        <w:t xml:space="preserve"> </w:t>
      </w:r>
      <w:r>
        <w:t xml:space="preserve">-</w:t>
      </w:r>
      <w:r>
        <w:t xml:space="preserve"> </w:t>
      </w:r>
      <w:r>
        <w:rPr>
          <w:bCs/>
          <w:b/>
        </w:rPr>
        <w:t xml:space="preserve">Enlace oficial:</w:t>
      </w:r>
      <w:r>
        <w:t xml:space="preserve"> </w:t>
      </w:r>
      <w:r>
        <w:t xml:space="preserve">mailerlite.com</w:t>
      </w:r>
      <w:r>
        <w:t xml:space="preserve"> </w:t>
      </w:r>
      <w:r>
        <w:t xml:space="preserve">-</w:t>
      </w:r>
      <w:r>
        <w:t xml:space="preserve"> </w:t>
      </w:r>
      <w:r>
        <w:rPr>
          <w:bCs/>
          <w:b/>
        </w:rPr>
        <w:t xml:space="preserve">Relación de afiliación:</w:t>
      </w:r>
      <w:r>
        <w:t xml:space="preserve"> </w:t>
      </w:r>
      <w:r>
        <w:t xml:space="preserve">sí (enlace de afiliado insertado de forma visible).</w:t>
      </w:r>
      <w:r>
        <w:t xml:space="preserve"> </w:t>
      </w:r>
      <w:r>
        <w:t xml:space="preserve">-</w:t>
      </w:r>
      <w:r>
        <w:t xml:space="preserve"> </w:t>
      </w:r>
      <w:r>
        <w:rPr>
          <w:bCs/>
          <w:b/>
        </w:rPr>
        <w:t xml:space="preserve">Fecha de revisión:</w:t>
      </w:r>
      <w:r>
        <w:t xml:space="preserve"> </w:t>
      </w:r>
      <w:r>
        <w:t xml:space="preserve">agosto de 2026.</w:t>
      </w:r>
      <w:r>
        <w:t xml:space="preserve"> </w:t>
      </w:r>
      <w:r>
        <w:t xml:space="preserve">-</w:t>
      </w:r>
      <w:r>
        <w:t xml:space="preserve"> </w:t>
      </w:r>
      <w:r>
        <w:rPr>
          <w:bCs/>
          <w:b/>
        </w:rPr>
        <w:t xml:space="preserve">Advertencia:</w:t>
      </w:r>
      <w:r>
        <w:t xml:space="preserve"> </w:t>
      </w:r>
      <w:r>
        <w:t xml:space="preserve">límite de envíos y suscriptores sujetos a revisión comercial.</w:t>
      </w:r>
    </w:p>
    <w:p>
      <w:pPr>
        <w:pStyle w:val="BodyText"/>
      </w:pPr>
      <w:r>
        <w:rPr>
          <w:bCs/>
          <w:b/>
        </w:rPr>
        <w:t xml:space="preserve">Namecheap</w:t>
      </w:r>
      <w:r>
        <w:t xml:space="preserve"> </w:t>
      </w:r>
      <w:r>
        <w:rPr>
          <w:iCs/>
          <w:i/>
        </w:rPr>
        <w:t xml:space="preserve">(Vía avanzada — infraestructura)</w:t>
      </w:r>
      <w:r>
        <w:t xml:space="preserve"> </w:t>
      </w:r>
      <w:r>
        <w:t xml:space="preserve">-</w:t>
      </w:r>
      <w:r>
        <w:t xml:space="preserve"> </w:t>
      </w:r>
      <w:r>
        <w:rPr>
          <w:bCs/>
          <w:b/>
        </w:rPr>
        <w:t xml:space="preserve">Función:</w:t>
      </w:r>
      <w:r>
        <w:t xml:space="preserve"> </w:t>
      </w:r>
      <w:r>
        <w:t xml:space="preserve">registro de dominio profesional y gestión de DNS para correo corporativo.</w:t>
      </w:r>
      <w:r>
        <w:t xml:space="preserve"> </w:t>
      </w:r>
      <w:r>
        <w:t xml:space="preserve">-</w:t>
      </w:r>
      <w:r>
        <w:t xml:space="preserve"> </w:t>
      </w:r>
      <w:r>
        <w:rPr>
          <w:bCs/>
          <w:b/>
        </w:rPr>
        <w:t xml:space="preserve">Fase del Método 5D:</w:t>
      </w:r>
      <w:r>
        <w:t xml:space="preserve"> </w:t>
      </w:r>
      <w:r>
        <w:t xml:space="preserve">Convertir (infraestructura de soporte).</w:t>
      </w:r>
      <w:r>
        <w:t xml:space="preserve"> </w:t>
      </w:r>
      <w:r>
        <w:t xml:space="preserve">-</w:t>
      </w:r>
      <w:r>
        <w:t xml:space="preserve"> </w:t>
      </w:r>
      <w:r>
        <w:rPr>
          <w:bCs/>
          <w:b/>
        </w:rPr>
        <w:t xml:space="preserve">Problema que resuelve:</w:t>
      </w:r>
      <w:r>
        <w:t xml:space="preserve"> </w:t>
      </w:r>
      <w:r>
        <w:t xml:space="preserve">evita que los correos del embudo caigan en spam al permitir el envío desde una dirección profesional verificada mediante un enrutamiento seguro.</w:t>
      </w:r>
      <w:r>
        <w:t xml:space="preserve"> </w:t>
      </w:r>
      <w:r>
        <w:t xml:space="preserve">-</w:t>
      </w:r>
      <w:r>
        <w:t xml:space="preserve"> </w:t>
      </w:r>
      <w:r>
        <w:rPr>
          <w:bCs/>
          <w:b/>
        </w:rPr>
        <w:t xml:space="preserve">Precio aproximado:</w:t>
      </w:r>
      <w:r>
        <w:t xml:space="preserve"> </w:t>
      </w:r>
      <w:r>
        <w:t xml:space="preserve">dominios desde 10€/año aproximadamente, dependiendo de la extensión.</w:t>
      </w:r>
      <w:r>
        <w:t xml:space="preserve"> </w:t>
      </w:r>
      <w:r>
        <w:t xml:space="preserve">-</w:t>
      </w:r>
      <w:r>
        <w:t xml:space="preserve"> </w:t>
      </w:r>
      <w:r>
        <w:rPr>
          <w:bCs/>
          <w:b/>
        </w:rPr>
        <w:t xml:space="preserve">Enlace oficial:</w:t>
      </w:r>
      <w:r>
        <w:t xml:space="preserve"> </w:t>
      </w:r>
      <w:r>
        <w:t xml:space="preserve">namecheap.com</w:t>
      </w:r>
      <w:r>
        <w:t xml:space="preserve"> </w:t>
      </w:r>
      <w:r>
        <w:t xml:space="preserve">-</w:t>
      </w:r>
      <w:r>
        <w:t xml:space="preserve"> </w:t>
      </w:r>
      <w:r>
        <w:rPr>
          <w:bCs/>
          <w:b/>
        </w:rPr>
        <w:t xml:space="preserve">Relación de afiliación:</w:t>
      </w:r>
      <w:r>
        <w:t xml:space="preserve"> </w:t>
      </w:r>
      <w:r>
        <w:t xml:space="preserve">sí (enlace de afiliado insertado de forma visible).</w:t>
      </w:r>
      <w:r>
        <w:t xml:space="preserve"> </w:t>
      </w:r>
      <w:r>
        <w:t xml:space="preserve">-</w:t>
      </w:r>
      <w:r>
        <w:t xml:space="preserve"> </w:t>
      </w:r>
      <w:r>
        <w:rPr>
          <w:bCs/>
          <w:b/>
        </w:rPr>
        <w:t xml:space="preserve">Fecha de revisión:</w:t>
      </w:r>
      <w:r>
        <w:t xml:space="preserve"> </w:t>
      </w:r>
      <w:r>
        <w:t xml:space="preserve">agosto de 2026.</w:t>
      </w:r>
      <w:r>
        <w:t xml:space="preserve"> </w:t>
      </w:r>
      <w:r>
        <w:t xml:space="preserve">-</w:t>
      </w:r>
      <w:r>
        <w:t xml:space="preserve"> </w:t>
      </w:r>
      <w:r>
        <w:rPr>
          <w:bCs/>
          <w:b/>
        </w:rPr>
        <w:t xml:space="preserve">Advertencia:</w:t>
      </w:r>
      <w:r>
        <w:t xml:space="preserve"> </w:t>
      </w:r>
      <w:r>
        <w:t xml:space="preserve">precios de renovación de dominios variables según el mercado.</w:t>
      </w:r>
    </w:p>
    <w:p>
      <w:pPr>
        <w:pStyle w:val="BodyText"/>
      </w:pPr>
      <w:r>
        <w:t xml:space="preserve">Las cuatro fases del apéndice ya están cerradas con herramientas y fuentes verificadas por el autor según el criterio del Capítulo 17: usarla de verdad, recomendarla sin comisión cuando aplique, y que resuelva una fricción ya identificada. Antes de cada nueva edición, conviene revisar precios, enlaces y disponibilidad, ya que estos cambian con el tiempo.</w:t>
      </w:r>
    </w:p>
    <w:bookmarkEnd w:id="269"/>
    <w:bookmarkEnd w:id="2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55" Target="media/rId55.png" /><Relationship Type="http://schemas.openxmlformats.org/officeDocument/2006/relationships/image" Id="rId82" Target="media/rId82.png" /><Relationship Type="http://schemas.openxmlformats.org/officeDocument/2006/relationships/image" Id="rId112" Target="media/rId112.png" /><Relationship Type="http://schemas.openxmlformats.org/officeDocument/2006/relationships/image" Id="rId152" Target="media/rId152.png" /><Relationship Type="http://schemas.openxmlformats.org/officeDocument/2006/relationships/image" Id="rId195" Target="media/rId195.png" /><Relationship Type="http://schemas.openxmlformats.org/officeDocument/2006/relationships/image" Id="rId229" Target="media/rId22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2026-08-13T22:59:29Z</dcterms:created>
  <dcterms:modified xsi:type="dcterms:W3CDTF">2026-08-13T22:59:29Z</dcterms:modified>
</cp:coreProperties>
</file>

<file path=docProps/custom.xml><?xml version="1.0" encoding="utf-8"?>
<Properties xmlns="http://schemas.openxmlformats.org/officeDocument/2006/custom-properties" xmlns:vt="http://schemas.openxmlformats.org/officeDocument/2006/docPropsVTypes"/>
</file>