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9A900"/>
          <w:sz w:val="68"/>
        </w:rPr>
        <w:t>FASE DE DISEÑO</w:t>
      </w:r>
    </w:p>
    <w:p>
      <w:pPr>
        <w:jc w:val="center"/>
      </w:pPr>
      <w:r>
        <w:rPr>
          <w:color w:val="1A1A1A"/>
          <w:sz w:val="40"/>
        </w:rPr>
        <w:t>Sistema de Gestión de Citas</w:t>
        <w:br/>
        <w:t>Bienestar al Aprendiz</w:t>
      </w:r>
    </w:p>
    <w:p>
      <w:pPr>
        <w:jc w:val="center"/>
      </w:pPr>
      <w:r>
        <w:rPr>
          <w:color w:val="737373"/>
          <w:sz w:val="26"/>
        </w:rPr>
        <w:t>SENA · Prototipos · Mapa de Navegación · Guía de Estilos</w:t>
      </w:r>
    </w:p>
    <w:p/>
    <w:p>
      <w:pPr>
        <w:pStyle w:val="Heading1"/>
      </w:pPr>
      <w:r>
        <w:rPr>
          <w:color w:val="39A900"/>
          <w:sz w:val="44"/>
        </w:rPr>
        <w:t>Fase de Diseño — Sistema de Gestión de Citas Bienestar al Aprendiz</w:t>
      </w:r>
    </w:p>
    <w:p>
      <w:pPr>
        <w:ind w:left="432"/>
      </w:pPr>
      <w:r>
        <w:rPr>
          <w:i/>
          <w:color w:val="737373"/>
        </w:rPr>
        <w:t>SENA · Aplicación web de gestión de citas para bienestar del aprendiz.</w:t>
      </w:r>
    </w:p>
    <w:p>
      <w:pPr>
        <w:ind w:left="432"/>
      </w:pPr>
      <w:r>
        <w:rPr>
          <w:i/>
          <w:color w:val="737373"/>
        </w:rPr>
        <w:t xml:space="preserve">Esta carpeta contiene los entregables de la </w:t>
      </w:r>
      <w:r>
        <w:rPr>
          <w:b/>
          <w:i/>
          <w:color w:val="737373"/>
        </w:rPr>
        <w:t>fase de diseño</w:t>
      </w:r>
      <w:r>
        <w:rPr>
          <w:i/>
          <w:color w:val="737373"/>
        </w:rPr>
        <w:t xml:space="preserve"> del proyecto.</w:t>
      </w:r>
    </w:p>
    <w:p>
      <w:pPr>
        <w:pStyle w:val="Heading2"/>
      </w:pPr>
      <w:r>
        <w:rPr>
          <w:color w:val="39A900"/>
          <w:sz w:val="32"/>
        </w:rPr>
        <w:t>Contenido</w:t>
      </w:r>
    </w:p>
    <w:tbl>
      <w:tblPr>
        <w:tblStyle w:val="LightGrid-Accent3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39A900"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color w:val="39A900"/>
                <w:sz w:val="20"/>
              </w:rPr>
              <w:t>Entregable</w:t>
            </w:r>
          </w:p>
        </w:tc>
        <w:tc>
          <w:tcPr>
            <w:tcW w:type="dxa" w:w="2160"/>
          </w:tcPr>
          <w:p>
            <w:r>
              <w:rPr>
                <w:b/>
                <w:color w:val="39A900"/>
                <w:sz w:val="20"/>
              </w:rPr>
              <w:t>Archivo</w:t>
            </w:r>
          </w:p>
        </w:tc>
        <w:tc>
          <w:tcPr>
            <w:tcW w:type="dxa" w:w="2160"/>
          </w:tcPr>
          <w:p>
            <w:r>
              <w:rPr>
                <w:b/>
                <w:color w:val="39A900"/>
                <w:sz w:val="20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Mapa de navegación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[`01-mapa-de-navegacion.md`](./01-mapa-de-navegacion.md)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Estructura de rutas, flujos por rol y matriz de accesos.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Prototipos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[`02-prototipos.md`](./02-prototipos.md)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Wireframes (baja fidelidad) de cada pantalla y sus componentes.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Guía de estilos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[`03-guia-de-estilos.md`](./03-guia-de-estilos.md)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Tokens de diseño: color, tipografía, espaciado, sombras y componentes.</w:t>
            </w:r>
          </w:p>
        </w:tc>
      </w:tr>
    </w:tbl>
    <w:p/>
    <w:p>
      <w:pPr>
        <w:pStyle w:val="Heading2"/>
      </w:pPr>
      <w:r>
        <w:rPr>
          <w:color w:val="39A900"/>
          <w:sz w:val="32"/>
        </w:rPr>
        <w:t>Alcance del sistema</w:t>
      </w:r>
    </w:p>
    <w:p>
      <w:pPr>
        <w:spacing w:after="120"/>
      </w:pPr>
      <w:r>
        <w:t xml:space="preserve">Aplicación </w:t>
      </w:r>
      <w:r>
        <w:rPr>
          <w:b/>
        </w:rPr>
        <w:t>web responsive (SPA)</w:t>
      </w:r>
      <w:r>
        <w:t xml:space="preserve"> para la gestión de citas de bienestar:</w:t>
      </w:r>
    </w:p>
    <w:p>
      <w:pPr>
        <w:pStyle w:val="ListBullet"/>
      </w:pPr>
      <w:r>
        <w:rPr>
          <w:b/>
        </w:rPr>
        <w:t>Aprendiz:</w:t>
      </w:r>
      <w:r>
        <w:t xml:space="preserve"> agenda, consulta y cancela sus propias citas.</w:t>
      </w:r>
    </w:p>
    <w:p>
      <w:pPr>
        <w:pStyle w:val="ListBullet"/>
      </w:pPr>
      <w:r>
        <w:rPr>
          <w:b/>
        </w:rPr>
        <w:t>Profesionales (Psicología, Enfermería, Trabajo Social):</w:t>
      </w:r>
      <w:r>
        <w:t xml:space="preserve"> gestionan las citas asignadas a su dependencia.</w:t>
      </w:r>
    </w:p>
    <w:p>
      <w:pPr>
        <w:pStyle w:val="ListBullet"/>
      </w:pPr>
      <w:r>
        <w:rPr>
          <w:b/>
        </w:rPr>
        <w:t>Coordinación:</w:t>
      </w:r>
      <w:r>
        <w:t xml:space="preserve"> visión general con indicadores, gestión de citas, profesionales y reportes.</w:t>
      </w:r>
    </w:p>
    <w:p>
      <w:pPr>
        <w:pStyle w:val="ListBullet"/>
      </w:pPr>
      <w:r>
        <w:rPr>
          <w:b/>
        </w:rPr>
        <w:t>Administración (Superadmin):</w:t>
      </w:r>
      <w:r>
        <w:t xml:space="preserve"> gestión de usuarios, auditoría y configuración.</w:t>
      </w:r>
    </w:p>
    <w:p>
      <w:pPr>
        <w:pStyle w:val="Heading2"/>
      </w:pPr>
      <w:r>
        <w:rPr>
          <w:color w:val="39A900"/>
          <w:sz w:val="32"/>
        </w:rPr>
        <w:t>Arquitectura de referencia (técnica)</w:t>
      </w:r>
    </w:p>
    <w:p>
      <w:pPr>
        <w:pStyle w:val="ListBullet"/>
      </w:pPr>
      <w:r>
        <w:rPr>
          <w:b/>
        </w:rPr>
        <w:t>Frontend:</w:t>
      </w:r>
      <w:r>
        <w:t xml:space="preserve"> React + Vite (SPA), React Router, diseño basado en tokens (CSS custom properties).</w:t>
      </w:r>
    </w:p>
    <w:p>
      <w:pPr>
        <w:pStyle w:val="ListBullet"/>
      </w:pPr>
      <w:r>
        <w:rPr>
          <w:b/>
        </w:rPr>
        <w:t>Backend / BBDD:</w:t>
      </w:r>
      <w:r>
        <w:t xml:space="preserve"> Supabase (PostgreSQL) con autenticación y Row Level Security.</w:t>
      </w:r>
    </w:p>
    <w:p>
      <w:pPr>
        <w:pStyle w:val="ListBullet"/>
      </w:pPr>
      <w:r>
        <w:rPr>
          <w:b/>
        </w:rPr>
        <w:t>Roles:</w:t>
      </w:r>
      <w:r>
        <w:t xml:space="preserve"> </w:t>
      </w:r>
      <w:r>
        <w:rPr>
          <w:rFonts w:ascii="Consolas" w:hAnsi="Consolas"/>
          <w:sz w:val="20"/>
        </w:rPr>
        <w:t>APRENDIZ</w:t>
      </w:r>
      <w:r>
        <w:t xml:space="preserve">, </w:t>
      </w:r>
      <w:r>
        <w:rPr>
          <w:rFonts w:ascii="Consolas" w:hAnsi="Consolas"/>
          <w:sz w:val="20"/>
        </w:rPr>
        <w:t>PSICOLOGIA</w:t>
      </w:r>
      <w:r>
        <w:t xml:space="preserve">, </w:t>
      </w:r>
      <w:r>
        <w:rPr>
          <w:rFonts w:ascii="Consolas" w:hAnsi="Consolas"/>
          <w:sz w:val="20"/>
        </w:rPr>
        <w:t>ENFERMERIA</w:t>
      </w:r>
      <w:r>
        <w:t xml:space="preserve">, </w:t>
      </w:r>
      <w:r>
        <w:rPr>
          <w:rFonts w:ascii="Consolas" w:hAnsi="Consolas"/>
          <w:sz w:val="20"/>
        </w:rPr>
        <w:t>TRABAJO_SOCIAL</w:t>
      </w:r>
      <w:r>
        <w:t xml:space="preserve">, </w:t>
      </w:r>
      <w:r>
        <w:rPr>
          <w:rFonts w:ascii="Consolas" w:hAnsi="Consolas"/>
          <w:sz w:val="20"/>
        </w:rPr>
        <w:t>COORDINACION</w:t>
      </w:r>
      <w:r>
        <w:t xml:space="preserve">, </w:t>
      </w:r>
      <w:r>
        <w:rPr>
          <w:rFonts w:ascii="Consolas" w:hAnsi="Consolas"/>
          <w:sz w:val="20"/>
        </w:rPr>
        <w:t>SUPERADMIN</w:t>
      </w:r>
      <w:r>
        <w:t>.</w:t>
      </w:r>
    </w:p>
    <w:p>
      <w:pPr>
        <w:pStyle w:val="Heading2"/>
      </w:pPr>
      <w:r>
        <w:rPr>
          <w:color w:val="39A900"/>
          <w:sz w:val="32"/>
        </w:rPr>
        <w:t>Glosario</w:t>
      </w:r>
    </w:p>
    <w:p>
      <w:pPr>
        <w:pStyle w:val="ListBullet"/>
      </w:pPr>
      <w:r>
        <w:rPr>
          <w:b/>
        </w:rPr>
        <w:t>Dependencia:</w:t>
      </w:r>
      <w:r>
        <w:t xml:space="preserve"> servicio de bienestar (Psicología, Enfermería, Trabajo Social).</w:t>
      </w:r>
    </w:p>
    <w:p>
      <w:pPr>
        <w:pStyle w:val="ListBullet"/>
      </w:pPr>
      <w:r>
        <w:rPr>
          <w:b/>
        </w:rPr>
        <w:t>Cita:</w:t>
      </w:r>
      <w:r>
        <w:t xml:space="preserve"> solicitud de atención con estado </w:t>
      </w:r>
      <w:r>
        <w:rPr>
          <w:rFonts w:ascii="Consolas" w:hAnsi="Consolas"/>
          <w:sz w:val="20"/>
        </w:rPr>
        <w:t>pending</w:t>
      </w:r>
      <w:r>
        <w:t xml:space="preserve"> (pendiente), </w:t>
      </w:r>
      <w:r>
        <w:rPr>
          <w:rFonts w:ascii="Consolas" w:hAnsi="Consolas"/>
          <w:sz w:val="20"/>
        </w:rPr>
        <w:t>confirmed</w:t>
      </w:r>
      <w:r>
        <w:t xml:space="preserve"> (confirmada), </w:t>
      </w:r>
      <w:r>
        <w:rPr>
          <w:rFonts w:ascii="Consolas" w:hAnsi="Consolas"/>
          <w:sz w:val="20"/>
        </w:rPr>
        <w:t>completed</w:t>
      </w:r>
      <w:r>
        <w:t xml:space="preserve"> (completada), </w:t>
      </w:r>
      <w:r>
        <w:rPr>
          <w:rFonts w:ascii="Consolas" w:hAnsi="Consolas"/>
          <w:sz w:val="20"/>
        </w:rPr>
        <w:t>cancelled</w:t>
      </w:r>
      <w:r>
        <w:t xml:space="preserve"> (cancelada) o </w:t>
      </w:r>
      <w:r>
        <w:rPr>
          <w:rFonts w:ascii="Consolas" w:hAnsi="Consolas"/>
          <w:sz w:val="20"/>
        </w:rPr>
        <w:t>no_show</w:t>
      </w:r>
      <w:r>
        <w:t xml:space="preserve"> (no asistió).</w:t>
      </w:r>
    </w:p>
    <w:p>
      <w:r>
        <w:br w:type="page"/>
      </w:r>
    </w:p>
    <w:p>
      <w:pPr>
        <w:pStyle w:val="Heading1"/>
      </w:pPr>
      <w:r>
        <w:rPr>
          <w:color w:val="39A900"/>
          <w:sz w:val="44"/>
        </w:rPr>
        <w:t>1. Mapa de Navegación</w:t>
      </w:r>
    </w:p>
    <w:p>
      <w:pPr>
        <w:spacing w:after="120"/>
      </w:pPr>
      <w:r>
        <w:t>Sistema de Gestión de Citas — Bienestar al Aprendiz (SPA, React Router).</w:t>
      </w:r>
    </w:p>
    <w:p>
      <w:pPr>
        <w:pStyle w:val="Heading2"/>
      </w:pPr>
      <w:r>
        <w:rPr>
          <w:color w:val="39A900"/>
          <w:sz w:val="32"/>
        </w:rPr>
        <w:t>1.1. Vista general del flujo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                 ┌──────────────────────────┐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                 │       / (raíz)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                 │   Redirige según rol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                 └────────────┬─────────────┘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             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                 ┌────────────▼─────────────┐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                 │  ¿Usuario autenticado?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                 └───┬─────────────────┬────┘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           No        │                 │       Sí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                      │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           ┌──────────▼───┐     ┌───────▼──────────────┐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           │   /login     │     │  Redirige a la vista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           │  /register   │     │  de su rol (perfil)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           └──────────────┘     └───────────┬──────────┘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                           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     ┌───────────────┬───────────┬──────────┼──────────────┬──────────────┐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     ▼               ▼           ▼          ▼              ▼              ▼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/dashboard      /psychology  /enfermeria /social-work /coordination    /admin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(APRENDIZ)   (PSICOLOGIA)  (ENFERMERIA)(TRAB. SOCIAL)(COORDINACION) (SUPERADMIN)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     │               │           │          │              │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     └───────────────┴───────────┴──────────┴──────────────┴──────────────┘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                  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                           /profile (todos los roles)</w:t>
      </w:r>
    </w:p>
    <w:p>
      <w:pPr>
        <w:pStyle w:val="Heading2"/>
      </w:pPr>
      <w:r>
        <w:rPr>
          <w:color w:val="39A900"/>
          <w:sz w:val="32"/>
        </w:rPr>
        <w:t>1.2. Tabla de rutas</w:t>
      </w:r>
    </w:p>
    <w:tbl>
      <w:tblPr>
        <w:tblStyle w:val="LightGrid-Accent3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39A900"/>
                <w:sz w:val="20"/>
              </w:rPr>
              <w:t>Ruta</w:t>
            </w:r>
          </w:p>
        </w:tc>
        <w:tc>
          <w:tcPr>
            <w:tcW w:type="dxa" w:w="2160"/>
          </w:tcPr>
          <w:p>
            <w:r>
              <w:rPr>
                <w:b/>
                <w:color w:val="39A900"/>
                <w:sz w:val="20"/>
              </w:rPr>
              <w:t>Visibilidad</w:t>
            </w:r>
          </w:p>
        </w:tc>
        <w:tc>
          <w:tcPr>
            <w:tcW w:type="dxa" w:w="2160"/>
          </w:tcPr>
          <w:p>
            <w:r>
              <w:rPr>
                <w:b/>
                <w:color w:val="39A900"/>
                <w:sz w:val="20"/>
              </w:rPr>
              <w:t>Rol(es) permitidos</w:t>
            </w:r>
          </w:p>
        </w:tc>
        <w:tc>
          <w:tcPr>
            <w:tcW w:type="dxa" w:w="2160"/>
          </w:tcPr>
          <w:p>
            <w:r>
              <w:rPr>
                <w:b/>
                <w:color w:val="39A900"/>
                <w:sz w:val="20"/>
              </w:rPr>
              <w:t>Pantalla / módulo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`/`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Pública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Redirección según rol (`getHomeRoute`)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`/login`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Pública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Invitado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Iniciar sesión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`/register`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Pública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Invitado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Registro de cuenta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`/unauthorized`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Pública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Acceso no autorizado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`/dashboard`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Privada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APRENDIZ + profesionales + coordinación + admin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Dashboard del aprendiz (Mis citas)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`/professional`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Privada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PSICOLOGIA, ENFERMERIA, TRABAJO_SOCIAL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Profesional genérico (Mis citas)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`/psychology`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Privada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PSICOLOGIA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Dashboard de Psicología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`/enfermeria`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Privada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ENFERMERIA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Dashboard de Enfermería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`/social-work`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Privada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TRABAJO_SOCIAL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Dashboard de Trabajo Social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`/coordination`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Privada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COORDINACION, SUPERADMIN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Dashboard de Coordinación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`/coordinacion`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Pública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Alias → redirige a `/coordination`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`/admin`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Privada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SUPERADMIN, COORDINACION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Panel de administración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`/profile`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Privada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Todos los roles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Mi perfil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`*`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Pública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404 – Página no encontrada</w:t>
            </w:r>
          </w:p>
        </w:tc>
      </w:tr>
    </w:tbl>
    <w:p/>
    <w:p>
      <w:pPr>
        <w:ind w:left="432"/>
      </w:pPr>
      <w:r>
        <w:rPr>
          <w:b/>
          <w:i/>
          <w:color w:val="737373"/>
        </w:rPr>
        <w:t>Nota de seguridad:</w:t>
      </w:r>
      <w:r>
        <w:rPr>
          <w:i/>
          <w:color w:val="737373"/>
        </w:rPr>
        <w:t xml:space="preserve"> todas las rutas privadas están envueltas por el componente</w:t>
      </w:r>
    </w:p>
    <w:p>
      <w:pPr>
        <w:ind w:left="432"/>
      </w:pPr>
      <w:r>
        <w:rPr>
          <w:rFonts w:ascii="Consolas" w:hAnsi="Consolas"/>
          <w:i/>
          <w:color w:val="737373"/>
          <w:sz w:val="20"/>
        </w:rPr>
        <w:t>ProtectedRoute</w:t>
      </w:r>
      <w:r>
        <w:rPr>
          <w:i/>
          <w:color w:val="737373"/>
        </w:rPr>
        <w:t>, que verifica la sesión y el rol antes de renderizar el contenido.</w:t>
      </w:r>
    </w:p>
    <w:p>
      <w:pPr>
        <w:ind w:left="432"/>
      </w:pPr>
      <w:r>
        <w:rPr>
          <w:i/>
          <w:color w:val="737373"/>
        </w:rPr>
        <w:t xml:space="preserve">Si el rol no coincide se redirige a </w:t>
      </w:r>
      <w:r>
        <w:rPr>
          <w:rFonts w:ascii="Consolas" w:hAnsi="Consolas"/>
          <w:i/>
          <w:color w:val="737373"/>
          <w:sz w:val="20"/>
        </w:rPr>
        <w:t>/unauthorized</w:t>
      </w:r>
      <w:r>
        <w:rPr>
          <w:i/>
          <w:color w:val="737373"/>
        </w:rPr>
        <w:t>.</w:t>
      </w:r>
    </w:p>
    <w:p>
      <w:pPr>
        <w:pStyle w:val="Heading2"/>
      </w:pPr>
      <w:r>
        <w:rPr>
          <w:color w:val="39A900"/>
          <w:sz w:val="32"/>
        </w:rPr>
        <w:t>1.3. Redirección inicial por rol (/)</w:t>
      </w:r>
    </w:p>
    <w:tbl>
      <w:tblPr>
        <w:tblStyle w:val="LightGrid-Accent3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39A900"/>
                <w:sz w:val="20"/>
              </w:rPr>
              <w:t>Rol</w:t>
            </w:r>
          </w:p>
        </w:tc>
        <w:tc>
          <w:tcPr>
            <w:tcW w:type="dxa" w:w="4320"/>
          </w:tcPr>
          <w:p>
            <w:r>
              <w:rPr>
                <w:b/>
                <w:color w:val="39A900"/>
                <w:sz w:val="20"/>
              </w:rPr>
              <w:t>Ruta destino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SUPERADMIN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`/admin`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COORDINACION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`/coordination`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PSICOLOGIA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`/psychology`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ENFERMERIA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`/enfermeria`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TRABAJO_SOCIAL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`/social-work`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APRENDIZ (y otros)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`/dashboard`</w:t>
            </w:r>
          </w:p>
        </w:tc>
      </w:tr>
    </w:tbl>
    <w:p/>
    <w:p>
      <w:pPr>
        <w:pStyle w:val="Heading2"/>
      </w:pPr>
      <w:r>
        <w:rPr>
          <w:color w:val="39A900"/>
          <w:sz w:val="32"/>
        </w:rPr>
        <w:t>1.4. Menú lateral (Layout) según rol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┌───────────────────────────────────────────────┐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SENA · Bienestar             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├───────────────────────────────────────────────┤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SUPA → "/admin"            Usuarios  │ (admin)│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SUPCOOR → "/coordination"  Coordinación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(profesionales)            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PSI → "/psychology"      Psicología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ENF → "/enfermeria"      Enfermería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T.SOC → "/social-work"   Trabajo Social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(otro profesional) "/professional" Mis Citas│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(aprendiz por defecto) "/dashboard" Mis Citas│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TODOS → "/profile"         Mi Perfil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├───────────────────────────────────────────────┤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Usuario (avatar + nombre + rol)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[Salir] → signOut → /login 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└───────────────────────────────────────────────┘</w:t>
      </w:r>
    </w:p>
    <w:p>
      <w:pPr>
        <w:spacing w:after="120"/>
      </w:pPr>
      <w:r>
        <w:t>Reglas del menú:</w:t>
      </w:r>
    </w:p>
    <w:p>
      <w:pPr>
        <w:pStyle w:val="ListNumber"/>
      </w:pPr>
      <w:r>
        <w:rPr>
          <w:b/>
        </w:rPr>
        <w:t>Admin</w:t>
      </w:r>
      <w:r>
        <w:t xml:space="preserve"> ve: Administración, Mi Perfil.</w:t>
      </w:r>
    </w:p>
    <w:p>
      <w:pPr>
        <w:pStyle w:val="ListNumber"/>
      </w:pPr>
      <w:r>
        <w:rPr>
          <w:b/>
        </w:rPr>
        <w:t>Coordinación</w:t>
      </w:r>
      <w:r>
        <w:t xml:space="preserve"> ve: Coordinación, Mi Perfil (+ Administración si es SUPERADMIN).</w:t>
      </w:r>
    </w:p>
    <w:p>
      <w:pPr>
        <w:pStyle w:val="ListNumber"/>
      </w:pPr>
      <w:r>
        <w:rPr>
          <w:b/>
        </w:rPr>
        <w:t>Profesional</w:t>
      </w:r>
      <w:r>
        <w:t xml:space="preserve"> ve: la vista de su dependencia (Psicología/Enfermería/Trabajo Social) o Mis Citas (genérico), Mi Perfil.</w:t>
      </w:r>
    </w:p>
    <w:p>
      <w:pPr>
        <w:pStyle w:val="ListNumber"/>
      </w:pPr>
      <w:r>
        <w:rPr>
          <w:b/>
        </w:rPr>
        <w:t>Aprendiz</w:t>
      </w:r>
      <w:r>
        <w:t xml:space="preserve"> ve: Mis Citas, Mi Perfil.</w:t>
      </w:r>
    </w:p>
    <w:p>
      <w:pPr>
        <w:pStyle w:val="Heading2"/>
      </w:pPr>
      <w:r>
        <w:rPr>
          <w:color w:val="39A900"/>
          <w:sz w:val="32"/>
        </w:rPr>
        <w:t>1.5. Flujos principales</w:t>
      </w:r>
    </w:p>
    <w:p>
      <w:pPr>
        <w:pStyle w:val="Heading3"/>
      </w:pPr>
      <w:r>
        <w:rPr>
          <w:color w:val="1A1A1A"/>
          <w:sz w:val="26"/>
        </w:rPr>
        <w:t>A. Autenticación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/ ──► /login ──► submit ──► ¿éxito? ──► sí: redirige a su rol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     │                 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     │ error o correo sin confirmar     └──► /dashboard | /psychology | /enfermeria |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     └──► muestra alerta / reenvío de       /social-work | /coordination | /admin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          confirmación</w:t>
      </w:r>
    </w:p>
    <w:p>
      <w:pPr>
        <w:pStyle w:val="Heading3"/>
      </w:pPr>
      <w:r>
        <w:rPr>
          <w:color w:val="1A1A1A"/>
          <w:sz w:val="26"/>
        </w:rPr>
        <w:t>B. Aprendiz — agendar cita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/dashboard ──► botón "Agendar cita" ──► modal "Solicitar Nueva Cita"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▲   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│                    ├─ Dependencia (select)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│                    ├─ Fecha (date) + Hora (select 08:00–16:00)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│                    ├─ Motivo de consulta (textarea)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│                    └─ "Solicitar Cita" ──► éxito ──► cierra modal y refresca lista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└── listado con pestañas: Próximas | Todas | Historial</w:t>
      </w:r>
    </w:p>
    <w:p>
      <w:pPr>
        <w:pStyle w:val="Heading3"/>
      </w:pPr>
      <w:r>
        <w:rPr>
          <w:color w:val="1A1A1A"/>
          <w:sz w:val="26"/>
        </w:rPr>
        <w:t>C. Aprendiz — cancelar cita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/dashboard ──► cita pendiente/confirmada ──► botón ✕ (cancelar) ──► estado = cancelled</w:t>
      </w:r>
    </w:p>
    <w:p>
      <w:pPr>
        <w:pStyle w:val="Heading3"/>
      </w:pPr>
      <w:r>
        <w:rPr>
          <w:color w:val="1A1A1A"/>
          <w:sz w:val="26"/>
        </w:rPr>
        <w:t>D. Coordinación — gestionar citas y reportes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/coordination ──► pestañas: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├─ Vista General   (KPIs, gráficas por dependencia, tendencia mensual)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├─ Gestionar Citas (filtro por estado, confirmar/cancelar/completar, crear cita)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├─ Profesionales   (tabla de profesionales y su carga)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└─ Reportes        (exportar CSV del rango de fechas)</w:t>
      </w:r>
    </w:p>
    <w:p>
      <w:pPr>
        <w:pStyle w:val="Heading3"/>
      </w:pPr>
      <w:r>
        <w:rPr>
          <w:color w:val="1A1A1A"/>
          <w:sz w:val="26"/>
        </w:rPr>
        <w:t>E. Administración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/admin ──► pestañas: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├─ Usuarios   (CRUD de usuarios y asignación de roles)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├─ Auditoría  (registro de acciones del sistema)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└─ Configuración (en desarrollo)</w:t>
      </w:r>
    </w:p>
    <w:p>
      <w:pPr>
        <w:pStyle w:val="Heading2"/>
      </w:pPr>
      <w:r>
        <w:rPr>
          <w:color w:val="39A900"/>
          <w:sz w:val="32"/>
        </w:rPr>
        <w:t>1.6. Mapa de estado de las citas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                 +--------+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   +────────────►│ pending │◄──────────────+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   │             +--------+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   │                │  confirmar           │  cancelar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   │                ▼     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+─────+   confirmar  +-----------+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│     │─────────────►│ confirmed │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│     │              +-----------+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│     │                  │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│     │   cancelar       │ completar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│     │                  ▼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│     │              +-----------+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│     │              │ completed │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│     │              +-----------+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│     │                  │ no asistió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│     │                  ▼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│     │              +---------+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└─────┼──────────────► no_show  │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      │              +---------+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      ▼                   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+------------+   cancelar   +-------------+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│ cancelled  │◄───────────────────────────┘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 xml:space="preserve">   +------------+</w:t>
      </w:r>
    </w:p>
    <w:p>
      <w:pPr>
        <w:spacing w:after="120"/>
      </w:pPr>
      <w:r>
        <w:t xml:space="preserve">Estados: </w:t>
      </w:r>
      <w:r>
        <w:rPr>
          <w:rFonts w:ascii="Consolas" w:hAnsi="Consolas"/>
          <w:sz w:val="20"/>
        </w:rPr>
        <w:t>pending</w:t>
      </w:r>
      <w:r>
        <w:t xml:space="preserve"> (pendiente), </w:t>
      </w:r>
      <w:r>
        <w:rPr>
          <w:rFonts w:ascii="Consolas" w:hAnsi="Consolas"/>
          <w:sz w:val="20"/>
        </w:rPr>
        <w:t>confirmed</w:t>
      </w:r>
      <w:r>
        <w:t xml:space="preserve"> (confirmada), </w:t>
      </w:r>
      <w:r>
        <w:rPr>
          <w:rFonts w:ascii="Consolas" w:hAnsi="Consolas"/>
          <w:sz w:val="20"/>
        </w:rPr>
        <w:t>completed</w:t>
      </w:r>
      <w:r>
        <w:t xml:space="preserve"> (completada),</w:t>
      </w:r>
    </w:p>
    <w:p>
      <w:pPr>
        <w:spacing w:after="120"/>
      </w:pPr>
      <w:r>
        <w:rPr>
          <w:rFonts w:ascii="Consolas" w:hAnsi="Consolas"/>
          <w:sz w:val="20"/>
        </w:rPr>
        <w:t>cancelled</w:t>
      </w:r>
      <w:r>
        <w:t xml:space="preserve"> (cancelada), </w:t>
      </w:r>
      <w:r>
        <w:rPr>
          <w:rFonts w:ascii="Consolas" w:hAnsi="Consolas"/>
          <w:sz w:val="20"/>
        </w:rPr>
        <w:t>no_show</w:t>
      </w:r>
      <w:r>
        <w:t xml:space="preserve"> (no asistió).</w:t>
      </w:r>
    </w:p>
    <w:p>
      <w:pPr>
        <w:pStyle w:val="Heading2"/>
      </w:pPr>
      <w:r>
        <w:rPr>
          <w:color w:val="39A900"/>
          <w:sz w:val="32"/>
        </w:rPr>
        <w:t>1.7. Accesibilidad y responsividad</w:t>
      </w:r>
    </w:p>
    <w:p>
      <w:pPr>
        <w:pStyle w:val="ListBullet"/>
      </w:pPr>
      <w:r>
        <w:t>En pantallas pequeñas la barra lateral se convierte en un menú desplegable (overlay) con botón de hamburguesa en la barra superior.</w:t>
      </w:r>
    </w:p>
    <w:p>
      <w:pPr>
        <w:pStyle w:val="ListBullet"/>
      </w:pPr>
      <w:r>
        <w:t xml:space="preserve">Soporte de teclado: </w:t>
      </w:r>
      <w:r>
        <w:rPr>
          <w:rFonts w:ascii="Consolas" w:hAnsi="Consolas"/>
          <w:sz w:val="20"/>
        </w:rPr>
        <w:t>Escape</w:t>
      </w:r>
      <w:r>
        <w:t xml:space="preserve"> cierra menú y modales; flechas navegan pestañas (</w:t>
      </w:r>
      <w:r>
        <w:rPr>
          <w:rFonts w:ascii="Consolas" w:hAnsi="Consolas"/>
          <w:sz w:val="20"/>
        </w:rPr>
        <w:t>role=tablist</w:t>
      </w:r>
      <w:r>
        <w:t>).</w:t>
      </w:r>
    </w:p>
    <w:p>
      <w:pPr>
        <w:pStyle w:val="ListBullet"/>
      </w:pPr>
      <w:r>
        <w:t>Enlace "Saltar al contenido principal" para navegación por teclado.</w:t>
      </w:r>
    </w:p>
    <w:p>
      <w:pPr>
        <w:pStyle w:val="ListBullet"/>
      </w:pPr>
      <w:r>
        <w:t>Contraste y foco visible manejados por los tokens de la guía de estilos.</w:t>
      </w:r>
    </w:p>
    <w:p>
      <w:r>
        <w:br w:type="page"/>
      </w:r>
    </w:p>
    <w:p>
      <w:pPr>
        <w:pStyle w:val="Heading1"/>
      </w:pPr>
      <w:r>
        <w:rPr>
          <w:color w:val="39A900"/>
          <w:sz w:val="44"/>
        </w:rPr>
        <w:t>2. Prototipos (Wireframes de baja fidelidad)</w:t>
      </w:r>
    </w:p>
    <w:p>
      <w:pPr>
        <w:spacing w:after="120"/>
      </w:pPr>
      <w:r>
        <w:t>Sistema de Gestión de Citas — Bienestar al Aprendiz.</w:t>
      </w:r>
    </w:p>
    <w:p>
      <w:pPr>
        <w:ind w:left="432"/>
      </w:pPr>
      <w:r>
        <w:rPr>
          <w:i/>
          <w:color w:val="737373"/>
        </w:rPr>
        <w:t>Los wireframes reflejan la estructura y el flujo real de la aplicación</w:t>
      </w:r>
    </w:p>
    <w:p>
      <w:pPr>
        <w:ind w:left="432"/>
      </w:pPr>
      <w:r>
        <w:rPr>
          <w:i/>
          <w:color w:val="737373"/>
        </w:rPr>
        <w:t>(rutas, componentes y estados). Sirven de referencia para desarrollo y pruebas.</w:t>
      </w:r>
    </w:p>
    <w:p>
      <w:pPr>
        <w:spacing w:before="120" w:after="120"/>
        <w:pBdr>
          <w:bottom w:val="single" w:sz="6" w:color="39A900"/>
        </w:pBdr>
      </w:pPr>
    </w:p>
    <w:p>
      <w:pPr>
        <w:pStyle w:val="Heading2"/>
      </w:pPr>
      <w:r>
        <w:rPr>
          <w:color w:val="39A900"/>
          <w:sz w:val="32"/>
        </w:rPr>
        <w:t>2.1. Login — /login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                                                [☾ tema]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                ┌───────────────────────┐ 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                │        [logo SENA]    │ 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                │   Iniciar Sesión      │ 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                │   SENA Bienestar      │ 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                │                       │ 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                │   Email               │ 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                │   [📧 tu.email@...  ] │ 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                │   Contraseña          │ 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                │   [🔒 •••••••••••  ]  │ 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                │                       │ 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                │   [   Entrar   ]      │ 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                │       ── o ──         │ 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                │   Credenciales prueba │ 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                │   ¿No tienes cuenta?  │ 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                │   Regístrate aquí     │ 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                └───────────────────────┘ 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Componentes: card centrada, logo, campos con icono, botón primario bloque,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alerta de error, aviso de correo sin confirmar (reenviar), switch tema.</w:t>
      </w:r>
    </w:p>
    <w:p>
      <w:pPr>
        <w:spacing w:before="120" w:after="120"/>
        <w:pBdr>
          <w:bottom w:val="single" w:sz="6" w:color="39A900"/>
        </w:pBdr>
      </w:pPr>
    </w:p>
    <w:p>
      <w:pPr>
        <w:pStyle w:val="Heading2"/>
      </w:pPr>
      <w:r>
        <w:rPr>
          <w:color w:val="39A900"/>
          <w:sz w:val="32"/>
        </w:rPr>
        <w:t>2.2. Registro — /register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Logo · Crear cuenta · SENA Bienestar       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Nombre completo  [                        ]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Documento        [                        ]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Email            [                        ]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Teléfono         [                        ]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Contraseña       [                        ]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Confirmar        [                        ]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[   Crear cuenta   ]                      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¿Ya tienes cuenta? → Inicia sesión        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Formulario de alta con validación en cliente (Zod) y mensajes por campo.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Tras registrarse: confirmación por correo antes del primer inicio de sesión.</w:t>
      </w:r>
    </w:p>
    <w:p>
      <w:pPr>
        <w:spacing w:before="120" w:after="120"/>
        <w:pBdr>
          <w:bottom w:val="single" w:sz="6" w:color="39A900"/>
        </w:pBdr>
      </w:pPr>
    </w:p>
    <w:p>
      <w:pPr>
        <w:pStyle w:val="Heading2"/>
      </w:pPr>
      <w:r>
        <w:rPr>
          <w:color w:val="39A900"/>
          <w:sz w:val="32"/>
        </w:rPr>
        <w:t>2.3. Layout general (privado)</w:t>
      </w:r>
    </w:p>
    <w:p>
      <w:pPr>
        <w:spacing w:after="120"/>
      </w:pPr>
      <w:r>
        <w:t>Se aplica a todas las pantallas autenticadas.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┌───────────┬───────────────────────────────────────────────────┐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SENA     │  ☰   [Título de la página]        [Nombre usuario]│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Bienestar├───────────────────────────────────────────────────┤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       │                                  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[nav]    │                                  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➜ Mis Citas        Contenido de la pantalla (children)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➜ Mi Perfil                                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       │                                  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Usuario  │                                  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[Salir]  │                                  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└───────────┴───────────────────────────────────────────────────┘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Sidebar (256px, colapsa a overlay en móvil) · Topbar (64px) · Contenido con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ancho máximo 1400px.</w:t>
      </w:r>
    </w:p>
    <w:p>
      <w:pPr>
        <w:spacing w:before="120" w:after="120"/>
        <w:pBdr>
          <w:bottom w:val="single" w:sz="6" w:color="39A900"/>
        </w:pBdr>
      </w:pPr>
    </w:p>
    <w:p>
      <w:pPr>
        <w:pStyle w:val="Heading2"/>
      </w:pPr>
      <w:r>
        <w:rPr>
          <w:color w:val="39A900"/>
          <w:sz w:val="32"/>
        </w:rPr>
        <w:t>2.4. Dashboard del Aprendiz — /dashboard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┌───────────┬────────────────────────────────────────────────────┬─────────────┐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SENA      │ ✨ jueves, 14 de agosto de 2026                    │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Bienestar │ ¡Buenos días, Ana!                                 │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       │ Tu próxima cita es el 20 de agosto en Psicología   │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➜ Mis     │                           [+ Agendar cita]        │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Citas   │────────────────────────────────────────────────────│  SERVICIOS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➜ Mi      │ ┌────────┐ ┌────────┐ ┌────────┐ ┌────────┐       │  [🧠] Psi..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Perfil  │ │ Total  │ │Pendien.│ │Confirm.│ │Complet.│       │  [🩺] Enf..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       │ │   3    │ │   1    │ │   1    │ │   1    │       │  [👥] T.Soc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       │ └────────┘ └────────┘ └────────┘ └────────┘       │  [+ Nueva]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Usuario   │────────────────────────────────────────────────────│  ──────────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[Salir]   │ ¿Cómo te sientes hoy?  😔 😐 🙂 😊 😄              │  HORARIOS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       │────────────────────────────────────────────────────│  ● Psi L-V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       │ PRÓXIMA CITA          [● Pendiente]                │    8–5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       │ ┌────────┐ 🧠 Psicología                           │  ● Enf L-V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       │ │ 20 AGO │ 🕐 09:00 · Ansiedad                      │    7–4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       │ └────────┘                                         │  ● T.S L-V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       │────────────────────────────────────────────────────│    8–5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       │ [Próximas] [Todas] [Historial]         3 citas    │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       │ ┌───────────────────────────────────────────────┐  │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       │ │ 14 AGO  🧠 Psicología 🕐 08:00 [● Pendiente] ✕│  │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       │ │ 05 AGO  🩺 Enfermería 🕐 10:00 [● Confirmada] │  │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       │ └───────────────────────────────────────────────┘  │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└───────────┴────────────────────────────────────────────────────┴─────────────┘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KPIs, rastreador de ánimo, tarjeta "próxima cita", pestañas (Próximas/Todas/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Historial), filas de cita con badge de estado y botón cancelar (✕) si está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pendiente o confirmada. Sidebar derecha: servicios y horarios.</w:t>
      </w:r>
    </w:p>
    <w:p>
      <w:pPr>
        <w:spacing w:before="120" w:after="120"/>
        <w:pBdr>
          <w:bottom w:val="single" w:sz="6" w:color="39A900"/>
        </w:pBdr>
      </w:pPr>
    </w:p>
    <w:p>
      <w:pPr>
        <w:pStyle w:val="Heading2"/>
      </w:pPr>
      <w:r>
        <w:rPr>
          <w:color w:val="39A900"/>
          <w:sz w:val="32"/>
        </w:rPr>
        <w:t>2.5. Modal — Solicitar Nueva Cita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┌─────────────────────────── MODAL ──────────────────────────────┐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Solicitar Nueva Cita                              [✕]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Dependencia  [ Selecciona una dependencia... ▼ ]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Fecha        [dd/mm/aaaa   ]   Hora [08:00 ▼]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Motivo de consulta                          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[ Describe brevemente por qué necesitas la cita...           ]│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[   Solicitar Cita   ]                      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Abierto desde "Agendar cita" o "Nueva cita". Validación en cliente: dependencia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y fecha obligatorias; hora de 08:00 a 16:00 (paso 1 h). Cierra con ✕, Escape o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clic en el overlay. Se enfoca el modal al abrir (accesibilidad).</w:t>
      </w:r>
    </w:p>
    <w:p>
      <w:pPr>
        <w:spacing w:before="120" w:after="120"/>
        <w:pBdr>
          <w:bottom w:val="single" w:sz="6" w:color="39A900"/>
        </w:pBdr>
      </w:pPr>
    </w:p>
    <w:p>
      <w:pPr>
        <w:pStyle w:val="Heading2"/>
      </w:pPr>
      <w:r>
        <w:rPr>
          <w:color w:val="39A900"/>
          <w:sz w:val="32"/>
        </w:rPr>
        <w:t>2.6. Dashboard Profesional — /professional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┌───────────┬────────────────────────────────────────────────────┐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SENA      │  Mis Citas                        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➜ Mis     │  [Filtro: Todas | Pendientes | Confirmadas | ...]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Citas   │  ┌───────────────────────────────────────────────┐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➜ Mi      │  │ 📅 20 AGO · 🧠 Aprendiz A · 09:00             │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Perfil  │  │ [Confirmar] [Cancelar]                        │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       │  ├───────────────────────────────────────────────┤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       │  │ 📅 05 AGO · 🩺 Aprendiz B · 10:00 [✓ Comp.]   │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       │  └───────────────────────────────────────────────┘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Usuario   │                                   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[Salir]   │  (Psicología / Enfermería / Trabajo Social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       │   comparten esta estructura de listado)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└───────────┴────────────────────────────────────────────────────┘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Cambia el estado de las citas de su dependencia (confirmar, cancelar,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completar, no asistió).</w:t>
      </w:r>
    </w:p>
    <w:p>
      <w:pPr>
        <w:spacing w:before="120" w:after="120"/>
        <w:pBdr>
          <w:bottom w:val="single" w:sz="6" w:color="39A900"/>
        </w:pBdr>
      </w:pPr>
    </w:p>
    <w:p>
      <w:pPr>
        <w:pStyle w:val="Heading2"/>
      </w:pPr>
      <w:r>
        <w:rPr>
          <w:color w:val="39A900"/>
          <w:sz w:val="32"/>
        </w:rPr>
        <w:t>2.7. Dashboard Psicología — /psychology</w:t>
      </w:r>
    </w:p>
    <w:p>
      <w:pPr>
        <w:spacing w:after="120"/>
      </w:pPr>
      <w:r>
        <w:t xml:space="preserve">Estructura tipo panel con la agenda de citas de la dependencia de </w:t>
      </w:r>
      <w:r>
        <w:rPr>
          <w:b/>
        </w:rPr>
        <w:t>Psicología</w:t>
      </w:r>
      <w:r>
        <w:t>:</w:t>
      </w:r>
    </w:p>
    <w:p>
      <w:pPr>
        <w:spacing w:after="120"/>
      </w:pPr>
      <w:r>
        <w:t>KPIs del servicio, listado de citas y acciones de confirmación/cancelación.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┌───────────┬────────────────────────────────────────────────────┐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SENA      │  Psicología                      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➜ Psicol. │  ┌────────┐ ┌────────┐ ┌────────┐ 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➜ Mi      │  │ Citas  │ │Pendien.│ │Confirm.│   [Agenda]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Perfil  │  └────────┘ └────────┘ └────────┘ 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       │  Listado de citas con acciones por estado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└───────────┴────────────────────────────────────────────────────┘</w:t>
      </w:r>
    </w:p>
    <w:p>
      <w:pPr>
        <w:ind w:left="432"/>
      </w:pPr>
      <w:r>
        <w:rPr>
          <w:i/>
          <w:color w:val="737373"/>
        </w:rPr>
        <w:t xml:space="preserve">Aplica el mismo patrón a </w:t>
      </w:r>
      <w:r>
        <w:rPr>
          <w:b/>
          <w:i/>
          <w:color w:val="737373"/>
        </w:rPr>
        <w:t>Enfermería</w:t>
      </w:r>
      <w:r>
        <w:rPr>
          <w:i/>
          <w:color w:val="737373"/>
        </w:rPr>
        <w:t xml:space="preserve"> (</w:t>
      </w:r>
      <w:r>
        <w:rPr>
          <w:rFonts w:ascii="Consolas" w:hAnsi="Consolas"/>
          <w:i/>
          <w:color w:val="737373"/>
          <w:sz w:val="20"/>
        </w:rPr>
        <w:t>/enfermeria</w:t>
      </w:r>
      <w:r>
        <w:rPr>
          <w:i/>
          <w:color w:val="737373"/>
        </w:rPr>
        <w:t>) y</w:t>
      </w:r>
    </w:p>
    <w:p>
      <w:pPr>
        <w:ind w:left="432"/>
      </w:pPr>
      <w:r>
        <w:rPr>
          <w:b/>
          <w:i/>
          <w:color w:val="737373"/>
        </w:rPr>
        <w:t>Trabajo Social</w:t>
      </w:r>
      <w:r>
        <w:rPr>
          <w:i/>
          <w:color w:val="737373"/>
        </w:rPr>
        <w:t xml:space="preserve"> (</w:t>
      </w:r>
      <w:r>
        <w:rPr>
          <w:rFonts w:ascii="Consolas" w:hAnsi="Consolas"/>
          <w:i/>
          <w:color w:val="737373"/>
          <w:sz w:val="20"/>
        </w:rPr>
        <w:t>/social-work</w:t>
      </w:r>
      <w:r>
        <w:rPr>
          <w:i/>
          <w:color w:val="737373"/>
        </w:rPr>
        <w:t>).</w:t>
      </w:r>
    </w:p>
    <w:p>
      <w:pPr>
        <w:spacing w:before="120" w:after="120"/>
        <w:pBdr>
          <w:bottom w:val="single" w:sz="6" w:color="39A900"/>
        </w:pBdr>
      </w:pPr>
    </w:p>
    <w:p>
      <w:pPr>
        <w:pStyle w:val="Heading2"/>
      </w:pPr>
      <w:r>
        <w:rPr>
          <w:color w:val="39A900"/>
          <w:sz w:val="32"/>
        </w:rPr>
        <w:t>2.8. Dashboard Coordinación — /coordination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┌───────────┬────────────────────────────────────────────────────┐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SENA      │  Coordinación                     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➜ Coordin.│  [Vista General] [Gestionar Citas] [Profesionales] [Reportes]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➜ Mi      │────────────────────────────────────────────────────│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Perfil  │  Desde: [01/08/2026]  Hasta: [14/08/2026] [🔄] [⬇ CSV]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       │  ┌────────┐ ┌────────┐ ┌────────┐ ┌────────┐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Usuario   │  │ Citas  │ │ Confir.│ │ Comple.│ │ Cancel.│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[Salir]   │  └────────┘ └────────┘ └────────┘ └────────┘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       │  ┌────────────────────────┐ ┌────────────────────┐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       │  │ Citas por dependencia  │ │ Tendencia mensual  │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       │  │  (gráfico barras)      │ │   (gráfico línea)  │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       │  └────────────────────────┘ └────────────────────┘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       │  ── pestaña "Gestionar Citas" ──   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       │  [Filtro estado ▼] [+ Crear cita] 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       │  Tabla: Aprendiz | Dep. | Fecha | Hora | Estado │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└───────────┴────────────────────────────────────────────────────┘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KPIs, gráficas (dependencia y tendencia mensual), tabla de profesionales,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gestión de citas (cambio de estado + creación a nombre de un aprendiz) y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exportación de reportes a CSV.</w:t>
      </w:r>
    </w:p>
    <w:p>
      <w:pPr>
        <w:spacing w:before="120" w:after="120"/>
        <w:pBdr>
          <w:bottom w:val="single" w:sz="6" w:color="39A900"/>
        </w:pBdr>
      </w:pPr>
    </w:p>
    <w:p>
      <w:pPr>
        <w:pStyle w:val="Heading2"/>
      </w:pPr>
      <w:r>
        <w:rPr>
          <w:color w:val="39A900"/>
          <w:sz w:val="32"/>
        </w:rPr>
        <w:t>2.9. Panel de Administración — /admin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┌───────────┬────────────────────────────────────────────────────┐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SENA      │  Panel de Administración          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➜ Admin   │  Gestiona usuarios, auditoría y configuración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➜ Mi      │  [Usuarios] [Auditoría] [Configuración]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Perfil  │────────────────────────────────────────────────────│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       │  USUARIOS:                        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Usuario   │  [Buscar...]                [+ Nuevo usuario]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[Salir]   │  ┌───────────────────────────────────────────────┐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       │  │ Nombre     Email          Rol         Estado   │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       │  │ Ana Pérez  ana@...        APRENDIZ    Activo   │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       │  │ ...                                            │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       │  └───────────────────────────────────────────────┘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       │  ── AUDITORÍA: registro de acciones ──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       │  ── CONFIGURACIÓN: en desarrollo ──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└───────────┴────────────────────────────────────────────────────┘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Pestañas: Usuarios (gestión de cuentas y roles), Auditoría (log de acciones)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y Configuración (placeholder).</w:t>
      </w:r>
    </w:p>
    <w:p>
      <w:pPr>
        <w:spacing w:before="120" w:after="120"/>
        <w:pBdr>
          <w:bottom w:val="single" w:sz="6" w:color="39A900"/>
        </w:pBdr>
      </w:pPr>
    </w:p>
    <w:p>
      <w:pPr>
        <w:pStyle w:val="Heading2"/>
      </w:pPr>
      <w:r>
        <w:rPr>
          <w:color w:val="39A900"/>
          <w:sz w:val="32"/>
        </w:rPr>
        <w:t>2.10. Mi Perfil — /profile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┌───────────┬────────────────────────────────────────────────────┐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SENA      │  Mi Perfil                        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➜ Mis     │  ┌─────────────────────────────────────────────┐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Citas   │  │ [avatar]  Nombre completo                   │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➜ Mi      │  │           Rol · Email                       │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Perfil  │  └─────────────────────────────────────────────┘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       │  Datos personales   [Editar]      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       │  ─ Documento · Teléfono · Correo ─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Usuario   │  Seguridad: cambiar contraseña    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[Salir]   │                                   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└───────────┴────────────────────────────────────────────────────┘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Accesible por todos los roles desde el menú lateral.</w:t>
      </w:r>
    </w:p>
    <w:p>
      <w:pPr>
        <w:spacing w:before="120" w:after="120"/>
        <w:pBdr>
          <w:bottom w:val="single" w:sz="6" w:color="39A900"/>
        </w:pBdr>
      </w:pPr>
    </w:p>
    <w:p>
      <w:pPr>
        <w:pStyle w:val="Heading2"/>
      </w:pPr>
      <w:r>
        <w:rPr>
          <w:color w:val="39A900"/>
          <w:sz w:val="32"/>
        </w:rPr>
        <w:t>2.11. No autorizado — /unauthorized y 404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                  Acceso no autorizado     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No tienes permisos para ver esta página.    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│                    [ Volver al inicio ]                        │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404 — Página no encontrada (ruta por defecto `*`).</w:t>
      </w:r>
    </w:p>
    <w:p>
      <w:pPr>
        <w:spacing w:before="120" w:after="120"/>
        <w:pBdr>
          <w:bottom w:val="single" w:sz="6" w:color="39A900"/>
        </w:pBdr>
      </w:pPr>
    </w:p>
    <w:p>
      <w:pPr>
        <w:pStyle w:val="Heading2"/>
      </w:pPr>
      <w:r>
        <w:rPr>
          <w:color w:val="39A900"/>
          <w:sz w:val="32"/>
        </w:rPr>
        <w:t>2.12. Estados de interfaz transversales</w:t>
      </w:r>
    </w:p>
    <w:tbl>
      <w:tblPr>
        <w:tblStyle w:val="LightGrid-Accent3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39A900"/>
                <w:sz w:val="20"/>
              </w:rPr>
              <w:t>Estado</w:t>
            </w:r>
          </w:p>
        </w:tc>
        <w:tc>
          <w:tcPr>
            <w:tcW w:type="dxa" w:w="2880"/>
          </w:tcPr>
          <w:p>
            <w:r>
              <w:rPr>
                <w:b/>
                <w:color w:val="39A900"/>
                <w:sz w:val="20"/>
              </w:rPr>
              <w:t>Descripción</w:t>
            </w:r>
          </w:p>
        </w:tc>
        <w:tc>
          <w:tcPr>
            <w:tcW w:type="dxa" w:w="2880"/>
          </w:tcPr>
          <w:p>
            <w:r>
              <w:rPr>
                <w:b/>
                <w:color w:val="39A900"/>
                <w:sz w:val="20"/>
              </w:rPr>
              <w:t>Ejemplo visual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Cargando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Skeleton / spinner mientras se obtienen datos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`spinner`, tarjetas `skeleton` en dashboard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Vacío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Sin citas en la vista actual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icono + "No hay citas para mostrar"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Error de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Alerta en pantalla o toast (sonner)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banner con icono de alerta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Éxito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Confirmación tras crear/cancelar/exportar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toast de éxito, recarga de lista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Sin permisos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Redirect a `/unauthorized`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pantalla dedicada</w:t>
            </w:r>
          </w:p>
        </w:tc>
      </w:tr>
    </w:tbl>
    <w:p/>
    <w:p>
      <w:pPr>
        <w:pStyle w:val="Heading2"/>
      </w:pPr>
      <w:r>
        <w:rPr>
          <w:color w:val="39A900"/>
          <w:sz w:val="32"/>
        </w:rPr>
        <w:t>2.13. Componentes comunes reutilizados</w:t>
      </w:r>
    </w:p>
    <w:p>
      <w:pPr>
        <w:pStyle w:val="ListBullet"/>
      </w:pPr>
      <w:r>
        <w:rPr>
          <w:b/>
        </w:rPr>
        <w:t>Botones:</w:t>
      </w:r>
      <w:r>
        <w:t xml:space="preserve"> primario (verde SENA), secundario, ghost, bloque, con carga (</w:t>
      </w:r>
      <w:r>
        <w:rPr>
          <w:rFonts w:ascii="Consolas" w:hAnsi="Consolas"/>
          <w:sz w:val="20"/>
        </w:rPr>
        <w:t>btn-loading</w:t>
      </w:r>
      <w:r>
        <w:t>).</w:t>
      </w:r>
    </w:p>
    <w:p>
      <w:pPr>
        <w:pStyle w:val="ListBullet"/>
      </w:pPr>
      <w:r>
        <w:rPr>
          <w:b/>
        </w:rPr>
        <w:t>Formularios:</w:t>
      </w:r>
      <w:r>
        <w:t xml:space="preserve"> etiqueta, input/select/textarea con icono, estados </w:t>
      </w:r>
      <w:r>
        <w:rPr>
          <w:rFonts w:ascii="Consolas" w:hAnsi="Consolas"/>
          <w:sz w:val="20"/>
        </w:rPr>
        <w:t>error</w:t>
      </w:r>
      <w:r>
        <w:t>, mensajes de validación.</w:t>
      </w:r>
    </w:p>
    <w:p>
      <w:pPr>
        <w:pStyle w:val="ListBullet"/>
      </w:pPr>
      <w:r>
        <w:rPr>
          <w:b/>
        </w:rPr>
        <w:t>Tarjetas:</w:t>
      </w:r>
      <w:r>
        <w:t xml:space="preserve"> KPI, tarjeta de cita, tarjeta de servicio, tarjeta de perfil.</w:t>
      </w:r>
    </w:p>
    <w:p>
      <w:pPr>
        <w:pStyle w:val="ListBullet"/>
      </w:pPr>
      <w:r>
        <w:rPr>
          <w:b/>
        </w:rPr>
        <w:t>Badges de estado:</w:t>
      </w:r>
      <w:r>
        <w:t xml:space="preserve"> pendiente (ámbar), confirmada (azul), completada (verde), cancelada (rojo), no asistió (gris).</w:t>
      </w:r>
    </w:p>
    <w:p>
      <w:pPr>
        <w:pStyle w:val="ListBullet"/>
      </w:pPr>
      <w:r>
        <w:rPr>
          <w:b/>
        </w:rPr>
        <w:t>Tablas:</w:t>
      </w:r>
      <w:r>
        <w:t xml:space="preserve"> cabecera, filas con acciones, filtros por estado.</w:t>
      </w:r>
    </w:p>
    <w:p>
      <w:pPr>
        <w:pStyle w:val="ListBullet"/>
      </w:pPr>
      <w:r>
        <w:rPr>
          <w:b/>
        </w:rPr>
        <w:t>Modales:</w:t>
      </w:r>
      <w:r>
        <w:t xml:space="preserve"> overlay + tarjeta, cierre por ✕/Escape/clic fuera.</w:t>
      </w:r>
    </w:p>
    <w:p>
      <w:pPr>
        <w:pStyle w:val="ListBullet"/>
      </w:pPr>
      <w:r>
        <w:rPr>
          <w:b/>
        </w:rPr>
        <w:t>Pestañas:</w:t>
      </w:r>
      <w:r>
        <w:t xml:space="preserve"> </w:t>
      </w:r>
      <w:r>
        <w:rPr>
          <w:rFonts w:ascii="Consolas" w:hAnsi="Consolas"/>
          <w:sz w:val="20"/>
        </w:rPr>
        <w:t>role=tablist</w:t>
      </w:r>
      <w:r>
        <w:t>, navegables con flechas.</w:t>
      </w:r>
    </w:p>
    <w:p>
      <w:pPr>
        <w:pStyle w:val="ListBullet"/>
      </w:pPr>
      <w:r>
        <w:rPr>
          <w:b/>
        </w:rPr>
        <w:t>Gráficas:</w:t>
      </w:r>
      <w:r>
        <w:t xml:space="preserve"> barras (por dependencia) y líneas (tendencia mensual) — recharts.</w:t>
      </w:r>
    </w:p>
    <w:p>
      <w:r>
        <w:br w:type="page"/>
      </w:r>
    </w:p>
    <w:p>
      <w:pPr>
        <w:pStyle w:val="Heading1"/>
      </w:pPr>
      <w:r>
        <w:rPr>
          <w:color w:val="39A900"/>
          <w:sz w:val="44"/>
        </w:rPr>
        <w:t>3. Guía de Estilos — "Calm Professional Design System"</w:t>
      </w:r>
    </w:p>
    <w:p>
      <w:pPr>
        <w:spacing w:after="120"/>
      </w:pPr>
      <w:r>
        <w:t>Sistema de Gestión de Citas — Bienestar al Aprendiz (SENA).</w:t>
      </w:r>
    </w:p>
    <w:p>
      <w:pPr>
        <w:ind w:left="432"/>
      </w:pPr>
      <w:r>
        <w:rPr>
          <w:i/>
          <w:color w:val="737373"/>
        </w:rPr>
        <w:t xml:space="preserve">La guía de estilos documenta los </w:t>
      </w:r>
      <w:r>
        <w:rPr>
          <w:b/>
          <w:i/>
          <w:color w:val="737373"/>
        </w:rPr>
        <w:t>design tokens</w:t>
      </w:r>
      <w:r>
        <w:rPr>
          <w:i/>
          <w:color w:val="737373"/>
        </w:rPr>
        <w:t xml:space="preserve"> y componentes definidos en</w:t>
      </w:r>
    </w:p>
    <w:p>
      <w:pPr>
        <w:ind w:left="432"/>
      </w:pPr>
      <w:r>
        <w:rPr>
          <w:rFonts w:ascii="Consolas" w:hAnsi="Consolas"/>
          <w:i/>
          <w:color w:val="737373"/>
          <w:sz w:val="20"/>
        </w:rPr>
        <w:t>src/shared/styles/</w:t>
      </w:r>
      <w:r>
        <w:rPr>
          <w:i/>
          <w:color w:val="737373"/>
        </w:rPr>
        <w:t xml:space="preserve"> (principalmente </w:t>
      </w:r>
      <w:r>
        <w:rPr>
          <w:rFonts w:ascii="Consolas" w:hAnsi="Consolas"/>
          <w:i/>
          <w:color w:val="737373"/>
          <w:sz w:val="20"/>
        </w:rPr>
        <w:t>tokens.css</w:t>
      </w:r>
      <w:r>
        <w:rPr>
          <w:i/>
          <w:color w:val="737373"/>
        </w:rPr>
        <w:t>) para garantizar coherencia</w:t>
      </w:r>
    </w:p>
    <w:p>
      <w:pPr>
        <w:ind w:left="432"/>
      </w:pPr>
      <w:r>
        <w:rPr>
          <w:i/>
          <w:color w:val="737373"/>
        </w:rPr>
        <w:t>visual en toda la aplicación.</w:t>
      </w:r>
    </w:p>
    <w:p>
      <w:pPr>
        <w:spacing w:before="120" w:after="120"/>
        <w:pBdr>
          <w:bottom w:val="single" w:sz="6" w:color="39A900"/>
        </w:pBdr>
      </w:pPr>
    </w:p>
    <w:p>
      <w:pPr>
        <w:pStyle w:val="Heading2"/>
      </w:pPr>
      <w:r>
        <w:rPr>
          <w:color w:val="39A900"/>
          <w:sz w:val="32"/>
        </w:rPr>
        <w:t>3.1. Principios de diseño</w:t>
      </w:r>
    </w:p>
    <w:p>
      <w:pPr>
        <w:pStyle w:val="ListNumber"/>
      </w:pPr>
      <w:r>
        <w:rPr>
          <w:b/>
        </w:rPr>
        <w:t>Calm &amp; Profesional:</w:t>
      </w:r>
      <w:r>
        <w:t xml:space="preserve"> tono institucional SENA, sobrio y confiable.</w:t>
      </w:r>
    </w:p>
    <w:p>
      <w:pPr>
        <w:pStyle w:val="ListNumber"/>
      </w:pPr>
      <w:r>
        <w:rPr>
          <w:b/>
        </w:rPr>
        <w:t>Accesible:</w:t>
      </w:r>
      <w:r>
        <w:t xml:space="preserve"> contraste AA, foco visible, soporte de teclado y lectores de pantalla.</w:t>
      </w:r>
    </w:p>
    <w:p>
      <w:pPr>
        <w:pStyle w:val="ListNumber"/>
      </w:pPr>
      <w:r>
        <w:rPr>
          <w:b/>
        </w:rPr>
        <w:t>Consistente:</w:t>
      </w:r>
      <w:r>
        <w:t xml:space="preserve"> todo se construye a partir de tokens y componentes reutilizables.</w:t>
      </w:r>
    </w:p>
    <w:p>
      <w:pPr>
        <w:pStyle w:val="ListNumber"/>
      </w:pPr>
      <w:r>
        <w:rPr>
          <w:b/>
        </w:rPr>
        <w:t>Responsive:</w:t>
      </w:r>
      <w:r>
        <w:t xml:space="preserve"> de móvil (menú overlay) a escritorio (sidebar fija).</w:t>
      </w:r>
    </w:p>
    <w:p>
      <w:pPr>
        <w:spacing w:before="120" w:after="120"/>
        <w:pBdr>
          <w:bottom w:val="single" w:sz="6" w:color="39A900"/>
        </w:pBdr>
      </w:pPr>
    </w:p>
    <w:p>
      <w:pPr>
        <w:pStyle w:val="Heading2"/>
      </w:pPr>
      <w:r>
        <w:rPr>
          <w:color w:val="39A900"/>
          <w:sz w:val="32"/>
        </w:rPr>
        <w:t>3.2. Color</w:t>
      </w:r>
    </w:p>
    <w:p>
      <w:pPr>
        <w:pStyle w:val="Heading3"/>
      </w:pPr>
      <w:r>
        <w:rPr>
          <w:color w:val="1A1A1A"/>
          <w:sz w:val="26"/>
        </w:rPr>
        <w:t>Marca institucional SENA</w:t>
      </w:r>
    </w:p>
    <w:tbl>
      <w:tblPr>
        <w:tblStyle w:val="LightGrid-Accent3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39A900"/>
                <w:sz w:val="20"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b/>
                <w:color w:val="39A900"/>
                <w:sz w:val="20"/>
              </w:rPr>
              <w:t>Valor</w:t>
            </w:r>
          </w:p>
        </w:tc>
        <w:tc>
          <w:tcPr>
            <w:tcW w:type="dxa" w:w="2880"/>
          </w:tcPr>
          <w:p>
            <w:r>
              <w:rPr>
                <w:b/>
                <w:color w:val="39A900"/>
                <w:sz w:val="20"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`--sena-green` / `--green-500`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`#39a900`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Color primario de acción (botones, enlaces activos)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`--sena-dark`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`#1a1a1a`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Texto y superficies oscuras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`--sena-gray`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`#f5f5f5`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Fondos secundarios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`--sena-white`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`#ffffff`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Superficies principales</w:t>
            </w:r>
          </w:p>
        </w:tc>
      </w:tr>
    </w:tbl>
    <w:p/>
    <w:p>
      <w:pPr>
        <w:pStyle w:val="Heading3"/>
      </w:pPr>
      <w:r>
        <w:rPr>
          <w:color w:val="1A1A1A"/>
          <w:sz w:val="26"/>
        </w:rPr>
        <w:t>Escala de verde SENA</w:t>
      </w:r>
    </w:p>
    <w:tbl>
      <w:tblPr>
        <w:tblStyle w:val="LightGrid-Accent3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39A900"/>
                <w:sz w:val="20"/>
              </w:rPr>
              <w:t>Token</w:t>
            </w:r>
          </w:p>
        </w:tc>
        <w:tc>
          <w:tcPr>
            <w:tcW w:type="dxa" w:w="4320"/>
          </w:tcPr>
          <w:p>
            <w:r>
              <w:rPr>
                <w:b/>
                <w:color w:val="39A900"/>
                <w:sz w:val="20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`--green-50`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`#f0fdf4`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`--green-100`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`#dcfce7`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`--green-200`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`#bbf7d0`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`--green-300`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`#86efac`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`--green-400`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`#4ade80`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`--green-500`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`#39a900`  ← primario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`--green-600`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`#2d8a00`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`--green-700`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`#1a6b00`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`--green-800`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`#14532d`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`--green-900`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`#0a3d00`</w:t>
            </w:r>
          </w:p>
        </w:tc>
      </w:tr>
    </w:tbl>
    <w:p/>
    <w:p>
      <w:pPr>
        <w:pStyle w:val="Heading3"/>
      </w:pPr>
      <w:r>
        <w:rPr>
          <w:color w:val="1A1A1A"/>
          <w:sz w:val="26"/>
        </w:rPr>
        <w:t>Grises neutros</w:t>
      </w:r>
    </w:p>
    <w:tbl>
      <w:tblPr>
        <w:tblStyle w:val="LightGrid-Accent3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39A900"/>
                <w:sz w:val="20"/>
              </w:rPr>
              <w:t>Token</w:t>
            </w:r>
          </w:p>
        </w:tc>
        <w:tc>
          <w:tcPr>
            <w:tcW w:type="dxa" w:w="4320"/>
          </w:tcPr>
          <w:p>
            <w:r>
              <w:rPr>
                <w:b/>
                <w:color w:val="39A900"/>
                <w:sz w:val="20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`--gray-50`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`#fafafa`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`--gray-100`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`#f5f5f5`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`--gray-200`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`#e5e5e5`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`--gray-300`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`#d4d4d4`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`--gray-400`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`#a3a3a3`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`--gray-500`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`#737373`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`--gray-600`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`#525252`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`--gray-700`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`#404040`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`--gray-800`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`#262626`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`--gray-900`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`#171717`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`--gray-950`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`#0a0a0a`</w:t>
            </w:r>
          </w:p>
        </w:tc>
      </w:tr>
    </w:tbl>
    <w:p/>
    <w:p>
      <w:pPr>
        <w:pStyle w:val="Heading3"/>
      </w:pPr>
      <w:r>
        <w:rPr>
          <w:color w:val="1A1A1A"/>
          <w:sz w:val="26"/>
        </w:rPr>
        <w:t>Colores de estado</w:t>
      </w:r>
    </w:p>
    <w:tbl>
      <w:tblPr>
        <w:tblStyle w:val="LightGrid-Accent3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color w:val="39A900"/>
                <w:sz w:val="20"/>
              </w:rPr>
              <w:t>Estado</w:t>
            </w:r>
          </w:p>
        </w:tc>
        <w:tc>
          <w:tcPr>
            <w:tcW w:type="dxa" w:w="1728"/>
          </w:tcPr>
          <w:p>
            <w:r>
              <w:rPr>
                <w:b/>
                <w:color w:val="39A900"/>
                <w:sz w:val="20"/>
              </w:rPr>
              <w:t>Token</w:t>
            </w:r>
          </w:p>
        </w:tc>
        <w:tc>
          <w:tcPr>
            <w:tcW w:type="dxa" w:w="1728"/>
          </w:tcPr>
          <w:p>
            <w:r>
              <w:rPr>
                <w:b/>
                <w:color w:val="39A900"/>
                <w:sz w:val="20"/>
              </w:rPr>
              <w:t>Valor</w:t>
            </w:r>
          </w:p>
        </w:tc>
        <w:tc>
          <w:tcPr>
            <w:tcW w:type="dxa" w:w="1728"/>
          </w:tcPr>
          <w:p>
            <w:r>
              <w:rPr>
                <w:b/>
                <w:color w:val="39A900"/>
                <w:sz w:val="20"/>
              </w:rPr>
              <w:t>Fondo claro</w:t>
            </w:r>
          </w:p>
        </w:tc>
        <w:tc>
          <w:tcPr>
            <w:tcW w:type="dxa" w:w="1728"/>
          </w:tcPr>
          <w:p>
            <w:r>
              <w:rPr>
                <w:b/>
                <w:color w:val="39A900"/>
                <w:sz w:val="20"/>
              </w:rPr>
              <w:t>Fondo oscuro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Éxito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`--success`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`#22c55e`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`--success-light` `#dcfce7`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`--success-dark` `#16a34a`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Advertencia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`--warning`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`#f59e0b`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`--warning-light` `#fef3c7`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`--warning-dark` `#d97706`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Error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`--error`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`#ef4444`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`--error-light`  `#fee2e2`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`--error-dark`  `#dc2626`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Información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`--info`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`#3b82f6`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`--info-light`   `#dbeafe`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`--info-dark`   `#2563eb`</w:t>
            </w:r>
          </w:p>
        </w:tc>
      </w:tr>
    </w:tbl>
    <w:p/>
    <w:p>
      <w:pPr>
        <w:pStyle w:val="Heading3"/>
      </w:pPr>
      <w:r>
        <w:rPr>
          <w:color w:val="1A1A1A"/>
          <w:sz w:val="26"/>
        </w:rPr>
        <w:t>Superficies y texto</w:t>
      </w:r>
    </w:p>
    <w:tbl>
      <w:tblPr>
        <w:tblStyle w:val="LightGrid-Accent3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39A900"/>
                <w:sz w:val="20"/>
              </w:rPr>
              <w:t>Token</w:t>
            </w:r>
          </w:p>
        </w:tc>
        <w:tc>
          <w:tcPr>
            <w:tcW w:type="dxa" w:w="4320"/>
          </w:tcPr>
          <w:p>
            <w:r>
              <w:rPr>
                <w:b/>
                <w:color w:val="39A900"/>
                <w:sz w:val="20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`--surface-primary`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`#ffffff`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`--surface-secondary`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`#f9fafb`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`--surface-tertiary`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`#f3f4f6`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`--surface-inverse`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`--gray-950` (`#0a0a0a`)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`--surface-sidebar`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`--gray-950` (sidebar oscura)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`--text-primary`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`--gray-950`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`--text-secondary`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`--gray-500`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`--text-tertiary`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`--gray-400`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`--text-inverse`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`#ffffff`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`--text-link`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`--green-600` (`#2d8a00`)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`--text-link-hover`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`--green-700` (`#1a6b00`)</w:t>
            </w:r>
          </w:p>
        </w:tc>
      </w:tr>
    </w:tbl>
    <w:p/>
    <w:p>
      <w:pPr>
        <w:spacing w:before="120" w:after="120"/>
        <w:pBdr>
          <w:bottom w:val="single" w:sz="6" w:color="39A900"/>
        </w:pBdr>
      </w:pPr>
    </w:p>
    <w:p>
      <w:pPr>
        <w:pStyle w:val="Heading2"/>
      </w:pPr>
      <w:r>
        <w:rPr>
          <w:color w:val="39A900"/>
          <w:sz w:val="32"/>
        </w:rPr>
        <w:t>3.3. Tipografía</w:t>
      </w:r>
    </w:p>
    <w:p>
      <w:pPr>
        <w:spacing w:after="120"/>
      </w:pPr>
      <w:r>
        <w:rPr>
          <w:b/>
        </w:rPr>
        <w:t>Familia principal:</w:t>
      </w:r>
      <w:r>
        <w:t xml:space="preserve"> </w:t>
      </w:r>
      <w:r>
        <w:rPr>
          <w:rFonts w:ascii="Consolas" w:hAnsi="Consolas"/>
          <w:sz w:val="20"/>
        </w:rPr>
        <w:t>Inter</w:t>
      </w:r>
      <w:r>
        <w:t xml:space="preserve"> (Google Fonts), con respaldo system-ui.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--font-sans: 'Inter', system-ui, -apple-system, 'Segoe UI', sans-serif;</w:t>
      </w:r>
    </w:p>
    <w:p>
      <w:pPr>
        <w:spacing w:after="0" w:before="0"/>
        <w:ind w:left="432"/>
        <w:shd w:val="clear" w:fill="F2F2F2"/>
      </w:pPr>
      <w:r>
        <w:rPr>
          <w:rFonts w:ascii="Consolas" w:hAnsi="Consolas"/>
          <w:sz w:val="18"/>
        </w:rPr>
        <w:t>--font-mono: 'JetBrains Mono', 'Fira Code', 'Cascadia Code', monospace;</w:t>
      </w:r>
    </w:p>
    <w:p>
      <w:pPr>
        <w:pStyle w:val="Heading3"/>
      </w:pPr>
      <w:r>
        <w:rPr>
          <w:color w:val="1A1A1A"/>
          <w:sz w:val="26"/>
        </w:rPr>
        <w:t>Escala tipográfica</w:t>
      </w:r>
    </w:p>
    <w:tbl>
      <w:tblPr>
        <w:tblStyle w:val="LightGrid-Accent3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39A900"/>
                <w:sz w:val="20"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b/>
                <w:color w:val="39A900"/>
                <w:sz w:val="20"/>
              </w:rPr>
              <w:t>Tamaño</w:t>
            </w:r>
          </w:p>
        </w:tc>
        <w:tc>
          <w:tcPr>
            <w:tcW w:type="dxa" w:w="2880"/>
          </w:tcPr>
          <w:p>
            <w:r>
              <w:rPr>
                <w:b/>
                <w:color w:val="39A900"/>
                <w:sz w:val="20"/>
              </w:rPr>
              <w:t>Uso típico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`--text-xs`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`0.75rem`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Notas, credenciales de prueba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`--text-sm`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`0.875rem`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Texto secundario, badges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`--text-base`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`1rem`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Texto corporal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`--text-lg`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`1.125rem`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Subtítulos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`--text-xl`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`1.25rem`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Encabezados de sección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`--text-2xl`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`1.5rem`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Títulos de tarjetas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`--text-3xl`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`1.875rem`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Títulos de página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`--text-4xl`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`2.25rem`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Hero / saludo del dashboard</w:t>
            </w:r>
          </w:p>
        </w:tc>
      </w:tr>
    </w:tbl>
    <w:p/>
    <w:p>
      <w:pPr>
        <w:pStyle w:val="Heading3"/>
      </w:pPr>
      <w:r>
        <w:rPr>
          <w:color w:val="1A1A1A"/>
          <w:sz w:val="26"/>
        </w:rPr>
        <w:t>Pesos y interlineado</w:t>
      </w:r>
    </w:p>
    <w:p>
      <w:pPr>
        <w:pStyle w:val="ListBullet"/>
      </w:pPr>
      <w:r>
        <w:t xml:space="preserve">Pesos: </w:t>
      </w:r>
      <w:r>
        <w:rPr>
          <w:rFonts w:ascii="Consolas" w:hAnsi="Consolas"/>
          <w:sz w:val="20"/>
        </w:rPr>
        <w:t>400</w:t>
      </w:r>
      <w:r>
        <w:t xml:space="preserve"> normal, </w:t>
      </w:r>
      <w:r>
        <w:rPr>
          <w:rFonts w:ascii="Consolas" w:hAnsi="Consolas"/>
          <w:sz w:val="20"/>
        </w:rPr>
        <w:t>500</w:t>
      </w:r>
      <w:r>
        <w:t xml:space="preserve"> medium, </w:t>
      </w:r>
      <w:r>
        <w:rPr>
          <w:rFonts w:ascii="Consolas" w:hAnsi="Consolas"/>
          <w:sz w:val="20"/>
        </w:rPr>
        <w:t>600</w:t>
      </w:r>
      <w:r>
        <w:t xml:space="preserve"> semibold, </w:t>
      </w:r>
      <w:r>
        <w:rPr>
          <w:rFonts w:ascii="Consolas" w:hAnsi="Consolas"/>
          <w:sz w:val="20"/>
        </w:rPr>
        <w:t>700</w:t>
      </w:r>
      <w:r>
        <w:t xml:space="preserve"> bold.</w:t>
      </w:r>
    </w:p>
    <w:p>
      <w:pPr>
        <w:pStyle w:val="ListBullet"/>
      </w:pPr>
      <w:r>
        <w:t xml:space="preserve">Interlineados: </w:t>
      </w:r>
      <w:r>
        <w:rPr>
          <w:rFonts w:ascii="Consolas" w:hAnsi="Consolas"/>
          <w:sz w:val="20"/>
        </w:rPr>
        <w:t>1</w:t>
      </w:r>
      <w:r>
        <w:t xml:space="preserve"> none, </w:t>
      </w:r>
      <w:r>
        <w:rPr>
          <w:rFonts w:ascii="Consolas" w:hAnsi="Consolas"/>
          <w:sz w:val="20"/>
        </w:rPr>
        <w:t>1.25</w:t>
      </w:r>
      <w:r>
        <w:t xml:space="preserve"> tight, </w:t>
      </w:r>
      <w:r>
        <w:rPr>
          <w:rFonts w:ascii="Consolas" w:hAnsi="Consolas"/>
          <w:sz w:val="20"/>
        </w:rPr>
        <w:t>1.375</w:t>
      </w:r>
      <w:r>
        <w:t xml:space="preserve"> snug, </w:t>
      </w:r>
      <w:r>
        <w:rPr>
          <w:rFonts w:ascii="Consolas" w:hAnsi="Consolas"/>
          <w:sz w:val="20"/>
        </w:rPr>
        <w:t>1.5</w:t>
      </w:r>
      <w:r>
        <w:t xml:space="preserve"> normal, </w:t>
      </w:r>
      <w:r>
        <w:rPr>
          <w:rFonts w:ascii="Consolas" w:hAnsi="Consolas"/>
          <w:sz w:val="20"/>
        </w:rPr>
        <w:t>1.625</w:t>
      </w:r>
      <w:r>
        <w:t xml:space="preserve"> relaxed.</w:t>
      </w:r>
    </w:p>
    <w:p>
      <w:pPr>
        <w:pStyle w:val="ListBullet"/>
      </w:pPr>
      <w:r>
        <w:t xml:space="preserve">Tracking: </w:t>
      </w:r>
      <w:r>
        <w:rPr>
          <w:rFonts w:ascii="Consolas" w:hAnsi="Consolas"/>
          <w:sz w:val="20"/>
        </w:rPr>
        <w:t>-0.025em</w:t>
      </w:r>
      <w:r>
        <w:t xml:space="preserve"> tight, </w:t>
      </w:r>
      <w:r>
        <w:rPr>
          <w:rFonts w:ascii="Consolas" w:hAnsi="Consolas"/>
          <w:sz w:val="20"/>
        </w:rPr>
        <w:t>0</w:t>
      </w:r>
      <w:r>
        <w:t xml:space="preserve"> normal, </w:t>
      </w:r>
      <w:r>
        <w:rPr>
          <w:rFonts w:ascii="Consolas" w:hAnsi="Consolas"/>
          <w:sz w:val="20"/>
        </w:rPr>
        <w:t>0.025em</w:t>
      </w:r>
      <w:r>
        <w:t xml:space="preserve"> wide, </w:t>
      </w:r>
      <w:r>
        <w:rPr>
          <w:rFonts w:ascii="Consolas" w:hAnsi="Consolas"/>
          <w:sz w:val="20"/>
        </w:rPr>
        <w:t>0.05em</w:t>
      </w:r>
      <w:r>
        <w:t xml:space="preserve"> wider.</w:t>
      </w:r>
    </w:p>
    <w:p>
      <w:pPr>
        <w:spacing w:before="120" w:after="120"/>
        <w:pBdr>
          <w:bottom w:val="single" w:sz="6" w:color="39A900"/>
        </w:pBdr>
      </w:pPr>
    </w:p>
    <w:p>
      <w:pPr>
        <w:pStyle w:val="Heading2"/>
      </w:pPr>
      <w:r>
        <w:rPr>
          <w:color w:val="39A900"/>
          <w:sz w:val="32"/>
        </w:rPr>
        <w:t>3.4. Espaciado</w:t>
      </w:r>
    </w:p>
    <w:p>
      <w:pPr>
        <w:spacing w:after="120"/>
      </w:pPr>
      <w:r>
        <w:t xml:space="preserve">Sistema de base </w:t>
      </w:r>
      <w:r>
        <w:rPr>
          <w:b/>
        </w:rPr>
        <w:t>4px</w:t>
      </w:r>
      <w:r>
        <w:t xml:space="preserve"> (</w:t>
      </w:r>
      <w:r>
        <w:rPr>
          <w:rFonts w:ascii="Consolas" w:hAnsi="Consolas"/>
          <w:sz w:val="20"/>
        </w:rPr>
        <w:t>--space-*</w:t>
      </w:r>
      <w:r>
        <w:t>).</w:t>
      </w:r>
    </w:p>
    <w:tbl>
      <w:tblPr>
        <w:tblStyle w:val="LightGrid-Accent3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39A900"/>
                <w:sz w:val="20"/>
              </w:rPr>
              <w:t>Token</w:t>
            </w:r>
          </w:p>
        </w:tc>
        <w:tc>
          <w:tcPr>
            <w:tcW w:type="dxa" w:w="4320"/>
          </w:tcPr>
          <w:p>
            <w:r>
              <w:rPr>
                <w:b/>
                <w:color w:val="39A900"/>
                <w:sz w:val="20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`--space-0`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`--space-1`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0.25rem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`--space-2`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0.5rem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`--space-3`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0.75rem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`--space-4`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1rem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`--space-6`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1.5rem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`--space-8`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2rem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`--space-10`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2.5rem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`--space-12`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3rem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`--space-16`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4rem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`--space-20`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5rem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`--space-24`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6rem</w:t>
            </w:r>
          </w:p>
        </w:tc>
      </w:tr>
    </w:tbl>
    <w:p/>
    <w:p>
      <w:pPr>
        <w:spacing w:after="120"/>
      </w:pPr>
      <w:r>
        <w:rPr>
          <w:b/>
        </w:rPr>
        <w:t>Regla práctica:</w:t>
      </w:r>
      <w:r>
        <w:t xml:space="preserve"> usar múltiplos de 4px. Contenido estándar: </w:t>
      </w:r>
      <w:r>
        <w:rPr>
          <w:rFonts w:ascii="Consolas" w:hAnsi="Consolas"/>
          <w:sz w:val="20"/>
        </w:rPr>
        <w:t>--space-6</w:t>
      </w:r>
      <w:r>
        <w:t xml:space="preserve"> (1.5rem).</w:t>
      </w:r>
    </w:p>
    <w:p>
      <w:pPr>
        <w:spacing w:before="120" w:after="120"/>
        <w:pBdr>
          <w:bottom w:val="single" w:sz="6" w:color="39A900"/>
        </w:pBdr>
      </w:pPr>
    </w:p>
    <w:p>
      <w:pPr>
        <w:pStyle w:val="Heading2"/>
      </w:pPr>
      <w:r>
        <w:rPr>
          <w:color w:val="39A900"/>
          <w:sz w:val="32"/>
        </w:rPr>
        <w:t>3.5. Bordes y radio</w:t>
      </w:r>
    </w:p>
    <w:tbl>
      <w:tblPr>
        <w:tblStyle w:val="LightGrid-Accent3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39A900"/>
                <w:sz w:val="20"/>
              </w:rPr>
              <w:t>Token</w:t>
            </w:r>
          </w:p>
        </w:tc>
        <w:tc>
          <w:tcPr>
            <w:tcW w:type="dxa" w:w="4320"/>
          </w:tcPr>
          <w:p>
            <w:r>
              <w:rPr>
                <w:b/>
                <w:color w:val="39A900"/>
                <w:sz w:val="20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`--radius-none`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`--radius-sm`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0.375rem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`--radius-md`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0.5rem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`--radius-lg`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0.75rem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`--radius-xl`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1rem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`--radius-2xl`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1.5rem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`--radius-full`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9999px</w:t>
            </w:r>
          </w:p>
        </w:tc>
      </w:tr>
    </w:tbl>
    <w:p/>
    <w:p>
      <w:pPr>
        <w:spacing w:after="120"/>
      </w:pPr>
      <w:r>
        <w:t xml:space="preserve">Bordes de superficie: </w:t>
      </w:r>
      <w:r>
        <w:rPr>
          <w:rFonts w:ascii="Consolas" w:hAnsi="Consolas"/>
          <w:sz w:val="20"/>
        </w:rPr>
        <w:t>--border-subtle</w:t>
      </w:r>
      <w:r>
        <w:t xml:space="preserve"> (</w:t>
      </w:r>
      <w:r>
        <w:rPr>
          <w:rFonts w:ascii="Consolas" w:hAnsi="Consolas"/>
          <w:sz w:val="20"/>
        </w:rPr>
        <w:t>--gray-100</w:t>
      </w:r>
      <w:r>
        <w:t xml:space="preserve">), </w:t>
      </w:r>
      <w:r>
        <w:rPr>
          <w:rFonts w:ascii="Consolas" w:hAnsi="Consolas"/>
          <w:sz w:val="20"/>
        </w:rPr>
        <w:t>--border-default</w:t>
      </w:r>
      <w:r>
        <w:t xml:space="preserve"> (</w:t>
      </w:r>
      <w:r>
        <w:rPr>
          <w:rFonts w:ascii="Consolas" w:hAnsi="Consolas"/>
          <w:sz w:val="20"/>
        </w:rPr>
        <w:t>--gray-200</w:t>
      </w:r>
      <w:r>
        <w:t>),</w:t>
      </w:r>
    </w:p>
    <w:p>
      <w:pPr>
        <w:spacing w:after="120"/>
      </w:pPr>
      <w:r>
        <w:rPr>
          <w:rFonts w:ascii="Consolas" w:hAnsi="Consolas"/>
          <w:sz w:val="20"/>
        </w:rPr>
        <w:t>--border-strong</w:t>
      </w:r>
      <w:r>
        <w:t xml:space="preserve"> (</w:t>
      </w:r>
      <w:r>
        <w:rPr>
          <w:rFonts w:ascii="Consolas" w:hAnsi="Consolas"/>
          <w:sz w:val="20"/>
        </w:rPr>
        <w:t>--gray-300</w:t>
      </w:r>
      <w:r>
        <w:t xml:space="preserve">), </w:t>
      </w:r>
      <w:r>
        <w:rPr>
          <w:rFonts w:ascii="Consolas" w:hAnsi="Consolas"/>
          <w:sz w:val="20"/>
        </w:rPr>
        <w:t>--border-focus</w:t>
      </w:r>
      <w:r>
        <w:t xml:space="preserve"> (</w:t>
      </w:r>
      <w:r>
        <w:rPr>
          <w:rFonts w:ascii="Consolas" w:hAnsi="Consolas"/>
          <w:sz w:val="20"/>
        </w:rPr>
        <w:t>--green-500</w:t>
      </w:r>
      <w:r>
        <w:t>).</w:t>
      </w:r>
    </w:p>
    <w:p>
      <w:pPr>
        <w:spacing w:before="120" w:after="120"/>
        <w:pBdr>
          <w:bottom w:val="single" w:sz="6" w:color="39A900"/>
        </w:pBdr>
      </w:pPr>
    </w:p>
    <w:p>
      <w:pPr>
        <w:pStyle w:val="Heading2"/>
      </w:pPr>
      <w:r>
        <w:rPr>
          <w:color w:val="39A900"/>
          <w:sz w:val="32"/>
        </w:rPr>
        <w:t>3.6. Sombras</w:t>
      </w:r>
    </w:p>
    <w:tbl>
      <w:tblPr>
        <w:tblStyle w:val="LightGrid-Accent3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39A900"/>
                <w:sz w:val="20"/>
              </w:rPr>
              <w:t>Token</w:t>
            </w:r>
          </w:p>
        </w:tc>
        <w:tc>
          <w:tcPr>
            <w:tcW w:type="dxa" w:w="4320"/>
          </w:tcPr>
          <w:p>
            <w:r>
              <w:rPr>
                <w:b/>
                <w:color w:val="39A900"/>
                <w:sz w:val="20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`--shadow-xs`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`0 1px 2px 0 rgba(0,0,0,.05)`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`--shadow-sm`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`0 1px 3px 0 rgba(0,0,0,.1), 0 1px 2px -1px rgba(0,0,0,.1)`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`--shadow-md`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`0 4px 6px -1px rgba(0,0,0,.1), 0 2px 4px -2px rgba(0,0,0,.1)`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`--shadow-lg`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`0 10px 15px -3px rgba(0,0,0,.1), 0 4px 6px -4px rgba(0,0,0,.1)`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`--shadow-xl`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`0 20px 25px -5px rgba(0,0,0,.1), 0 8px 10px -6px rgba(0,0,0,.1)`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`--shadow-ring`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`0 0 0 3px rgba(57,169,0,.3)`  ← anillo de foco del primario</w:t>
            </w:r>
          </w:p>
        </w:tc>
      </w:tr>
    </w:tbl>
    <w:p/>
    <w:p>
      <w:pPr>
        <w:spacing w:before="120" w:after="120"/>
        <w:pBdr>
          <w:bottom w:val="single" w:sz="6" w:color="39A900"/>
        </w:pBdr>
      </w:pPr>
    </w:p>
    <w:p>
      <w:pPr>
        <w:pStyle w:val="Heading2"/>
      </w:pPr>
      <w:r>
        <w:rPr>
          <w:color w:val="39A900"/>
          <w:sz w:val="32"/>
        </w:rPr>
        <w:t>3.7. Movimiento</w:t>
      </w:r>
    </w:p>
    <w:p>
      <w:pPr>
        <w:pStyle w:val="ListBullet"/>
      </w:pPr>
      <w:r>
        <w:t xml:space="preserve">Duración: </w:t>
      </w:r>
      <w:r>
        <w:rPr>
          <w:rFonts w:ascii="Consolas" w:hAnsi="Consolas"/>
          <w:sz w:val="20"/>
        </w:rPr>
        <w:t>--duration-fast</w:t>
      </w:r>
      <w:r>
        <w:t xml:space="preserve"> 150ms · normal 200ms · slow 300ms · slower 500ms.</w:t>
      </w:r>
    </w:p>
    <w:p>
      <w:pPr>
        <w:pStyle w:val="ListBullet"/>
      </w:pPr>
      <w:r>
        <w:t xml:space="preserve">Curvas: </w:t>
      </w:r>
      <w:r>
        <w:rPr>
          <w:rFonts w:ascii="Consolas" w:hAnsi="Consolas"/>
          <w:sz w:val="20"/>
        </w:rPr>
        <w:t>--ease-default</w:t>
      </w:r>
      <w:r>
        <w:t xml:space="preserve"> / </w:t>
      </w:r>
      <w:r>
        <w:rPr>
          <w:rFonts w:ascii="Consolas" w:hAnsi="Consolas"/>
          <w:sz w:val="20"/>
        </w:rPr>
        <w:t>--ease-in-out</w:t>
      </w:r>
      <w:r>
        <w:t xml:space="preserve"> </w:t>
      </w:r>
      <w:r>
        <w:rPr>
          <w:rFonts w:ascii="Consolas" w:hAnsi="Consolas"/>
          <w:sz w:val="20"/>
        </w:rPr>
        <w:t>cubic-bezier(0.4,0,0.2,1)</w:t>
      </w:r>
      <w:r>
        <w:t>,</w:t>
      </w:r>
    </w:p>
    <w:p>
      <w:pPr>
        <w:spacing w:after="120"/>
      </w:pPr>
      <w:r>
        <w:t xml:space="preserve">  </w:t>
      </w:r>
      <w:r>
        <w:rPr>
          <w:rFonts w:ascii="Consolas" w:hAnsi="Consolas"/>
          <w:sz w:val="20"/>
        </w:rPr>
        <w:t>--ease-out</w:t>
      </w:r>
      <w:r>
        <w:t xml:space="preserve"> </w:t>
      </w:r>
      <w:r>
        <w:rPr>
          <w:rFonts w:ascii="Consolas" w:hAnsi="Consolas"/>
          <w:sz w:val="20"/>
        </w:rPr>
        <w:t>cubic-bezier(0,0,0.2,1)</w:t>
      </w:r>
      <w:r>
        <w:t xml:space="preserve">, </w:t>
      </w:r>
      <w:r>
        <w:rPr>
          <w:rFonts w:ascii="Consolas" w:hAnsi="Consolas"/>
          <w:sz w:val="20"/>
        </w:rPr>
        <w:t>--ease-bounce</w:t>
      </w:r>
      <w:r>
        <w:t xml:space="preserve"> </w:t>
      </w:r>
      <w:r>
        <w:rPr>
          <w:rFonts w:ascii="Consolas" w:hAnsi="Consolas"/>
          <w:sz w:val="20"/>
        </w:rPr>
        <w:t>cubic-bezier(0.34,1.56,0.64,1)</w:t>
      </w:r>
      <w:r>
        <w:t>.</w:t>
      </w:r>
    </w:p>
    <w:p>
      <w:pPr>
        <w:spacing w:before="120" w:after="120"/>
        <w:pBdr>
          <w:bottom w:val="single" w:sz="6" w:color="39A900"/>
        </w:pBdr>
      </w:pPr>
    </w:p>
    <w:p>
      <w:pPr>
        <w:pStyle w:val="Heading2"/>
      </w:pPr>
      <w:r>
        <w:rPr>
          <w:color w:val="39A900"/>
          <w:sz w:val="32"/>
        </w:rPr>
        <w:t>3.8. Layout</w:t>
      </w:r>
    </w:p>
    <w:tbl>
      <w:tblPr>
        <w:tblStyle w:val="LightGrid-Accent3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39A900"/>
                <w:sz w:val="20"/>
              </w:rPr>
              <w:t>Token</w:t>
            </w:r>
          </w:p>
        </w:tc>
        <w:tc>
          <w:tcPr>
            <w:tcW w:type="dxa" w:w="4320"/>
          </w:tcPr>
          <w:p>
            <w:r>
              <w:rPr>
                <w:b/>
                <w:color w:val="39A900"/>
                <w:sz w:val="20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`--sidebar-width`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256px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`--sidebar-collapsed-width`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64px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`--topbar-height`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64px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`--content-max-width`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1400px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`--content-padding`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1.5rem (`--space-6`)</w:t>
            </w:r>
          </w:p>
        </w:tc>
      </w:tr>
    </w:tbl>
    <w:p/>
    <w:p>
      <w:pPr>
        <w:spacing w:after="120"/>
      </w:pPr>
      <w:r>
        <w:t>Z-index: dropdown 1000 · sticky 1020 · fixed 1030 · overlay 1040 · modal 1050 · popover 1060 · tooltip 1070 · toast 1080.</w:t>
      </w:r>
    </w:p>
    <w:p>
      <w:pPr>
        <w:pStyle w:val="Heading3"/>
      </w:pPr>
      <w:r>
        <w:rPr>
          <w:color w:val="1A1A1A"/>
          <w:sz w:val="26"/>
        </w:rPr>
        <w:t>Breakpoints</w:t>
      </w:r>
    </w:p>
    <w:p>
      <w:pPr>
        <w:spacing w:after="120"/>
      </w:pPr>
      <w:r>
        <w:rPr>
          <w:rFonts w:ascii="Consolas" w:hAnsi="Consolas"/>
          <w:sz w:val="20"/>
        </w:rPr>
        <w:t>--bp-sm</w:t>
      </w:r>
      <w:r>
        <w:t xml:space="preserve"> 640px · </w:t>
      </w:r>
      <w:r>
        <w:rPr>
          <w:rFonts w:ascii="Consolas" w:hAnsi="Consolas"/>
          <w:sz w:val="20"/>
        </w:rPr>
        <w:t>--bp-md</w:t>
      </w:r>
      <w:r>
        <w:t xml:space="preserve"> 768px · </w:t>
      </w:r>
      <w:r>
        <w:rPr>
          <w:rFonts w:ascii="Consolas" w:hAnsi="Consolas"/>
          <w:sz w:val="20"/>
        </w:rPr>
        <w:t>--bp-lg</w:t>
      </w:r>
      <w:r>
        <w:t xml:space="preserve"> 1024px · </w:t>
      </w:r>
      <w:r>
        <w:rPr>
          <w:rFonts w:ascii="Consolas" w:hAnsi="Consolas"/>
          <w:sz w:val="20"/>
        </w:rPr>
        <w:t>--bp-xl</w:t>
      </w:r>
      <w:r>
        <w:t xml:space="preserve"> 1280px · </w:t>
      </w:r>
      <w:r>
        <w:rPr>
          <w:rFonts w:ascii="Consolas" w:hAnsi="Consolas"/>
          <w:sz w:val="20"/>
        </w:rPr>
        <w:t>--bp-2xl</w:t>
      </w:r>
      <w:r>
        <w:t xml:space="preserve"> 1536px.</w:t>
      </w:r>
    </w:p>
    <w:p>
      <w:pPr>
        <w:spacing w:before="120" w:after="120"/>
        <w:pBdr>
          <w:bottom w:val="single" w:sz="6" w:color="39A900"/>
        </w:pBdr>
      </w:pPr>
    </w:p>
    <w:p>
      <w:pPr>
        <w:pStyle w:val="Heading2"/>
      </w:pPr>
      <w:r>
        <w:rPr>
          <w:color w:val="39A900"/>
          <w:sz w:val="32"/>
        </w:rPr>
        <w:t>3.9. Componentes</w:t>
      </w:r>
    </w:p>
    <w:p>
      <w:pPr>
        <w:pStyle w:val="Heading3"/>
      </w:pPr>
      <w:r>
        <w:rPr>
          <w:color w:val="1A1A1A"/>
          <w:sz w:val="26"/>
        </w:rPr>
        <w:t>Botones (components/buttons.css)</w:t>
      </w:r>
    </w:p>
    <w:tbl>
      <w:tblPr>
        <w:tblStyle w:val="LightGrid-Accent3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39A900"/>
                <w:sz w:val="20"/>
              </w:rPr>
              <w:t>Variante</w:t>
            </w:r>
          </w:p>
        </w:tc>
        <w:tc>
          <w:tcPr>
            <w:tcW w:type="dxa" w:w="2880"/>
          </w:tcPr>
          <w:p>
            <w:r>
              <w:rPr>
                <w:b/>
                <w:color w:val="39A900"/>
                <w:sz w:val="20"/>
              </w:rPr>
              <w:t>Apariencia</w:t>
            </w:r>
          </w:p>
        </w:tc>
        <w:tc>
          <w:tcPr>
            <w:tcW w:type="dxa" w:w="2880"/>
          </w:tcPr>
          <w:p>
            <w:r>
              <w:rPr>
                <w:b/>
                <w:color w:val="39A900"/>
                <w:sz w:val="20"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Primario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Fondo `--green-500`, texto blanco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Acción principal ("Agendar cita")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Secundario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Borde + fondo claro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Acciones alternativas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Ghost / texto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Sin fondo, enlace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Acciones de bajo énfasis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Bloque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`width: 100%`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Formularios (Entrar, Solicitar)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Carga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Clase `btn-loading`, spinner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Evita dobles envíos</w:t>
            </w:r>
          </w:p>
        </w:tc>
      </w:tr>
    </w:tbl>
    <w:p/>
    <w:p>
      <w:pPr>
        <w:pStyle w:val="Heading3"/>
      </w:pPr>
      <w:r>
        <w:rPr>
          <w:color w:val="1A1A1A"/>
          <w:sz w:val="26"/>
        </w:rPr>
        <w:t>Formularios (components/forms.css)</w:t>
      </w:r>
    </w:p>
    <w:p>
      <w:pPr>
        <w:pStyle w:val="ListBullet"/>
      </w:pPr>
      <w:r>
        <w:t xml:space="preserve">Etiqueta </w:t>
      </w:r>
      <w:r>
        <w:rPr>
          <w:rFonts w:ascii="Consolas" w:hAnsi="Consolas"/>
          <w:sz w:val="20"/>
        </w:rPr>
        <w:t>form-label</w:t>
      </w:r>
      <w:r>
        <w:t xml:space="preserve"> (con </w:t>
      </w:r>
      <w:r>
        <w:rPr>
          <w:rFonts w:ascii="Consolas" w:hAnsi="Consolas"/>
          <w:sz w:val="20"/>
        </w:rPr>
        <w:t>form-label-required</w:t>
      </w:r>
      <w:r>
        <w:t xml:space="preserve"> para obligatorios).</w:t>
      </w:r>
    </w:p>
    <w:p>
      <w:pPr>
        <w:pStyle w:val="ListBullet"/>
      </w:pPr>
      <w:r>
        <w:rPr>
          <w:rFonts w:ascii="Consolas" w:hAnsi="Consolas"/>
          <w:sz w:val="20"/>
        </w:rPr>
        <w:t>form-input</w:t>
      </w:r>
      <w:r>
        <w:t xml:space="preserve"> / </w:t>
      </w:r>
      <w:r>
        <w:rPr>
          <w:rFonts w:ascii="Consolas" w:hAnsi="Consolas"/>
          <w:sz w:val="20"/>
        </w:rPr>
        <w:t>form-select</w:t>
      </w:r>
      <w:r>
        <w:t xml:space="preserve"> / </w:t>
      </w:r>
      <w:r>
        <w:rPr>
          <w:rFonts w:ascii="Consolas" w:hAnsi="Consolas"/>
          <w:sz w:val="20"/>
        </w:rPr>
        <w:t>form-textarea</w:t>
      </w:r>
      <w:r>
        <w:t xml:space="preserve"> con icono en </w:t>
      </w:r>
      <w:r>
        <w:rPr>
          <w:rFonts w:ascii="Consolas" w:hAnsi="Consolas"/>
          <w:sz w:val="20"/>
        </w:rPr>
        <w:t>form-input-wrapper</w:t>
      </w:r>
      <w:r>
        <w:t>.</w:t>
      </w:r>
    </w:p>
    <w:p>
      <w:pPr>
        <w:pStyle w:val="ListBullet"/>
      </w:pPr>
      <w:r>
        <w:t xml:space="preserve">Estado de error: clase </w:t>
      </w:r>
      <w:r>
        <w:rPr>
          <w:rFonts w:ascii="Consolas" w:hAnsi="Consolas"/>
          <w:sz w:val="20"/>
        </w:rPr>
        <w:t>.error</w:t>
      </w:r>
      <w:r>
        <w:t xml:space="preserve"> + mensaje </w:t>
      </w:r>
      <w:r>
        <w:rPr>
          <w:rFonts w:ascii="Consolas" w:hAnsi="Consolas"/>
          <w:sz w:val="20"/>
        </w:rPr>
        <w:t>form-error</w:t>
      </w:r>
      <w:r>
        <w:t xml:space="preserve"> con icono.</w:t>
      </w:r>
    </w:p>
    <w:p>
      <w:pPr>
        <w:pStyle w:val="ListBullet"/>
      </w:pPr>
      <w:r>
        <w:t xml:space="preserve">Validación en cliente con </w:t>
      </w:r>
      <w:r>
        <w:rPr>
          <w:b/>
        </w:rPr>
        <w:t>Zod</w:t>
      </w:r>
      <w:r>
        <w:t xml:space="preserve"> (</w:t>
      </w:r>
      <w:r>
        <w:rPr>
          <w:rFonts w:ascii="Consolas" w:hAnsi="Consolas"/>
          <w:sz w:val="20"/>
        </w:rPr>
        <w:t>react-hook-form</w:t>
      </w:r>
      <w:r>
        <w:t>).</w:t>
      </w:r>
    </w:p>
    <w:p>
      <w:pPr>
        <w:pStyle w:val="Heading3"/>
      </w:pPr>
      <w:r>
        <w:rPr>
          <w:color w:val="1A1A1A"/>
          <w:sz w:val="26"/>
        </w:rPr>
        <w:t>Tarjetas (components/cards.css) y KPI</w:t>
      </w:r>
    </w:p>
    <w:p>
      <w:pPr>
        <w:pStyle w:val="ListBullet"/>
      </w:pPr>
      <w:r>
        <w:t xml:space="preserve">Tarjeta de cita: caja de fecha (día/mes), icono de servicio, título, detalle </w:t>
      </w:r>
      <w:r>
        <w:rPr>
          <w:rFonts w:ascii="Consolas" w:hAnsi="Consolas"/>
          <w:sz w:val="20"/>
        </w:rPr>
        <w:t>🕐 hora · motivo</w:t>
      </w:r>
      <w:r>
        <w:t>, badge de estado y acción cancelar.</w:t>
      </w:r>
    </w:p>
    <w:p>
      <w:pPr>
        <w:pStyle w:val="ListBullet"/>
      </w:pPr>
      <w:r>
        <w:t>KPI: icono con fondo de color suave, valor grande, etiqueta.</w:t>
      </w:r>
    </w:p>
    <w:p>
      <w:pPr>
        <w:pStyle w:val="Heading3"/>
      </w:pPr>
      <w:r>
        <w:rPr>
          <w:color w:val="1A1A1A"/>
          <w:sz w:val="26"/>
        </w:rPr>
        <w:t>Badges de estado de cita</w:t>
      </w:r>
    </w:p>
    <w:tbl>
      <w:tblPr>
        <w:tblStyle w:val="LightGrid-Accent3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39A900"/>
                <w:sz w:val="20"/>
              </w:rPr>
              <w:t>Estado</w:t>
            </w:r>
          </w:p>
        </w:tc>
        <w:tc>
          <w:tcPr>
            <w:tcW w:type="dxa" w:w="2160"/>
          </w:tcPr>
          <w:p>
            <w:r>
              <w:rPr>
                <w:b/>
                <w:color w:val="39A900"/>
                <w:sz w:val="20"/>
              </w:rPr>
              <w:t>Clase</w:t>
            </w:r>
          </w:p>
        </w:tc>
        <w:tc>
          <w:tcPr>
            <w:tcW w:type="dxa" w:w="2160"/>
          </w:tcPr>
          <w:p>
            <w:r>
              <w:rPr>
                <w:b/>
                <w:color w:val="39A900"/>
                <w:sz w:val="20"/>
              </w:rPr>
              <w:t>Fondo</w:t>
            </w:r>
          </w:p>
        </w:tc>
        <w:tc>
          <w:tcPr>
            <w:tcW w:type="dxa" w:w="2160"/>
          </w:tcPr>
          <w:p>
            <w:r>
              <w:rPr>
                <w:b/>
                <w:color w:val="39A900"/>
                <w:sz w:val="20"/>
              </w:rPr>
              <w:t>Texto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Pendiente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`ap-status-pending`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`#fef3c7`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`#92400e`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Confirmada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`ap-status-confirmed`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`#dbeafe`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`#1e40af`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Completada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`ap-status-completed`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`#d1fae5`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`#065f46`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Cancelada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`ap-status-cancelled`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`#fee2e2`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`#991b1b`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No asistió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`ap-status-no_show`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`#f3f4f6`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`#6b7280`</w:t>
            </w:r>
          </w:p>
        </w:tc>
      </w:tr>
    </w:tbl>
    <w:p/>
    <w:p>
      <w:pPr>
        <w:pStyle w:val="Heading3"/>
      </w:pPr>
      <w:r>
        <w:rPr>
          <w:color w:val="1A1A1A"/>
          <w:sz w:val="26"/>
        </w:rPr>
        <w:t>Tablas (components/tables.css)</w:t>
      </w:r>
    </w:p>
    <w:p>
      <w:pPr>
        <w:spacing w:after="120"/>
      </w:pPr>
      <w:r>
        <w:t xml:space="preserve">Cabecera con fondo </w:t>
      </w:r>
      <w:r>
        <w:rPr>
          <w:rFonts w:ascii="Consolas" w:hAnsi="Consolas"/>
          <w:sz w:val="20"/>
        </w:rPr>
        <w:t>--surface-secondary</w:t>
      </w:r>
      <w:r>
        <w:t xml:space="preserve">, filas con </w:t>
      </w:r>
      <w:r>
        <w:rPr>
          <w:rFonts w:ascii="Consolas" w:hAnsi="Consolas"/>
          <w:sz w:val="20"/>
        </w:rPr>
        <w:t>border-default</w:t>
      </w:r>
      <w:r>
        <w:t>, estados de fila,</w:t>
      </w:r>
    </w:p>
    <w:p>
      <w:pPr>
        <w:spacing w:after="120"/>
      </w:pPr>
      <w:r>
        <w:t>filtros y acciones por fila.</w:t>
      </w:r>
    </w:p>
    <w:p>
      <w:pPr>
        <w:pStyle w:val="Heading3"/>
      </w:pPr>
      <w:r>
        <w:rPr>
          <w:color w:val="1A1A1A"/>
          <w:sz w:val="26"/>
        </w:rPr>
        <w:t>Modales (components/modals.css)</w:t>
      </w:r>
    </w:p>
    <w:p>
      <w:pPr>
        <w:spacing w:after="120"/>
      </w:pPr>
      <w:r>
        <w:t xml:space="preserve">Overlay oscurecido, tarjeta </w:t>
      </w:r>
      <w:r>
        <w:rPr>
          <w:rFonts w:ascii="Consolas" w:hAnsi="Consolas"/>
          <w:sz w:val="20"/>
        </w:rPr>
        <w:t>--radius-lg</w:t>
      </w:r>
      <w:r>
        <w:t>, cierre por ✕ / Escape / clic fuera,</w:t>
      </w:r>
    </w:p>
    <w:p>
      <w:pPr>
        <w:spacing w:after="120"/>
      </w:pPr>
      <w:r>
        <w:t>foco movido al abrir y restaurado al cerrar.</w:t>
      </w:r>
    </w:p>
    <w:p>
      <w:pPr>
        <w:pStyle w:val="Heading3"/>
      </w:pPr>
      <w:r>
        <w:rPr>
          <w:color w:val="1A1A1A"/>
          <w:sz w:val="26"/>
        </w:rPr>
        <w:t>Pestañas (components/tabs.css)</w:t>
      </w:r>
    </w:p>
    <w:p>
      <w:pPr>
        <w:spacing w:after="120"/>
      </w:pPr>
      <w:r>
        <w:rPr>
          <w:rFonts w:ascii="Consolas" w:hAnsi="Consolas"/>
          <w:sz w:val="20"/>
        </w:rPr>
        <w:t>role=tablist</w:t>
      </w:r>
      <w:r>
        <w:t xml:space="preserve">, activa con indicador </w:t>
      </w:r>
      <w:r>
        <w:rPr>
          <w:rFonts w:ascii="Consolas" w:hAnsi="Consolas"/>
          <w:sz w:val="20"/>
        </w:rPr>
        <w:t>--green-500</w:t>
      </w:r>
      <w:r>
        <w:t>, navegables con flechas</w:t>
      </w:r>
    </w:p>
    <w:p>
      <w:pPr>
        <w:spacing w:after="120"/>
      </w:pPr>
      <w:r>
        <w:t>(izquierda/derecha).</w:t>
      </w:r>
    </w:p>
    <w:p>
      <w:pPr>
        <w:pStyle w:val="Heading3"/>
      </w:pPr>
      <w:r>
        <w:rPr>
          <w:color w:val="1A1A1A"/>
          <w:sz w:val="26"/>
        </w:rPr>
        <w:t>Gráficas</w:t>
      </w:r>
    </w:p>
    <w:p>
      <w:pPr>
        <w:pStyle w:val="ListBullet"/>
      </w:pPr>
      <w:r>
        <w:rPr>
          <w:b/>
        </w:rPr>
        <w:t>Barras:</w:t>
      </w:r>
      <w:r>
        <w:t xml:space="preserve"> citas por dependencia (</w:t>
      </w:r>
      <w:r>
        <w:rPr>
          <w:rFonts w:ascii="Consolas" w:hAnsi="Consolas"/>
          <w:sz w:val="20"/>
        </w:rPr>
        <w:t>DependencyChart</w:t>
      </w:r>
      <w:r>
        <w:t>).</w:t>
      </w:r>
    </w:p>
    <w:p>
      <w:pPr>
        <w:pStyle w:val="ListBullet"/>
      </w:pPr>
      <w:r>
        <w:rPr>
          <w:b/>
        </w:rPr>
        <w:t>Líneas:</w:t>
      </w:r>
      <w:r>
        <w:t xml:space="preserve"> tendencia mensual (</w:t>
      </w:r>
      <w:r>
        <w:rPr>
          <w:rFonts w:ascii="Consolas" w:hAnsi="Consolas"/>
          <w:sz w:val="20"/>
        </w:rPr>
        <w:t>MonthlyTrendChart</w:t>
      </w:r>
      <w:r>
        <w:t>).</w:t>
      </w:r>
    </w:p>
    <w:p>
      <w:pPr>
        <w:pStyle w:val="ListBullet"/>
      </w:pPr>
      <w:r>
        <w:t xml:space="preserve">Librería: </w:t>
      </w:r>
      <w:r>
        <w:rPr>
          <w:b/>
        </w:rPr>
        <w:t>Recharts</w:t>
      </w:r>
      <w:r>
        <w:t xml:space="preserve">; errores capturados por </w:t>
      </w:r>
      <w:r>
        <w:rPr>
          <w:rFonts w:ascii="Consolas" w:hAnsi="Consolas"/>
          <w:sz w:val="20"/>
        </w:rPr>
        <w:t>ChartErrorBoundary</w:t>
      </w:r>
      <w:r>
        <w:t>.</w:t>
      </w:r>
    </w:p>
    <w:p>
      <w:pPr>
        <w:spacing w:before="120" w:after="120"/>
        <w:pBdr>
          <w:bottom w:val="single" w:sz="6" w:color="39A900"/>
        </w:pBdr>
      </w:pPr>
    </w:p>
    <w:p>
      <w:pPr>
        <w:pStyle w:val="Heading2"/>
      </w:pPr>
      <w:r>
        <w:rPr>
          <w:color w:val="39A900"/>
          <w:sz w:val="32"/>
        </w:rPr>
        <w:t>3.10. Modo oscuro</w:t>
      </w:r>
    </w:p>
    <w:p>
      <w:pPr>
        <w:spacing w:after="120"/>
      </w:pPr>
      <w:r>
        <w:t xml:space="preserve">Se activa con </w:t>
      </w:r>
      <w:r>
        <w:rPr>
          <w:rFonts w:ascii="Consolas" w:hAnsi="Consolas"/>
          <w:sz w:val="20"/>
        </w:rPr>
        <w:t>data-theme="dark"</w:t>
      </w:r>
      <w:r>
        <w:t xml:space="preserve"> en </w:t>
      </w:r>
      <w:r>
        <w:rPr>
          <w:rFonts w:ascii="Consolas" w:hAnsi="Consolas"/>
          <w:sz w:val="20"/>
        </w:rPr>
        <w:t>&lt;html&gt;</w:t>
      </w:r>
      <w:r>
        <w:t xml:space="preserve"> (login/registro) y ajusta las</w:t>
      </w:r>
    </w:p>
    <w:p>
      <w:pPr>
        <w:spacing w:after="120"/>
      </w:pPr>
      <w:r>
        <w:t>superficies y sombras:</w:t>
      </w:r>
    </w:p>
    <w:tbl>
      <w:tblPr>
        <w:tblStyle w:val="LightGrid-Accent3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39A900"/>
                <w:sz w:val="20"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b/>
                <w:color w:val="39A900"/>
                <w:sz w:val="20"/>
              </w:rPr>
              <w:t>Claro</w:t>
            </w:r>
          </w:p>
        </w:tc>
        <w:tc>
          <w:tcPr>
            <w:tcW w:type="dxa" w:w="2880"/>
          </w:tcPr>
          <w:p>
            <w:r>
              <w:rPr>
                <w:b/>
                <w:color w:val="39A900"/>
                <w:sz w:val="20"/>
              </w:rPr>
              <w:t>Oscuro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`--surface-primary`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`#ffffff`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`--gray-950`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`--surface-secondary`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`#f9fafb`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`--gray-900`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`--surface-sidebar`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`--gray-950`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`#000000`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`--text-primary`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`--gray-950`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`--gray-50`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`--border-default`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`--gray-200`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`--gray-800`</w:t>
            </w:r>
          </w:p>
        </w:tc>
      </w:tr>
    </w:tbl>
    <w:p/>
    <w:p>
      <w:pPr>
        <w:spacing w:before="120" w:after="120"/>
        <w:pBdr>
          <w:bottom w:val="single" w:sz="6" w:color="39A900"/>
        </w:pBdr>
      </w:pPr>
    </w:p>
    <w:p>
      <w:pPr>
        <w:pStyle w:val="Heading2"/>
      </w:pPr>
      <w:r>
        <w:rPr>
          <w:color w:val="39A900"/>
          <w:sz w:val="32"/>
        </w:rPr>
        <w:t>3.11. Accesibilidad</w:t>
      </w:r>
    </w:p>
    <w:p>
      <w:pPr>
        <w:pStyle w:val="ListBullet"/>
      </w:pPr>
      <w:r>
        <w:t>Enlace "Saltar al contenido principal".</w:t>
      </w:r>
    </w:p>
    <w:p>
      <w:pPr>
        <w:pStyle w:val="ListBullet"/>
      </w:pPr>
      <w:r>
        <w:t xml:space="preserve">Etiquetas </w:t>
      </w:r>
      <w:r>
        <w:rPr>
          <w:rFonts w:ascii="Consolas" w:hAnsi="Consolas"/>
          <w:sz w:val="20"/>
        </w:rPr>
        <w:t>aria-required</w:t>
      </w:r>
      <w:r>
        <w:t xml:space="preserve">, </w:t>
      </w:r>
      <w:r>
        <w:rPr>
          <w:rFonts w:ascii="Consolas" w:hAnsi="Consolas"/>
          <w:sz w:val="20"/>
        </w:rPr>
        <w:t>aria-invalid</w:t>
      </w:r>
      <w:r>
        <w:t xml:space="preserve">, </w:t>
      </w:r>
      <w:r>
        <w:rPr>
          <w:rFonts w:ascii="Consolas" w:hAnsi="Consolas"/>
          <w:sz w:val="20"/>
        </w:rPr>
        <w:t>aria-describedby</w:t>
      </w:r>
      <w:r>
        <w:t xml:space="preserve"> en formularios.</w:t>
      </w:r>
    </w:p>
    <w:p>
      <w:pPr>
        <w:pStyle w:val="ListBullet"/>
      </w:pPr>
      <w:r>
        <w:rPr>
          <w:rFonts w:ascii="Consolas" w:hAnsi="Consolas"/>
          <w:sz w:val="20"/>
        </w:rPr>
        <w:t>role=tablist</w:t>
      </w:r>
      <w:r>
        <w:t xml:space="preserve"> / </w:t>
      </w:r>
      <w:r>
        <w:rPr>
          <w:rFonts w:ascii="Consolas" w:hAnsi="Consolas"/>
          <w:sz w:val="20"/>
        </w:rPr>
        <w:t>tab</w:t>
      </w:r>
      <w:r>
        <w:t xml:space="preserve"> / </w:t>
      </w:r>
      <w:r>
        <w:rPr>
          <w:rFonts w:ascii="Consolas" w:hAnsi="Consolas"/>
          <w:sz w:val="20"/>
        </w:rPr>
        <w:t>tabpanel</w:t>
      </w:r>
      <w:r>
        <w:t xml:space="preserve"> en pestañas con navegación por flechas.</w:t>
      </w:r>
    </w:p>
    <w:p>
      <w:pPr>
        <w:pStyle w:val="ListBullet"/>
      </w:pPr>
      <w:r>
        <w:t>Contraste AA en los pares de color definidos arriba.</w:t>
      </w:r>
    </w:p>
    <w:p>
      <w:pPr>
        <w:pStyle w:val="ListBullet"/>
      </w:pPr>
      <w:r>
        <w:t xml:space="preserve">Anillo de foco </w:t>
      </w:r>
      <w:r>
        <w:rPr>
          <w:rFonts w:ascii="Consolas" w:hAnsi="Consolas"/>
          <w:sz w:val="20"/>
        </w:rPr>
        <w:t>--shadow-ring</w:t>
      </w:r>
      <w:r>
        <w:t xml:space="preserve"> (verde </w:t>
      </w:r>
      <w:r>
        <w:rPr>
          <w:rFonts w:ascii="Consolas" w:hAnsi="Consolas"/>
          <w:sz w:val="20"/>
        </w:rPr>
        <w:t>rgba(57,169,0,.3)</w:t>
      </w:r>
      <w:r>
        <w:t>) sobre el foco por defecto.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