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240"/>
        <w:jc w:val="center"/>
      </w:pPr>
      <w:r>
        <w:rPr>
          <w:rFonts w:ascii="Arial" w:cs="Arial" w:eastAsia="Microsoft YaHei" w:hAnsi="Arial"/>
          <w:b/>
          <w:bCs/>
          <w:color w:val="263238"/>
          <w:sz w:val="40"/>
          <w:szCs w:val="40"/>
        </w:rPr>
        <w:t xml:space="preserve">虚线戏法（Chalk Trick）实验与理论建模方案</w:t>
      </w:r>
    </w:p>
    <w:p>
      <w:pPr>
        <w:spacing w:after="120"/>
        <w:jc w:val="center"/>
      </w:pPr>
      <w:r>
        <w:rPr>
          <w:rFonts w:ascii="Arial" w:cs="Arial" w:eastAsia="Microsoft YaHei" w:hAnsi="Arial"/>
          <w:color w:val="37474F"/>
          <w:sz w:val="26"/>
          <w:szCs w:val="26"/>
        </w:rPr>
        <w:t xml:space="preserve">——低成本、可复现的全链路研究设计：参数辨识、普遍性验证与痕迹反演</w:t>
      </w:r>
    </w:p>
    <w:p>
      <w:pPr>
        <w:spacing w:after="32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编制日期：2026 年 10 月 8 日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文档面向“虚线戏法”课题研究（官方题目：在某些条件下，当一支粉笔在黑板上拖动时，即使运动是连续的，留下的痕迹也不是一条连续线，而是周期性的点序列；其他书写材料和表面也可能发生这种情况；研究支配这一现象的物理参数）。方案依据三份参考材料（IPT 预选拔范本报告、Rabinowicz 1956 年粘滑综述、Ballard 2016 年分岔理论论文）整理，总目标是在基础普通物理实验室条件下，以可控成本完成三件事：辨识并测量支配该现象的全部物理参数、在其他书写材料与表面上验证参数框架的普遍性、并以痕迹盲反演检验对参数的掌握程度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方案组织：第一章给出物理图像与差异化切入点；第二章列出参数全图与核心关系式；第三章为实验矩阵 E1–E8；第四章为三层理论模型 T1–T3；第五章汇总反演链路；第六至八章分别为成本、时间线与风险；第九章为参考文献。</w:t>
      </w:r>
    </w:p>
    <w:p>
      <w:pPr>
        <w:pStyle w:val="Heading1"/>
        <w:spacing w:after="120" w:before="24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右键目录选择“更新域”可刷新页码。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一、题目背景与物理图像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题目陈述与任务拆解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现象的物理图像：粘滑三相循环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已有基线与五个差异化缺口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二、物理参数全图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参数清单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核心关系式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三、实验方案（E1–E8）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总览与主装置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E1 静摩擦系数及其时间依赖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3.3 E2 动摩擦系数及其速度依赖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3.4 E3 弹性臂与“手”的刚度标定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3.5 E4 主复现装置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3.6 E5 三通道同步测量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3.7 E6 痕迹计量学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3.8 E7 盲反演锦标赛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3.9 E8 材料普遍性矩阵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四、理论建模（T1–T3）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T1 零维集总模型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T2 连续弹性梁模型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4.3 T3 进阶理论方向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五、痕迹反演逻辑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六、成本清单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七、时间线与里程碑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八、风险与应对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九、参考文献</w:t>
          </w:r>
          <w:r>
            <w:tab/>
          </w:r>
          <w:r>
            <w:t>14</w:t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一、题目背景与物理图像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1.1 题目陈述与任务拆解</w:t>
      </w:r>
    </w:p>
    <w:p>
      <w:pPr>
        <w:spacing w:after="160" w:line="300"/>
        <w:ind w:left="475" w:right="475"/>
      </w:pPr>
      <w:r>
        <w:rPr>
          <w:rFonts w:ascii="Times New Roman" w:cs="Times New Roman" w:eastAsia="SimSun" w:hAnsi="Times New Roman"/>
          <w:i/>
          <w:iCs/>
          <w:sz w:val="24"/>
          <w:szCs w:val="24"/>
        </w:rPr>
        <w:t xml:space="preserve">“在某些条件下，当一支粉笔在黑板上拖动时，即使运动是连续的，留下的痕迹也不是一条连续线，而是周期性的点序列。其他书写材料和表面也可能发生这种情况。研究支配这一现象的物理参数。”（“虚线戏法”官方题目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要点解析：①现象发生在“某些条件下”——存在条件（接触角、速度、载荷、刚度等参数窗口）本身就是研究对象；②痕迹是“周期性的点序列”——周期性是可量化、可检验的特征；③现象不限于粉笔—黑板——参数框架必须能推广到其他书写材料与表面；④核心任务是“研究支配现象的物理参数”——辨识、测量并定量组织这些参数。范本报告采用的英文表述（从痕迹反演运动参数与粉笔尺寸）与官方题目互为表里：反演是参数研究最有说服力的验证方式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据此将课题拆解为三个递进的任务：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 A（复现与条件）：搭建受控机械装置复现现象，测定虚线出现的参数窗口（回答“某些条件”），摆脱手绘的不确定性；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 B（参数辨识）：测量全部支配参数——界面摩擦、弹性臂刚度、运动学、几何与材料参数，并把它们组织为少数无量纲判据；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 C（普遍性）：在其他书写材料与表面上验证同一套参数框架（回答“也可能发生”）；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 D（验证）：建立“痕迹 → 参数”的定量链路，通过盲测反演检验参数掌握度。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1.2 现象的物理图像：粘滑三相循环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该现象属于粘滑（stick-slip）自激振动：两个固体表面相对滑动时，若系统中存在弹性储能环节且静、动摩擦存在差异，连续驱动会被转化为周期性的“粘着—滑脱”运动。同类现象包括提琴弓弦发声、雨刮器跳动、地震断层的间歇滑动等。对手持粉笔而言，手并非刚性夹持，而相当于一组弹簧：粉笔受动摩擦拖行时弹性“手臂”逐渐储能，当弹性力超过最大静摩擦力时粉笔瞬间滑脱、回弹并脱离板面，随后重新接触，循环往复，在板面上留下等间距的点状痕迹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一个完整的粘滑周期可分为三相：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动摩擦相（画点）：粉笔尖贴板滑动，留下点状痕迹，弹性臂持续加载；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静止点（粘着）：粉笔尖相对板面静止，静摩擦锁定，弹性臂随牵引继续弯曲储能；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跳跃相（空白）：弹性力突破最大静摩擦，粉笔回弹并脱离板面，板面留下空白，随后重新接触进入下一周期。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b/>
          <w:bCs/>
          <w:color w:val="37474F"/>
          <w:sz w:val="20"/>
          <w:szCs w:val="20"/>
        </w:rPr>
        <w:t xml:space="preserve">图 1  痕迹特征量（点距 p、点长 s、空白 g）与粘滑锯齿波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由此得到本课题的核心可观测量：点距 p = v·T（牵引速度乘以周期），以及点长、空白、线宽等痕迹特征量。它们与物理参数的定量关系构成第二章与第五章的内容。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1.3 已有基线与五个差异化缺口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IPT 公布的预选拔范本报告已给出一条完整基线：以橡胶弹性梁模拟人手，建立三相理论（悬臂梁自由振动描述跳跃相，由本征方程给出振动周期）；实测粉笔—黑板静摩擦系数 0.62 ± 0.03、动摩擦系数 0.51 ± 0.02；发现虚线仅出现在接触角约 10°–25° 的窗口内；且痕迹线宽与粉笔直径近似相等（y = x 标定）。该基线存在五个可直接攻击的缺口，即本方案的差异化切入点：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缺口 1：静摩擦系数随接触时间增长（Rabinowicz 的结点位蠕变）被忽略——不同点频对应不同粘着时间，这可能是其点距数据系统性偏离理论的来源；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缺口 2：动摩擦系数的速度依赖被忽略，而范本自己承认“这对低速下的理论预测影响很大”；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缺口 3：声学测量仅被写入“建议”——粉笔撞击板面的咔哒声包含精确接触时刻，是零成本、44.1 kHz 采样率的数据通道；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缺口 4：范本只做了正向预测，没有完成题目真正要求的盲反演（仅凭痕迹反推参数）；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缺口 5：尺寸反演仅做到“直径 = 线宽”，且观测到的非周期异常（疑似混沌）未作深究；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缺口 6：未考察其他书写材料与表面——现象的普遍性没有实验支撑，而官方题目明确要求。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二、物理参数全图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2.1 参数清单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下表汇总支撑该现象的全部物理参数、物理角色与获取实验（E 编号见第三章）。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650"/>
        <w:gridCol w:w="2850"/>
        <w:gridCol w:w="2070"/>
      </w:tblGrid>
      <w:tr>
        <w:tc>
          <w:tcPr>
            <w:tcW w:type="dxa" w:w="13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参数（符号）</w:t>
            </w:r>
          </w:p>
        </w:tc>
        <w:tc>
          <w:tcPr>
            <w:tcW w:type="dxa" w:w="28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物理角色</w:t>
            </w:r>
          </w:p>
        </w:tc>
        <w:tc>
          <w:tcPr>
            <w:tcW w:type="dxa" w:w="207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获取实验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界面摩擦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静摩擦系数 μₛ（含时间依赖 μₛ(t)）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决定起滑阈值与跳跃时机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界面摩擦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动摩擦系数 μₖ(v)（含速度依赖）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决定画点相的减速与能量耗散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弹性臂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等效刚度 k = 3EI/L³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储能器；决定临界挠度与周期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E3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弹性臂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阻尼比 ζ、一阶固有频率 ω₁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跳跃相的自由振动与衰减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E3、E5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粉笔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直径 d、长度 ℓ、质量 m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题目第二问的反演对象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E6、E7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粉笔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尖端几何与磨损率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决定线宽及其沿笔画的演化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E6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运动学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牵引速度 v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直接控制点距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E4、E5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运动学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接触角 α、法向载荷 R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控制连续线—虚线转变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系统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板取向（水平 / 竖直）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重力在跳跃相中的角色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材料体系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书写材料 × 表面（粉笔 / 铅笔 / 马克笔 × 黑板 / 玻璃 / 纸）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普遍性验证的对象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E8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可观测量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点距 p、点长 s、空白 g、线宽 w、点距涨落 σ_p/p</w:t>
            </w:r>
          </w:p>
        </w:tc>
        <w:tc>
          <w:tcPr>
            <w:tcW w:type="dxa" w:w="2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反演与周期性度量的输入</w:t>
            </w:r>
          </w:p>
        </w:tc>
        <w:tc>
          <w:tcPr>
            <w:tcW w:type="dxa" w:w="20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E6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2.2 核心关系式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以下关系式构成“参数 ↔ 痕迹”的定量骨架（推导见第四章）。式中 F_p 为弹性臂回复力，R 为板面对粉笔的支持力，α 为弹性臂与板面法线的夹角，ξ 为臂端挠度。</w:t>
      </w:r>
    </w:p>
    <w:p>
      <w:pPr>
        <w:spacing w:after="160" w:before="120"/>
        <w:jc w:val="center"/>
      </w:pPr>
      <m:oMath>
        <m:sSub>
          <m:sSubPr/>
          <m:e>
            <m:r>
              <m:t>F</m:t>
            </m:r>
          </m:e>
          <m:sub>
            <m:r>
              <m:t>s</m:t>
            </m:r>
          </m:sub>
        </m:sSub>
        <m:r>
          <m:t> cos α = </m:t>
        </m:r>
        <m:sSub>
          <m:sSubPr/>
          <m:e>
            <m:r>
              <m:t>F</m:t>
            </m:r>
          </m:e>
          <m:sub>
            <m:r>
              <m:t>p</m:t>
            </m:r>
          </m:sub>
        </m:sSub>
        <m:r>
          <m:t> + R sin α</m:t>
        </m:r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（1）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粘着相沿板方向的力平衡（粉笔相对板面静止时）。</w:t>
      </w:r>
    </w:p>
    <w:p>
      <w:pPr>
        <w:spacing w:after="160" w:before="120"/>
        <w:jc w:val="center"/>
      </w:pPr>
      <m:oMath>
        <m:sSub>
          <m:sSubPr/>
          <m:e>
            <m:r>
              <m:t>μ</m:t>
            </m:r>
          </m:e>
          <m:sub>
            <m:r>
              <m:t>s</m:t>
            </m:r>
          </m:sub>
        </m:sSub>
        <m:r>
          <m:t>R cos α = </m:t>
        </m:r>
        <m:sSub>
          <m:sSubPr/>
          <m:e>
            <m:r>
              <m:t>F</m:t>
            </m:r>
          </m:e>
          <m:sub>
            <m:r>
              <m:t>p</m:t>
            </m:r>
          </m:sub>
        </m:sSub>
        <m:r>
          <m:t> + R sin α</m:t>
        </m:r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（2）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临界起滑条件：弹性力增长到静摩擦极限时，粘滑循环的跳跃被触发。</w:t>
      </w:r>
    </w:p>
    <w:p>
      <w:pPr>
        <w:spacing w:after="160" w:before="120"/>
        <w:jc w:val="center"/>
      </w:pPr>
      <m:oMath>
        <m:r>
          <m:t>k = </m:t>
        </m:r>
        <m:f>
          <m:num>
            <m:r>
              <m:t>3EI</m:t>
            </m:r>
          </m:num>
          <m:den>
            <m:sSup>
              <m:sSupPr/>
              <m:e>
                <m:r>
                  <m:t>L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（3）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悬臂弹性臂的等效刚度（E 为杨氏模量，I 为截面二次矩，L 为臂长）；改变 L 即可扫描 k。</w:t>
      </w:r>
    </w:p>
    <w:p>
      <w:pPr>
        <w:spacing w:after="160" w:before="120"/>
        <w:jc w:val="center"/>
      </w:pPr>
      <m:oMath>
        <m:sSub>
          <m:sSubPr/>
          <m:e>
            <m:r>
              <m:t>ξ</m:t>
            </m:r>
          </m:e>
          <m:sub>
            <m:r>
              <m:t>max</m:t>
            </m:r>
          </m:sub>
        </m:sSub>
        <m:r>
          <m:t> = </m:t>
        </m:r>
        <m:f>
          <m:num>
            <m:r>
              <m:t>R(</m:t>
            </m:r>
            <m:sSub>
              <m:sSubPr/>
              <m:e>
                <m:r>
                  <m:t>μ</m:t>
                </m:r>
              </m:e>
              <m:sub>
                <m:r>
                  <m:t>s</m:t>
                </m:r>
              </m:sub>
            </m:sSub>
            <m:r>
              <m:t> cos α − sin α)</m:t>
            </m:r>
          </m:num>
          <m:den>
            <m:r>
              <m:t>k</m:t>
            </m:r>
          </m:den>
        </m:f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（4）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由式 (2)、(3) 得到的临界挠度：起滑瞬间弹性臂的弯曲量。</w:t>
      </w:r>
    </w:p>
    <w:p>
      <w:pPr>
        <w:spacing w:after="160" w:before="120"/>
        <w:jc w:val="center"/>
      </w:pPr>
      <m:oMath>
        <m:sSub>
          <m:sSubPr/>
          <m:e>
            <m:r>
              <m:t>t</m:t>
            </m:r>
          </m:e>
          <m:sub>
            <m:r>
              <m:t>stick</m:t>
            </m:r>
          </m:sub>
        </m:sSub>
        <m:r>
          <m:t> = </m:t>
        </m:r>
        <m:f>
          <m:num>
            <m:sSub>
              <m:sSubPr/>
              <m:e>
                <m:r>
                  <m:t>ξ</m:t>
                </m:r>
              </m:e>
              <m:sub>
                <m:r>
                  <m:t>max</m:t>
                </m:r>
              </m:sub>
            </m:sSub>
            <m:r>
              <m:t> − </m:t>
            </m:r>
            <m:sSub>
              <m:sSubPr/>
              <m:e>
                <m:r>
                  <m:t>ξ</m:t>
                </m:r>
              </m:e>
              <m:sub>
                <m:r>
                  <m:t>stop</m:t>
                </m:r>
              </m:sub>
            </m:sSub>
          </m:num>
          <m:den>
            <m:r>
              <m:t>v</m:t>
            </m:r>
          </m:den>
        </m:f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（5）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粘着相时长：牵引速度越慢，粘着越久，点距越大。</w:t>
      </w:r>
    </w:p>
    <w:p>
      <w:pPr>
        <w:spacing w:after="160" w:before="120"/>
        <w:jc w:val="center"/>
      </w:pPr>
      <m:oMath>
        <m:r>
          <m:t>p = v·T = v(</m:t>
        </m:r>
        <m:sSub>
          <m:sSubPr/>
          <m:e>
            <m:r>
              <m:t>t</m:t>
            </m:r>
          </m:e>
          <m:sub>
            <m:r>
              <m:t>stick</m:t>
            </m:r>
          </m:sub>
        </m:sSub>
        <m:r>
          <m:t> + </m:t>
        </m:r>
        <m:sSub>
          <m:sSubPr/>
          <m:e>
            <m:r>
              <m:t>t</m:t>
            </m:r>
          </m:e>
          <m:sub>
            <m:r>
              <m:t>flight</m:t>
            </m:r>
          </m:sub>
        </m:sSub>
        <m:r>
          <m:t> + </m:t>
        </m:r>
        <m:sSub>
          <m:sSubPr/>
          <m:e>
            <m:r>
              <m:t>t</m:t>
            </m:r>
          </m:e>
          <m:sub>
            <m:r>
              <m:t>slip</m:t>
            </m:r>
          </m:sub>
        </m:sSub>
        <m:r>
          <m:t>)</m:t>
        </m:r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（6）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点距主关系：点距 = 牵引速度 × 周期，周期由三相时长组成。</w:t>
      </w:r>
    </w:p>
    <w:p>
      <w:pPr>
        <w:spacing w:after="160" w:before="120"/>
        <w:jc w:val="center"/>
      </w:pPr>
      <m:oMath>
        <m:r>
          <m:t>p ≈ </m:t>
        </m:r>
        <m:f>
          <m:num>
            <m:r>
              <m:t>(</m:t>
            </m:r>
            <m:sSub>
              <m:sSubPr/>
              <m:e>
                <m:r>
                  <m:t>μ</m:t>
                </m:r>
              </m:e>
              <m:sub>
                <m:r>
                  <m:t>s</m:t>
                </m:r>
              </m:sub>
            </m:sSub>
            <m:r>
              <m:t> − </m:t>
            </m:r>
            <m:sSub>
              <m:sSubPr/>
              <m:e>
                <m:r>
                  <m:t>μ</m:t>
                </m:r>
              </m:e>
              <m:sub>
                <m:r>
                  <m:t>k</m:t>
                </m:r>
              </m:sub>
            </m:sSub>
            <m:r>
              <m:t>)R</m:t>
            </m:r>
          </m:num>
          <m:den>
            <m:r>
              <m:t>k</m:t>
            </m:r>
          </m:den>
        </m:f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（7）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准静态近似（滑移与跳跃时间远小于粘着时间时）：点距直接给出摩擦差——反演的核心公式。</w:t>
      </w:r>
    </w:p>
    <w:p>
      <w:pPr>
        <w:spacing w:after="160" w:before="120"/>
        <w:jc w:val="center"/>
      </w:pPr>
      <m:oMath>
        <m:r>
          <m:t>v = </m:t>
        </m:r>
        <m:f>
          <m:num>
            <m:r>
              <m:t>p</m:t>
            </m:r>
          </m:num>
          <m:den>
            <m:r>
              <m:t>T</m:t>
            </m:r>
          </m:den>
        </m:f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（8）</w:t>
      </w:r>
    </w:p>
    <w:p>
      <w:pPr>
        <w:spacing w:after="120"/>
      </w:pPr>
      <w:r>
        <w:rPr>
          <w:rFonts w:ascii="Times New Roman" w:cs="Times New Roman" w:eastAsia="SimSun" w:hAnsi="Times New Roman"/>
          <w:color w:val="37474F"/>
          <w:sz w:val="20"/>
          <w:szCs w:val="20"/>
        </w:rPr>
        <w:t xml:space="preserve">声学通道给出周期 T 后的“零相机”测速公式。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三、实验方案（E1–E8）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3.1 总览与主装置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全部实验按“先标定、后复现、再反演”的顺序组织。主复现装置采用“板动、笔不动”布局（图 2）：黑板固定于滑轨小车，由减速电机经绕线轮与鱼线恒速牵引（速度 1–20 cm/s，光电门校验）；粉笔粘接于硅胶弹性臂下端，弹性臂固定于龙门支架，接触角 α 由铰链与量角器设定；法向载荷 R 通过预压挠度设定，并用电子秤替换板面进行标定。该布局便于在板下布置力传感器记录切向力锯齿波。另设竖直板变体（还原真实黑板取向），用于检验重力在跳跃相的角色。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b/>
          <w:bCs/>
          <w:color w:val="37474F"/>
          <w:sz w:val="20"/>
          <w:szCs w:val="20"/>
        </w:rPr>
        <w:t xml:space="preserve">图 2  主复现装置示意（板动、笔不动）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650"/>
        <w:gridCol w:w="3150"/>
        <w:gridCol w:w="2270"/>
      </w:tblGrid>
      <w:tr>
        <w:tc>
          <w:tcPr>
            <w:tcW w:type="dxa" w:w="8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31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核心方法</w:t>
            </w:r>
          </w:p>
        </w:tc>
        <w:tc>
          <w:tcPr>
            <w:tcW w:type="dxa" w:w="227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主要产出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E1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静摩擦及其时间依赖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可调斜面 + 静置时间扫描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μₛ 分布、μₛ(t) 律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E2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动摩擦速度依赖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电机牵引 + 力传感器扫速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μₖ(v) 曲线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E3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弹性臂与手刚度标定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静态挂码 + 动态拨振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k、ω₁、ζ、k_hand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主复现装置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板动笔不动恒速牵引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可重复虚线、相图数据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E5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三通道同步测量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力 + 声学 + 高速视频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t_stick、t_flight、T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E6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痕迹计量学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标定网格 + 图像分割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p、s、g、w 统计</w:t>
            </w:r>
          </w:p>
        </w:tc>
      </w:tr>
      <w:tr>
        <w:tc>
          <w:tcPr>
            <w:tcW w:type="dxa" w:w="8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E7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盲反演锦标赛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A/B 组对抗 + 公开视频</w:t>
            </w:r>
          </w:p>
        </w:tc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反演精度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3.2 E1 静摩擦系数及其时间依赖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目的：获取静摩擦系数的分布及其随粘着时间的演化，直接补缺口 1。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方法：以黑板为可调斜面，缓慢增角至粉笔初始滑动，由临界角正切得静摩擦系数；每条件重复 ≥30 次取分布而非单次值；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时间扫描：倾斜前控制静置时间 0.5–120 s，拟合 μₛ(t) = μ₀ + A·ln(t/t₀)，预期 A &gt; 0（对应结点位蠕变）；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控制：每次使用新鲜粉笔段与固定跑道；同一块板不同区域先做摩擦测绘；记录温湿度。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成本：约 0 元（普物室斜面与量角器）。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3.3 E2 动摩擦系数及其速度依赖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目的：获取 μₖ(v)，补缺口 2，并为 T3 的稳定性判据提供 (b−a) 估计。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方法：电机牵引 + 力传感器水平拉粉笔，速度 5–200 mm/s 扫描；另用斜面 + Tracker 视频分析加速度交叉验证；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拟合 μₖ(v) = μₖ₀ + a·ln(v/v₀)，判定速率弱化（a &lt; 0，利于自激粘滑）或速率强化；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注意：低速段（&lt; 20 mm/s）加密采样——范本的理论偏差主要出现在此区间。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3.4 E3 弹性臂与“手”的刚度标定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目的：给出弹性臂 k、ω₁、ζ，并验证“手 ≈ 弹簧组”假设（对接真人手绘对比方向）。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静态法：臂端挂砝码测挠度—力曲线，斜率即 k（可用两倍长梁提高挠度分辨率，再按 L³ 换算回实际臂长）；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动态法：拨动臂端，用 240 fps 慢动作测一阶频率 ω₁ 与振幅包络，对数减幅法得 ζ；两法互验；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手刚度：力传感器轻抵持笔手指测力—位移曲线（范本给出约 1.74 N/cm 量级），并记录手绘虚线供 E7 对比。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3.5 E4 主复现装置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目的：可重复地产生虚线，并扫出 (α, v, R) 参数空间。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牵引：12 V 直流减速电机 + 大直径绕线轮（抑制速度波动），速度经光电门在线校验；步进电机 + 丝杠为备选方案；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角度：铰链 + 量角器，α 覆盖 5°–35°，重点加密 10°–25° 虚线窗口；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载荷：预压挠度设定 R，电子秤替代板面标定；竖直板变体检验重力取向；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判定：每条件画 ≥3 条笔画，记录连续 / 虚线 / 不规则状态，供相图使用。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3.6 E5 三通道同步测量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目的：对单个粘滑周期实现时间分辨，检验三相模型与范本的“3τ/4 跳跃时长”假设。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力通道：板下力传感器记录切向锯齿波，读出力降 ΔF 与周期 T；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声学通道：手机麦克风贴近接触区，44.1 kHz 采样，咔哒声时间戳给出接触 / 脱离时刻（t_stick、t_flight）；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视频通道：240 fps 侧拍笔尖，Tracker 追踪轨迹，分离三相；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同步：电机启动同时触发 LED 闪光，三通道对齐；注意 240 fps 对 50–100 Hz 振动欠采样，周期测量以声学通道为准。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3.7 E6 痕迹计量学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目的：把痕迹变成统计数据。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采集：板面旁置标定网格，手机微距垂直拍照（或用平板扫描仪）；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处理：阈值分割 + 连通域分析，自动提取点距 p、点长 s、空白 g、线宽 w；每条件 ≥30 个点取分布而非均值；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磨损曲线：提取线宽沿笔画的演化 w(x)，供 T3 磨损反演使用；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周期性度量：除均值外给出点距涨落 σ_p/p 与点列功率谱，把“周期性”量化为可对比指标。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3.8 E7 盲反演锦标赛（核心亮点）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目的：直接回答题目——仅凭痕迹能反推什么、精度多高。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对抗设计：A 组秘密设定 (v, α, R, d) 画线，B 组仅凭痕迹照片与标定关系反推，按各参数相对误差评分；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标定库：先用 E4–E6 建立 p(v, α, R) 与 w(d, x) 标定曲面；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拓展：对公开流传的 Lewin 手绘视频做同款反演——由帧率估计 v、由点距反推其手的等效刚度，与 E3 的手刚度测量对照。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3.9 E8 材料普遍性矩阵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目的：验证参数框架对其他书写材料与表面的普遍性（官方题目明确要求“其他书写材料和表面也可能发生这种情况”）。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材料矩阵：书写材料取普通石膏粉笔、无尘碳酸钙粉笔、铅笔（石墨）、蜡笔、白板马克笔；表面取黑板、玻璃、白板、铜版纸；组合约 8–10 组；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方法：沿用 E4 装置与同一弹性臂，按 E1–E2 规程测每组合的 μₛ 与 μₖ(v)，扫 (α, v) 判定是否出现周期性点序列及其窗口；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负结果同样记录：马克笔等油墨体系的接触机制不同（黏附—毛细作用），若不出点，记录并讨论机制差异；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产出：各组合在无量纲判据平面上的落点与虚线窗口，检验 T3(e) 的“边界重合”预言。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成本：约 50 元（文具采购）。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四、理论建模（T1–T3）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4.1 T1 零维集总模型（主力对比模型）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把“弹性臂 + 粉笔”简化为弹簧—质量块，黑板以速度 v 拖动，运动方程为：</w:t>
      </w:r>
    </w:p>
    <w:p>
      <w:pPr>
        <w:spacing w:after="160" w:before="120"/>
        <w:jc w:val="center"/>
      </w:pPr>
      <m:oMath>
        <m:r>
          <m:t>m·ẍ = k(v·t − x) − </m:t>
        </m:r>
        <m:sSub>
          <m:sSubPr/>
          <m:e>
            <m:r>
              <m:t>F</m:t>
            </m:r>
          </m:e>
          <m:sub>
            <m:r>
              <m:t>f</m:t>
            </m:r>
          </m:sub>
        </m:sSub>
        <m:r>
          <m:t>(</m:t>
        </m:r>
        <m:sSub>
          <m:sSubPr/>
          <m:e>
            <m:r>
              <m:t>ẋ</m:t>
            </m:r>
          </m:e>
          <m:sub>
            <m:r>
              <m:t>rel</m:t>
            </m:r>
          </m:sub>
        </m:sSub>
        <m:r>
          <m:t>)</m:t>
        </m:r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（9）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粘着判据：|k(vt − x)| ≤ μₛR；滑移时摩擦力取 μₖ(v)·R；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准静态解析（质量可忽略）：粘着相弹性力线性增长，起滑时力降 ΔF = (μₛ − μₖ)R，t_stick = ΔF/(kv)，点距即式 (7) 的 p ≈ (μₛ − μₖ)R/k；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含质量时滑移相为衰减振荡，点长 s 由振荡过冲决定；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数值方案：Python 分段积分 + 事件检测（stick/slip 切换），代入 E1–E3 实测的 μₛ(t)、μₖ(v)、k，批量生成 p(v, α, R) 预测并与实验对照；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灵敏度分析：计算点距对各参数的偏导，指导实验精度分配——哪个参数测不准最伤反演，就把预算投向哪里。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4.2 T2 连续弹性梁模型（追平并检验范本）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跳跃相中粉笔脱离板面，弹性臂做自由振动，由 Euler–Bernoulli 梁方程描述：</w:t>
      </w:r>
    </w:p>
    <w:p>
      <w:pPr>
        <w:spacing w:after="160" w:before="120"/>
        <w:jc w:val="center"/>
      </w:pPr>
      <m:oMath>
        <m:r>
          <m:t>EI </m:t>
        </m:r>
        <m:f>
          <m:num>
            <m:sSup>
              <m:sSupPr/>
              <m:e>
                <m:r>
                  <m:t>∂</m:t>
                </m:r>
              </m:e>
              <m:sup>
                <m:r>
                  <m:t>4</m:t>
                </m:r>
              </m:sup>
            </m:sSup>
            <m:r>
              <m:t>ξ</m:t>
            </m:r>
          </m:num>
          <m:den>
            <m:r>
              <m:t>∂</m:t>
            </m:r>
            <m:sSup>
              <m:sSupPr/>
              <m:e>
                <m:r>
                  <m:t>z</m:t>
                </m:r>
              </m:e>
              <m:sup>
                <m:r>
                  <m:t>4</m:t>
                </m:r>
              </m:sup>
            </m:sSup>
          </m:den>
        </m:f>
        <m:r>
          <m:t> + </m:t>
        </m:r>
        <m:sSub>
          <m:sSubPr/>
          <m:e>
            <m:r>
              <m:t>ρ</m:t>
            </m:r>
          </m:e>
          <m:sub>
            <m:r>
              <m:t>l</m:t>
            </m:r>
          </m:sub>
        </m:sSub>
        <m:r>
          <m:t> </m:t>
        </m:r>
        <m:f>
          <m:num>
            <m:sSup>
              <m:sSupPr/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ξ</m:t>
            </m:r>
          </m:num>
          <m:den>
            <m:r>
              <m:t>∂</m:t>
            </m:r>
            <m:sSup>
              <m:sSupPr/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 = 0</m:t>
        </m:r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（10）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固支—自由边界条件下的本征方程为：</w:t>
      </w:r>
    </w:p>
    <w:p>
      <w:pPr>
        <w:spacing w:after="160" w:before="120"/>
        <w:jc w:val="center"/>
      </w:pPr>
      <m:oMath>
        <m:r>
          <m:t>cosh(βL)·cos(βL) = −1  ⇒ 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r>
          <m:t>L ≈ 1.875</m:t>
        </m:r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（11）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跳跃相时长：范本直接取一阶周期的 3τ/4——用 E5 的声学 / 视频数据检验该假设，成立与否都是新结果；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动摩擦相：在梁方程中加入动摩擦分布载荷 q，求平衡位形与停止时刻 t_K，点长 s = ξ(L, t_K) − v·t_K；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临界角预测：由式 (2) 给出连续线—虚线转变的 α 窗口，与 E4 相图对照。</w:t>
      </w:r>
    </w:p>
    <w:p>
      <w:pPr>
        <w:pStyle w:val="Heading2"/>
        <w:spacing w:after="120" w:before="26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4.3 T3 进阶理论方向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（a）率态摩擦与临界刚度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采用 rate-and-state 摩擦律 μ(v, θ) = μ₀ + a·ln(v/v₀) + b·ln(v₀θ/D_c)，状态变量 θ 按 θ̇ = 1 − vθ/D_c 演化。对稳态滑动做线性稳定性分析，可得临界刚度：</w:t>
      </w:r>
    </w:p>
    <w:p>
      <w:pPr>
        <w:spacing w:after="160" w:before="120"/>
        <w:jc w:val="center"/>
      </w:pPr>
      <m:oMath>
        <m:sSub>
          <m:sSubPr/>
          <m:e>
            <m:r>
              <m:t>k</m:t>
            </m:r>
          </m:e>
          <m:sub>
            <m:r>
              <m:t>c</m:t>
            </m:r>
          </m:sub>
        </m:sSub>
        <m:r>
          <m:t> = </m:t>
        </m:r>
        <m:f>
          <m:num>
            <m:r>
              <m:t>(b − a)·N</m:t>
            </m:r>
          </m:num>
          <m:den>
            <m:sSub>
              <m:sSubPr/>
              <m:e>
                <m:r>
                  <m:t>D</m:t>
                </m:r>
              </m:e>
              <m:sub>
                <m:r>
                  <m:t>c</m:t>
                </m:r>
              </m:sub>
            </m:sSub>
          </m:den>
        </m:f>
      </m:oMath>
      <w:r>
        <w:rPr>
          <w:rFonts w:ascii="Times New Roman" w:cs="Times New Roman" w:eastAsia="SimSun" w:hAnsi="Times New Roman"/>
          <w:sz w:val="24"/>
          <w:szCs w:val="24"/>
        </w:rPr>
        <w:t xml:space="preserve">    （12）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由 E2 的 μₖ(v) 斜率估计 (b−a)，预言 k_c；再改变臂长 L 扫描 k = 3EI/L³，寻找虚线区消失的实验边界——理论预言与实验验证在同一参数上闭环，这是教科书级的理论—实验互证。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（b）Ballard 分岔视角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倾斜粉笔使法向载荷 R 与切向挠度发生几何耦合：即使摩擦系数与速度无关，稳态滑动解也可能在摩擦系数越过临界值时失去唯一性（分岔），从而产生粘滑。判别实验：若 E2 表明 μₖ(v) 为速率强化（a &gt; 0）而粘滑依然发生，则支持结构机制而非本构机制——这是可以直接写进报告的机制判定实验。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（c）相图与倍周期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 (α, v) 平面（再扩展 k 轴）打点绘制连续线 / 虚线 / 不规则三区边界；对声学时序做 FFT 寻找倍周期级联，呼应范本引用的混沌开关模型（Wiercigroch 1994），把范本留下的“异常点”升级为可控、可测量的研究现象。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（d）磨损与尺寸反演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 Archard 磨损律 V = K·N·s/H 描述笔尖平台随行程的增长：线宽沿笔画渐变 w(x) = 2r(x)，由渐变率反推磨损系数与初始直径，把范本的“线宽 = 直径”（y = x 标定）升级为含磨损修正的尺寸反演。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（e）无量纲化：把“支配参数”压缩为判据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官方题目要求“研究支配现象的物理参数”，最有力的回答形式是把众多参数组织为少数无量纲组合。对参数集 {μₛ, μₖ, k, R, v, d, ω₁, g} 做量纲分析（Buckingham Π），可得若干无量纲组，例如：摩擦落差 Δμ = μₛ − μₖ；无量纲点距 Π₁ = pk/R ≈ Δμ（即以 R/k 为自然尺度的点距）；惯性与弹性时间比 Π₂ = v/(d·ω₁)。由此给出可检验预言：在 (Δμ, Π₂) 等无量纲平面上，不同材料—表面组合的虚线区边界应当重合。E8 的材料矩阵正是对这一预言的检验；若成立，即证明这些无量纲组才是支配现象的本质参数，而单个参数只是其表象。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五、痕迹反演逻辑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官方题目要求“研究支配现象的物理参数”，盲反演则是检验参数掌握度最直接的方式：若参数体系自洽且完备，仅凭痕迹即可反推实验条件与粉笔尺寸。反演链路总表如下。总体策略是“知三推一”：固定三个参数，反演第四个；多通道交叉给出置信度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650"/>
        <w:gridCol w:w="2350"/>
        <w:gridCol w:w="1470"/>
      </w:tblGrid>
      <w:tr>
        <w:tc>
          <w:tcPr>
            <w:tcW w:type="dxa" w:w="24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可观测量</w:t>
            </w:r>
          </w:p>
        </w:tc>
        <w:tc>
          <w:tcPr>
            <w:tcW w:type="dxa" w:w="2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反演公式 / 途径</w:t>
            </w:r>
          </w:p>
        </w:tc>
        <w:tc>
          <w:tcPr>
            <w:tcW w:type="dxa" w:w="23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目标参数</w:t>
            </w:r>
          </w:p>
        </w:tc>
        <w:tc>
          <w:tcPr>
            <w:tcW w:type="dxa" w:w="147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依赖实验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点距 p、周期 T（声学）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 = p/T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牵引速度 v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E5、E6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点距 p、R、k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 ≈ (μₛ − μₖ)R/k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摩擦差 Δμ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E1–E3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线宽 w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y = x 标定 + 磨损修正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粉笔直径 d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E6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线宽渐变 w(x)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Archard 磨损律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磨损系数、初始直径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E6、T3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点距—角度关系 p(α)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临界挠度公式 (4)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k 或 R（知三推一）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E4–E6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锯齿波力降 ΔF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ΔF = (μₛ − μₖ)R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μₛ − μₖ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E5</w:t>
            </w:r>
          </w:p>
        </w:tc>
      </w:tr>
      <w:tr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t_stick / t_flight 比值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三相模型</w:t>
            </w:r>
          </w:p>
        </w:tc>
        <w:tc>
          <w:tcPr>
            <w:tcW w:type="dxa" w:w="2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梁刚度与频率校验</w:t>
            </w:r>
          </w:p>
        </w:tc>
        <w:tc>
          <w:tcPr>
            <w:tcW w:type="dxa" w:w="14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E5、T2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不确定度预算要点：p 的统计误差由 ≥30 点分布给出；R 与 k 的标定误差经灵敏度分析传播到反演结果；报告中以误差椭圆或相关系数矩阵呈现反演置信度。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六、成本清单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假设普通物理实验室已提供力传感器、光电门、天平与手机（慢动作）。以下为新增采购，总预算控制在 350 元以内。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50"/>
        <w:gridCol w:w="1400"/>
        <w:gridCol w:w="1520"/>
      </w:tblGrid>
      <w:tr>
        <w:tc>
          <w:tcPr>
            <w:tcW w:type="dxa" w:w="2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物品</w:t>
            </w:r>
          </w:p>
        </w:tc>
        <w:tc>
          <w:tcPr>
            <w:tcW w:type="dxa" w:w="33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规格 / 用途</w:t>
            </w:r>
          </w:p>
        </w:tc>
        <w:tc>
          <w:tcPr>
            <w:tcW w:type="dxa" w:w="14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估价</w:t>
            </w:r>
          </w:p>
        </w:tc>
        <w:tc>
          <w:tcPr>
            <w:tcW w:type="dxa" w:w="15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对应实验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直流减速电机 + 驱动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恒速牵引（备选：拆 3D 打印机步进电机 + 丝杠）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¥60–120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E2、E4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抽屉滑轨 ×2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载板小车导向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¥30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硅胶棒 / 橡胶棒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弹性臂（多备几种模量以扫 k）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¥30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E3、E4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教学黑板 / 黑板贴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复现与斜面两用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¥50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E1、E4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鱼线、绕线轮、五金杂件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牵引与装夹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¥30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手机支架 + 微距镜头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视频与痕迹拍摄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¥40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E5、E6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粉笔（多规格直径）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参数扫描与磨损研究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¥20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书写材料与表面套装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石膏 / 碳酸钙粉笔、铅笔、蜡笔、马克笔、玻璃板、白板纸等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¥50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E8</w:t>
            </w:r>
          </w:p>
        </w:tc>
      </w:tr>
      <w:tr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合计</w:t>
            </w:r>
          </w:p>
        </w:tc>
        <w:tc>
          <w:tcPr>
            <w:tcW w:type="dxa" w:w="3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——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≤ ¥350</w:t>
            </w:r>
          </w:p>
        </w:tc>
        <w:tc>
          <w:tcPr>
            <w:tcW w:type="dxa" w:w="1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——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软件全部免费：Tracker（视频追踪）、ImageJ / OpenCV（图像分析）、Python（数值模拟与数据处理）。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七、时间线与里程碑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420"/>
      </w:tblGrid>
      <w:tr>
        <w:tc>
          <w:tcPr>
            <w:tcW w:type="dxa" w:w="13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42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34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里程碑产出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第 1–2 周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E1–E3 摩擦与刚度标定</w:t>
            </w:r>
          </w:p>
        </w:tc>
        <w:tc>
          <w:tcPr>
            <w:tcW w:type="dxa" w:w="3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μₛ(t)、μₖ(v)、k、ζ 数据库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第 3–4 周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搭建 E4 主装置，三通道联调，复现虚线</w:t>
            </w:r>
          </w:p>
        </w:tc>
        <w:tc>
          <w:tcPr>
            <w:tcW w:type="dxa" w:w="3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首条可重复虚线 + 同步数据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第 5 周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(α, v, R) 参数扫描 + E6 痕迹计量</w:t>
            </w:r>
          </w:p>
        </w:tc>
        <w:tc>
          <w:tcPr>
            <w:tcW w:type="dxa" w:w="3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标定曲面 p(v, α, R)、相图初版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第 6 周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E8 材料矩阵 + E7 盲反演与 Lewin 视频</w:t>
            </w:r>
          </w:p>
        </w:tc>
        <w:tc>
          <w:tcPr>
            <w:tcW w:type="dxa" w:w="3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普遍性结论 + 反演精度报告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第 7 周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T1–T3 理论闭环、撰写报告</w:t>
            </w:r>
          </w:p>
        </w:tc>
        <w:tc>
          <w:tcPr>
            <w:tcW w:type="dxa" w:w="3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完整研究报告</w:t>
            </w:r>
          </w:p>
        </w:tc>
      </w:tr>
    </w:tbl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八、风险与应对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050"/>
        <w:gridCol w:w="3720"/>
      </w:tblGrid>
      <w:tr>
        <w:tc>
          <w:tcPr>
            <w:tcW w:type="dxa" w:w="21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30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37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粉笔磨损漂移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数据随笔画长度系统性漂移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固定笔画长度、定时换笔；把磨损升级为研究对象（T3d）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板面不均匀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摩擦的空间涨落污染统计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固定跑道；预先做摩擦测绘；制定清洁规程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牵引速度波动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点距周期性抖动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大直径绕线轮 + 飞轮；光电门在线校验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视频欠采样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50–100 Hz 振动混叠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以 44.1 kHz 声学通道为周期基准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湿度变化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粉笔 / 板面摩擦漂移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记录温湿度；必要时粉笔烘干、板面除潮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非周期异常（混沌迹象）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周期统计失效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单列为研究现象（T3c），不混入周期统计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手模型代表性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手绘对比失真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实测手刚度并扫描等效刚度（E3）</w:t>
            </w:r>
          </w:p>
        </w:tc>
      </w:tr>
      <w:tr>
        <w:tc>
          <w:tcPr>
            <w:tcW w:type="dxa" w:w="21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材料体系差异过大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跨材料比较失真</w:t>
            </w:r>
          </w:p>
        </w:tc>
        <w:tc>
          <w:tcPr>
            <w:tcW w:type="dxa" w:w="37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统一弹性臂、载荷与速度规程；以无量纲组而非原始参数对比</w:t>
            </w:r>
          </w:p>
        </w:tc>
      </w:tr>
    </w:tbl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九、参考文献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[1] IPT. The Chalk Trick Pre-selection Report（范本报告，ipt.science 模型报告库，编号 2903）.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[2] E. Rabinowicz. Stick and Slip. Scientific American, 194(5): 109–118, 1956.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[3] P. Ballard. Can the stick-slip phenomenon be explained by a bifurcation in the steady sliding frictional contact problem? Discrete and Continuous Dynamical Systems Series S, 9(2): 363–381, 2016.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[4] C. Wensrich. Stick-slip motion in harmonic oscillator chains subject to Coulomb friction. Tribology International, 39: 490, 2006.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[5] M. Wiercigroch. A note on the switch function for the stick-slip phenomenon. Journal of Sound and Vibration, 175: 700–704, 1994.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[6] L. D. Landau, E. M. Lifshitz. Theory of Elasticity (Course of Theoretical Physics, Vol. 7). Butterworth-Heinemann, 1986.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[7] J. H. Dieterich. Modeling of rock friction: 1. Experimental results and constitutive equations. Journal of Geophysical Research, 84(B5): 2161–2168, 1979.</w:t>
      </w:r>
    </w:p>
    <w:p>
      <w:pPr>
        <w:spacing w:after="80" w:line="280"/>
        <w:ind w:left="360" w:hanging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[8] A. L. Ruina. Slip instability and state variable friction laws. Journal of Geophysical Research, 88(B12): 10359–10370, 1983.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Microsoft YaHei" w:hAnsi="Arial"/>
        <w:b/>
        <w:bCs/>
        <w:color w:val="37474F"/>
        <w:sz w:val="18"/>
        <w:szCs w:val="18"/>
      </w:rPr>
      <w:t xml:space="preserve">虚线戏法（Chalk Trick）实验与理论建模方案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4ba2993335ad10b20dc05161c0d07e1a0c12d2.png"/><Relationship Id="rId10" Type="http://schemas.openxmlformats.org/officeDocument/2006/relationships/image" Target="media/568675966dbe8fe2601e1e9da94acc167de430b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2026-10-08T09:33:22.738Z</dcterms:created>
  <dcterms:modified xsi:type="dcterms:W3CDTF">2026-10-08T09:33:22.739Z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