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0F1A14"/>
          <w:spacing w:val="30"/>
          <w:sz w:val="46"/>
          <w:szCs w:val="46"/>
        </w:rPr>
        <w:t xml:space="preserve">TANVIR AHMMED SIFAT</w:t>
      </w:r>
    </w:p>
    <w:p>
      <w:pPr>
        <w:spacing w:after="80" w:before="0"/>
      </w:pPr>
      <w:r>
        <w:rPr>
          <w:rFonts w:ascii="Calibri" w:cs="Calibri" w:eastAsia="Calibri" w:hAnsi="Calibri"/>
          <w:color w:val="6B7280"/>
          <w:sz w:val="22"/>
          <w:szCs w:val="22"/>
        </w:rPr>
        <w:t xml:space="preserve">Web Developer  ·  Full-Stack Engineer  ·  Applied AI Researcher</w:t>
      </w:r>
    </w:p>
    <w:p>
      <w:pPr>
        <w:spacing w:after="0" w:before="0"/>
      </w:pPr>
      <w:r>
        <w:rPr>
          <w:rFonts w:ascii="Calibri" w:cs="Calibri" w:eastAsia="Calibri" w:hAnsi="Calibri"/>
          <w:color w:val="6B7280"/>
          <w:sz w:val="19"/>
          <w:szCs w:val="19"/>
        </w:rPr>
        <w:t xml:space="preserve">Bangladesh  ·  </w:t>
      </w:r>
      <w:r>
        <w:rPr>
          <w:rFonts w:ascii="Calibri" w:cs="Calibri" w:eastAsia="Calibri" w:hAnsi="Calibri"/>
          <w:color w:val="6B7280"/>
          <w:sz w:val="19"/>
          <w:szCs w:val="19"/>
        </w:rPr>
        <w:t xml:space="preserve">+880 1521 565 259  ·  </w:t>
      </w:r>
      <w:r>
        <w:rPr>
          <w:rFonts w:ascii="Calibri" w:cs="Calibri" w:eastAsia="Calibri" w:hAnsi="Calibri"/>
          <w:color w:val="1A6647"/>
          <w:sz w:val="19"/>
          <w:szCs w:val="19"/>
        </w:rPr>
        <w:t xml:space="preserve">sifatict26@gmail.com  ·  </w:t>
      </w:r>
      <w:r>
        <w:rPr>
          <w:rFonts w:ascii="Calibri" w:cs="Calibri" w:eastAsia="Calibri" w:hAnsi="Calibri"/>
          <w:color w:val="1A6647"/>
          <w:sz w:val="19"/>
          <w:szCs w:val="19"/>
        </w:rPr>
        <w:t xml:space="preserve">tanvir-sifat.vercel.app  ·  </w:t>
      </w:r>
      <w:r>
        <w:rPr>
          <w:rFonts w:ascii="Calibri" w:cs="Calibri" w:eastAsia="Calibri" w:hAnsi="Calibri"/>
          <w:color w:val="1A6647"/>
          <w:sz w:val="19"/>
          <w:szCs w:val="19"/>
        </w:rPr>
        <w:t xml:space="preserve">linkedin.com/in/sifat26  ·  </w:t>
      </w:r>
      <w:r>
        <w:rPr>
          <w:rFonts w:ascii="Calibri" w:cs="Calibri" w:eastAsia="Calibri" w:hAnsi="Calibri"/>
          <w:color w:val="1A6647"/>
          <w:sz w:val="19"/>
          <w:szCs w:val="19"/>
        </w:rPr>
        <w:t xml:space="preserve">github.com/sifat26</w:t>
      </w:r>
    </w:p>
    <w:p>
      <w:pPr>
        <w:pBdr>
          <w:top w:val="single" w:color="1A6647" w:sz="6" w:space="0"/>
        </w:pBdr>
        <w:spacing w:after="0" w:before="220"/>
      </w:pPr>
    </w:p>
    <w:p>
      <w:pPr>
        <w:spacing w:after="80" w:before="40"/>
      </w:pPr>
      <w:r>
        <w:rPr>
          <w:rFonts w:ascii="Calibri" w:cs="Calibri" w:eastAsia="Calibri" w:hAnsi="Calibri"/>
          <w:b/>
          <w:bCs/>
          <w:color w:val="1A6647"/>
          <w:spacing w:val="40"/>
          <w:sz w:val="20"/>
          <w:szCs w:val="20"/>
        </w:rPr>
        <w:t xml:space="preserve">SUMMARY</w:t>
      </w:r>
    </w:p>
    <w:p>
      <w:pPr>
        <w:spacing w:after="0" w:before="0"/>
      </w:pPr>
      <w:r>
        <w:rPr>
          <w:rFonts w:ascii="Calibri" w:cs="Calibri" w:eastAsia="Calibri" w:hAnsi="Calibri"/>
          <w:color w:val="1F2937"/>
          <w:sz w:val="20"/>
          <w:szCs w:val="20"/>
        </w:rPr>
        <w:t xml:space="preserve">Web developer with over two years building and maintaining production web applications using Angular, React, and Next.js. At UTRDL, implements frontend features and integrates APIs for client portals across finance, real estate, and venture capital. Has contributed to three paid client e-commerce platforms as part of collaborative teams. Completing an M.Sc. in ICT, with three peer-reviewed publications in applied deep learning.</w:t>
      </w:r>
    </w:p>
    <w:p>
      <w:pPr>
        <w:pBdr>
          <w:top w:val="single" w:color="1A6647" w:sz="6" w:space="0"/>
        </w:pBdr>
        <w:spacing w:after="0" w:before="220"/>
      </w:pPr>
    </w:p>
    <w:p>
      <w:pPr>
        <w:spacing w:after="80" w:before="40"/>
      </w:pPr>
      <w:r>
        <w:rPr>
          <w:rFonts w:ascii="Calibri" w:cs="Calibri" w:eastAsia="Calibri" w:hAnsi="Calibri"/>
          <w:b/>
          <w:bCs/>
          <w:color w:val="1A6647"/>
          <w:spacing w:val="40"/>
          <w:sz w:val="20"/>
          <w:szCs w:val="20"/>
        </w:rPr>
        <w:t xml:space="preserve">TECHNICAL SKILLS</w:t>
      </w:r>
    </w:p>
    <w:p>
      <w:pPr>
        <w:spacing w:after="40" w:before="0"/>
      </w:pPr>
      <w:r>
        <w:rPr>
          <w:rFonts w:ascii="Calibri" w:cs="Calibri" w:eastAsia="Calibri" w:hAnsi="Calibri"/>
          <w:b/>
          <w:bCs/>
          <w:color w:val="1F2937"/>
          <w:sz w:val="20"/>
          <w:szCs w:val="20"/>
        </w:rPr>
        <w:t xml:space="preserve">Frontend: </w:t>
      </w:r>
      <w:r>
        <w:rPr>
          <w:rFonts w:ascii="Calibri" w:cs="Calibri" w:eastAsia="Calibri" w:hAnsi="Calibri"/>
          <w:color w:val="4B5563"/>
          <w:sz w:val="20"/>
          <w:szCs w:val="20"/>
        </w:rPr>
        <w:t xml:space="preserve">Angular, React, Next.js, TypeScript, JavaScript, HTML5, CSS3, Tailwind CSS, Bootstrap, SCSS, Angular Material</w:t>
      </w:r>
    </w:p>
    <w:p>
      <w:pPr>
        <w:spacing w:after="40" w:before="0"/>
      </w:pPr>
      <w:r>
        <w:rPr>
          <w:rFonts w:ascii="Calibri" w:cs="Calibri" w:eastAsia="Calibri" w:hAnsi="Calibri"/>
          <w:b/>
          <w:bCs/>
          <w:color w:val="1F2937"/>
          <w:sz w:val="20"/>
          <w:szCs w:val="20"/>
        </w:rPr>
        <w:t xml:space="preserve">Backend &amp; APIs: </w:t>
      </w:r>
      <w:r>
        <w:rPr>
          <w:rFonts w:ascii="Calibri" w:cs="Calibri" w:eastAsia="Calibri" w:hAnsi="Calibri"/>
          <w:color w:val="4B5563"/>
          <w:sz w:val="20"/>
          <w:szCs w:val="20"/>
        </w:rPr>
        <w:t xml:space="preserve">Node.js, Express.js, REST API integration, JWT authentication, payment gateway integration</w:t>
      </w:r>
    </w:p>
    <w:p>
      <w:pPr>
        <w:spacing w:after="40" w:before="0"/>
      </w:pPr>
      <w:r>
        <w:rPr>
          <w:rFonts w:ascii="Calibri" w:cs="Calibri" w:eastAsia="Calibri" w:hAnsi="Calibri"/>
          <w:b/>
          <w:bCs/>
          <w:color w:val="1F2937"/>
          <w:sz w:val="20"/>
          <w:szCs w:val="20"/>
        </w:rPr>
        <w:t xml:space="preserve">Databases: </w:t>
      </w:r>
      <w:r>
        <w:rPr>
          <w:rFonts w:ascii="Calibri" w:cs="Calibri" w:eastAsia="Calibri" w:hAnsi="Calibri"/>
          <w:color w:val="4B5563"/>
          <w:sz w:val="20"/>
          <w:szCs w:val="20"/>
        </w:rPr>
        <w:t xml:space="preserve">MongoDB, MySQL, Firebase, Supabase</w:t>
      </w:r>
    </w:p>
    <w:p>
      <w:pPr>
        <w:spacing w:after="40" w:before="0"/>
      </w:pPr>
      <w:r>
        <w:rPr>
          <w:rFonts w:ascii="Calibri" w:cs="Calibri" w:eastAsia="Calibri" w:hAnsi="Calibri"/>
          <w:b/>
          <w:bCs/>
          <w:color w:val="1F2937"/>
          <w:sz w:val="20"/>
          <w:szCs w:val="20"/>
        </w:rPr>
        <w:t xml:space="preserve">Deployment &amp; Tools: </w:t>
      </w:r>
      <w:r>
        <w:rPr>
          <w:rFonts w:ascii="Calibri" w:cs="Calibri" w:eastAsia="Calibri" w:hAnsi="Calibri"/>
          <w:color w:val="4B5563"/>
          <w:sz w:val="20"/>
          <w:szCs w:val="20"/>
        </w:rPr>
        <w:t xml:space="preserve">Git, GitHub, IIS Server, Vercel, Azure VPS, cPanel, VPS, Postman, Figma, Google Analytics</w:t>
      </w:r>
    </w:p>
    <w:p>
      <w:pPr>
        <w:spacing w:after="40" w:before="0"/>
      </w:pPr>
      <w:r>
        <w:rPr>
          <w:rFonts w:ascii="Calibri" w:cs="Calibri" w:eastAsia="Calibri" w:hAnsi="Calibri"/>
          <w:b/>
          <w:bCs/>
          <w:color w:val="1F2937"/>
          <w:sz w:val="20"/>
          <w:szCs w:val="20"/>
        </w:rPr>
        <w:t xml:space="preserve">AI / ML &amp; Research: </w:t>
      </w:r>
      <w:r>
        <w:rPr>
          <w:rFonts w:ascii="Calibri" w:cs="Calibri" w:eastAsia="Calibri" w:hAnsi="Calibri"/>
          <w:color w:val="4B5563"/>
          <w:sz w:val="20"/>
          <w:szCs w:val="20"/>
        </w:rPr>
        <w:t xml:space="preserve">Python, TensorFlow, deep learning, computer vision, medical image analysis</w:t>
      </w:r>
    </w:p>
    <w:p>
      <w:pPr>
        <w:pBdr>
          <w:top w:val="single" w:color="1A6647" w:sz="6" w:space="0"/>
        </w:pBdr>
        <w:spacing w:after="0" w:before="220"/>
      </w:pPr>
    </w:p>
    <w:p>
      <w:pPr>
        <w:spacing w:after="80" w:before="40"/>
      </w:pPr>
      <w:r>
        <w:rPr>
          <w:rFonts w:ascii="Calibri" w:cs="Calibri" w:eastAsia="Calibri" w:hAnsi="Calibri"/>
          <w:b/>
          <w:bCs/>
          <w:color w:val="1A6647"/>
          <w:spacing w:val="40"/>
          <w:sz w:val="20"/>
          <w:szCs w:val="20"/>
        </w:rPr>
        <w:t xml:space="preserve">EXPERIENCE</w:t>
      </w:r>
    </w:p>
    <w:p>
      <w:pPr>
        <w:tabs>
          <w:tab w:val="right" w:pos="9026"/>
        </w:tabs>
        <w:spacing w:after="0" w:before="120"/>
      </w:pPr>
      <w:r>
        <w:rPr>
          <w:rFonts w:ascii="Calibri" w:cs="Calibri" w:eastAsia="Calibri" w:hAnsi="Calibri"/>
          <w:b/>
          <w:bCs/>
          <w:color w:val="1F2937"/>
          <w:sz w:val="23"/>
          <w:szCs w:val="23"/>
        </w:rPr>
        <w:t xml:space="preserve">Web Developer</w:t>
      </w:r>
      <w:r>
        <w:rPr>
          <w:sz w:val="22"/>
          <w:szCs w:val="22"/>
        </w:rPr>
        <w:t xml:space="preserve">	</w:t>
      </w:r>
      <w:r>
        <w:rPr>
          <w:rFonts w:ascii="Calibri" w:cs="Calibri" w:eastAsia="Calibri" w:hAnsi="Calibri"/>
          <w:i/>
          <w:iCs/>
          <w:color w:val="4B5563"/>
          <w:sz w:val="20"/>
          <w:szCs w:val="20"/>
        </w:rPr>
        <w:t xml:space="preserve">Jun 2024 — Present</w:t>
      </w:r>
    </w:p>
    <w:p>
      <w:pPr>
        <w:spacing w:after="60" w:before="0"/>
      </w:pPr>
      <w:r>
        <w:rPr>
          <w:rFonts w:ascii="Calibri" w:cs="Calibri" w:eastAsia="Calibri" w:hAnsi="Calibri"/>
          <w:color w:val="4B5563"/>
          <w:sz w:val="20"/>
          <w:szCs w:val="20"/>
        </w:rPr>
        <w:t xml:space="preserve">Universal Technology Research and Development Ltd. · Bangladesh · Full-time</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Implemented frontend features and workflow updates in Angular and React/Next.js across client applications for UK and UAE businesses in mortgage finance, commercial real estate, and venture capital.</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Built and maintained client portals including a mortgage broker dashboard with loan calculation tools, multi-step application forms, and document upload; and a commercial real estate platform with map-based property search and location filtering.</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Integrated REST APIs across application modules — handling data fetching, loading states, error handling, and coordinating API contract changes with the backend team as requirements evolved.</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Built reusable UI component libraries to maintain visual consistency across projects, and managed production builds and deployments to IIS Server.</w:t>
      </w:r>
    </w:p>
    <w:p>
      <w:pPr>
        <w:spacing w:after="60" w:before="0"/>
      </w:pPr>
    </w:p>
    <w:p>
      <w:pPr>
        <w:tabs>
          <w:tab w:val="right" w:pos="9026"/>
        </w:tabs>
        <w:spacing w:after="0" w:before="120"/>
      </w:pPr>
      <w:r>
        <w:rPr>
          <w:rFonts w:ascii="Calibri" w:cs="Calibri" w:eastAsia="Calibri" w:hAnsi="Calibri"/>
          <w:b/>
          <w:bCs/>
          <w:color w:val="1F2937"/>
          <w:sz w:val="23"/>
          <w:szCs w:val="23"/>
        </w:rPr>
        <w:t xml:space="preserve">Full-Stack Developer</w:t>
      </w:r>
      <w:r>
        <w:rPr>
          <w:sz w:val="22"/>
          <w:szCs w:val="22"/>
        </w:rPr>
        <w:t xml:space="preserve">	</w:t>
      </w:r>
      <w:r>
        <w:rPr>
          <w:rFonts w:ascii="Calibri" w:cs="Calibri" w:eastAsia="Calibri" w:hAnsi="Calibri"/>
          <w:i/>
          <w:iCs/>
          <w:color w:val="4B5563"/>
          <w:sz w:val="20"/>
          <w:szCs w:val="20"/>
        </w:rPr>
        <w:t xml:space="preserve">2023 — Present</w:t>
      </w:r>
    </w:p>
    <w:p>
      <w:pPr>
        <w:spacing w:after="60" w:before="0"/>
      </w:pPr>
      <w:r>
        <w:rPr>
          <w:rFonts w:ascii="Calibri" w:cs="Calibri" w:eastAsia="Calibri" w:hAnsi="Calibri"/>
          <w:color w:val="4B5563"/>
          <w:sz w:val="20"/>
          <w:szCs w:val="20"/>
        </w:rPr>
        <w:t xml:space="preserve">Freelance &amp; Contract · Remote</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Contributed to three paid client e-commerce platforms in three-person development teams, working across Next.js and React frontends and Node.js/Express REST APIs.</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Implemented authentication flows, product and order management, multi-vendor dashboards, and cart-to-checkout workflows; configured SEO metadata and Google Analytics for client storefronts.</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Deployed and configured applications on cPanel, VPS, and Azure for live production traffic.</w:t>
      </w:r>
    </w:p>
    <w:p>
      <w:pPr>
        <w:pBdr>
          <w:top w:val="single" w:color="1A6647" w:sz="6" w:space="0"/>
        </w:pBdr>
        <w:spacing w:after="0" w:before="220"/>
      </w:pPr>
    </w:p>
    <w:p>
      <w:pPr>
        <w:spacing w:after="80" w:before="40"/>
      </w:pPr>
      <w:r>
        <w:rPr>
          <w:rFonts w:ascii="Calibri" w:cs="Calibri" w:eastAsia="Calibri" w:hAnsi="Calibri"/>
          <w:b/>
          <w:bCs/>
          <w:color w:val="1A6647"/>
          <w:spacing w:val="40"/>
          <w:sz w:val="20"/>
          <w:szCs w:val="20"/>
        </w:rPr>
        <w:t xml:space="preserve">SELECTED PROJECTS</w:t>
      </w:r>
    </w:p>
    <w:p>
      <w:pPr>
        <w:tabs>
          <w:tab w:val="right" w:pos="9026"/>
        </w:tabs>
        <w:spacing w:after="0" w:before="120"/>
      </w:pPr>
      <w:r>
        <w:rPr>
          <w:rFonts w:ascii="Calibri" w:cs="Calibri" w:eastAsia="Calibri" w:hAnsi="Calibri"/>
          <w:b/>
          <w:bCs/>
          <w:color w:val="1F2937"/>
          <w:sz w:val="21"/>
          <w:szCs w:val="21"/>
        </w:rPr>
        <w:t xml:space="preserve">Bazarica — Multi-Vendor Marketplace</w:t>
      </w:r>
      <w:r>
        <w:rPr>
          <w:rFonts w:ascii="Calibri" w:cs="Calibri" w:eastAsia="Calibri" w:hAnsi="Calibri"/>
          <w:color w:val="6B7280"/>
          <w:sz w:val="20"/>
          <w:szCs w:val="20"/>
        </w:rPr>
        <w:t xml:space="preserve">  ·  </w:t>
      </w:r>
      <w:r>
        <w:rPr>
          <w:rFonts w:ascii="Calibri" w:cs="Calibri" w:eastAsia="Calibri" w:hAnsi="Calibri"/>
          <w:color w:val="1A6647"/>
          <w:sz w:val="20"/>
          <w:szCs w:val="20"/>
        </w:rPr>
        <w:t xml:space="preserve">bazarica.com.bd</w:t>
      </w:r>
      <w:r>
        <w:rPr>
          <w:sz w:val="20"/>
          <w:szCs w:val="20"/>
        </w:rPr>
        <w:t xml:space="preserve">	</w:t>
      </w:r>
      <w:r>
        <w:rPr>
          <w:rFonts w:ascii="Calibri" w:cs="Calibri" w:eastAsia="Calibri" w:hAnsi="Calibri"/>
          <w:i/>
          <w:iCs/>
          <w:color w:val="6B7280"/>
          <w:sz w:val="18"/>
          <w:szCs w:val="18"/>
        </w:rPr>
        <w:t xml:space="preserve">Next.js · Express.js · MongoDB · Azure VPS</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Production marketplace where independent sellers manage their own product listings and orders through separate seller, admin, and customer interfaces — each with role-specific views and permissions.</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Contributed role-based dashboard views, integrated payment and order confirmation flows, implemented cross-vendor catalog search, wired SEO metadata and Google Analytics, and deployed to Azure VPS.</w:t>
      </w:r>
    </w:p>
    <w:p>
      <w:pPr>
        <w:spacing w:after="50" w:before="0"/>
      </w:pPr>
    </w:p>
    <w:p>
      <w:pPr>
        <w:tabs>
          <w:tab w:val="right" w:pos="9026"/>
        </w:tabs>
        <w:spacing w:after="0" w:before="120"/>
      </w:pPr>
      <w:r>
        <w:rPr>
          <w:rFonts w:ascii="Calibri" w:cs="Calibri" w:eastAsia="Calibri" w:hAnsi="Calibri"/>
          <w:b/>
          <w:bCs/>
          <w:color w:val="1F2937"/>
          <w:sz w:val="21"/>
          <w:szCs w:val="21"/>
        </w:rPr>
        <w:t xml:space="preserve">Nirnoy — MCQ Exam Platform</w:t>
      </w:r>
      <w:r>
        <w:rPr>
          <w:rFonts w:ascii="Calibri" w:cs="Calibri" w:eastAsia="Calibri" w:hAnsi="Calibri"/>
          <w:color w:val="6B7280"/>
          <w:sz w:val="20"/>
          <w:szCs w:val="20"/>
        </w:rPr>
        <w:t xml:space="preserve">  ·  </w:t>
      </w:r>
      <w:r>
        <w:rPr>
          <w:rFonts w:ascii="Calibri" w:cs="Calibri" w:eastAsia="Calibri" w:hAnsi="Calibri"/>
          <w:color w:val="1A6647"/>
          <w:sz w:val="20"/>
          <w:szCs w:val="20"/>
        </w:rPr>
        <w:t xml:space="preserve">nirnoy.vercel.app</w:t>
      </w:r>
      <w:r>
        <w:rPr>
          <w:sz w:val="20"/>
          <w:szCs w:val="20"/>
        </w:rPr>
        <w:t xml:space="preserve">	</w:t>
      </w:r>
      <w:r>
        <w:rPr>
          <w:rFonts w:ascii="Calibri" w:cs="Calibri" w:eastAsia="Calibri" w:hAnsi="Calibri"/>
          <w:i/>
          <w:iCs/>
          <w:color w:val="6B7280"/>
          <w:sz w:val="18"/>
          <w:szCs w:val="18"/>
        </w:rPr>
        <w:t xml:space="preserve">React · Express.js · MongoDB · Tailwind CSS</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Exam platform for students where question delivery, timing, and grading are controlled server-side — answer data is stripped before being sent to the client, so submissions cannot be pre-populated or inspected in the browser.</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Built an admin interface for JSON-based exam creation and CSV export; implemented per-student result storage and retrieval, attempt history, and per-exam leaderboards.</w:t>
      </w:r>
    </w:p>
    <w:p>
      <w:pPr>
        <w:spacing w:after="50" w:before="0"/>
      </w:pPr>
    </w:p>
    <w:p>
      <w:pPr>
        <w:tabs>
          <w:tab w:val="right" w:pos="9026"/>
        </w:tabs>
        <w:spacing w:after="0" w:before="120"/>
      </w:pPr>
      <w:r>
        <w:rPr>
          <w:rFonts w:ascii="Calibri" w:cs="Calibri" w:eastAsia="Calibri" w:hAnsi="Calibri"/>
          <w:b/>
          <w:bCs/>
          <w:color w:val="1F2937"/>
          <w:sz w:val="21"/>
          <w:szCs w:val="21"/>
        </w:rPr>
        <w:t xml:space="preserve">Outfitro — Fashion E-Commerce</w:t>
      </w:r>
      <w:r>
        <w:rPr>
          <w:rFonts w:ascii="Calibri" w:cs="Calibri" w:eastAsia="Calibri" w:hAnsi="Calibri"/>
          <w:color w:val="6B7280"/>
          <w:sz w:val="20"/>
          <w:szCs w:val="20"/>
        </w:rPr>
        <w:t xml:space="preserve">  ·  </w:t>
      </w:r>
      <w:r>
        <w:rPr>
          <w:rFonts w:ascii="Calibri" w:cs="Calibri" w:eastAsia="Calibri" w:hAnsi="Calibri"/>
          <w:color w:val="1A6647"/>
          <w:sz w:val="20"/>
          <w:szCs w:val="20"/>
        </w:rPr>
        <w:t xml:space="preserve">outfitro.com</w:t>
      </w:r>
      <w:r>
        <w:rPr>
          <w:sz w:val="20"/>
          <w:szCs w:val="20"/>
        </w:rPr>
        <w:t xml:space="preserve">	</w:t>
      </w:r>
      <w:r>
        <w:rPr>
          <w:rFonts w:ascii="Calibri" w:cs="Calibri" w:eastAsia="Calibri" w:hAnsi="Calibri"/>
          <w:i/>
          <w:iCs/>
          <w:color w:val="6B7280"/>
          <w:sz w:val="18"/>
          <w:szCs w:val="18"/>
        </w:rPr>
        <w:t xml:space="preserve">React · Express.js · Node.js · MongoDB · cPanel</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Contributed to a full-stack fashion storefront as part of a three-person paid client team: built storefront pages and product views in React, developed REST endpoints on the Express API, and implemented authentication and the cart-to-checkout flow.</w:t>
      </w:r>
    </w:p>
    <w:p>
      <w:pPr>
        <w:spacing w:after="50" w:before="0"/>
      </w:pPr>
    </w:p>
    <w:p>
      <w:pPr>
        <w:tabs>
          <w:tab w:val="right" w:pos="9026"/>
        </w:tabs>
        <w:spacing w:after="0" w:before="120"/>
      </w:pPr>
      <w:r>
        <w:rPr>
          <w:rFonts w:ascii="Calibri" w:cs="Calibri" w:eastAsia="Calibri" w:hAnsi="Calibri"/>
          <w:b/>
          <w:bCs/>
          <w:color w:val="1F2937"/>
          <w:sz w:val="21"/>
          <w:szCs w:val="21"/>
        </w:rPr>
        <w:t xml:space="preserve">SelfMatrix — Personality Assessment Tool</w:t>
      </w:r>
      <w:r>
        <w:rPr>
          <w:rFonts w:ascii="Calibri" w:cs="Calibri" w:eastAsia="Calibri" w:hAnsi="Calibri"/>
          <w:color w:val="6B7280"/>
          <w:sz w:val="20"/>
          <w:szCs w:val="20"/>
        </w:rPr>
        <w:t xml:space="preserve">  ·  </w:t>
      </w:r>
      <w:r>
        <w:rPr>
          <w:rFonts w:ascii="Calibri" w:cs="Calibri" w:eastAsia="Calibri" w:hAnsi="Calibri"/>
          <w:color w:val="1A6647"/>
          <w:sz w:val="20"/>
          <w:szCs w:val="20"/>
        </w:rPr>
        <w:t xml:space="preserve">selfmatrix.vercel.app</w:t>
      </w:r>
      <w:r>
        <w:rPr>
          <w:sz w:val="20"/>
          <w:szCs w:val="20"/>
        </w:rPr>
        <w:t xml:space="preserve">	</w:t>
      </w:r>
      <w:r>
        <w:rPr>
          <w:rFonts w:ascii="Calibri" w:cs="Calibri" w:eastAsia="Calibri" w:hAnsi="Calibri"/>
          <w:i/>
          <w:iCs/>
          <w:color w:val="6B7280"/>
          <w:sz w:val="18"/>
          <w:szCs w:val="18"/>
        </w:rPr>
        <w:t xml:space="preserve">React · TypeScript · Express.js · Supabase</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Scenario-based assessment measuring communication style across four archetypes; a weighted scoring algorithm calculates primary, secondary, and blend profiles from 32 questions.</w:t>
      </w:r>
    </w:p>
    <w:p>
      <w:pPr>
        <w:pStyle w:val="ListParagraph"/>
        <w:numPr>
          <w:ilvl w:val="0"/>
          <w:numId w:val="1"/>
        </w:numPr>
        <w:spacing w:after="36" w:before="0" w:line="252" w:lineRule="auto"/>
        <w:ind w:left="360" w:hanging="180"/>
      </w:pPr>
      <w:r>
        <w:rPr>
          <w:rFonts w:ascii="Calibri" w:cs="Calibri" w:eastAsia="Calibri" w:hAnsi="Calibri"/>
          <w:color w:val="1F2937"/>
          <w:sz w:val="20"/>
          <w:szCs w:val="20"/>
        </w:rPr>
        <w:t xml:space="preserve">Results include AI-generated personalized guidance and are shareable via encoded URL without requiring user registration.</w:t>
      </w:r>
    </w:p>
    <w:p>
      <w:pPr>
        <w:pBdr>
          <w:top w:val="single" w:color="1A6647" w:sz="6" w:space="0"/>
        </w:pBdr>
        <w:spacing w:after="0" w:before="220"/>
      </w:pPr>
    </w:p>
    <w:p>
      <w:pPr>
        <w:spacing w:after="80" w:before="40"/>
      </w:pPr>
      <w:r>
        <w:rPr>
          <w:rFonts w:ascii="Calibri" w:cs="Calibri" w:eastAsia="Calibri" w:hAnsi="Calibri"/>
          <w:b/>
          <w:bCs/>
          <w:color w:val="1A6647"/>
          <w:spacing w:val="40"/>
          <w:sz w:val="20"/>
          <w:szCs w:val="20"/>
        </w:rPr>
        <w:t xml:space="preserve">EDUCATION</w:t>
      </w:r>
    </w:p>
    <w:p>
      <w:pPr>
        <w:tabs>
          <w:tab w:val="right" w:pos="9026"/>
        </w:tabs>
        <w:spacing w:after="0" w:before="120"/>
      </w:pPr>
      <w:r>
        <w:rPr>
          <w:rFonts w:ascii="Calibri" w:cs="Calibri" w:eastAsia="Calibri" w:hAnsi="Calibri"/>
          <w:b/>
          <w:bCs/>
          <w:color w:val="1F2937"/>
          <w:sz w:val="23"/>
          <w:szCs w:val="23"/>
        </w:rPr>
        <w:t xml:space="preserve">M.Sc. Engineering — Information &amp; Communication Technology</w:t>
      </w:r>
      <w:r>
        <w:rPr>
          <w:sz w:val="22"/>
          <w:szCs w:val="22"/>
        </w:rPr>
        <w:t xml:space="preserve">	</w:t>
      </w:r>
      <w:r>
        <w:rPr>
          <w:rFonts w:ascii="Calibri" w:cs="Calibri" w:eastAsia="Calibri" w:hAnsi="Calibri"/>
          <w:i/>
          <w:iCs/>
          <w:color w:val="4B5563"/>
          <w:sz w:val="20"/>
          <w:szCs w:val="20"/>
        </w:rPr>
        <w:t xml:space="preserve">2025 — Present</w:t>
      </w:r>
    </w:p>
    <w:p>
      <w:pPr>
        <w:spacing w:after="60" w:before="0"/>
      </w:pPr>
      <w:r>
        <w:rPr>
          <w:rFonts w:ascii="Calibri" w:cs="Calibri" w:eastAsia="Calibri" w:hAnsi="Calibri"/>
          <w:color w:val="4B5563"/>
          <w:sz w:val="20"/>
          <w:szCs w:val="20"/>
        </w:rPr>
        <w:t xml:space="preserve">Mawlana Bhashani Science &amp; Technology University, Bangladesh  ·  In progress</w:t>
      </w:r>
    </w:p>
    <w:p>
      <w:pPr>
        <w:spacing w:after="40" w:before="0"/>
      </w:pPr>
      <w:r>
        <w:rPr>
          <w:rFonts w:ascii="Calibri" w:cs="Calibri" w:eastAsia="Calibri" w:hAnsi="Calibri"/>
          <w:b w:val="false"/>
          <w:bCs w:val="false"/>
          <w:i w:val="false"/>
          <w:iCs w:val="false"/>
          <w:color w:val="4B5563"/>
          <w:sz w:val="20"/>
          <w:szCs w:val="20"/>
        </w:rPr>
        <w:t xml:space="preserve">Research focus: applied deep learning for medical imaging, computer vision, and network intrusion detection.</w:t>
      </w:r>
    </w:p>
    <w:p>
      <w:pPr>
        <w:spacing w:after="60" w:before="0"/>
      </w:pPr>
    </w:p>
    <w:p>
      <w:pPr>
        <w:tabs>
          <w:tab w:val="right" w:pos="9026"/>
        </w:tabs>
        <w:spacing w:after="0" w:before="120"/>
      </w:pPr>
      <w:r>
        <w:rPr>
          <w:rFonts w:ascii="Calibri" w:cs="Calibri" w:eastAsia="Calibri" w:hAnsi="Calibri"/>
          <w:b/>
          <w:bCs/>
          <w:color w:val="1F2937"/>
          <w:sz w:val="23"/>
          <w:szCs w:val="23"/>
        </w:rPr>
        <w:t xml:space="preserve">B.Sc. Engineering — Information &amp; Communication Technology</w:t>
      </w:r>
      <w:r>
        <w:rPr>
          <w:sz w:val="22"/>
          <w:szCs w:val="22"/>
        </w:rPr>
        <w:t xml:space="preserve">	</w:t>
      </w:r>
      <w:r>
        <w:rPr>
          <w:rFonts w:ascii="Calibri" w:cs="Calibri" w:eastAsia="Calibri" w:hAnsi="Calibri"/>
          <w:i/>
          <w:iCs/>
          <w:color w:val="4B5563"/>
          <w:sz w:val="20"/>
          <w:szCs w:val="20"/>
        </w:rPr>
        <w:t xml:space="preserve">2020 — 2025</w:t>
      </w:r>
    </w:p>
    <w:p>
      <w:pPr>
        <w:spacing w:after="60" w:before="0"/>
      </w:pPr>
      <w:r>
        <w:rPr>
          <w:rFonts w:ascii="Calibri" w:cs="Calibri" w:eastAsia="Calibri" w:hAnsi="Calibri"/>
          <w:color w:val="4B5563"/>
          <w:sz w:val="20"/>
          <w:szCs w:val="20"/>
        </w:rPr>
        <w:t xml:space="preserve">Mawlana Bhashani Science &amp; Technology University, Bangladesh  ·  CGPA 3.65 / 4.00</w:t>
      </w:r>
    </w:p>
    <w:p>
      <w:pPr>
        <w:spacing w:after="40" w:before="0"/>
      </w:pPr>
      <w:r>
        <w:rPr>
          <w:rFonts w:ascii="Calibri" w:cs="Calibri" w:eastAsia="Calibri" w:hAnsi="Calibri"/>
          <w:b w:val="false"/>
          <w:bCs w:val="false"/>
          <w:i w:val="false"/>
          <w:iCs w:val="false"/>
          <w:color w:val="4B5563"/>
          <w:sz w:val="20"/>
          <w:szCs w:val="20"/>
        </w:rPr>
        <w:t xml:space="preserve">Coursework: software engineering, data structures, algorithms, computer networks, databases.</w:t>
      </w:r>
    </w:p>
    <w:p>
      <w:pPr>
        <w:pBdr>
          <w:top w:val="single" w:color="1A6647" w:sz="6" w:space="0"/>
        </w:pBdr>
        <w:spacing w:after="0" w:before="220"/>
      </w:pPr>
    </w:p>
    <w:p>
      <w:pPr>
        <w:spacing w:after="80" w:before="40"/>
      </w:pPr>
      <w:r>
        <w:rPr>
          <w:rFonts w:ascii="Calibri" w:cs="Calibri" w:eastAsia="Calibri" w:hAnsi="Calibri"/>
          <w:b/>
          <w:bCs/>
          <w:color w:val="1A6647"/>
          <w:spacing w:val="40"/>
          <w:sz w:val="20"/>
          <w:szCs w:val="20"/>
        </w:rPr>
        <w:t xml:space="preserve">RESEARCH PUBLICATIONS  (CO-AUTHOR, ALL 2025)</w:t>
      </w:r>
    </w:p>
    <w:p>
      <w:pPr>
        <w:spacing w:after="20" w:before="40" w:line="252" w:lineRule="auto"/>
        <w:ind w:left="280" w:hanging="180"/>
      </w:pPr>
      <w:r>
        <w:rPr>
          <w:rFonts w:ascii="Calibri" w:cs="Calibri" w:eastAsia="Calibri" w:hAnsi="Calibri"/>
          <w:b/>
          <w:bCs/>
          <w:color w:val="1F2937"/>
          <w:sz w:val="20"/>
          <w:szCs w:val="20"/>
        </w:rPr>
        <w:t xml:space="preserve">1.  </w:t>
      </w:r>
      <w:r>
        <w:rPr>
          <w:rFonts w:ascii="Calibri" w:cs="Calibri" w:eastAsia="Calibri" w:hAnsi="Calibri"/>
          <w:color w:val="1F2937"/>
          <w:sz w:val="20"/>
          <w:szCs w:val="20"/>
        </w:rPr>
        <w:t xml:space="preserve">Detection and Classification of Kidney Disease from CT Images: An Automated Deep Learning Approach</w:t>
      </w:r>
      <w:r>
        <w:rPr>
          <w:rFonts w:ascii="Calibri" w:cs="Calibri" w:eastAsia="Calibri" w:hAnsi="Calibri"/>
          <w:color w:val="6B7280"/>
          <w:sz w:val="20"/>
          <w:szCs w:val="20"/>
        </w:rPr>
        <w:t xml:space="preserve">  —  </w:t>
      </w:r>
      <w:r>
        <w:rPr>
          <w:rFonts w:ascii="Calibri" w:cs="Calibri" w:eastAsia="Calibri" w:hAnsi="Calibri"/>
          <w:i/>
          <w:iCs/>
          <w:color w:val="4B5563"/>
          <w:sz w:val="20"/>
          <w:szCs w:val="20"/>
        </w:rPr>
        <w:t xml:space="preserve">MDPI Technologies, Vol. 13, No. 11</w:t>
      </w:r>
      <w:r>
        <w:rPr>
          <w:rFonts w:ascii="Calibri" w:cs="Calibri" w:eastAsia="Calibri" w:hAnsi="Calibri"/>
          <w:color w:val="6B7280"/>
          <w:sz w:val="18"/>
          <w:szCs w:val="18"/>
        </w:rPr>
        <w:t xml:space="preserve">  ·  DOI: 10.3390/technologies13110508</w:t>
      </w:r>
    </w:p>
    <w:p>
      <w:pPr>
        <w:spacing w:after="20" w:before="0"/>
      </w:pPr>
      <w:r>
        <w:rPr>
          <w:rFonts w:ascii="Calibri" w:cs="Calibri" w:eastAsia="Calibri" w:hAnsi="Calibri"/>
          <w:b w:val="false"/>
          <w:bCs w:val="false"/>
          <w:i w:val="false"/>
          <w:iCs w:val="false"/>
          <w:color w:val="4B5563"/>
          <w:sz w:val="19"/>
          <w:szCs w:val="19"/>
        </w:rPr>
        <w:t xml:space="preserve">DenseNet121/EfficientNetB0 soft-voting ensemble for CT-based renal classification. 99.24% accuracy reported on benchmark dataset.</w:t>
      </w:r>
    </w:p>
    <w:p>
      <w:pPr>
        <w:spacing w:after="20" w:before="40" w:line="252" w:lineRule="auto"/>
        <w:ind w:left="280" w:hanging="180"/>
      </w:pPr>
      <w:r>
        <w:rPr>
          <w:rFonts w:ascii="Calibri" w:cs="Calibri" w:eastAsia="Calibri" w:hAnsi="Calibri"/>
          <w:b/>
          <w:bCs/>
          <w:color w:val="1F2937"/>
          <w:sz w:val="20"/>
          <w:szCs w:val="20"/>
        </w:rPr>
        <w:t xml:space="preserve">2.  </w:t>
      </w:r>
      <w:r>
        <w:rPr>
          <w:rFonts w:ascii="Calibri" w:cs="Calibri" w:eastAsia="Calibri" w:hAnsi="Calibri"/>
          <w:color w:val="1F2937"/>
          <w:sz w:val="20"/>
          <w:szCs w:val="20"/>
        </w:rPr>
        <w:t xml:space="preserve">An IoT-Based Lung Cancer Detection System from CT Images Using Deep Learning</w:t>
      </w:r>
      <w:r>
        <w:rPr>
          <w:rFonts w:ascii="Calibri" w:cs="Calibri" w:eastAsia="Calibri" w:hAnsi="Calibri"/>
          <w:color w:val="6B7280"/>
          <w:sz w:val="20"/>
          <w:szCs w:val="20"/>
        </w:rPr>
        <w:t xml:space="preserve">  —  </w:t>
      </w:r>
      <w:r>
        <w:rPr>
          <w:rFonts w:ascii="Calibri" w:cs="Calibri" w:eastAsia="Calibri" w:hAnsi="Calibri"/>
          <w:i/>
          <w:iCs/>
          <w:color w:val="4B5563"/>
          <w:sz w:val="20"/>
          <w:szCs w:val="20"/>
        </w:rPr>
        <w:t xml:space="preserve">Springer Nature · ITSS-IoE 2025, Univ. of Wolverhampton, UK</w:t>
      </w:r>
      <w:r>
        <w:rPr>
          <w:rFonts w:ascii="Calibri" w:cs="Calibri" w:eastAsia="Calibri" w:hAnsi="Calibri"/>
          <w:color w:val="6B7280"/>
          <w:sz w:val="18"/>
          <w:szCs w:val="18"/>
        </w:rPr>
        <w:t xml:space="preserve">  ·  DOI: 10.1007/978-981-92-3681-7_14</w:t>
      </w:r>
    </w:p>
    <w:p>
      <w:pPr>
        <w:spacing w:after="20" w:before="0"/>
      </w:pPr>
      <w:r>
        <w:rPr>
          <w:rFonts w:ascii="Calibri" w:cs="Calibri" w:eastAsia="Calibri" w:hAnsi="Calibri"/>
          <w:b w:val="false"/>
          <w:bCs w:val="false"/>
          <w:i w:val="false"/>
          <w:iCs w:val="false"/>
          <w:color w:val="4B5563"/>
          <w:sz w:val="19"/>
          <w:szCs w:val="19"/>
        </w:rPr>
        <w:t xml:space="preserve">Hybrid ResNet152V2/InceptionV3 with a channel-spatial attention module for lung CT classification. 98% accuracy reported.</w:t>
      </w:r>
    </w:p>
    <w:p>
      <w:pPr>
        <w:spacing w:after="20" w:before="40" w:line="252" w:lineRule="auto"/>
        <w:ind w:left="280" w:hanging="180"/>
      </w:pPr>
      <w:r>
        <w:rPr>
          <w:rFonts w:ascii="Calibri" w:cs="Calibri" w:eastAsia="Calibri" w:hAnsi="Calibri"/>
          <w:b/>
          <w:bCs/>
          <w:color w:val="1F2937"/>
          <w:sz w:val="20"/>
          <w:szCs w:val="20"/>
        </w:rPr>
        <w:t xml:space="preserve">3.  </w:t>
      </w:r>
      <w:r>
        <w:rPr>
          <w:rFonts w:ascii="Calibri" w:cs="Calibri" w:eastAsia="Calibri" w:hAnsi="Calibri"/>
          <w:color w:val="1F2937"/>
          <w:sz w:val="20"/>
          <w:szCs w:val="20"/>
        </w:rPr>
        <w:t xml:space="preserve">Classification of Kidney Disease from CT Images: A Deep Learning-Based Comparative Analysis</w:t>
      </w:r>
      <w:r>
        <w:rPr>
          <w:rFonts w:ascii="Calibri" w:cs="Calibri" w:eastAsia="Calibri" w:hAnsi="Calibri"/>
          <w:color w:val="6B7280"/>
          <w:sz w:val="20"/>
          <w:szCs w:val="20"/>
        </w:rPr>
        <w:t xml:space="preserve">  —  </w:t>
      </w:r>
      <w:r>
        <w:rPr>
          <w:rFonts w:ascii="Calibri" w:cs="Calibri" w:eastAsia="Calibri" w:hAnsi="Calibri"/>
          <w:i/>
          <w:iCs/>
          <w:color w:val="4B5563"/>
          <w:sz w:val="20"/>
          <w:szCs w:val="20"/>
        </w:rPr>
        <w:t xml:space="preserve">IEEE ICSECS 2025, Malaysia</w:t>
      </w:r>
      <w:r>
        <w:rPr>
          <w:rFonts w:ascii="Calibri" w:cs="Calibri" w:eastAsia="Calibri" w:hAnsi="Calibri"/>
          <w:color w:val="6B7280"/>
          <w:sz w:val="18"/>
          <w:szCs w:val="18"/>
        </w:rPr>
        <w:t xml:space="preserve">  ·  DOI: 10.1109/ICSECS65227.2025.11279151</w:t>
      </w:r>
    </w:p>
    <w:p>
      <w:pPr>
        <w:spacing w:after="40" w:before="0"/>
      </w:pPr>
      <w:r>
        <w:rPr>
          <w:rFonts w:ascii="Calibri" w:cs="Calibri" w:eastAsia="Calibri" w:hAnsi="Calibri"/>
          <w:b w:val="false"/>
          <w:bCs w:val="false"/>
          <w:i w:val="false"/>
          <w:iCs w:val="false"/>
          <w:color w:val="4B5563"/>
          <w:sz w:val="19"/>
          <w:szCs w:val="19"/>
        </w:rPr>
        <w:t xml:space="preserve">Ensemble DenseNet121/EfficientNetB0 with explainable AI on 12,447 CT images. 98.98% accuracy and 98.60% F1-score reported.</w:t>
      </w:r>
    </w:p>
    <w:sectPr>
      <w:pgSz w:w="11906" w:h="16838" w:orient="portrait"/>
      <w:pgMar w:top="748" w:right="892" w:bottom="748" w:left="89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pPr>
        <w:spacing w:line="252"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Tanvir Ahmmed Sifat — Resume</dc:title>
  <dc:creator>Tanvir Ahmmed Sifat</dc:creator>
  <cp:lastModifiedBy>Un-named</cp:lastModifiedBy>
  <cp:revision>1</cp:revision>
  <dcterms:created xsi:type="dcterms:W3CDTF">2026-10-26T20:56:57.254Z</dcterms:created>
  <dcterms:modified xsi:type="dcterms:W3CDTF">2026-10-26T20:56:57.255Z</dcterms:modified>
</cp:coreProperties>
</file>

<file path=docProps/custom.xml><?xml version="1.0" encoding="utf-8"?>
<Properties xmlns="http://schemas.openxmlformats.org/officeDocument/2006/custom-properties" xmlns:vt="http://schemas.openxmlformats.org/officeDocument/2006/docPropsVTypes"/>
</file>