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44e7znt1wd4" w:id="0"/>
      <w:bookmarkEnd w:id="0"/>
      <w:r w:rsidDel="00000000" w:rsidR="00000000" w:rsidRPr="00000000">
        <w:rPr>
          <w:rtl w:val="0"/>
        </w:rPr>
        <w:t xml:space="preserve">Deep Residual Learning for Image Recognition</w:t>
      </w:r>
    </w:p>
    <w:p w:rsidR="00000000" w:rsidDel="00000000" w:rsidP="00000000" w:rsidRDefault="00000000" w:rsidRPr="00000000" w14:paraId="00000002">
      <w:pPr>
        <w:pStyle w:val="Subtitle"/>
        <w:rPr/>
      </w:pPr>
      <w:bookmarkStart w:colFirst="0" w:colLast="0" w:name="_e3g2lutqdpp0" w:id="1"/>
      <w:bookmarkEnd w:id="1"/>
      <w:r w:rsidDel="00000000" w:rsidR="00000000" w:rsidRPr="00000000">
        <w:rPr>
          <w:rtl w:val="0"/>
        </w:rPr>
        <w:t xml:space="preserve">Kaiming He, Xiangyu Zhang, Shaoqing Ren, Jian Sun</w:t>
      </w:r>
    </w:p>
    <w:p w:rsidR="00000000" w:rsidDel="00000000" w:rsidP="00000000" w:rsidRDefault="00000000" w:rsidRPr="00000000" w14:paraId="00000003">
      <w:pPr>
        <w:pStyle w:val="Subtitle"/>
        <w:rPr/>
      </w:pPr>
      <w:bookmarkStart w:colFirst="0" w:colLast="0" w:name="_oyysb6z1ero6" w:id="2"/>
      <w:bookmarkEnd w:id="2"/>
      <w:r w:rsidDel="00000000" w:rsidR="00000000" w:rsidRPr="00000000">
        <w:rPr>
          <w:rtl w:val="0"/>
        </w:rPr>
        <w:t xml:space="preserve">Microsoft Research</w:t>
      </w:r>
    </w:p>
    <w:p w:rsidR="00000000" w:rsidDel="00000000" w:rsidP="00000000" w:rsidRDefault="00000000" w:rsidRPr="00000000" w14:paraId="00000004">
      <w:pPr>
        <w:pStyle w:val="Heading4"/>
        <w:rPr/>
      </w:pPr>
      <w:bookmarkStart w:colFirst="0" w:colLast="0" w:name="_rxn5f7k2bp0j" w:id="3"/>
      <w:bookmarkEnd w:id="3"/>
      <w:r w:rsidDel="00000000" w:rsidR="00000000" w:rsidRPr="00000000">
        <w:rPr>
          <w:rtl w:val="0"/>
        </w:rPr>
        <w:t xml:space="preserve">Paper Link</w:t>
      </w:r>
    </w:p>
    <w:p w:rsidR="00000000" w:rsidDel="00000000" w:rsidP="00000000" w:rsidRDefault="00000000" w:rsidRPr="00000000" w14:paraId="00000005">
      <w:pPr>
        <w:rPr/>
      </w:pPr>
      <w:hyperlink r:id="rId6">
        <w:r w:rsidDel="00000000" w:rsidR="00000000" w:rsidRPr="00000000">
          <w:rPr>
            <w:color w:val="1155cc"/>
            <w:u w:val="single"/>
            <w:rtl w:val="0"/>
          </w:rPr>
          <w:t xml:space="preserve">Deep Residual Learning for Image Recognition</w:t>
        </w:r>
      </w:hyperlink>
      <w:r w:rsidDel="00000000" w:rsidR="00000000" w:rsidRPr="00000000">
        <w:rPr>
          <w:rtl w:val="0"/>
        </w:rPr>
      </w:r>
    </w:p>
    <w:p w:rsidR="00000000" w:rsidDel="00000000" w:rsidP="00000000" w:rsidRDefault="00000000" w:rsidRPr="00000000" w14:paraId="00000006">
      <w:pPr>
        <w:pStyle w:val="Heading4"/>
        <w:rPr/>
      </w:pPr>
      <w:bookmarkStart w:colFirst="0" w:colLast="0" w:name="_k6w7wfmg4zdc" w:id="4"/>
      <w:bookmarkEnd w:id="4"/>
      <w:r w:rsidDel="00000000" w:rsidR="00000000" w:rsidRPr="00000000">
        <w:rPr>
          <w:rtl w:val="0"/>
        </w:rPr>
        <w:t xml:space="preserve">Paper Explained </w:t>
      </w:r>
    </w:p>
    <w:p w:rsidR="00000000" w:rsidDel="00000000" w:rsidP="00000000" w:rsidRDefault="00000000" w:rsidRPr="00000000" w14:paraId="00000007">
      <w:pPr>
        <w:rPr/>
      </w:pPr>
      <w:hyperlink r:id="rId7">
        <w:r w:rsidDel="00000000" w:rsidR="00000000" w:rsidRPr="00000000">
          <w:rPr>
            <w:color w:val="1155cc"/>
            <w:u w:val="single"/>
            <w:rtl w:val="0"/>
          </w:rPr>
          <w:t xml:space="preserve">[Classic] Deep Residual Learning for Image Recognition (Paper Explained)</w:t>
        </w:r>
      </w:hyperlink>
      <w:r w:rsidDel="00000000" w:rsidR="00000000" w:rsidRPr="00000000">
        <w:rPr>
          <w:rtl w:val="0"/>
        </w:rPr>
      </w:r>
    </w:p>
    <w:p w:rsidR="00000000" w:rsidDel="00000000" w:rsidP="00000000" w:rsidRDefault="00000000" w:rsidRPr="00000000" w14:paraId="00000008">
      <w:pPr>
        <w:pStyle w:val="Heading4"/>
        <w:rPr/>
      </w:pPr>
      <w:bookmarkStart w:colFirst="0" w:colLast="0" w:name="_mjo7qj297l1b" w:id="5"/>
      <w:bookmarkEnd w:id="5"/>
      <w:r w:rsidDel="00000000" w:rsidR="00000000" w:rsidRPr="00000000">
        <w:rPr>
          <w:rtl w:val="0"/>
        </w:rPr>
        <w:t xml:space="preserve">ResNet Implementation</w:t>
      </w:r>
    </w:p>
    <w:p w:rsidR="00000000" w:rsidDel="00000000" w:rsidP="00000000" w:rsidRDefault="00000000" w:rsidRPr="00000000" w14:paraId="00000009">
      <w:pPr>
        <w:rPr/>
      </w:pPr>
      <w:hyperlink r:id="rId8">
        <w:r w:rsidDel="00000000" w:rsidR="00000000" w:rsidRPr="00000000">
          <w:rPr>
            <w:color w:val="1155cc"/>
            <w:u w:val="single"/>
            <w:rtl w:val="0"/>
          </w:rPr>
          <w:t xml:space="preserve">resnet.ipynb - Colaboratory</w:t>
        </w:r>
      </w:hyperlink>
      <w:r w:rsidDel="00000000" w:rsidR="00000000" w:rsidRPr="00000000">
        <w:rPr>
          <w:rtl w:val="0"/>
        </w:rPr>
        <w:t xml:space="preserve"> [Mxnet]</w:t>
      </w:r>
    </w:p>
    <w:p w:rsidR="00000000" w:rsidDel="00000000" w:rsidP="00000000" w:rsidRDefault="00000000" w:rsidRPr="00000000" w14:paraId="0000000A">
      <w:pPr>
        <w:rPr/>
      </w:pPr>
      <w:hyperlink r:id="rId9">
        <w:r w:rsidDel="00000000" w:rsidR="00000000" w:rsidRPr="00000000">
          <w:rPr>
            <w:color w:val="1155cc"/>
            <w:u w:val="single"/>
            <w:rtl w:val="0"/>
          </w:rPr>
          <w:t xml:space="preserve">ResNet50.ipynb - Colaboratory</w:t>
        </w:r>
      </w:hyperlink>
      <w:r w:rsidDel="00000000" w:rsidR="00000000" w:rsidRPr="00000000">
        <w:rPr>
          <w:rtl w:val="0"/>
        </w:rPr>
        <w:t xml:space="preserve"> [Tensorflow]</w:t>
      </w:r>
      <w:r w:rsidDel="00000000" w:rsidR="00000000" w:rsidRPr="00000000">
        <w:rPr>
          <w:rtl w:val="0"/>
        </w:rPr>
      </w:r>
    </w:p>
    <w:p w:rsidR="00000000" w:rsidDel="00000000" w:rsidP="00000000" w:rsidRDefault="00000000" w:rsidRPr="00000000" w14:paraId="0000000B">
      <w:pPr>
        <w:pStyle w:val="Heading4"/>
        <w:rPr/>
      </w:pPr>
      <w:bookmarkStart w:colFirst="0" w:colLast="0" w:name="_w9v6rbe4jrx3" w:id="6"/>
      <w:bookmarkEnd w:id="6"/>
      <w:r w:rsidDel="00000000" w:rsidR="00000000" w:rsidRPr="00000000">
        <w:rPr>
          <w:rtl w:val="0"/>
        </w:rPr>
        <w:t xml:space="preserve">Summary</w:t>
      </w:r>
    </w:p>
    <w:p w:rsidR="00000000" w:rsidDel="00000000" w:rsidP="00000000" w:rsidRDefault="00000000" w:rsidRPr="00000000" w14:paraId="0000000C">
      <w:pPr>
        <w:rPr/>
      </w:pPr>
      <w:hyperlink r:id="rId10">
        <w:r w:rsidDel="00000000" w:rsidR="00000000" w:rsidRPr="00000000">
          <w:rPr>
            <w:color w:val="1155cc"/>
            <w:u w:val="single"/>
            <w:rtl w:val="0"/>
          </w:rPr>
          <w:t xml:space="preserve">7.6. Residual Networks (ResNet) — Dive into Deep Learning 0.17.5 documentation</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[pending]</w:t>
      </w:r>
      <w:r w:rsidDel="00000000" w:rsidR="00000000" w:rsidRPr="00000000">
        <w:rPr>
          <w:rtl w:val="0"/>
        </w:rPr>
      </w:r>
    </w:p>
    <w:p w:rsidR="00000000" w:rsidDel="00000000" w:rsidP="00000000" w:rsidRDefault="00000000" w:rsidRPr="00000000" w14:paraId="0000000E">
      <w:pPr>
        <w:pStyle w:val="Heading2"/>
        <w:rPr/>
      </w:pPr>
      <w:bookmarkStart w:colFirst="0" w:colLast="0" w:name="_ynt7znhwb558" w:id="7"/>
      <w:bookmarkEnd w:id="7"/>
      <w:r w:rsidDel="00000000" w:rsidR="00000000" w:rsidRPr="00000000">
        <w:rPr>
          <w:rtl w:val="0"/>
        </w:rPr>
        <w:t xml:space="preserve">Dataset</w:t>
      </w:r>
    </w:p>
    <w:p w:rsidR="00000000" w:rsidDel="00000000" w:rsidP="00000000" w:rsidRDefault="00000000" w:rsidRPr="00000000" w14:paraId="0000000F">
      <w:pPr>
        <w:rPr/>
      </w:pPr>
      <w:r w:rsidDel="00000000" w:rsidR="00000000" w:rsidRPr="00000000">
        <w:rPr>
          <w:rtl w:val="0"/>
        </w:rPr>
        <w:t xml:space="preserve">ImageNet </w:t>
      </w:r>
    </w:p>
    <w:p w:rsidR="00000000" w:rsidDel="00000000" w:rsidP="00000000" w:rsidRDefault="00000000" w:rsidRPr="00000000" w14:paraId="00000010">
      <w:pPr>
        <w:pStyle w:val="Heading2"/>
        <w:rPr/>
      </w:pPr>
      <w:bookmarkStart w:colFirst="0" w:colLast="0" w:name="_mgiv0qns8pjn" w:id="8"/>
      <w:bookmarkEnd w:id="8"/>
      <w:r w:rsidDel="00000000" w:rsidR="00000000" w:rsidRPr="00000000">
        <w:rPr>
          <w:rtl w:val="0"/>
        </w:rPr>
        <w:t xml:space="preserve">Background</w:t>
      </w:r>
    </w:p>
    <w:p w:rsidR="00000000" w:rsidDel="00000000" w:rsidP="00000000" w:rsidRDefault="00000000" w:rsidRPr="00000000" w14:paraId="00000011">
      <w:pPr>
        <w:pStyle w:val="Heading4"/>
        <w:rPr/>
      </w:pPr>
      <w:bookmarkStart w:colFirst="0" w:colLast="0" w:name="_we1ve7by7aed" w:id="9"/>
      <w:bookmarkEnd w:id="9"/>
      <w:r w:rsidDel="00000000" w:rsidR="00000000" w:rsidRPr="00000000">
        <w:rPr>
          <w:rtl w:val="0"/>
        </w:rPr>
        <w:t xml:space="preserve">Is learning better networks as easy as stacking more layers?</w:t>
      </w:r>
    </w:p>
    <w:p w:rsidR="00000000" w:rsidDel="00000000" w:rsidP="00000000" w:rsidRDefault="00000000" w:rsidRPr="00000000" w14:paraId="00000012">
      <w:pPr>
        <w:spacing w:line="360" w:lineRule="auto"/>
        <w:jc w:val="both"/>
        <w:rPr/>
      </w:pPr>
      <w:r w:rsidDel="00000000" w:rsidR="00000000" w:rsidRPr="00000000">
        <w:rPr>
          <w:rtl w:val="0"/>
        </w:rPr>
        <w:t xml:space="preserve">ResNet addresses the degradation problem introduced in very deep neural networks. Degradation in training accuracy is often seen after a certain amount of training.</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hyperlink r:id="rId11">
        <w:r w:rsidDel="00000000" w:rsidR="00000000" w:rsidRPr="00000000">
          <w:rPr>
            <w:color w:val="1155cc"/>
            <w:u w:val="single"/>
            <w:rtl w:val="0"/>
          </w:rPr>
          <w:t xml:space="preserve">ResNets - Deep Convolutional Models: Case Studies | Coursera</w:t>
        </w:r>
      </w:hyperlink>
      <w:r w:rsidDel="00000000" w:rsidR="00000000" w:rsidRPr="00000000">
        <w:rPr>
          <w:rtl w:val="0"/>
        </w:rPr>
      </w:r>
    </w:p>
    <w:p w:rsidR="00000000" w:rsidDel="00000000" w:rsidP="00000000" w:rsidRDefault="00000000" w:rsidRPr="00000000" w14:paraId="00000015">
      <w:pPr>
        <w:spacing w:line="360" w:lineRule="auto"/>
        <w:jc w:val="both"/>
        <w:rPr/>
      </w:pPr>
      <w:hyperlink r:id="rId12">
        <w:r w:rsidDel="00000000" w:rsidR="00000000" w:rsidRPr="00000000">
          <w:rPr>
            <w:color w:val="1155cc"/>
            <w:u w:val="single"/>
            <w:rtl w:val="0"/>
          </w:rPr>
          <w:t xml:space="preserve">Why ResNets Work? - Deep Convolutional Models: Case Studies | Coursera</w:t>
        </w:r>
      </w:hyperlink>
      <w:r w:rsidDel="00000000" w:rsidR="00000000" w:rsidRPr="00000000">
        <w:rPr>
          <w:rtl w:val="0"/>
        </w:rPr>
      </w:r>
    </w:p>
    <w:p w:rsidR="00000000" w:rsidDel="00000000" w:rsidP="00000000" w:rsidRDefault="00000000" w:rsidRPr="00000000" w14:paraId="00000016">
      <w:pPr>
        <w:spacing w:line="360" w:lineRule="auto"/>
        <w:jc w:val="both"/>
        <w:rPr/>
      </w:pPr>
      <w:hyperlink r:id="rId13">
        <w:r w:rsidDel="00000000" w:rsidR="00000000" w:rsidRPr="00000000">
          <w:rPr>
            <w:color w:val="1155cc"/>
            <w:u w:val="single"/>
            <w:rtl w:val="0"/>
          </w:rPr>
          <w:t xml:space="preserve">Why does adding layer cause degradation?</w:t>
        </w:r>
      </w:hyperlink>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Adding more layers to a good deep model may cause degradation - reason may be that adding layers makes optimization harder. So with the existing optimization methods and initialization used, training error increases.</w:t>
      </w:r>
      <w:r w:rsidDel="00000000" w:rsidR="00000000" w:rsidRPr="00000000">
        <w:rPr>
          <w:rtl w:val="0"/>
        </w:rPr>
      </w:r>
    </w:p>
    <w:p w:rsidR="00000000" w:rsidDel="00000000" w:rsidP="00000000" w:rsidRDefault="00000000" w:rsidRPr="00000000" w14:paraId="00000018">
      <w:pPr>
        <w:pStyle w:val="Heading2"/>
        <w:rPr/>
      </w:pPr>
      <w:bookmarkStart w:colFirst="0" w:colLast="0" w:name="_guqgi5albm5b" w:id="10"/>
      <w:bookmarkEnd w:id="10"/>
      <w:r w:rsidDel="00000000" w:rsidR="00000000" w:rsidRPr="00000000">
        <w:rPr>
          <w:rtl w:val="0"/>
        </w:rPr>
        <w:t xml:space="preserve">Unique Features Introduced</w:t>
      </w:r>
    </w:p>
    <w:p w:rsidR="00000000" w:rsidDel="00000000" w:rsidP="00000000" w:rsidRDefault="00000000" w:rsidRPr="00000000" w14:paraId="00000019">
      <w:pPr>
        <w:pStyle w:val="Heading3"/>
        <w:numPr>
          <w:ilvl w:val="0"/>
          <w:numId w:val="1"/>
        </w:numPr>
        <w:ind w:left="720" w:hanging="360"/>
        <w:rPr/>
      </w:pPr>
      <w:bookmarkStart w:colFirst="0" w:colLast="0" w:name="_mq64yyjs7xbp" w:id="11"/>
      <w:bookmarkEnd w:id="11"/>
      <w:r w:rsidDel="00000000" w:rsidR="00000000" w:rsidRPr="00000000">
        <w:rPr>
          <w:rtl w:val="0"/>
        </w:rPr>
        <w:t xml:space="preserve">Residual Mapping - skip connection with identity mapping or convolution mapping</w:t>
      </w:r>
    </w:p>
    <w:p w:rsidR="00000000" w:rsidDel="00000000" w:rsidP="00000000" w:rsidRDefault="00000000" w:rsidRPr="00000000" w14:paraId="0000001A">
      <w:pPr>
        <w:ind w:left="720" w:firstLine="0"/>
        <w:rPr/>
      </w:pPr>
      <w:r w:rsidDel="00000000" w:rsidR="00000000" w:rsidRPr="00000000">
        <w:rPr>
          <w:rtl w:val="0"/>
        </w:rPr>
        <w:t xml:space="preserve">Makes it easy to learn non-linear elements and also near identity elements [ weights close to zero]</w:t>
      </w:r>
    </w:p>
    <w:p w:rsidR="00000000" w:rsidDel="00000000" w:rsidP="00000000" w:rsidRDefault="00000000" w:rsidRPr="00000000" w14:paraId="0000001B">
      <w:pPr>
        <w:ind w:left="720" w:firstLine="0"/>
        <w:jc w:val="center"/>
        <w:rPr>
          <w:b w:val="1"/>
          <w:i w:val="1"/>
        </w:rPr>
      </w:pPr>
      <w:r w:rsidDel="00000000" w:rsidR="00000000" w:rsidRPr="00000000">
        <w:rPr>
          <w:b w:val="1"/>
          <w:i w:val="1"/>
          <w:rtl w:val="0"/>
        </w:rPr>
        <w:t xml:space="preserve">y = F(x, {Wi}) + x</w:t>
      </w:r>
    </w:p>
    <w:p w:rsidR="00000000" w:rsidDel="00000000" w:rsidP="00000000" w:rsidRDefault="00000000" w:rsidRPr="00000000" w14:paraId="0000001C">
      <w:pPr>
        <w:pStyle w:val="Heading3"/>
        <w:numPr>
          <w:ilvl w:val="0"/>
          <w:numId w:val="1"/>
        </w:numPr>
        <w:ind w:left="720" w:hanging="360"/>
      </w:pPr>
      <w:bookmarkStart w:colFirst="0" w:colLast="0" w:name="_1x26l7kt24iy" w:id="12"/>
      <w:bookmarkEnd w:id="12"/>
      <w:r w:rsidDel="00000000" w:rsidR="00000000" w:rsidRPr="00000000">
        <w:rPr>
          <w:rtl w:val="0"/>
        </w:rPr>
        <w:t xml:space="preserve">Bottleneck Layers - </w:t>
      </w:r>
      <w:r w:rsidDel="00000000" w:rsidR="00000000" w:rsidRPr="00000000">
        <w:rPr>
          <w:b w:val="1"/>
          <w:i w:val="1"/>
          <w:color w:val="666666"/>
          <w:sz w:val="22"/>
          <w:szCs w:val="22"/>
          <w:rtl w:val="0"/>
        </w:rPr>
        <w:t xml:space="preserve"> </w:t>
      </w:r>
      <w:r w:rsidDel="00000000" w:rsidR="00000000" w:rsidRPr="00000000">
        <w:rPr>
          <w:color w:val="000000"/>
          <w:sz w:val="22"/>
          <w:szCs w:val="22"/>
          <w:rtl w:val="0"/>
        </w:rPr>
        <w:t xml:space="preserve">the bottleneck layer is the smallest part of this network. We shrink the representation before increasing the size again.</w:t>
      </w:r>
    </w:p>
    <w:p w:rsidR="00000000" w:rsidDel="00000000" w:rsidP="00000000" w:rsidRDefault="00000000" w:rsidRPr="00000000" w14:paraId="0000001D">
      <w:pPr>
        <w:ind w:left="720" w:firstLine="0"/>
        <w:rPr/>
      </w:pPr>
      <w:r w:rsidDel="00000000" w:rsidR="00000000" w:rsidRPr="00000000">
        <w:rPr>
          <w:rtl w:val="0"/>
        </w:rPr>
        <w:t xml:space="preserve">For computational improvement, 1x1 cov is used instead of larger filter sized conv layers.</w:t>
      </w:r>
    </w:p>
    <w:p w:rsidR="00000000" w:rsidDel="00000000" w:rsidP="00000000" w:rsidRDefault="00000000" w:rsidRPr="00000000" w14:paraId="0000001E">
      <w:pPr>
        <w:ind w:left="720" w:firstLine="0"/>
        <w:jc w:val="center"/>
        <w:rPr/>
      </w:pPr>
      <w:r w:rsidDel="00000000" w:rsidR="00000000" w:rsidRPr="00000000">
        <w:rPr/>
        <w:drawing>
          <wp:inline distB="114300" distT="114300" distL="114300" distR="114300">
            <wp:extent cx="3924300" cy="211455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243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jc w:val="center"/>
        <w:rPr>
          <w:i w:val="1"/>
          <w:color w:val="434343"/>
        </w:rPr>
      </w:pPr>
      <w:r w:rsidDel="00000000" w:rsidR="00000000" w:rsidRPr="00000000">
        <w:rPr>
          <w:i w:val="1"/>
          <w:color w:val="434343"/>
          <w:rtl w:val="0"/>
        </w:rPr>
        <w:t xml:space="preserve">4Deeper non-bottleneck ResNets (e.g., Fig. 5 left) also gain accuracy from increased depth (as shown on CIFAR-10), but are not as economical as the bottleneck ResNets. So the usage of bottleneck designs is mainly due to practical considerations. We further note that the degradation problem of plain nets is also witnessed for the bottleneck designs.</w:t>
      </w:r>
    </w:p>
    <w:p w:rsidR="00000000" w:rsidDel="00000000" w:rsidP="00000000" w:rsidRDefault="00000000" w:rsidRPr="00000000" w14:paraId="00000020">
      <w:pPr>
        <w:pStyle w:val="Heading2"/>
        <w:rPr/>
      </w:pPr>
      <w:bookmarkStart w:colFirst="0" w:colLast="0" w:name="_6doa7rmrkd1c" w:id="13"/>
      <w:bookmarkEnd w:id="13"/>
      <w:r w:rsidDel="00000000" w:rsidR="00000000" w:rsidRPr="00000000">
        <w:rPr>
          <w:rtl w:val="0"/>
        </w:rPr>
        <w:t xml:space="preserve">Hyperparameters Setting</w:t>
      </w:r>
    </w:p>
    <w:p w:rsidR="00000000" w:rsidDel="00000000" w:rsidP="00000000" w:rsidRDefault="00000000" w:rsidRPr="00000000" w14:paraId="00000021">
      <w:pPr>
        <w:spacing w:line="360" w:lineRule="auto"/>
        <w:jc w:val="center"/>
        <w:rPr>
          <w:i w:val="1"/>
          <w:color w:val="434343"/>
        </w:rPr>
      </w:pPr>
      <w:r w:rsidDel="00000000" w:rsidR="00000000" w:rsidRPr="00000000">
        <w:rPr>
          <w:i w:val="1"/>
          <w:color w:val="434343"/>
          <w:rtl w:val="0"/>
        </w:rPr>
        <w:t xml:space="preserve">Our implementation for ImageNet follows the practice in [21, 41]. The image is resized with its shorter side randomly sampled in [256, 480] for </w:t>
      </w:r>
      <w:r w:rsidDel="00000000" w:rsidR="00000000" w:rsidRPr="00000000">
        <w:rPr>
          <w:b w:val="1"/>
          <w:i w:val="1"/>
          <w:color w:val="434343"/>
          <w:rtl w:val="0"/>
        </w:rPr>
        <w:t xml:space="preserve">scale augmentation</w:t>
      </w:r>
      <w:r w:rsidDel="00000000" w:rsidR="00000000" w:rsidRPr="00000000">
        <w:rPr>
          <w:i w:val="1"/>
          <w:color w:val="434343"/>
          <w:rtl w:val="0"/>
        </w:rPr>
        <w:t xml:space="preserve"> [41]. A </w:t>
      </w:r>
      <w:r w:rsidDel="00000000" w:rsidR="00000000" w:rsidRPr="00000000">
        <w:rPr>
          <w:b w:val="1"/>
          <w:i w:val="1"/>
          <w:color w:val="434343"/>
          <w:rtl w:val="0"/>
        </w:rPr>
        <w:t xml:space="preserve">224×224 crop is randomly sampled from an image</w:t>
      </w:r>
      <w:r w:rsidDel="00000000" w:rsidR="00000000" w:rsidRPr="00000000">
        <w:rPr>
          <w:i w:val="1"/>
          <w:color w:val="434343"/>
          <w:rtl w:val="0"/>
        </w:rPr>
        <w:t xml:space="preserve"> or its </w:t>
      </w:r>
      <w:r w:rsidDel="00000000" w:rsidR="00000000" w:rsidRPr="00000000">
        <w:rPr>
          <w:b w:val="1"/>
          <w:i w:val="1"/>
          <w:color w:val="434343"/>
          <w:rtl w:val="0"/>
        </w:rPr>
        <w:t xml:space="preserve">horizontal flip</w:t>
      </w:r>
      <w:r w:rsidDel="00000000" w:rsidR="00000000" w:rsidRPr="00000000">
        <w:rPr>
          <w:i w:val="1"/>
          <w:color w:val="434343"/>
          <w:rtl w:val="0"/>
        </w:rPr>
        <w:t xml:space="preserve">, with the per-pixel mean subtracted [21]. The standard color augmentation in [21] is used. We adopt </w:t>
      </w:r>
      <w:r w:rsidDel="00000000" w:rsidR="00000000" w:rsidRPr="00000000">
        <w:rPr>
          <w:b w:val="1"/>
          <w:i w:val="1"/>
          <w:color w:val="434343"/>
          <w:rtl w:val="0"/>
        </w:rPr>
        <w:t xml:space="preserve">batch normalization (BN)</w:t>
      </w:r>
      <w:r w:rsidDel="00000000" w:rsidR="00000000" w:rsidRPr="00000000">
        <w:rPr>
          <w:i w:val="1"/>
          <w:color w:val="434343"/>
          <w:rtl w:val="0"/>
        </w:rPr>
        <w:t xml:space="preserve"> [16] right </w:t>
      </w:r>
      <w:r w:rsidDel="00000000" w:rsidR="00000000" w:rsidRPr="00000000">
        <w:rPr>
          <w:b w:val="1"/>
          <w:i w:val="1"/>
          <w:color w:val="434343"/>
          <w:rtl w:val="0"/>
        </w:rPr>
        <w:t xml:space="preserve">after each convolution and before activation</w:t>
      </w:r>
      <w:r w:rsidDel="00000000" w:rsidR="00000000" w:rsidRPr="00000000">
        <w:rPr>
          <w:i w:val="1"/>
          <w:color w:val="434343"/>
          <w:rtl w:val="0"/>
        </w:rPr>
        <w:t xml:space="preserve">, following [16]. We initialize the weights as in [13] and train all plain/residual nets from scratch. We use </w:t>
      </w:r>
      <w:r w:rsidDel="00000000" w:rsidR="00000000" w:rsidRPr="00000000">
        <w:rPr>
          <w:b w:val="1"/>
          <w:i w:val="1"/>
          <w:color w:val="434343"/>
          <w:rtl w:val="0"/>
        </w:rPr>
        <w:t xml:space="preserve">SGD with a mini-batch size of 256</w:t>
      </w:r>
      <w:r w:rsidDel="00000000" w:rsidR="00000000" w:rsidRPr="00000000">
        <w:rPr>
          <w:i w:val="1"/>
          <w:color w:val="434343"/>
          <w:rtl w:val="0"/>
        </w:rPr>
        <w:t xml:space="preserve">. The </w:t>
      </w:r>
      <w:r w:rsidDel="00000000" w:rsidR="00000000" w:rsidRPr="00000000">
        <w:rPr>
          <w:b w:val="1"/>
          <w:i w:val="1"/>
          <w:color w:val="434343"/>
          <w:rtl w:val="0"/>
        </w:rPr>
        <w:t xml:space="preserve">learning rate starts from 0.1</w:t>
      </w:r>
      <w:r w:rsidDel="00000000" w:rsidR="00000000" w:rsidRPr="00000000">
        <w:rPr>
          <w:i w:val="1"/>
          <w:color w:val="434343"/>
          <w:rtl w:val="0"/>
        </w:rPr>
        <w:t xml:space="preserve"> and </w:t>
      </w:r>
      <w:r w:rsidDel="00000000" w:rsidR="00000000" w:rsidRPr="00000000">
        <w:rPr>
          <w:b w:val="1"/>
          <w:i w:val="1"/>
          <w:color w:val="434343"/>
          <w:rtl w:val="0"/>
        </w:rPr>
        <w:t xml:space="preserve">is divided by 10 when the error plateaus</w:t>
      </w:r>
      <w:r w:rsidDel="00000000" w:rsidR="00000000" w:rsidRPr="00000000">
        <w:rPr>
          <w:i w:val="1"/>
          <w:color w:val="434343"/>
          <w:rtl w:val="0"/>
        </w:rPr>
        <w:t xml:space="preserve">, and the models are trained for up to </w:t>
      </w:r>
      <w:r w:rsidDel="00000000" w:rsidR="00000000" w:rsidRPr="00000000">
        <w:rPr>
          <w:b w:val="1"/>
          <w:i w:val="1"/>
          <w:color w:val="434343"/>
          <w:rtl w:val="0"/>
        </w:rPr>
        <w:t xml:space="preserve">60 × 104 iterations</w:t>
      </w:r>
      <w:r w:rsidDel="00000000" w:rsidR="00000000" w:rsidRPr="00000000">
        <w:rPr>
          <w:i w:val="1"/>
          <w:color w:val="434343"/>
          <w:rtl w:val="0"/>
        </w:rPr>
        <w:t xml:space="preserve">. We use a </w:t>
      </w:r>
      <w:r w:rsidDel="00000000" w:rsidR="00000000" w:rsidRPr="00000000">
        <w:rPr>
          <w:b w:val="1"/>
          <w:i w:val="1"/>
          <w:color w:val="434343"/>
          <w:rtl w:val="0"/>
        </w:rPr>
        <w:t xml:space="preserve">weight decay of 0.0001 and a momentum of 0.9</w:t>
      </w:r>
      <w:r w:rsidDel="00000000" w:rsidR="00000000" w:rsidRPr="00000000">
        <w:rPr>
          <w:i w:val="1"/>
          <w:color w:val="434343"/>
          <w:rtl w:val="0"/>
        </w:rPr>
        <w:t xml:space="preserve">. We do not use dropout [14], following the practice in [16]. In testing, for comparison studies we adopt the standard</w:t>
      </w:r>
      <w:r w:rsidDel="00000000" w:rsidR="00000000" w:rsidRPr="00000000">
        <w:rPr>
          <w:b w:val="1"/>
          <w:i w:val="1"/>
          <w:color w:val="434343"/>
          <w:rtl w:val="0"/>
        </w:rPr>
        <w:t xml:space="preserve"> 10-crop testing</w:t>
      </w:r>
      <w:r w:rsidDel="00000000" w:rsidR="00000000" w:rsidRPr="00000000">
        <w:rPr>
          <w:i w:val="1"/>
          <w:color w:val="434343"/>
          <w:rtl w:val="0"/>
        </w:rPr>
        <w:t xml:space="preserve"> [21]. For best results, we adopt the fully convolutional form as in [41, 13], and average the scores at multiple scales (images are resized such that the shorter side is in {224, 256, 384, 480, 640}).</w:t>
      </w:r>
    </w:p>
    <w:p w:rsidR="00000000" w:rsidDel="00000000" w:rsidP="00000000" w:rsidRDefault="00000000" w:rsidRPr="00000000" w14:paraId="00000022">
      <w:pPr>
        <w:spacing w:line="360" w:lineRule="auto"/>
        <w:jc w:val="center"/>
        <w:rPr>
          <w:i w:val="1"/>
          <w:color w:val="434343"/>
        </w:rPr>
      </w:pPr>
      <w:r w:rsidDel="00000000" w:rsidR="00000000" w:rsidRPr="00000000">
        <w:rPr>
          <w:rtl w:val="0"/>
        </w:rPr>
      </w:r>
    </w:p>
    <w:p w:rsidR="00000000" w:rsidDel="00000000" w:rsidP="00000000" w:rsidRDefault="00000000" w:rsidRPr="00000000" w14:paraId="00000023">
      <w:pPr>
        <w:spacing w:line="360" w:lineRule="auto"/>
        <w:jc w:val="both"/>
        <w:rPr>
          <w:color w:val="434343"/>
        </w:rPr>
      </w:pPr>
      <w:r w:rsidDel="00000000" w:rsidR="00000000" w:rsidRPr="00000000">
        <w:rPr>
          <w:color w:val="434343"/>
          <w:rtl w:val="0"/>
        </w:rPr>
        <w:t xml:space="preserve">Augmentation </w:t>
      </w:r>
      <w:hyperlink r:id="rId15">
        <w:r w:rsidDel="00000000" w:rsidR="00000000" w:rsidRPr="00000000">
          <w:rPr>
            <w:color w:val="1155cc"/>
            <w:u w:val="single"/>
            <w:rtl w:val="0"/>
          </w:rPr>
          <w:t xml:space="preserve">Best Practices for Preparing and Augmenting Image Data for CNNs</w:t>
        </w:r>
      </w:hyperlink>
      <w:r w:rsidDel="00000000" w:rsidR="00000000" w:rsidRPr="00000000">
        <w:rPr>
          <w:rtl w:val="0"/>
        </w:rPr>
      </w:r>
    </w:p>
    <w:p w:rsidR="00000000" w:rsidDel="00000000" w:rsidP="00000000" w:rsidRDefault="00000000" w:rsidRPr="00000000" w14:paraId="00000024">
      <w:pPr>
        <w:spacing w:line="360" w:lineRule="auto"/>
        <w:jc w:val="both"/>
        <w:rPr>
          <w:color w:val="434343"/>
        </w:rPr>
      </w:pPr>
      <w:r w:rsidDel="00000000" w:rsidR="00000000" w:rsidRPr="00000000">
        <w:rPr>
          <w:rtl w:val="0"/>
        </w:rPr>
      </w:r>
    </w:p>
    <w:p w:rsidR="00000000" w:rsidDel="00000000" w:rsidP="00000000" w:rsidRDefault="00000000" w:rsidRPr="00000000" w14:paraId="00000025">
      <w:pPr>
        <w:pStyle w:val="Heading2"/>
        <w:rPr/>
      </w:pPr>
      <w:bookmarkStart w:colFirst="0" w:colLast="0" w:name="_t6d3veip9d9h" w:id="14"/>
      <w:bookmarkEnd w:id="14"/>
      <w:r w:rsidDel="00000000" w:rsidR="00000000" w:rsidRPr="00000000">
        <w:rPr>
          <w:rtl w:val="0"/>
        </w:rPr>
        <w:t xml:space="preserve">Evaluation And Result</w:t>
      </w:r>
    </w:p>
    <w:p w:rsidR="00000000" w:rsidDel="00000000" w:rsidP="00000000" w:rsidRDefault="00000000" w:rsidRPr="00000000" w14:paraId="00000026">
      <w:pPr>
        <w:spacing w:line="360" w:lineRule="auto"/>
        <w:jc w:val="both"/>
        <w:rPr>
          <w:b w:val="1"/>
        </w:rPr>
      </w:pPr>
      <w:r w:rsidDel="00000000" w:rsidR="00000000" w:rsidRPr="00000000">
        <w:rPr>
          <w:b w:val="1"/>
          <w:rtl w:val="0"/>
        </w:rPr>
        <w:t xml:space="preserve">Checkout Section 4. Experiments in Paper for more detailed experiments and results on various tasks like classification, localization, etc.</w:t>
      </w:r>
    </w:p>
    <w:p w:rsidR="00000000" w:rsidDel="00000000" w:rsidP="00000000" w:rsidRDefault="00000000" w:rsidRPr="00000000" w14:paraId="00000027">
      <w:pPr>
        <w:spacing w:line="360" w:lineRule="auto"/>
        <w:jc w:val="both"/>
        <w:rPr/>
      </w:pPr>
      <w:r w:rsidDel="00000000" w:rsidR="00000000" w:rsidRPr="00000000">
        <w:rPr>
          <w:rtl w:val="0"/>
        </w:rPr>
        <w:t xml:space="preserve">In Table 4 we compare with the previous best single-model results. Our baseline 34-layer ResNets have achieved very competitive accuracy. Our 152-layer ResNet has a single-model top-5 validation error of 4.49%. This single-model result outperforms all previous ensemble results (Table 5). We combine six models of different depth to form an ensemble (only with two 152-layer ones at the time of submitting). This leads to 3.57% top-5 error on the test set (Table 5). This entry won 1st place in ILSVRC 2015.</w:t>
      </w:r>
    </w:p>
    <w:p w:rsidR="00000000" w:rsidDel="00000000" w:rsidP="00000000" w:rsidRDefault="00000000" w:rsidRPr="00000000" w14:paraId="00000028">
      <w:pPr>
        <w:jc w:val="center"/>
        <w:rPr>
          <w:sz w:val="20"/>
          <w:szCs w:val="20"/>
        </w:rPr>
      </w:pPr>
      <w:r w:rsidDel="00000000" w:rsidR="00000000" w:rsidRPr="00000000">
        <w:rPr>
          <w:sz w:val="20"/>
          <w:szCs w:val="20"/>
        </w:rPr>
        <w:drawing>
          <wp:inline distB="114300" distT="114300" distL="114300" distR="114300">
            <wp:extent cx="3952875" cy="76581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952875"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sz w:val="20"/>
          <w:szCs w:val="20"/>
        </w:rPr>
      </w:pPr>
      <w:r w:rsidDel="00000000" w:rsidR="00000000" w:rsidRPr="00000000">
        <w:rPr>
          <w:sz w:val="20"/>
          <w:szCs w:val="20"/>
        </w:rPr>
        <w:drawing>
          <wp:inline distB="114300" distT="114300" distL="114300" distR="114300">
            <wp:extent cx="4143375" cy="360045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4337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sz w:val="20"/>
          <w:szCs w:val="20"/>
        </w:rPr>
      </w:pPr>
      <w:r w:rsidDel="00000000" w:rsidR="00000000" w:rsidRPr="00000000">
        <w:rPr>
          <w:sz w:val="20"/>
          <w:szCs w:val="20"/>
        </w:rPr>
        <w:drawing>
          <wp:inline distB="114300" distT="114300" distL="114300" distR="114300">
            <wp:extent cx="5943600" cy="1587500"/>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20"/>
          <w:szCs w:val="2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cture/convolutional-neural-networks/resnets-HAhz9" TargetMode="External"/><Relationship Id="rId10" Type="http://schemas.openxmlformats.org/officeDocument/2006/relationships/hyperlink" Target="https://d2l.ai/chapter_convolutional-modern/resnet.html" TargetMode="External"/><Relationship Id="rId13" Type="http://schemas.openxmlformats.org/officeDocument/2006/relationships/hyperlink" Target="https://qr.ae/pvCEsM" TargetMode="External"/><Relationship Id="rId12" Type="http://schemas.openxmlformats.org/officeDocument/2006/relationships/hyperlink" Target="https://www.coursera.org/lecture/convolutional-neural-networks/why-resnets-work-XAK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github/yashclone999/ResNet_MODEL/blob/master/ResNet50.ipynb" TargetMode="External"/><Relationship Id="rId15" Type="http://schemas.openxmlformats.org/officeDocument/2006/relationships/hyperlink" Target="https://machinelearningmastery.com/best-practices-for-preparing-and-augmenting-image-data-for-convolutional-neural-networks/" TargetMode="External"/><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arxiv.org/pdf/1512.03385v1.pdf" TargetMode="External"/><Relationship Id="rId18" Type="http://schemas.openxmlformats.org/officeDocument/2006/relationships/image" Target="media/image2.png"/><Relationship Id="rId7" Type="http://schemas.openxmlformats.org/officeDocument/2006/relationships/hyperlink" Target="https://www.youtube.com/watch?v=GWt6Fu05voI" TargetMode="External"/><Relationship Id="rId8" Type="http://schemas.openxmlformats.org/officeDocument/2006/relationships/hyperlink" Target="https://colab.research.google.com/github/d2l-ai/d2l-en-colab/blob/master/chapter_convolutional-modern/resne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