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51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D410F" w14:paraId="1AE6F07C" w14:textId="77777777" w:rsidTr="000C778F">
        <w:tc>
          <w:tcPr>
            <w:tcW w:w="3055" w:type="dxa"/>
          </w:tcPr>
          <w:p w14:paraId="3BCFA53E" w14:textId="08A24B24" w:rsidR="00ED410F" w:rsidRDefault="00ED410F" w:rsidP="000C778F">
            <w:pPr>
              <w:jc w:val="both"/>
            </w:pPr>
            <w:r>
              <w:t>Column No in MAT File</w:t>
            </w:r>
          </w:p>
        </w:tc>
        <w:tc>
          <w:tcPr>
            <w:tcW w:w="6295" w:type="dxa"/>
          </w:tcPr>
          <w:p w14:paraId="28031FC7" w14:textId="4CA1EA82" w:rsidR="00ED410F" w:rsidRDefault="00ED410F" w:rsidP="000C778F">
            <w:pPr>
              <w:jc w:val="right"/>
            </w:pPr>
            <w:r>
              <w:t>Column Details</w:t>
            </w:r>
          </w:p>
        </w:tc>
      </w:tr>
      <w:tr w:rsidR="00ED410F" w14:paraId="33E61AEA" w14:textId="77777777" w:rsidTr="000C778F">
        <w:tc>
          <w:tcPr>
            <w:tcW w:w="3055" w:type="dxa"/>
          </w:tcPr>
          <w:p w14:paraId="28A47AB3" w14:textId="7AAE5D48" w:rsidR="00ED410F" w:rsidRDefault="00ED410F" w:rsidP="000C778F">
            <w:r>
              <w:t>1</w:t>
            </w:r>
          </w:p>
        </w:tc>
        <w:tc>
          <w:tcPr>
            <w:tcW w:w="6295" w:type="dxa"/>
          </w:tcPr>
          <w:p w14:paraId="4903DA9A" w14:textId="73B50D2D" w:rsidR="00ED410F" w:rsidRDefault="00ED410F" w:rsidP="000C778F">
            <w:pPr>
              <w:jc w:val="right"/>
            </w:pPr>
            <w:proofErr w:type="spellStart"/>
            <w:r>
              <w:t>GazeEventDuration</w:t>
            </w:r>
            <w:proofErr w:type="spellEnd"/>
          </w:p>
        </w:tc>
      </w:tr>
      <w:tr w:rsidR="00ED410F" w14:paraId="6ACB8558" w14:textId="77777777" w:rsidTr="000C778F">
        <w:tc>
          <w:tcPr>
            <w:tcW w:w="3055" w:type="dxa"/>
          </w:tcPr>
          <w:p w14:paraId="1DA35C1A" w14:textId="70171359" w:rsidR="00ED410F" w:rsidRDefault="00ED410F" w:rsidP="000C778F">
            <w:r>
              <w:t>2</w:t>
            </w:r>
          </w:p>
        </w:tc>
        <w:tc>
          <w:tcPr>
            <w:tcW w:w="6295" w:type="dxa"/>
          </w:tcPr>
          <w:p w14:paraId="1F1103CD" w14:textId="58F7C77A" w:rsidR="00ED410F" w:rsidRDefault="00ED410F" w:rsidP="000C778F">
            <w:pPr>
              <w:jc w:val="right"/>
            </w:pPr>
            <w:proofErr w:type="spellStart"/>
            <w:r>
              <w:t>FixationPointX</w:t>
            </w:r>
            <w:proofErr w:type="spellEnd"/>
            <w:r>
              <w:t xml:space="preserve"> (</w:t>
            </w:r>
            <w:proofErr w:type="spellStart"/>
            <w:r>
              <w:t>MCSpx</w:t>
            </w:r>
            <w:proofErr w:type="spellEnd"/>
            <w:r>
              <w:t>)</w:t>
            </w:r>
          </w:p>
        </w:tc>
      </w:tr>
      <w:tr w:rsidR="00ED410F" w14:paraId="264D6894" w14:textId="77777777" w:rsidTr="000C778F">
        <w:tc>
          <w:tcPr>
            <w:tcW w:w="3055" w:type="dxa"/>
          </w:tcPr>
          <w:p w14:paraId="1CC771D0" w14:textId="404E3B70" w:rsidR="00ED410F" w:rsidRDefault="00ED410F" w:rsidP="000C778F">
            <w:r>
              <w:t>3</w:t>
            </w:r>
          </w:p>
        </w:tc>
        <w:tc>
          <w:tcPr>
            <w:tcW w:w="6295" w:type="dxa"/>
          </w:tcPr>
          <w:p w14:paraId="2A660152" w14:textId="614222EB" w:rsidR="00ED410F" w:rsidRDefault="00ED410F" w:rsidP="000C778F">
            <w:pPr>
              <w:jc w:val="right"/>
            </w:pPr>
            <w:proofErr w:type="spellStart"/>
            <w:r>
              <w:t>FixationPointY</w:t>
            </w:r>
            <w:proofErr w:type="spellEnd"/>
            <w:r>
              <w:t xml:space="preserve"> (</w:t>
            </w:r>
            <w:proofErr w:type="spellStart"/>
            <w:r>
              <w:t>MCSpx</w:t>
            </w:r>
            <w:proofErr w:type="spellEnd"/>
            <w:r>
              <w:t>)</w:t>
            </w:r>
            <w:r>
              <w:tab/>
            </w:r>
          </w:p>
        </w:tc>
      </w:tr>
      <w:tr w:rsidR="00ED410F" w14:paraId="1030F5AA" w14:textId="77777777" w:rsidTr="000C778F">
        <w:tc>
          <w:tcPr>
            <w:tcW w:w="3055" w:type="dxa"/>
          </w:tcPr>
          <w:p w14:paraId="02B1BBAE" w14:textId="144B0624" w:rsidR="00ED410F" w:rsidRDefault="00ED410F" w:rsidP="000C778F">
            <w:r>
              <w:t>4</w:t>
            </w:r>
          </w:p>
        </w:tc>
        <w:tc>
          <w:tcPr>
            <w:tcW w:w="6295" w:type="dxa"/>
          </w:tcPr>
          <w:p w14:paraId="7779A161" w14:textId="0175F676" w:rsidR="00ED410F" w:rsidRDefault="00ED410F" w:rsidP="000C778F">
            <w:pPr>
              <w:jc w:val="right"/>
            </w:pPr>
            <w:proofErr w:type="spellStart"/>
            <w:r>
              <w:t>SaccadicAmplitude</w:t>
            </w:r>
            <w:proofErr w:type="spellEnd"/>
          </w:p>
        </w:tc>
      </w:tr>
      <w:tr w:rsidR="00ED410F" w14:paraId="6AF872D2" w14:textId="77777777" w:rsidTr="000C778F">
        <w:tc>
          <w:tcPr>
            <w:tcW w:w="3055" w:type="dxa"/>
          </w:tcPr>
          <w:p w14:paraId="414D22B2" w14:textId="1D374D60" w:rsidR="00ED410F" w:rsidRDefault="00ED410F" w:rsidP="000C778F">
            <w:r>
              <w:t>5</w:t>
            </w:r>
          </w:p>
        </w:tc>
        <w:tc>
          <w:tcPr>
            <w:tcW w:w="6295" w:type="dxa"/>
          </w:tcPr>
          <w:p w14:paraId="4738D963" w14:textId="6F86F745" w:rsidR="00ED410F" w:rsidRDefault="00ED410F" w:rsidP="000C778F">
            <w:pPr>
              <w:jc w:val="right"/>
            </w:pPr>
            <w:proofErr w:type="spellStart"/>
            <w:r>
              <w:t>AbsoluteSaccadicDirection</w:t>
            </w:r>
            <w:proofErr w:type="spellEnd"/>
          </w:p>
        </w:tc>
      </w:tr>
      <w:tr w:rsidR="00ED410F" w14:paraId="1B0D52B4" w14:textId="77777777" w:rsidTr="000C778F">
        <w:tc>
          <w:tcPr>
            <w:tcW w:w="3055" w:type="dxa"/>
          </w:tcPr>
          <w:p w14:paraId="5859C38B" w14:textId="6DA01B7D" w:rsidR="00ED410F" w:rsidRDefault="00ED410F" w:rsidP="000C778F">
            <w:r>
              <w:t>6</w:t>
            </w:r>
          </w:p>
        </w:tc>
        <w:tc>
          <w:tcPr>
            <w:tcW w:w="6295" w:type="dxa"/>
          </w:tcPr>
          <w:p w14:paraId="06AFA303" w14:textId="02F777A2" w:rsidR="00ED410F" w:rsidRDefault="00ED410F" w:rsidP="000C778F">
            <w:pPr>
              <w:jc w:val="right"/>
            </w:pPr>
            <w:proofErr w:type="spellStart"/>
            <w:r>
              <w:t>RelativeSaccadicDirection</w:t>
            </w:r>
            <w:proofErr w:type="spellEnd"/>
          </w:p>
        </w:tc>
      </w:tr>
      <w:tr w:rsidR="00ED410F" w14:paraId="5AD2EA08" w14:textId="77777777" w:rsidTr="000C778F">
        <w:tc>
          <w:tcPr>
            <w:tcW w:w="3055" w:type="dxa"/>
          </w:tcPr>
          <w:p w14:paraId="692A8819" w14:textId="324B6C6B" w:rsidR="00ED410F" w:rsidRDefault="00ED410F" w:rsidP="000C778F">
            <w:r>
              <w:t>7</w:t>
            </w:r>
          </w:p>
        </w:tc>
        <w:tc>
          <w:tcPr>
            <w:tcW w:w="6295" w:type="dxa"/>
          </w:tcPr>
          <w:p w14:paraId="1FB41694" w14:textId="0B1B101E" w:rsidR="00ED410F" w:rsidRDefault="00ED410F" w:rsidP="000C778F">
            <w:pPr>
              <w:jc w:val="right"/>
            </w:pPr>
            <w:proofErr w:type="spellStart"/>
            <w:r>
              <w:t>GazePointIndex</w:t>
            </w:r>
            <w:proofErr w:type="spellEnd"/>
          </w:p>
        </w:tc>
      </w:tr>
      <w:tr w:rsidR="00ED410F" w14:paraId="3E1ACB58" w14:textId="77777777" w:rsidTr="000C778F">
        <w:tc>
          <w:tcPr>
            <w:tcW w:w="3055" w:type="dxa"/>
          </w:tcPr>
          <w:p w14:paraId="2C799703" w14:textId="364AC13C" w:rsidR="00ED410F" w:rsidRDefault="00ED410F" w:rsidP="000C778F">
            <w:r>
              <w:t>8</w:t>
            </w:r>
          </w:p>
        </w:tc>
        <w:tc>
          <w:tcPr>
            <w:tcW w:w="6295" w:type="dxa"/>
          </w:tcPr>
          <w:p w14:paraId="4FA312F3" w14:textId="7909CED9" w:rsidR="00ED410F" w:rsidRDefault="00ED410F" w:rsidP="000C778F">
            <w:pPr>
              <w:jc w:val="right"/>
            </w:pPr>
            <w:proofErr w:type="spellStart"/>
            <w:r>
              <w:t>GazePointLeftX</w:t>
            </w:r>
            <w:proofErr w:type="spellEnd"/>
            <w:r>
              <w:t xml:space="preserve"> (</w:t>
            </w:r>
            <w:proofErr w:type="spellStart"/>
            <w:r>
              <w:t>ADCSpx</w:t>
            </w:r>
            <w:proofErr w:type="spellEnd"/>
            <w:r>
              <w:t>)</w:t>
            </w:r>
          </w:p>
        </w:tc>
      </w:tr>
      <w:tr w:rsidR="00ED410F" w14:paraId="2BA00E21" w14:textId="77777777" w:rsidTr="000C778F">
        <w:tc>
          <w:tcPr>
            <w:tcW w:w="3055" w:type="dxa"/>
          </w:tcPr>
          <w:p w14:paraId="230F4A67" w14:textId="6CE3EBF1" w:rsidR="00ED410F" w:rsidRDefault="00ED410F" w:rsidP="000C778F">
            <w:r>
              <w:t>9</w:t>
            </w:r>
          </w:p>
        </w:tc>
        <w:tc>
          <w:tcPr>
            <w:tcW w:w="6295" w:type="dxa"/>
          </w:tcPr>
          <w:p w14:paraId="1CA61C80" w14:textId="12AC559A" w:rsidR="00ED410F" w:rsidRDefault="00ED410F" w:rsidP="000C778F">
            <w:pPr>
              <w:jc w:val="right"/>
            </w:pPr>
            <w:proofErr w:type="spellStart"/>
            <w:r>
              <w:t>GazePointLeftY</w:t>
            </w:r>
            <w:proofErr w:type="spellEnd"/>
            <w:r>
              <w:t xml:space="preserve"> (</w:t>
            </w:r>
            <w:proofErr w:type="spellStart"/>
            <w:r>
              <w:t>ADCSpx</w:t>
            </w:r>
            <w:proofErr w:type="spellEnd"/>
            <w:r>
              <w:t>)</w:t>
            </w:r>
          </w:p>
        </w:tc>
      </w:tr>
      <w:tr w:rsidR="00ED410F" w14:paraId="2508A634" w14:textId="77777777" w:rsidTr="000C778F">
        <w:tc>
          <w:tcPr>
            <w:tcW w:w="3055" w:type="dxa"/>
          </w:tcPr>
          <w:p w14:paraId="473B143C" w14:textId="5D20FCB0" w:rsidR="00ED410F" w:rsidRDefault="00ED410F" w:rsidP="000C778F">
            <w:r>
              <w:t>10</w:t>
            </w:r>
          </w:p>
        </w:tc>
        <w:tc>
          <w:tcPr>
            <w:tcW w:w="6295" w:type="dxa"/>
          </w:tcPr>
          <w:p w14:paraId="40840D8D" w14:textId="325D0A46" w:rsidR="00ED410F" w:rsidRDefault="00ED410F" w:rsidP="000C778F">
            <w:pPr>
              <w:jc w:val="right"/>
            </w:pPr>
            <w:proofErr w:type="spellStart"/>
            <w:r>
              <w:t>GazePointRightX</w:t>
            </w:r>
            <w:proofErr w:type="spellEnd"/>
            <w:r>
              <w:t xml:space="preserve"> (</w:t>
            </w:r>
            <w:proofErr w:type="spellStart"/>
            <w:r>
              <w:t>ADCSpx</w:t>
            </w:r>
            <w:proofErr w:type="spellEnd"/>
            <w:r>
              <w:t>)</w:t>
            </w:r>
          </w:p>
        </w:tc>
      </w:tr>
      <w:tr w:rsidR="00ED410F" w14:paraId="4B27233D" w14:textId="77777777" w:rsidTr="000C778F">
        <w:tc>
          <w:tcPr>
            <w:tcW w:w="3055" w:type="dxa"/>
          </w:tcPr>
          <w:p w14:paraId="4E6D1AAF" w14:textId="476AB99F" w:rsidR="00ED410F" w:rsidRDefault="00ED410F" w:rsidP="000C778F">
            <w:r>
              <w:t>11</w:t>
            </w:r>
          </w:p>
        </w:tc>
        <w:tc>
          <w:tcPr>
            <w:tcW w:w="6295" w:type="dxa"/>
          </w:tcPr>
          <w:p w14:paraId="4AA58689" w14:textId="41B71EF8" w:rsidR="00ED410F" w:rsidRDefault="00ED410F" w:rsidP="000C778F">
            <w:pPr>
              <w:jc w:val="right"/>
            </w:pPr>
            <w:proofErr w:type="spellStart"/>
            <w:r>
              <w:t>GazePointRightY</w:t>
            </w:r>
            <w:proofErr w:type="spellEnd"/>
            <w:r>
              <w:t xml:space="preserve"> (</w:t>
            </w:r>
            <w:proofErr w:type="spellStart"/>
            <w:r>
              <w:t>ADCSpx</w:t>
            </w:r>
            <w:proofErr w:type="spellEnd"/>
            <w:r>
              <w:t>)</w:t>
            </w:r>
          </w:p>
        </w:tc>
      </w:tr>
      <w:tr w:rsidR="00ED410F" w14:paraId="70AC71E9" w14:textId="77777777" w:rsidTr="000C778F">
        <w:tc>
          <w:tcPr>
            <w:tcW w:w="3055" w:type="dxa"/>
          </w:tcPr>
          <w:p w14:paraId="5FD07EC5" w14:textId="4CB04930" w:rsidR="00ED410F" w:rsidRDefault="00ED410F" w:rsidP="000C778F">
            <w:r>
              <w:t>12</w:t>
            </w:r>
          </w:p>
        </w:tc>
        <w:tc>
          <w:tcPr>
            <w:tcW w:w="6295" w:type="dxa"/>
          </w:tcPr>
          <w:p w14:paraId="5C9C3BBC" w14:textId="4D9FE915" w:rsidR="00ED410F" w:rsidRDefault="00ED410F" w:rsidP="000C778F">
            <w:pPr>
              <w:jc w:val="right"/>
            </w:pPr>
            <w:proofErr w:type="spellStart"/>
            <w:r>
              <w:t>GazePointX</w:t>
            </w:r>
            <w:proofErr w:type="spellEnd"/>
            <w:r>
              <w:t xml:space="preserve"> (</w:t>
            </w:r>
            <w:proofErr w:type="spellStart"/>
            <w:r>
              <w:t>ADCSpx</w:t>
            </w:r>
            <w:proofErr w:type="spellEnd"/>
            <w:r>
              <w:t>)</w:t>
            </w:r>
          </w:p>
        </w:tc>
      </w:tr>
      <w:tr w:rsidR="00ED410F" w14:paraId="2DF32DA2" w14:textId="77777777" w:rsidTr="000C778F">
        <w:tc>
          <w:tcPr>
            <w:tcW w:w="3055" w:type="dxa"/>
          </w:tcPr>
          <w:p w14:paraId="6719446F" w14:textId="3DF3C99B" w:rsidR="00ED410F" w:rsidRDefault="00ED410F" w:rsidP="000C778F">
            <w:r>
              <w:t>13</w:t>
            </w:r>
          </w:p>
        </w:tc>
        <w:tc>
          <w:tcPr>
            <w:tcW w:w="6295" w:type="dxa"/>
          </w:tcPr>
          <w:p w14:paraId="4F63424C" w14:textId="4183A3AF" w:rsidR="00ED410F" w:rsidRDefault="00ED410F" w:rsidP="000C778F">
            <w:pPr>
              <w:jc w:val="right"/>
            </w:pPr>
            <w:proofErr w:type="spellStart"/>
            <w:r>
              <w:t>GazePointY</w:t>
            </w:r>
            <w:proofErr w:type="spellEnd"/>
            <w:r>
              <w:t xml:space="preserve"> (</w:t>
            </w:r>
            <w:proofErr w:type="spellStart"/>
            <w:r>
              <w:t>ADCSpx</w:t>
            </w:r>
            <w:proofErr w:type="spellEnd"/>
            <w:r>
              <w:t>)</w:t>
            </w:r>
          </w:p>
        </w:tc>
      </w:tr>
      <w:tr w:rsidR="00ED410F" w14:paraId="5B1481B9" w14:textId="77777777" w:rsidTr="000C778F">
        <w:tc>
          <w:tcPr>
            <w:tcW w:w="3055" w:type="dxa"/>
          </w:tcPr>
          <w:p w14:paraId="26FB1E49" w14:textId="65A67E7F" w:rsidR="00ED410F" w:rsidRDefault="00ED410F" w:rsidP="000C778F">
            <w:r>
              <w:t>14</w:t>
            </w:r>
          </w:p>
        </w:tc>
        <w:tc>
          <w:tcPr>
            <w:tcW w:w="6295" w:type="dxa"/>
          </w:tcPr>
          <w:p w14:paraId="0AC5A340" w14:textId="015F566F" w:rsidR="00ED410F" w:rsidRDefault="00ED410F" w:rsidP="000C778F">
            <w:pPr>
              <w:jc w:val="right"/>
            </w:pPr>
            <w:proofErr w:type="spellStart"/>
            <w:r>
              <w:t>GazeEvent</w:t>
            </w:r>
            <w:proofErr w:type="spellEnd"/>
          </w:p>
        </w:tc>
      </w:tr>
      <w:tr w:rsidR="00786E47" w14:paraId="4A765793" w14:textId="77777777" w:rsidTr="000C778F">
        <w:tc>
          <w:tcPr>
            <w:tcW w:w="3055" w:type="dxa"/>
          </w:tcPr>
          <w:p w14:paraId="5AFF6668" w14:textId="5C470981" w:rsidR="00786E47" w:rsidRDefault="00786E47" w:rsidP="00786E47">
            <w:r>
              <w:t>1</w:t>
            </w:r>
            <w:r>
              <w:t>5</w:t>
            </w:r>
          </w:p>
        </w:tc>
        <w:tc>
          <w:tcPr>
            <w:tcW w:w="6295" w:type="dxa"/>
          </w:tcPr>
          <w:p w14:paraId="13088F83" w14:textId="60C10F5C" w:rsidR="00786E47" w:rsidRDefault="00786E47" w:rsidP="00786E47">
            <w:pPr>
              <w:jc w:val="right"/>
            </w:pPr>
            <w:proofErr w:type="spellStart"/>
            <w:r>
              <w:t>Pupilx</w:t>
            </w:r>
            <w:proofErr w:type="spellEnd"/>
          </w:p>
        </w:tc>
      </w:tr>
      <w:tr w:rsidR="00786E47" w14:paraId="5A761B51" w14:textId="77777777" w:rsidTr="000C778F">
        <w:tc>
          <w:tcPr>
            <w:tcW w:w="3055" w:type="dxa"/>
          </w:tcPr>
          <w:p w14:paraId="4DA4F958" w14:textId="423BA03C" w:rsidR="00786E47" w:rsidRDefault="00786E47" w:rsidP="00786E47">
            <w:r>
              <w:t>16</w:t>
            </w:r>
          </w:p>
        </w:tc>
        <w:tc>
          <w:tcPr>
            <w:tcW w:w="6295" w:type="dxa"/>
          </w:tcPr>
          <w:p w14:paraId="4CFE7FB5" w14:textId="297D1A39" w:rsidR="00786E47" w:rsidRDefault="00786E47" w:rsidP="00786E47">
            <w:pPr>
              <w:jc w:val="right"/>
            </w:pPr>
            <w:proofErr w:type="spellStart"/>
            <w:r>
              <w:t>Pupily</w:t>
            </w:r>
            <w:proofErr w:type="spellEnd"/>
          </w:p>
        </w:tc>
      </w:tr>
      <w:tr w:rsidR="00786E47" w14:paraId="43897C62" w14:textId="77777777" w:rsidTr="000C778F">
        <w:tc>
          <w:tcPr>
            <w:tcW w:w="3055" w:type="dxa"/>
          </w:tcPr>
          <w:p w14:paraId="144C506E" w14:textId="7690B29D" w:rsidR="00786E47" w:rsidRDefault="00786E47" w:rsidP="00786E47">
            <w:r>
              <w:t>17</w:t>
            </w:r>
          </w:p>
        </w:tc>
        <w:tc>
          <w:tcPr>
            <w:tcW w:w="6295" w:type="dxa"/>
          </w:tcPr>
          <w:p w14:paraId="4EB6528B" w14:textId="3EBE6018" w:rsidR="00786E47" w:rsidRDefault="00786E47" w:rsidP="00786E47">
            <w:pPr>
              <w:jc w:val="right"/>
            </w:pPr>
            <w:r>
              <w:tab/>
            </w:r>
            <w:r>
              <w:t>Horizontal Error</w:t>
            </w:r>
          </w:p>
        </w:tc>
      </w:tr>
      <w:tr w:rsidR="00786E47" w14:paraId="04EE7A34" w14:textId="77777777" w:rsidTr="000C778F">
        <w:tc>
          <w:tcPr>
            <w:tcW w:w="3055" w:type="dxa"/>
          </w:tcPr>
          <w:p w14:paraId="3E05A1A5" w14:textId="5F55F6C7" w:rsidR="00786E47" w:rsidRDefault="00786E47" w:rsidP="00786E47">
            <w:r>
              <w:t>18</w:t>
            </w:r>
          </w:p>
        </w:tc>
        <w:tc>
          <w:tcPr>
            <w:tcW w:w="6295" w:type="dxa"/>
          </w:tcPr>
          <w:p w14:paraId="791710DA" w14:textId="1DAFBF6E" w:rsidR="00786E47" w:rsidRDefault="00786E47" w:rsidP="00786E47">
            <w:pPr>
              <w:jc w:val="right"/>
            </w:pPr>
            <w:r>
              <w:t>Vertical Error</w:t>
            </w:r>
          </w:p>
        </w:tc>
      </w:tr>
      <w:tr w:rsidR="00786E47" w14:paraId="1E417241" w14:textId="77777777" w:rsidTr="000C778F">
        <w:tc>
          <w:tcPr>
            <w:tcW w:w="3055" w:type="dxa"/>
          </w:tcPr>
          <w:p w14:paraId="5656A33F" w14:textId="7B3BA539" w:rsidR="00786E47" w:rsidRDefault="00786E47" w:rsidP="00786E47">
            <w:r>
              <w:t>19</w:t>
            </w:r>
          </w:p>
        </w:tc>
        <w:tc>
          <w:tcPr>
            <w:tcW w:w="6295" w:type="dxa"/>
          </w:tcPr>
          <w:p w14:paraId="54C17F67" w14:textId="42528649" w:rsidR="00786E47" w:rsidRDefault="00786E47" w:rsidP="00786E47">
            <w:pPr>
              <w:jc w:val="right"/>
            </w:pPr>
            <w:proofErr w:type="spellStart"/>
            <w:r>
              <w:t>Disconjugate</w:t>
            </w:r>
            <w:proofErr w:type="spellEnd"/>
            <w:r>
              <w:t xml:space="preserve"> Eye</w:t>
            </w:r>
          </w:p>
        </w:tc>
      </w:tr>
      <w:tr w:rsidR="00786E47" w14:paraId="2D9C76AB" w14:textId="77777777" w:rsidTr="000C778F">
        <w:tc>
          <w:tcPr>
            <w:tcW w:w="3055" w:type="dxa"/>
          </w:tcPr>
          <w:p w14:paraId="623E8E9F" w14:textId="3C989064" w:rsidR="00786E47" w:rsidRDefault="00786E47" w:rsidP="00786E47">
            <w:r>
              <w:t>20</w:t>
            </w:r>
          </w:p>
        </w:tc>
        <w:tc>
          <w:tcPr>
            <w:tcW w:w="6295" w:type="dxa"/>
          </w:tcPr>
          <w:p w14:paraId="14F2470D" w14:textId="194C100A" w:rsidR="00786E47" w:rsidRDefault="00786E47" w:rsidP="00786E47">
            <w:pPr>
              <w:jc w:val="right"/>
            </w:pPr>
            <w:r>
              <w:t>Min Distance from Fixation to Facial Landmarks</w:t>
            </w:r>
          </w:p>
        </w:tc>
      </w:tr>
      <w:tr w:rsidR="00786E47" w14:paraId="0AAC82FB" w14:textId="77777777" w:rsidTr="000C778F">
        <w:tc>
          <w:tcPr>
            <w:tcW w:w="3055" w:type="dxa"/>
          </w:tcPr>
          <w:p w14:paraId="03254965" w14:textId="44C3B333" w:rsidR="00786E47" w:rsidRDefault="00786E47" w:rsidP="00786E47">
            <w:r>
              <w:t>21</w:t>
            </w:r>
          </w:p>
        </w:tc>
        <w:tc>
          <w:tcPr>
            <w:tcW w:w="6295" w:type="dxa"/>
          </w:tcPr>
          <w:p w14:paraId="487D5180" w14:textId="3CFD481C" w:rsidR="00786E47" w:rsidRDefault="00786E47" w:rsidP="00786E47">
            <w:pPr>
              <w:jc w:val="right"/>
            </w:pPr>
            <w:r>
              <w:t>Min Distance from Fixation to Facial Landmarks</w:t>
            </w:r>
          </w:p>
        </w:tc>
      </w:tr>
      <w:tr w:rsidR="00786E47" w14:paraId="03D305F8" w14:textId="77777777" w:rsidTr="000C778F">
        <w:tc>
          <w:tcPr>
            <w:tcW w:w="3055" w:type="dxa"/>
          </w:tcPr>
          <w:p w14:paraId="28E851CE" w14:textId="4095F301" w:rsidR="00786E47" w:rsidRDefault="00786E47" w:rsidP="00786E47">
            <w:r>
              <w:t>22</w:t>
            </w:r>
          </w:p>
        </w:tc>
        <w:tc>
          <w:tcPr>
            <w:tcW w:w="6295" w:type="dxa"/>
          </w:tcPr>
          <w:p w14:paraId="73970621" w14:textId="10377256" w:rsidR="00786E47" w:rsidRDefault="00786E47" w:rsidP="00786E47">
            <w:pPr>
              <w:jc w:val="right"/>
            </w:pPr>
            <w:r>
              <w:t>Min Distance from Fixation to Facial Landmarks</w:t>
            </w:r>
          </w:p>
        </w:tc>
      </w:tr>
      <w:tr w:rsidR="00786E47" w14:paraId="1E57457F" w14:textId="77777777" w:rsidTr="000C778F">
        <w:tc>
          <w:tcPr>
            <w:tcW w:w="3055" w:type="dxa"/>
          </w:tcPr>
          <w:p w14:paraId="50941C7B" w14:textId="0486BE83" w:rsidR="00786E47" w:rsidRDefault="00786E47" w:rsidP="00786E47">
            <w:r>
              <w:t>23</w:t>
            </w:r>
          </w:p>
        </w:tc>
        <w:tc>
          <w:tcPr>
            <w:tcW w:w="6295" w:type="dxa"/>
          </w:tcPr>
          <w:p w14:paraId="5D1589E0" w14:textId="780E68A7" w:rsidR="00786E47" w:rsidRDefault="00786E47" w:rsidP="00786E47">
            <w:pPr>
              <w:jc w:val="right"/>
            </w:pPr>
            <w:r>
              <w:t>Min Distance from Fixation to Facial Landmarks</w:t>
            </w:r>
          </w:p>
        </w:tc>
      </w:tr>
      <w:tr w:rsidR="00786E47" w14:paraId="6EDBF114" w14:textId="77777777" w:rsidTr="000C778F">
        <w:tc>
          <w:tcPr>
            <w:tcW w:w="3055" w:type="dxa"/>
          </w:tcPr>
          <w:p w14:paraId="0950355B" w14:textId="5676BC68" w:rsidR="00786E47" w:rsidRDefault="00786E47" w:rsidP="00786E47">
            <w:r>
              <w:t>24</w:t>
            </w:r>
          </w:p>
        </w:tc>
        <w:tc>
          <w:tcPr>
            <w:tcW w:w="6295" w:type="dxa"/>
          </w:tcPr>
          <w:p w14:paraId="651B997B" w14:textId="3EE6CB72" w:rsidR="00786E47" w:rsidRDefault="00786E47" w:rsidP="00786E47">
            <w:pPr>
              <w:jc w:val="right"/>
            </w:pPr>
            <w:r>
              <w:t xml:space="preserve">Distance from Fixation to </w:t>
            </w:r>
            <w:r>
              <w:t>Center of Face</w:t>
            </w:r>
          </w:p>
        </w:tc>
      </w:tr>
      <w:tr w:rsidR="00786E47" w14:paraId="41FDAD20" w14:textId="77777777" w:rsidTr="000C778F">
        <w:tc>
          <w:tcPr>
            <w:tcW w:w="3055" w:type="dxa"/>
          </w:tcPr>
          <w:p w14:paraId="6038F8EB" w14:textId="7155B61C" w:rsidR="00786E47" w:rsidRDefault="00786E47" w:rsidP="00786E47">
            <w:r>
              <w:t>25</w:t>
            </w:r>
          </w:p>
        </w:tc>
        <w:tc>
          <w:tcPr>
            <w:tcW w:w="6295" w:type="dxa"/>
          </w:tcPr>
          <w:p w14:paraId="04B229E3" w14:textId="21757488" w:rsidR="00786E47" w:rsidRDefault="00786E47" w:rsidP="00786E47">
            <w:pPr>
              <w:jc w:val="right"/>
            </w:pPr>
            <w:r>
              <w:t>Distance from Fixation to Center of Face</w:t>
            </w:r>
          </w:p>
        </w:tc>
      </w:tr>
    </w:tbl>
    <w:p w14:paraId="1395594A" w14:textId="190E069E" w:rsidR="006C2163" w:rsidRDefault="00C87B56" w:rsidP="00ED410F">
      <w:r>
        <w:t>Instructions:</w:t>
      </w:r>
    </w:p>
    <w:p w14:paraId="4B8D205D" w14:textId="77777777" w:rsidR="000C778F" w:rsidRDefault="00C87B56" w:rsidP="00ED410F">
      <w:r>
        <w:t xml:space="preserve">The TASIT test contains three parts. PART1, PART2, PART3. The participants eye tracking data for each folder are kept in separate folder. </w:t>
      </w:r>
    </w:p>
    <w:p w14:paraId="6251073A" w14:textId="77777777" w:rsidR="000C778F" w:rsidRDefault="000C778F" w:rsidP="00ED410F">
      <w:r>
        <w:t xml:space="preserve">File Name Convention: </w:t>
      </w:r>
    </w:p>
    <w:p w14:paraId="4A20A4FA" w14:textId="644E2299" w:rsidR="00C87B56" w:rsidRDefault="00951777" w:rsidP="00ED410F">
      <w:r w:rsidRPr="000C778F">
        <w:t>Part1</w:t>
      </w:r>
      <w:r w:rsidRPr="00951777">
        <w:t xml:space="preserve">Scene </w:t>
      </w:r>
      <w:r w:rsidRPr="000C778F">
        <w:rPr>
          <w:color w:val="FF0000"/>
        </w:rPr>
        <w:t>01</w:t>
      </w:r>
      <w:r w:rsidRPr="00951777">
        <w:t>_01_11011</w:t>
      </w:r>
      <w:r w:rsidR="000C778F">
        <w:t xml:space="preserve"> – PART Number</w:t>
      </w:r>
    </w:p>
    <w:p w14:paraId="249245EA" w14:textId="53781820" w:rsidR="000C778F" w:rsidRDefault="000C778F" w:rsidP="00ED410F">
      <w:r w:rsidRPr="000C778F">
        <w:t>Part1Scene 01</w:t>
      </w:r>
      <w:r w:rsidRPr="00951777">
        <w:t>_</w:t>
      </w:r>
      <w:r w:rsidRPr="000C778F">
        <w:rPr>
          <w:color w:val="FF0000"/>
        </w:rPr>
        <w:t>01</w:t>
      </w:r>
      <w:r w:rsidRPr="00951777">
        <w:t>_11011</w:t>
      </w:r>
      <w:r>
        <w:t xml:space="preserve"> – Video Number</w:t>
      </w:r>
    </w:p>
    <w:p w14:paraId="41425945" w14:textId="096CAF20" w:rsidR="000C778F" w:rsidRDefault="000C778F" w:rsidP="00ED410F">
      <w:r w:rsidRPr="000C778F">
        <w:t>Part1Scene 01</w:t>
      </w:r>
      <w:r w:rsidRPr="00951777">
        <w:t>_01_</w:t>
      </w:r>
      <w:r w:rsidRPr="000C778F">
        <w:rPr>
          <w:color w:val="FF0000"/>
        </w:rPr>
        <w:t>11011</w:t>
      </w:r>
      <w:r>
        <w:t xml:space="preserve"> – Participant Number</w:t>
      </w:r>
    </w:p>
    <w:p w14:paraId="14187DF5" w14:textId="77777777" w:rsidR="00ED410F" w:rsidRDefault="00ED410F" w:rsidP="00ED410F"/>
    <w:sectPr w:rsidR="00ED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2srAwMjQzN7a0MDZR0lEKTi0uzszPAykwrAUATmtAHCwAAAA="/>
  </w:docVars>
  <w:rsids>
    <w:rsidRoot w:val="00ED410F"/>
    <w:rsid w:val="000C778F"/>
    <w:rsid w:val="006802D8"/>
    <w:rsid w:val="006C2163"/>
    <w:rsid w:val="00776345"/>
    <w:rsid w:val="00786E47"/>
    <w:rsid w:val="008C5E36"/>
    <w:rsid w:val="00951777"/>
    <w:rsid w:val="00C87B56"/>
    <w:rsid w:val="00E64F45"/>
    <w:rsid w:val="00ED410F"/>
    <w:rsid w:val="00F04F25"/>
    <w:rsid w:val="00FD165E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3D73"/>
  <w15:docId w15:val="{0D89D418-2714-4A57-AF72-4C842090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siffatnaz@outlook.com</dc:creator>
  <cp:keywords/>
  <dc:description/>
  <cp:lastModifiedBy>Syeda Iffat Naz</cp:lastModifiedBy>
  <cp:revision>2</cp:revision>
  <dcterms:created xsi:type="dcterms:W3CDTF">2022-05-27T04:33:00Z</dcterms:created>
  <dcterms:modified xsi:type="dcterms:W3CDTF">2022-05-27T04:33:00Z</dcterms:modified>
</cp:coreProperties>
</file>