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BEA7" w14:textId="6C9D2695" w:rsidR="00404EE9" w:rsidRDefault="00ED310B" w:rsidP="00404EE9">
      <w:pPr>
        <w:spacing w:after="40"/>
        <w:jc w:val="center"/>
        <w:rPr>
          <w:rFonts w:ascii="Arial" w:hAnsi="Arial"/>
          <w:b/>
          <w:color w:val="2E74B5"/>
          <w:sz w:val="26"/>
        </w:rPr>
      </w:pPr>
      <w:r>
        <w:rPr>
          <w:rFonts w:ascii="Arial" w:hAnsi="Arial"/>
          <w:b/>
          <w:color w:val="1F4E79"/>
          <w:sz w:val="32"/>
        </w:rPr>
        <w:t>T</w:t>
      </w:r>
      <w:r w:rsidR="00404EE9">
        <w:rPr>
          <w:rFonts w:ascii="Arial" w:hAnsi="Arial"/>
          <w:b/>
          <w:color w:val="1F4E79"/>
          <w:sz w:val="32"/>
        </w:rPr>
        <w:t>ask 3b: Evaluating and Planning Future Development</w:t>
      </w:r>
    </w:p>
    <w:p w14:paraId="3F238DA8" w14:textId="23A592C9" w:rsidR="00404EE9" w:rsidRDefault="00404EE9" w:rsidP="00404EE9">
      <w:pPr>
        <w:spacing w:after="240"/>
        <w:jc w:val="center"/>
        <w:rPr>
          <w:rFonts w:ascii="Arial" w:hAnsi="Arial"/>
          <w:b/>
          <w:color w:val="2E74B5"/>
          <w:sz w:val="26"/>
        </w:rPr>
      </w:pPr>
      <w:r>
        <w:rPr>
          <w:rFonts w:ascii="Arial" w:hAnsi="Arial"/>
          <w:b/>
          <w:color w:val="2E74B5"/>
          <w:sz w:val="26"/>
        </w:rPr>
        <w:t>Green Field Local Hub (GLH) Solution</w:t>
      </w:r>
    </w:p>
    <w:p w14:paraId="6789046D" w14:textId="59957B68" w:rsidR="00463DE3" w:rsidRDefault="00404EE9" w:rsidP="00404EE9">
      <w:pPr>
        <w:jc w:val="center"/>
      </w:pPr>
      <w:r>
        <w:rPr>
          <w:color w:val="888888"/>
          <w:sz w:val="20"/>
          <w:szCs w:val="20"/>
        </w:rPr>
        <w:t>Stack: React + TypeScript  |  Node.js + Express  |  PostgreSQL</w:t>
      </w:r>
    </w:p>
    <w:p w14:paraId="0E7BAF47" w14:textId="77777777" w:rsidR="00463DE3" w:rsidRDefault="00ED310B">
      <w:pPr>
        <w:pBdr>
          <w:bottom w:val="single" w:sz="6" w:space="1" w:color="1F4E79"/>
        </w:pBdr>
        <w:spacing w:before="280" w:after="80"/>
      </w:pPr>
      <w:r>
        <w:rPr>
          <w:rFonts w:ascii="Arial" w:hAnsi="Arial"/>
          <w:b/>
          <w:color w:val="1F4E79"/>
          <w:sz w:val="28"/>
        </w:rPr>
        <w:t>1. Introduction</w:t>
      </w:r>
    </w:p>
    <w:p w14:paraId="01E72766" w14:textId="24633EA4" w:rsidR="5B7ED21B" w:rsidRPr="00B30854" w:rsidRDefault="5B7ED21B" w:rsidP="5B7ED21B">
      <w:pPr>
        <w:spacing w:before="40" w:after="120"/>
        <w:rPr>
          <w:rFonts w:ascii="Arial" w:hAnsi="Arial"/>
        </w:rPr>
      </w:pPr>
      <w:r w:rsidRPr="00B30854">
        <w:rPr>
          <w:rFonts w:ascii="Arial" w:hAnsi="Arial"/>
        </w:rPr>
        <w:t xml:space="preserve">In task 2, the project involved creating a full stack web application for the cooperative 'Greenfield Local hub'. This cooperative is made up of local farmers and food producers. This system was developed using React and Typescript for the frontend, alongside Node.js and Express for the backend, and a PostgreSQL </w:t>
      </w:r>
      <w:r w:rsidR="0E16BF92" w:rsidRPr="00B30854">
        <w:rPr>
          <w:rFonts w:ascii="Arial" w:hAnsi="Arial"/>
        </w:rPr>
        <w:t>relational database.</w:t>
      </w:r>
      <w:r w:rsidRPr="00B30854">
        <w:rPr>
          <w:rFonts w:ascii="Arial" w:hAnsi="Arial"/>
        </w:rPr>
        <w:t xml:space="preserve"> The key features of the web application include a product browsing page with pricing and stock details, a checkout process which supports both collection and delivery orders, an order history page which has a reorder function, a producer dashboard for stock management purposes and </w:t>
      </w:r>
      <w:r w:rsidR="557EA73A" w:rsidRPr="00B30854">
        <w:rPr>
          <w:rFonts w:ascii="Arial" w:hAnsi="Arial"/>
        </w:rPr>
        <w:t>viewing</w:t>
      </w:r>
      <w:r w:rsidRPr="00B30854">
        <w:rPr>
          <w:rFonts w:ascii="Arial" w:hAnsi="Arial"/>
        </w:rPr>
        <w:t xml:space="preserve"> orders, a loyalty points scheme for returning customers, and adjustable accessibility settings such as larger text, high contrast and reduced motion.</w:t>
      </w:r>
    </w:p>
    <w:p w14:paraId="6F462184" w14:textId="77777777" w:rsidR="00991E96" w:rsidRPr="00BF58F7" w:rsidRDefault="00991E96" w:rsidP="00991E96">
      <w:pPr>
        <w:spacing w:before="40" w:after="120"/>
        <w:rPr>
          <w:rFonts w:ascii="Arial" w:hAnsi="Arial"/>
          <w:lang w:val="en-GB"/>
        </w:rPr>
      </w:pPr>
      <w:r w:rsidRPr="00991E96">
        <w:rPr>
          <w:rFonts w:ascii="Arial" w:hAnsi="Arial"/>
          <w:lang w:val="en-GB"/>
        </w:rPr>
        <w:t xml:space="preserve">The purpose of this evaluation is to assess how well the prototype meets the original requirements, KPIs, and User Acceptance Criteria from my Task 1 proposal. All judgements made in this report are based on evidence from Task 3a, using feedback collected from five test participants, including two technical reviewers and three </w:t>
      </w:r>
      <w:proofErr w:type="spellStart"/>
      <w:r w:rsidRPr="00991E96">
        <w:rPr>
          <w:rFonts w:ascii="Arial" w:hAnsi="Arial"/>
          <w:lang w:val="en-GB"/>
        </w:rPr>
        <w:t>non technical</w:t>
      </w:r>
      <w:proofErr w:type="spellEnd"/>
      <w:r w:rsidRPr="00991E96">
        <w:rPr>
          <w:rFonts w:ascii="Arial" w:hAnsi="Arial"/>
          <w:lang w:val="en-GB"/>
        </w:rPr>
        <w:t xml:space="preserve"> users.</w:t>
      </w:r>
    </w:p>
    <w:p w14:paraId="51DE0F35" w14:textId="5E975935" w:rsidR="00991E96" w:rsidRPr="00991E96" w:rsidRDefault="00991E96" w:rsidP="00991E96">
      <w:pPr>
        <w:spacing w:before="40" w:after="120"/>
        <w:rPr>
          <w:rFonts w:ascii="Arial" w:hAnsi="Arial"/>
          <w:lang w:val="en-GB"/>
        </w:rPr>
      </w:pPr>
      <w:r w:rsidRPr="00991E96">
        <w:rPr>
          <w:rFonts w:ascii="Arial" w:hAnsi="Arial"/>
          <w:lang w:val="en-GB"/>
        </w:rPr>
        <w:t>Evaluation is an important part of the software development lifecycle, as without it there is no clear way to determine whether the system meets the needs of its users. This report follows the structure of an Agile Sprint Retrospective, focusing on what was built, how well it performs, and what could be improved in a future iteration.</w:t>
      </w:r>
    </w:p>
    <w:p w14:paraId="6F4BB96F" w14:textId="77777777" w:rsidR="00463DE3" w:rsidRDefault="00ED310B">
      <w:pPr>
        <w:pBdr>
          <w:bottom w:val="single" w:sz="6" w:space="1" w:color="1F4E79"/>
        </w:pBdr>
        <w:spacing w:before="280" w:after="80"/>
      </w:pPr>
      <w:r>
        <w:rPr>
          <w:rFonts w:ascii="Arial" w:hAnsi="Arial"/>
          <w:b/>
          <w:color w:val="1F4E79"/>
          <w:sz w:val="28"/>
        </w:rPr>
        <w:t>2. Evaluation of Assets and Content</w:t>
      </w:r>
    </w:p>
    <w:p w14:paraId="4715CEE9" w14:textId="77777777" w:rsidR="00463DE3" w:rsidRDefault="00ED310B">
      <w:pPr>
        <w:spacing w:before="200" w:after="40"/>
      </w:pPr>
      <w:r>
        <w:rPr>
          <w:rFonts w:ascii="Arial" w:hAnsi="Arial"/>
          <w:b/>
          <w:color w:val="2E74B5"/>
          <w:sz w:val="24"/>
        </w:rPr>
        <w:t>2a. Selection and Rejection of Assets</w:t>
      </w:r>
    </w:p>
    <w:p w14:paraId="222BCF75" w14:textId="77777777" w:rsidR="006546FD" w:rsidRDefault="006546FD">
      <w:pPr>
        <w:spacing w:before="40" w:after="120"/>
        <w:rPr>
          <w:rFonts w:ascii="Arial" w:hAnsi="Arial"/>
        </w:rPr>
      </w:pPr>
      <w:r w:rsidRPr="006546FD">
        <w:rPr>
          <w:rFonts w:ascii="Arial" w:hAnsi="Arial"/>
        </w:rPr>
        <w:t>For the frontend, this project was developed using React with TypeScript. This was chosen because React allows the interface to be broken into reusable components, making features such as the producer dashboard and product cards easier to manage. TypeScript was used instead of standard JavaScript as it provides type checking during development, helping to identify errors early and reduce bugs. An alternative approach using standard HTML, CSS, and JavaScript was considered, however this was not selected because managing application state such as the basket and loyalty points system would have been more difficult to handle without a component based framework.</w:t>
      </w:r>
    </w:p>
    <w:p w14:paraId="745DA58B" w14:textId="77777777" w:rsidR="00991E96" w:rsidRPr="00991E96" w:rsidRDefault="00991E96" w:rsidP="00991E96">
      <w:pPr>
        <w:spacing w:before="40" w:after="120"/>
        <w:rPr>
          <w:rFonts w:ascii="Arial" w:hAnsi="Arial"/>
          <w:lang w:val="en-GB"/>
        </w:rPr>
      </w:pPr>
      <w:r w:rsidRPr="00991E96">
        <w:rPr>
          <w:rFonts w:ascii="Arial" w:hAnsi="Arial"/>
          <w:lang w:val="en-GB"/>
        </w:rPr>
        <w:t xml:space="preserve">For icons, I used the </w:t>
      </w:r>
      <w:proofErr w:type="spellStart"/>
      <w:r w:rsidRPr="00991E96">
        <w:rPr>
          <w:rFonts w:ascii="Arial" w:hAnsi="Arial"/>
          <w:lang w:val="en-GB"/>
        </w:rPr>
        <w:t>Lucide</w:t>
      </w:r>
      <w:proofErr w:type="spellEnd"/>
      <w:r w:rsidRPr="00991E96">
        <w:rPr>
          <w:rFonts w:ascii="Arial" w:hAnsi="Arial"/>
          <w:lang w:val="en-GB"/>
        </w:rPr>
        <w:t xml:space="preserve"> React library which is open source under the MIT licence, along with AI generated SVG icons. These were chosen as they are lightweight and visually consistent across the application. An alternative option such as Font Awesome was considered, however </w:t>
      </w:r>
      <w:proofErr w:type="spellStart"/>
      <w:r w:rsidRPr="00991E96">
        <w:rPr>
          <w:rFonts w:ascii="Arial" w:hAnsi="Arial"/>
          <w:lang w:val="en-GB"/>
        </w:rPr>
        <w:t>Lucide</w:t>
      </w:r>
      <w:proofErr w:type="spellEnd"/>
      <w:r w:rsidRPr="00991E96">
        <w:rPr>
          <w:rFonts w:ascii="Arial" w:hAnsi="Arial"/>
          <w:lang w:val="en-GB"/>
        </w:rPr>
        <w:t xml:space="preserve"> React integrates more cleanly with the React component structure and does not require an external dependency to be included.</w:t>
      </w:r>
    </w:p>
    <w:p w14:paraId="094945B0" w14:textId="7F2C4833" w:rsidR="30B20EA1" w:rsidRPr="00E50CA4" w:rsidRDefault="1F7C2057" w:rsidP="30B20EA1">
      <w:pPr>
        <w:spacing w:before="40" w:after="120"/>
        <w:rPr>
          <w:rFonts w:ascii="Arial" w:hAnsi="Arial"/>
        </w:rPr>
      </w:pPr>
      <w:r w:rsidRPr="00E50CA4">
        <w:rPr>
          <w:rFonts w:ascii="Arial" w:hAnsi="Arial"/>
        </w:rPr>
        <w:t>To select my fonts, i used google fonts, Nunito was used for the body text and Merriweather for the headings. These are served over HTTPS from Google's CDN, which ensures that loading times are efficient and low. System fonts were avoided as their variation across operating systems can result in inconsistent design outcomes.</w:t>
      </w:r>
    </w:p>
    <w:p w14:paraId="0DCDE8ED" w14:textId="78619402" w:rsidR="00991E96" w:rsidRPr="00991E96" w:rsidRDefault="00991E96" w:rsidP="00991E96">
      <w:pPr>
        <w:spacing w:before="200" w:after="40"/>
        <w:rPr>
          <w:rFonts w:ascii="Arial" w:hAnsi="Arial"/>
          <w:lang w:val="en-GB"/>
        </w:rPr>
      </w:pPr>
      <w:r w:rsidRPr="00991E96">
        <w:rPr>
          <w:rFonts w:ascii="Arial" w:hAnsi="Arial"/>
          <w:lang w:val="en-GB"/>
        </w:rPr>
        <w:t xml:space="preserve">For the backend, </w:t>
      </w:r>
      <w:r>
        <w:rPr>
          <w:rFonts w:ascii="Arial" w:hAnsi="Arial"/>
          <w:lang w:val="en-GB"/>
        </w:rPr>
        <w:t xml:space="preserve">I used </w:t>
      </w:r>
      <w:r w:rsidRPr="00991E96">
        <w:rPr>
          <w:rFonts w:ascii="Arial" w:hAnsi="Arial"/>
          <w:lang w:val="en-GB"/>
        </w:rPr>
        <w:t>Node.js with Express was used as it allows JavaScript to be used across the full stack, keeping the development process consistent. Django was considered as an alternative, however it was not selected as it would have required learning Python within a limited time frame. PostgreSQL was chosen as the database because the system relies on structured relationships between orders, products, producers, and loyalty points, making a relational database more suitable than a document based option such as MongoDB.</w:t>
      </w:r>
    </w:p>
    <w:p w14:paraId="75AD92BE" w14:textId="77777777" w:rsidR="00463DE3" w:rsidRDefault="00ED310B">
      <w:pPr>
        <w:spacing w:before="200" w:after="40"/>
      </w:pPr>
      <w:r>
        <w:rPr>
          <w:rFonts w:ascii="Arial" w:hAnsi="Arial"/>
          <w:b/>
          <w:color w:val="2E74B5"/>
          <w:sz w:val="24"/>
        </w:rPr>
        <w:t>2b. Validity and Reliability of Sources</w:t>
      </w:r>
    </w:p>
    <w:p w14:paraId="17F61EB1" w14:textId="17E3CA33" w:rsidR="00E92D25" w:rsidRPr="00E92D25" w:rsidRDefault="00E92D25" w:rsidP="00E92D25">
      <w:pPr>
        <w:spacing w:before="40" w:after="120"/>
        <w:rPr>
          <w:rFonts w:ascii="Arial" w:hAnsi="Arial"/>
          <w:lang w:val="en-GB"/>
        </w:rPr>
      </w:pPr>
      <w:r w:rsidRPr="00E92D25">
        <w:rPr>
          <w:rFonts w:ascii="Arial" w:hAnsi="Arial"/>
          <w:lang w:val="en-GB"/>
        </w:rPr>
        <w:t xml:space="preserve">All third party assets were sourced from verified and </w:t>
      </w:r>
      <w:r w:rsidR="005B4DA3">
        <w:rPr>
          <w:rFonts w:ascii="Arial" w:hAnsi="Arial"/>
          <w:lang w:val="en-GB"/>
        </w:rPr>
        <w:t>trusted</w:t>
      </w:r>
      <w:r w:rsidRPr="00E92D25">
        <w:rPr>
          <w:rFonts w:ascii="Arial" w:hAnsi="Arial"/>
          <w:lang w:val="en-GB"/>
        </w:rPr>
        <w:t xml:space="preserve"> providers. The </w:t>
      </w:r>
      <w:proofErr w:type="spellStart"/>
      <w:r w:rsidRPr="00E92D25">
        <w:rPr>
          <w:rFonts w:ascii="Arial" w:hAnsi="Arial"/>
          <w:lang w:val="en-GB"/>
        </w:rPr>
        <w:t>Lucide</w:t>
      </w:r>
      <w:proofErr w:type="spellEnd"/>
      <w:r w:rsidRPr="00E92D25">
        <w:rPr>
          <w:rFonts w:ascii="Arial" w:hAnsi="Arial"/>
          <w:lang w:val="en-GB"/>
        </w:rPr>
        <w:t xml:space="preserve"> React library is maintained on GitHub and uses a</w:t>
      </w:r>
      <w:r w:rsidR="00923792">
        <w:rPr>
          <w:rFonts w:ascii="Arial" w:hAnsi="Arial"/>
          <w:lang w:val="en-GB"/>
        </w:rPr>
        <w:t>n</w:t>
      </w:r>
      <w:r w:rsidRPr="00E92D25">
        <w:rPr>
          <w:rFonts w:ascii="Arial" w:hAnsi="Arial"/>
          <w:lang w:val="en-GB"/>
        </w:rPr>
        <w:t xml:space="preserve"> MIT licence, which </w:t>
      </w:r>
      <w:r w:rsidR="00923792">
        <w:rPr>
          <w:rFonts w:ascii="Arial" w:hAnsi="Arial"/>
          <w:lang w:val="en-GB"/>
        </w:rPr>
        <w:t>had been</w:t>
      </w:r>
      <w:r w:rsidRPr="00E92D25">
        <w:rPr>
          <w:rFonts w:ascii="Arial" w:hAnsi="Arial"/>
          <w:lang w:val="en-GB"/>
        </w:rPr>
        <w:t xml:space="preserve"> confirmed before being used in the project. Product images are placeholder images taken from royalty free providers, and these have been recorded in the assets log along with their retrieval dates.</w:t>
      </w:r>
    </w:p>
    <w:p w14:paraId="33EF4768" w14:textId="77777777" w:rsidR="005E0E2A" w:rsidRPr="005E0E2A" w:rsidRDefault="005E0E2A" w:rsidP="005E0E2A">
      <w:pPr>
        <w:spacing w:before="200" w:after="40"/>
        <w:rPr>
          <w:rFonts w:ascii="Arial" w:hAnsi="Arial"/>
          <w:lang w:val="en-GB"/>
        </w:rPr>
      </w:pPr>
      <w:r w:rsidRPr="005E0E2A">
        <w:rPr>
          <w:rFonts w:ascii="Arial" w:hAnsi="Arial"/>
          <w:lang w:val="en-GB"/>
        </w:rPr>
        <w:t xml:space="preserve">For technical security decisions such as the </w:t>
      </w:r>
      <w:proofErr w:type="spellStart"/>
      <w:r w:rsidRPr="005E0E2A">
        <w:rPr>
          <w:rFonts w:ascii="Arial" w:hAnsi="Arial"/>
          <w:lang w:val="en-GB"/>
        </w:rPr>
        <w:t>bcrypt</w:t>
      </w:r>
      <w:proofErr w:type="spellEnd"/>
      <w:r w:rsidRPr="005E0E2A">
        <w:rPr>
          <w:rFonts w:ascii="Arial" w:hAnsi="Arial"/>
          <w:lang w:val="en-GB"/>
        </w:rPr>
        <w:t xml:space="preserve"> cost factor and JWT cookie configuration, I cross referenced guidance from the OWASP Authentication Cheat Sheet and MDN Web Docs to confirm best practices. This was important because relying on a single source could lead to gaps or weaker implementation choices, so using multiple trusted sources helped ensure that the security approach followed widely accepted standards.</w:t>
      </w:r>
    </w:p>
    <w:p w14:paraId="58BB535E" w14:textId="77777777" w:rsidR="00B72B30" w:rsidRPr="00B72B30" w:rsidRDefault="00B72B30" w:rsidP="00B72B30">
      <w:pPr>
        <w:spacing w:before="200" w:after="40"/>
        <w:rPr>
          <w:rFonts w:ascii="Arial" w:hAnsi="Arial"/>
          <w:lang w:val="en-GB"/>
        </w:rPr>
      </w:pPr>
      <w:r w:rsidRPr="00B72B30">
        <w:rPr>
          <w:rFonts w:ascii="Arial" w:hAnsi="Arial"/>
          <w:lang w:val="en-GB"/>
        </w:rPr>
        <w:t xml:space="preserve">Library versions are pinned in the </w:t>
      </w:r>
      <w:proofErr w:type="spellStart"/>
      <w:r w:rsidRPr="00B72B30">
        <w:rPr>
          <w:rFonts w:ascii="Arial" w:hAnsi="Arial"/>
          <w:lang w:val="en-GB"/>
        </w:rPr>
        <w:t>package.json</w:t>
      </w:r>
      <w:proofErr w:type="spellEnd"/>
      <w:r w:rsidRPr="00B72B30">
        <w:rPr>
          <w:rFonts w:ascii="Arial" w:hAnsi="Arial"/>
          <w:lang w:val="en-GB"/>
        </w:rPr>
        <w:t xml:space="preserve"> file to prevent unexpected breaking changes from upstream updates. This was done to maintain reliability, as keeping versions fixed ensures the system behaves consistently throughout the Node.js project.</w:t>
      </w:r>
    </w:p>
    <w:p w14:paraId="139DB2B5" w14:textId="77777777" w:rsidR="00463DE3" w:rsidRDefault="00ED310B">
      <w:pPr>
        <w:spacing w:before="200" w:after="40"/>
      </w:pPr>
      <w:r>
        <w:rPr>
          <w:rFonts w:ascii="Arial" w:hAnsi="Arial"/>
          <w:b/>
          <w:color w:val="2E74B5"/>
          <w:sz w:val="24"/>
        </w:rPr>
        <w:t>2c. Legal and Ethical Considerations</w:t>
      </w:r>
    </w:p>
    <w:p w14:paraId="7A0213F3" w14:textId="77777777" w:rsidR="00A97D5D" w:rsidRPr="00A97D5D" w:rsidRDefault="00A97D5D" w:rsidP="00A97D5D">
      <w:pPr>
        <w:spacing w:before="40" w:after="120"/>
        <w:rPr>
          <w:rFonts w:ascii="Arial" w:hAnsi="Arial"/>
          <w:lang w:val="en-GB"/>
        </w:rPr>
      </w:pPr>
      <w:r w:rsidRPr="00A97D5D">
        <w:rPr>
          <w:rFonts w:ascii="Arial" w:hAnsi="Arial"/>
          <w:lang w:val="en-GB"/>
        </w:rPr>
        <w:t xml:space="preserve">All assets used are either </w:t>
      </w:r>
      <w:proofErr w:type="spellStart"/>
      <w:r w:rsidRPr="00A97D5D">
        <w:rPr>
          <w:rFonts w:ascii="Arial" w:hAnsi="Arial"/>
          <w:lang w:val="en-GB"/>
        </w:rPr>
        <w:t>self created</w:t>
      </w:r>
      <w:proofErr w:type="spellEnd"/>
      <w:r w:rsidRPr="00A97D5D">
        <w:rPr>
          <w:rFonts w:ascii="Arial" w:hAnsi="Arial"/>
          <w:lang w:val="en-GB"/>
        </w:rPr>
        <w:t xml:space="preserve"> or sourced under open licences such as MIT or equivalent. The assets log records each asset along with its source, licence type, and the date it was retrieved. This was important because it ensures that no assets were used without first checking their licence terms.</w:t>
      </w:r>
    </w:p>
    <w:p w14:paraId="0B544ABB" w14:textId="77777777" w:rsidR="00634B55" w:rsidRPr="00634B55" w:rsidRDefault="00634B55" w:rsidP="00634B55">
      <w:pPr>
        <w:spacing w:before="40" w:after="120"/>
        <w:rPr>
          <w:rFonts w:ascii="Arial" w:hAnsi="Arial"/>
          <w:lang w:val="en-GB"/>
        </w:rPr>
      </w:pPr>
      <w:r w:rsidRPr="00634B55">
        <w:rPr>
          <w:rFonts w:ascii="Arial" w:hAnsi="Arial"/>
          <w:lang w:val="en-GB"/>
        </w:rPr>
        <w:t xml:space="preserve">For data protection, the prototype follows the UK GDPR and the Data Protection Act 2018. Passwords are hashed using </w:t>
      </w:r>
      <w:proofErr w:type="spellStart"/>
      <w:r w:rsidRPr="00634B55">
        <w:rPr>
          <w:rFonts w:ascii="Arial" w:hAnsi="Arial"/>
          <w:lang w:val="en-GB"/>
        </w:rPr>
        <w:t>bcryptjs</w:t>
      </w:r>
      <w:proofErr w:type="spellEnd"/>
      <w:r w:rsidRPr="00634B55">
        <w:rPr>
          <w:rFonts w:ascii="Arial" w:hAnsi="Arial"/>
          <w:lang w:val="en-GB"/>
        </w:rPr>
        <w:t xml:space="preserve"> with a cost factor of 12, meaning plaintext passwords are never stored. JWTs are stored in </w:t>
      </w:r>
      <w:proofErr w:type="spellStart"/>
      <w:r w:rsidRPr="00634B55">
        <w:rPr>
          <w:rFonts w:ascii="Arial" w:hAnsi="Arial"/>
          <w:lang w:val="en-GB"/>
        </w:rPr>
        <w:t>httpOnly</w:t>
      </w:r>
      <w:proofErr w:type="spellEnd"/>
      <w:r w:rsidRPr="00634B55">
        <w:rPr>
          <w:rFonts w:ascii="Arial" w:hAnsi="Arial"/>
          <w:lang w:val="en-GB"/>
        </w:rPr>
        <w:t xml:space="preserve"> cookies with </w:t>
      </w:r>
      <w:proofErr w:type="spellStart"/>
      <w:r w:rsidRPr="00634B55">
        <w:rPr>
          <w:rFonts w:ascii="Arial" w:hAnsi="Arial"/>
          <w:lang w:val="en-GB"/>
        </w:rPr>
        <w:t>SameSite</w:t>
      </w:r>
      <w:proofErr w:type="spellEnd"/>
      <w:r w:rsidRPr="00634B55">
        <w:rPr>
          <w:rFonts w:ascii="Arial" w:hAnsi="Arial"/>
          <w:lang w:val="en-GB"/>
        </w:rPr>
        <w:t xml:space="preserve"> set to lax, which prevents them from being accessed by JavaScript and helps protect against XSS attacks. All SQL queries use parameterised statements within the repository layer, which was important to prevent SQL injection and ensure that user input is handled securely.</w:t>
      </w:r>
    </w:p>
    <w:p w14:paraId="317E6F6A" w14:textId="77777777" w:rsidR="004E3807" w:rsidRDefault="005C0396" w:rsidP="004E3807">
      <w:pPr>
        <w:spacing w:before="40" w:after="120"/>
        <w:rPr>
          <w:rFonts w:ascii="Arial" w:hAnsi="Arial"/>
          <w:lang w:val="en-GB"/>
        </w:rPr>
      </w:pPr>
      <w:r w:rsidRPr="005C0396">
        <w:rPr>
          <w:rFonts w:ascii="Arial" w:hAnsi="Arial"/>
          <w:lang w:val="en-GB"/>
        </w:rPr>
        <w:t xml:space="preserve">A privacy policy page </w:t>
      </w:r>
      <w:r w:rsidR="005E1F81">
        <w:rPr>
          <w:rFonts w:ascii="Arial" w:hAnsi="Arial"/>
          <w:lang w:val="en-GB"/>
        </w:rPr>
        <w:t>has been</w:t>
      </w:r>
      <w:r w:rsidRPr="005C0396">
        <w:rPr>
          <w:rFonts w:ascii="Arial" w:hAnsi="Arial"/>
          <w:lang w:val="en-GB"/>
        </w:rPr>
        <w:t xml:space="preserve"> included to explain what data is collected, how it is used, and the rights of users under UK GDPR. However, during </w:t>
      </w:r>
      <w:r w:rsidR="005746E1">
        <w:rPr>
          <w:rFonts w:ascii="Arial" w:hAnsi="Arial"/>
          <w:lang w:val="en-GB"/>
        </w:rPr>
        <w:t xml:space="preserve">the </w:t>
      </w:r>
      <w:r w:rsidRPr="005C0396">
        <w:rPr>
          <w:rFonts w:ascii="Arial" w:hAnsi="Arial"/>
          <w:lang w:val="en-GB"/>
        </w:rPr>
        <w:t xml:space="preserve">testing </w:t>
      </w:r>
      <w:r w:rsidR="005746E1">
        <w:rPr>
          <w:rFonts w:ascii="Arial" w:hAnsi="Arial"/>
          <w:lang w:val="en-GB"/>
        </w:rPr>
        <w:t xml:space="preserve">procedure </w:t>
      </w:r>
      <w:r w:rsidRPr="005C0396">
        <w:rPr>
          <w:rFonts w:ascii="Arial" w:hAnsi="Arial"/>
          <w:lang w:val="en-GB"/>
        </w:rPr>
        <w:t>I</w:t>
      </w:r>
      <w:r w:rsidR="005746E1">
        <w:rPr>
          <w:rFonts w:ascii="Arial" w:hAnsi="Arial"/>
          <w:lang w:val="en-GB"/>
        </w:rPr>
        <w:t xml:space="preserve"> have</w:t>
      </w:r>
      <w:r w:rsidRPr="005C0396">
        <w:rPr>
          <w:rFonts w:ascii="Arial" w:hAnsi="Arial"/>
          <w:lang w:val="en-GB"/>
        </w:rPr>
        <w:t xml:space="preserve"> identified a gap, as a cookie consent banner is not shown before the sessio</w:t>
      </w:r>
      <w:r w:rsidR="009179CA">
        <w:rPr>
          <w:rFonts w:ascii="Arial" w:hAnsi="Arial"/>
          <w:lang w:val="en-GB"/>
        </w:rPr>
        <w:t>n.</w:t>
      </w:r>
      <w:r w:rsidR="004C24EB">
        <w:rPr>
          <w:rFonts w:ascii="Arial" w:hAnsi="Arial"/>
          <w:lang w:val="en-GB"/>
        </w:rPr>
        <w:t xml:space="preserve"> </w:t>
      </w:r>
      <w:r w:rsidRPr="005C0396">
        <w:rPr>
          <w:rFonts w:ascii="Arial" w:hAnsi="Arial"/>
          <w:lang w:val="en-GB"/>
        </w:rPr>
        <w:t>This is a compliance issue under UK GDPR and needs to be addressed as a critical fix.</w:t>
      </w:r>
    </w:p>
    <w:p w14:paraId="5E3F10AF" w14:textId="3A60E002" w:rsidR="004E3807" w:rsidRPr="004E3807" w:rsidRDefault="004E3807" w:rsidP="004E3807">
      <w:pPr>
        <w:spacing w:before="40" w:after="120"/>
        <w:rPr>
          <w:rFonts w:ascii="Arial" w:hAnsi="Arial"/>
          <w:lang w:val="en-GB"/>
        </w:rPr>
      </w:pPr>
      <w:r w:rsidRPr="004E3807">
        <w:rPr>
          <w:rFonts w:ascii="Arial" w:hAnsi="Arial"/>
          <w:lang w:val="en-GB"/>
        </w:rPr>
        <w:t>Three accessibility settings are implemented, including larger text, high contrast, and reduced motion, which support WCAG 2.1 guidance. However, a full formal WCAG 2.1 AA audit has not yet been completed, which is a recognised limitation of the current prototype.</w:t>
      </w:r>
    </w:p>
    <w:p w14:paraId="04F04B6F" w14:textId="77777777" w:rsidR="00803B25" w:rsidRDefault="00803B25" w:rsidP="00803B25">
      <w:pPr>
        <w:pBdr>
          <w:bottom w:val="single" w:sz="6" w:space="1" w:color="1F4E79"/>
        </w:pBdr>
        <w:spacing w:before="280" w:after="80"/>
      </w:pPr>
      <w:r>
        <w:rPr>
          <w:rFonts w:ascii="Arial" w:hAnsi="Arial"/>
          <w:b/>
          <w:color w:val="1F4E79"/>
          <w:sz w:val="28"/>
        </w:rPr>
        <w:t>3. Evaluation of Solution Effectiveness</w:t>
      </w:r>
    </w:p>
    <w:p w14:paraId="118A96D4" w14:textId="52334E94" w:rsidR="00803B25" w:rsidRDefault="00803B25" w:rsidP="00803B25">
      <w:pPr>
        <w:spacing w:before="200" w:after="40"/>
      </w:pPr>
      <w:r>
        <w:rPr>
          <w:rFonts w:ascii="Arial" w:hAnsi="Arial"/>
          <w:b/>
          <w:color w:val="2E74B5"/>
          <w:sz w:val="24"/>
        </w:rPr>
        <w:t>3a. Functional and Non</w:t>
      </w:r>
      <w:r w:rsidR="008950CB">
        <w:rPr>
          <w:rFonts w:ascii="Arial" w:hAnsi="Arial"/>
          <w:b/>
          <w:color w:val="2E74B5"/>
          <w:sz w:val="24"/>
        </w:rPr>
        <w:t xml:space="preserve"> </w:t>
      </w:r>
      <w:r>
        <w:rPr>
          <w:rFonts w:ascii="Arial" w:hAnsi="Arial"/>
          <w:b/>
          <w:color w:val="2E74B5"/>
          <w:sz w:val="24"/>
        </w:rPr>
        <w:t>Functional Requirements</w:t>
      </w:r>
    </w:p>
    <w:p w14:paraId="0CC8EAA8" w14:textId="77777777" w:rsidR="00803B25" w:rsidRDefault="00803B25" w:rsidP="00803B25">
      <w:pPr>
        <w:spacing w:before="40" w:after="120"/>
      </w:pPr>
      <w:r>
        <w:rPr>
          <w:rFonts w:ascii="Arial" w:hAnsi="Arial"/>
        </w:rPr>
        <w:t>The table below evaluates each functional requirement against the evidence from Task 3a.</w:t>
      </w:r>
    </w:p>
    <w:tbl>
      <w:tblPr>
        <w:tblStyle w:val="TableGrid"/>
        <w:tblW w:w="0" w:type="auto"/>
        <w:tblLook w:val="04A0" w:firstRow="1" w:lastRow="0" w:firstColumn="1" w:lastColumn="0" w:noHBand="0" w:noVBand="1"/>
      </w:tblPr>
      <w:tblGrid>
        <w:gridCol w:w="2258"/>
        <w:gridCol w:w="1244"/>
        <w:gridCol w:w="1414"/>
        <w:gridCol w:w="4108"/>
      </w:tblGrid>
      <w:tr w:rsidR="0011060C" w14:paraId="18CE5B67" w14:textId="77777777">
        <w:tc>
          <w:tcPr>
            <w:tcW w:w="2268" w:type="dxa"/>
            <w:shd w:val="clear" w:color="auto" w:fill="1F4E79"/>
            <w:tcMar>
              <w:top w:w="80" w:type="dxa"/>
              <w:left w:w="120" w:type="dxa"/>
              <w:bottom w:w="80" w:type="dxa"/>
              <w:right w:w="120" w:type="dxa"/>
            </w:tcMar>
            <w:vAlign w:val="center"/>
          </w:tcPr>
          <w:p w14:paraId="0046F3E6" w14:textId="77777777" w:rsidR="00803B25" w:rsidRDefault="00803B25">
            <w:pPr>
              <w:jc w:val="center"/>
            </w:pPr>
            <w:r>
              <w:rPr>
                <w:rFonts w:ascii="Arial" w:hAnsi="Arial"/>
                <w:b/>
                <w:color w:val="FFFFFF"/>
                <w:sz w:val="20"/>
              </w:rPr>
              <w:t>Requirement</w:t>
            </w:r>
          </w:p>
        </w:tc>
        <w:tc>
          <w:tcPr>
            <w:tcW w:w="1247" w:type="dxa"/>
            <w:shd w:val="clear" w:color="auto" w:fill="1F4E79"/>
            <w:tcMar>
              <w:top w:w="80" w:type="dxa"/>
              <w:left w:w="120" w:type="dxa"/>
              <w:bottom w:w="80" w:type="dxa"/>
              <w:right w:w="120" w:type="dxa"/>
            </w:tcMar>
            <w:vAlign w:val="center"/>
          </w:tcPr>
          <w:p w14:paraId="3D077029" w14:textId="77777777" w:rsidR="00803B25" w:rsidRDefault="00803B25">
            <w:pPr>
              <w:jc w:val="center"/>
            </w:pPr>
            <w:r>
              <w:rPr>
                <w:rFonts w:ascii="Arial" w:hAnsi="Arial"/>
                <w:b/>
                <w:color w:val="FFFFFF"/>
                <w:sz w:val="20"/>
              </w:rPr>
              <w:t>Status</w:t>
            </w:r>
          </w:p>
        </w:tc>
        <w:tc>
          <w:tcPr>
            <w:tcW w:w="1417" w:type="dxa"/>
            <w:shd w:val="clear" w:color="auto" w:fill="1F4E79"/>
            <w:tcMar>
              <w:top w:w="80" w:type="dxa"/>
              <w:left w:w="120" w:type="dxa"/>
              <w:bottom w:w="80" w:type="dxa"/>
              <w:right w:w="120" w:type="dxa"/>
            </w:tcMar>
            <w:vAlign w:val="center"/>
          </w:tcPr>
          <w:p w14:paraId="6166A8CF" w14:textId="77777777" w:rsidR="00803B25" w:rsidRDefault="00803B25">
            <w:pPr>
              <w:jc w:val="center"/>
            </w:pPr>
            <w:r>
              <w:rPr>
                <w:rFonts w:ascii="Arial" w:hAnsi="Arial"/>
                <w:b/>
                <w:color w:val="FFFFFF"/>
                <w:sz w:val="20"/>
              </w:rPr>
              <w:t>Evidence</w:t>
            </w:r>
          </w:p>
        </w:tc>
        <w:tc>
          <w:tcPr>
            <w:tcW w:w="4139" w:type="dxa"/>
            <w:shd w:val="clear" w:color="auto" w:fill="1F4E79"/>
            <w:tcMar>
              <w:top w:w="80" w:type="dxa"/>
              <w:left w:w="120" w:type="dxa"/>
              <w:bottom w:w="80" w:type="dxa"/>
              <w:right w:w="120" w:type="dxa"/>
            </w:tcMar>
            <w:vAlign w:val="center"/>
          </w:tcPr>
          <w:p w14:paraId="3A66E790" w14:textId="77777777" w:rsidR="00803B25" w:rsidRDefault="00803B25">
            <w:pPr>
              <w:jc w:val="center"/>
            </w:pPr>
            <w:r>
              <w:rPr>
                <w:rFonts w:ascii="Arial" w:hAnsi="Arial"/>
                <w:b/>
                <w:color w:val="FFFFFF"/>
                <w:sz w:val="20"/>
              </w:rPr>
              <w:t>Comment</w:t>
            </w:r>
          </w:p>
        </w:tc>
      </w:tr>
      <w:tr w:rsidR="00770BAC" w14:paraId="595AF94D" w14:textId="77777777">
        <w:tc>
          <w:tcPr>
            <w:tcW w:w="2268" w:type="dxa"/>
            <w:shd w:val="clear" w:color="auto" w:fill="EBF3FB"/>
            <w:tcMar>
              <w:top w:w="80" w:type="dxa"/>
              <w:left w:w="120" w:type="dxa"/>
              <w:bottom w:w="80" w:type="dxa"/>
              <w:right w:w="120" w:type="dxa"/>
            </w:tcMar>
          </w:tcPr>
          <w:p w14:paraId="3F953AF6" w14:textId="77777777" w:rsidR="00803B25" w:rsidRDefault="00803B25">
            <w:r>
              <w:rPr>
                <w:rFonts w:ascii="Arial" w:hAnsi="Arial"/>
                <w:sz w:val="20"/>
              </w:rPr>
              <w:t>Product browsing with transparent pricing and availability</w:t>
            </w:r>
          </w:p>
        </w:tc>
        <w:tc>
          <w:tcPr>
            <w:tcW w:w="1247" w:type="dxa"/>
            <w:shd w:val="clear" w:color="auto" w:fill="EBF3FB"/>
            <w:tcMar>
              <w:top w:w="80" w:type="dxa"/>
              <w:left w:w="120" w:type="dxa"/>
              <w:bottom w:w="80" w:type="dxa"/>
              <w:right w:w="120" w:type="dxa"/>
            </w:tcMar>
          </w:tcPr>
          <w:p w14:paraId="5B03C037" w14:textId="77777777" w:rsidR="00803B25" w:rsidRDefault="00803B25">
            <w:r>
              <w:rPr>
                <w:rFonts w:ascii="Arial" w:hAnsi="Arial"/>
                <w:sz w:val="20"/>
              </w:rPr>
              <w:t>Fully Met</w:t>
            </w:r>
          </w:p>
        </w:tc>
        <w:tc>
          <w:tcPr>
            <w:tcW w:w="1417" w:type="dxa"/>
            <w:shd w:val="clear" w:color="auto" w:fill="EBF3FB"/>
            <w:tcMar>
              <w:top w:w="80" w:type="dxa"/>
              <w:left w:w="120" w:type="dxa"/>
              <w:bottom w:w="80" w:type="dxa"/>
              <w:right w:w="120" w:type="dxa"/>
            </w:tcMar>
          </w:tcPr>
          <w:p w14:paraId="39F1D772" w14:textId="77777777" w:rsidR="00803B25" w:rsidRDefault="00803B25">
            <w:r>
              <w:rPr>
                <w:rFonts w:ascii="Arial" w:hAnsi="Arial"/>
                <w:sz w:val="20"/>
              </w:rPr>
              <w:t>Likert avg 4.7/5</w:t>
            </w:r>
          </w:p>
        </w:tc>
        <w:tc>
          <w:tcPr>
            <w:tcW w:w="4139" w:type="dxa"/>
            <w:shd w:val="clear" w:color="auto" w:fill="EBF3FB"/>
            <w:tcMar>
              <w:top w:w="80" w:type="dxa"/>
              <w:left w:w="120" w:type="dxa"/>
              <w:bottom w:w="80" w:type="dxa"/>
              <w:right w:w="120" w:type="dxa"/>
            </w:tcMar>
          </w:tcPr>
          <w:p w14:paraId="0DE3059C" w14:textId="153C1959" w:rsidR="00803B25" w:rsidRPr="003268BD" w:rsidRDefault="003268BD">
            <w:pPr>
              <w:rPr>
                <w:rFonts w:ascii="Arial" w:hAnsi="Arial"/>
                <w:sz w:val="20"/>
                <w:lang w:val="en-GB"/>
              </w:rPr>
            </w:pPr>
            <w:r w:rsidRPr="003268BD">
              <w:rPr>
                <w:rFonts w:ascii="Arial" w:hAnsi="Arial"/>
                <w:sz w:val="20"/>
                <w:lang w:val="en-GB"/>
              </w:rPr>
              <w:t>This was the highest scoring area in the feedback. Product cards clearly display the name, price, stock level, producer, and dietary information.</w:t>
            </w:r>
          </w:p>
        </w:tc>
      </w:tr>
      <w:tr w:rsidR="00770BAC" w14:paraId="50124F04" w14:textId="77777777">
        <w:tc>
          <w:tcPr>
            <w:tcW w:w="2268" w:type="dxa"/>
            <w:shd w:val="clear" w:color="auto" w:fill="FFFFFF"/>
            <w:tcMar>
              <w:top w:w="80" w:type="dxa"/>
              <w:left w:w="120" w:type="dxa"/>
              <w:bottom w:w="80" w:type="dxa"/>
              <w:right w:w="120" w:type="dxa"/>
            </w:tcMar>
          </w:tcPr>
          <w:p w14:paraId="121AF1B1" w14:textId="77777777" w:rsidR="00803B25" w:rsidRDefault="00803B25">
            <w:r>
              <w:rPr>
                <w:rFonts w:ascii="Arial" w:hAnsi="Arial"/>
                <w:sz w:val="20"/>
              </w:rPr>
              <w:t>Customers can place orders for collection or delivery</w:t>
            </w:r>
          </w:p>
        </w:tc>
        <w:tc>
          <w:tcPr>
            <w:tcW w:w="1247" w:type="dxa"/>
            <w:shd w:val="clear" w:color="auto" w:fill="FFFFFF"/>
            <w:tcMar>
              <w:top w:w="80" w:type="dxa"/>
              <w:left w:w="120" w:type="dxa"/>
              <w:bottom w:w="80" w:type="dxa"/>
              <w:right w:w="120" w:type="dxa"/>
            </w:tcMar>
          </w:tcPr>
          <w:p w14:paraId="2EB6CA4D" w14:textId="77777777" w:rsidR="00803B25" w:rsidRDefault="00803B25">
            <w:r>
              <w:rPr>
                <w:rFonts w:ascii="Arial" w:hAnsi="Arial"/>
                <w:sz w:val="20"/>
              </w:rPr>
              <w:t>Fully Met</w:t>
            </w:r>
          </w:p>
        </w:tc>
        <w:tc>
          <w:tcPr>
            <w:tcW w:w="1417" w:type="dxa"/>
            <w:shd w:val="clear" w:color="auto" w:fill="FFFFFF"/>
            <w:tcMar>
              <w:top w:w="80" w:type="dxa"/>
              <w:left w:w="120" w:type="dxa"/>
              <w:bottom w:w="80" w:type="dxa"/>
              <w:right w:w="120" w:type="dxa"/>
            </w:tcMar>
          </w:tcPr>
          <w:p w14:paraId="357BABE3" w14:textId="77777777" w:rsidR="00803B25" w:rsidRDefault="00803B25">
            <w:r>
              <w:rPr>
                <w:rFonts w:ascii="Arial" w:hAnsi="Arial"/>
                <w:sz w:val="20"/>
              </w:rPr>
              <w:t>Test Log Tests 16–17</w:t>
            </w:r>
          </w:p>
        </w:tc>
        <w:tc>
          <w:tcPr>
            <w:tcW w:w="4139" w:type="dxa"/>
            <w:shd w:val="clear" w:color="auto" w:fill="FFFFFF"/>
            <w:tcMar>
              <w:top w:w="80" w:type="dxa"/>
              <w:left w:w="120" w:type="dxa"/>
              <w:bottom w:w="80" w:type="dxa"/>
              <w:right w:w="120" w:type="dxa"/>
            </w:tcMar>
          </w:tcPr>
          <w:p w14:paraId="647DFAFB" w14:textId="231C9465" w:rsidR="00803B25" w:rsidRPr="00132DF3" w:rsidRDefault="00132DF3">
            <w:pPr>
              <w:rPr>
                <w:rFonts w:ascii="Arial" w:hAnsi="Arial"/>
                <w:sz w:val="20"/>
                <w:lang w:val="en-GB"/>
              </w:rPr>
            </w:pPr>
            <w:r w:rsidRPr="00132DF3">
              <w:rPr>
                <w:rFonts w:ascii="Arial" w:hAnsi="Arial"/>
                <w:sz w:val="20"/>
                <w:lang w:val="en-GB"/>
              </w:rPr>
              <w:t>Both fulfilment types work and are stored on the order record. An issue was identified during development and fixed through iteration, and this was confirmed as resolved before Task 3a.</w:t>
            </w:r>
          </w:p>
        </w:tc>
      </w:tr>
      <w:tr w:rsidR="00770BAC" w14:paraId="33F2E013" w14:textId="77777777">
        <w:tc>
          <w:tcPr>
            <w:tcW w:w="2268" w:type="dxa"/>
            <w:shd w:val="clear" w:color="auto" w:fill="EBF3FB"/>
            <w:tcMar>
              <w:top w:w="80" w:type="dxa"/>
              <w:left w:w="120" w:type="dxa"/>
              <w:bottom w:w="80" w:type="dxa"/>
              <w:right w:w="120" w:type="dxa"/>
            </w:tcMar>
          </w:tcPr>
          <w:p w14:paraId="696E3281" w14:textId="77777777" w:rsidR="00803B25" w:rsidRDefault="00803B25">
            <w:r>
              <w:rPr>
                <w:rFonts w:ascii="Arial" w:hAnsi="Arial"/>
                <w:sz w:val="20"/>
              </w:rPr>
              <w:t>Customers can manage accounts and view order history</w:t>
            </w:r>
          </w:p>
        </w:tc>
        <w:tc>
          <w:tcPr>
            <w:tcW w:w="1247" w:type="dxa"/>
            <w:shd w:val="clear" w:color="auto" w:fill="EBF3FB"/>
            <w:tcMar>
              <w:top w:w="80" w:type="dxa"/>
              <w:left w:w="120" w:type="dxa"/>
              <w:bottom w:w="80" w:type="dxa"/>
              <w:right w:w="120" w:type="dxa"/>
            </w:tcMar>
          </w:tcPr>
          <w:p w14:paraId="439467D7" w14:textId="77777777" w:rsidR="00803B25" w:rsidRDefault="00803B25">
            <w:r>
              <w:rPr>
                <w:rFonts w:ascii="Arial" w:hAnsi="Arial"/>
                <w:sz w:val="20"/>
              </w:rPr>
              <w:t>Fully Met</w:t>
            </w:r>
          </w:p>
        </w:tc>
        <w:tc>
          <w:tcPr>
            <w:tcW w:w="1417" w:type="dxa"/>
            <w:shd w:val="clear" w:color="auto" w:fill="EBF3FB"/>
            <w:tcMar>
              <w:top w:w="80" w:type="dxa"/>
              <w:left w:w="120" w:type="dxa"/>
              <w:bottom w:w="80" w:type="dxa"/>
              <w:right w:w="120" w:type="dxa"/>
            </w:tcMar>
          </w:tcPr>
          <w:p w14:paraId="2F6068F1" w14:textId="77777777" w:rsidR="00803B25" w:rsidRDefault="00803B25">
            <w:r>
              <w:rPr>
                <w:rFonts w:ascii="Arial" w:hAnsi="Arial"/>
                <w:sz w:val="20"/>
              </w:rPr>
              <w:t>Task 2 Dev Docs</w:t>
            </w:r>
          </w:p>
        </w:tc>
        <w:tc>
          <w:tcPr>
            <w:tcW w:w="4139" w:type="dxa"/>
            <w:shd w:val="clear" w:color="auto" w:fill="EBF3FB"/>
            <w:tcMar>
              <w:top w:w="80" w:type="dxa"/>
              <w:left w:w="120" w:type="dxa"/>
              <w:bottom w:w="80" w:type="dxa"/>
              <w:right w:w="120" w:type="dxa"/>
            </w:tcMar>
          </w:tcPr>
          <w:p w14:paraId="20A6A41E" w14:textId="4FDFD5B4" w:rsidR="00803B25" w:rsidRPr="00EB7C3D" w:rsidRDefault="00EB7C3D">
            <w:pPr>
              <w:rPr>
                <w:rFonts w:ascii="Arial" w:hAnsi="Arial"/>
                <w:sz w:val="20"/>
                <w:lang w:val="en-GB"/>
              </w:rPr>
            </w:pPr>
            <w:r w:rsidRPr="00EB7C3D">
              <w:rPr>
                <w:rFonts w:ascii="Arial" w:hAnsi="Arial"/>
                <w:sz w:val="20"/>
                <w:lang w:val="en-GB"/>
              </w:rPr>
              <w:t>Profile, settings, order history, and the reorder function all work as expected. Role based tab visibility correctly hides delivery settings from customer accounts.</w:t>
            </w:r>
          </w:p>
        </w:tc>
      </w:tr>
      <w:tr w:rsidR="00770BAC" w14:paraId="7512A0BB" w14:textId="77777777">
        <w:tc>
          <w:tcPr>
            <w:tcW w:w="2268" w:type="dxa"/>
            <w:shd w:val="clear" w:color="auto" w:fill="FFFFFF"/>
            <w:tcMar>
              <w:top w:w="80" w:type="dxa"/>
              <w:left w:w="120" w:type="dxa"/>
              <w:bottom w:w="80" w:type="dxa"/>
              <w:right w:w="120" w:type="dxa"/>
            </w:tcMar>
          </w:tcPr>
          <w:p w14:paraId="078B1631" w14:textId="77777777" w:rsidR="00803B25" w:rsidRDefault="00803B25">
            <w:r>
              <w:rPr>
                <w:rFonts w:ascii="Arial" w:hAnsi="Arial"/>
                <w:sz w:val="20"/>
              </w:rPr>
              <w:t>Producer dashboard for stock and order management</w:t>
            </w:r>
          </w:p>
        </w:tc>
        <w:tc>
          <w:tcPr>
            <w:tcW w:w="1247" w:type="dxa"/>
            <w:shd w:val="clear" w:color="auto" w:fill="FFFFFF"/>
            <w:tcMar>
              <w:top w:w="80" w:type="dxa"/>
              <w:left w:w="120" w:type="dxa"/>
              <w:bottom w:w="80" w:type="dxa"/>
              <w:right w:w="120" w:type="dxa"/>
            </w:tcMar>
          </w:tcPr>
          <w:p w14:paraId="7DDF0EBE" w14:textId="77777777" w:rsidR="00803B25" w:rsidRDefault="00803B25">
            <w:r>
              <w:rPr>
                <w:rFonts w:ascii="Arial" w:hAnsi="Arial"/>
                <w:sz w:val="20"/>
              </w:rPr>
              <w:t>Partially Met</w:t>
            </w:r>
          </w:p>
        </w:tc>
        <w:tc>
          <w:tcPr>
            <w:tcW w:w="1417" w:type="dxa"/>
            <w:shd w:val="clear" w:color="auto" w:fill="FFFFFF"/>
            <w:tcMar>
              <w:top w:w="80" w:type="dxa"/>
              <w:left w:w="120" w:type="dxa"/>
              <w:bottom w:w="80" w:type="dxa"/>
              <w:right w:w="120" w:type="dxa"/>
            </w:tcMar>
          </w:tcPr>
          <w:p w14:paraId="71459105" w14:textId="77777777" w:rsidR="00803B25" w:rsidRDefault="00803B25">
            <w:r>
              <w:rPr>
                <w:rFonts w:ascii="Arial" w:hAnsi="Arial"/>
                <w:sz w:val="20"/>
              </w:rPr>
              <w:t>George Palmer feedback</w:t>
            </w:r>
          </w:p>
        </w:tc>
        <w:tc>
          <w:tcPr>
            <w:tcW w:w="4139" w:type="dxa"/>
            <w:shd w:val="clear" w:color="auto" w:fill="FFFFFF"/>
            <w:tcMar>
              <w:top w:w="80" w:type="dxa"/>
              <w:left w:w="120" w:type="dxa"/>
              <w:bottom w:w="80" w:type="dxa"/>
              <w:right w:w="120" w:type="dxa"/>
            </w:tcMar>
          </w:tcPr>
          <w:p w14:paraId="14D972B7" w14:textId="314342EC" w:rsidR="00803B25" w:rsidRPr="00D54F41" w:rsidRDefault="00D54F41">
            <w:pPr>
              <w:rPr>
                <w:rFonts w:ascii="Arial" w:hAnsi="Arial"/>
                <w:sz w:val="20"/>
                <w:lang w:val="en-GB"/>
              </w:rPr>
            </w:pPr>
            <w:r w:rsidRPr="00D54F41">
              <w:rPr>
                <w:rFonts w:ascii="Arial" w:hAnsi="Arial"/>
                <w:sz w:val="20"/>
                <w:lang w:val="en-GB"/>
              </w:rPr>
              <w:t>The core functions work as expected. However, the sales data is currently placeholder data, and there is no order notification system, which was identified as a business critical gap by George Palmer.</w:t>
            </w:r>
          </w:p>
        </w:tc>
      </w:tr>
      <w:tr w:rsidR="00770BAC" w14:paraId="5663ACC9" w14:textId="77777777">
        <w:tc>
          <w:tcPr>
            <w:tcW w:w="2268" w:type="dxa"/>
            <w:shd w:val="clear" w:color="auto" w:fill="EBF3FB"/>
            <w:tcMar>
              <w:top w:w="80" w:type="dxa"/>
              <w:left w:w="120" w:type="dxa"/>
              <w:bottom w:w="80" w:type="dxa"/>
              <w:right w:w="120" w:type="dxa"/>
            </w:tcMar>
          </w:tcPr>
          <w:p w14:paraId="66AD265C" w14:textId="77777777" w:rsidR="00803B25" w:rsidRDefault="00803B25">
            <w:r>
              <w:rPr>
                <w:rFonts w:ascii="Arial" w:hAnsi="Arial"/>
                <w:sz w:val="20"/>
              </w:rPr>
              <w:t>Loyalty scheme with discounts</w:t>
            </w:r>
          </w:p>
        </w:tc>
        <w:tc>
          <w:tcPr>
            <w:tcW w:w="1247" w:type="dxa"/>
            <w:shd w:val="clear" w:color="auto" w:fill="EBF3FB"/>
            <w:tcMar>
              <w:top w:w="80" w:type="dxa"/>
              <w:left w:w="120" w:type="dxa"/>
              <w:bottom w:w="80" w:type="dxa"/>
              <w:right w:w="120" w:type="dxa"/>
            </w:tcMar>
          </w:tcPr>
          <w:p w14:paraId="1BA57E27" w14:textId="77777777" w:rsidR="00803B25" w:rsidRDefault="00803B25">
            <w:r>
              <w:rPr>
                <w:rFonts w:ascii="Arial" w:hAnsi="Arial"/>
                <w:sz w:val="20"/>
              </w:rPr>
              <w:t>Partially Met</w:t>
            </w:r>
          </w:p>
        </w:tc>
        <w:tc>
          <w:tcPr>
            <w:tcW w:w="1417" w:type="dxa"/>
            <w:shd w:val="clear" w:color="auto" w:fill="EBF3FB"/>
            <w:tcMar>
              <w:top w:w="80" w:type="dxa"/>
              <w:left w:w="120" w:type="dxa"/>
              <w:bottom w:w="80" w:type="dxa"/>
              <w:right w:w="120" w:type="dxa"/>
            </w:tcMar>
          </w:tcPr>
          <w:p w14:paraId="36E552C5" w14:textId="77777777" w:rsidR="00803B25" w:rsidRDefault="00803B25">
            <w:r>
              <w:rPr>
                <w:rFonts w:ascii="Arial" w:hAnsi="Arial"/>
                <w:sz w:val="20"/>
              </w:rPr>
              <w:t>Likert avg 3.7/5</w:t>
            </w:r>
          </w:p>
        </w:tc>
        <w:tc>
          <w:tcPr>
            <w:tcW w:w="4139" w:type="dxa"/>
            <w:shd w:val="clear" w:color="auto" w:fill="EBF3FB"/>
            <w:tcMar>
              <w:top w:w="80" w:type="dxa"/>
              <w:left w:w="120" w:type="dxa"/>
              <w:bottom w:w="80" w:type="dxa"/>
              <w:right w:w="120" w:type="dxa"/>
            </w:tcMar>
          </w:tcPr>
          <w:p w14:paraId="16A516AD" w14:textId="2B0AE690" w:rsidR="00803B25" w:rsidRPr="00767E7D" w:rsidRDefault="00767E7D">
            <w:pPr>
              <w:rPr>
                <w:rFonts w:ascii="Arial" w:hAnsi="Arial"/>
                <w:sz w:val="20"/>
                <w:lang w:val="en-GB"/>
              </w:rPr>
            </w:pPr>
            <w:r w:rsidRPr="00767E7D">
              <w:rPr>
                <w:rFonts w:ascii="Arial" w:hAnsi="Arial"/>
                <w:sz w:val="20"/>
                <w:lang w:val="en-GB"/>
              </w:rPr>
              <w:t>The backend logic works correctly, including FIFO, 12 month expiry, and validation. However, two testers were unable to understand their points balance in pounds, and the loyalty banner does not link to the checkout.</w:t>
            </w:r>
          </w:p>
        </w:tc>
      </w:tr>
      <w:tr w:rsidR="00770BAC" w14:paraId="445CECCA" w14:textId="77777777">
        <w:tc>
          <w:tcPr>
            <w:tcW w:w="2268" w:type="dxa"/>
            <w:shd w:val="clear" w:color="auto" w:fill="FFFFFF"/>
            <w:tcMar>
              <w:top w:w="80" w:type="dxa"/>
              <w:left w:w="120" w:type="dxa"/>
              <w:bottom w:w="80" w:type="dxa"/>
              <w:right w:w="120" w:type="dxa"/>
            </w:tcMar>
          </w:tcPr>
          <w:p w14:paraId="48E86EDD" w14:textId="77777777" w:rsidR="00803B25" w:rsidRDefault="00803B25">
            <w:r>
              <w:rPr>
                <w:rFonts w:ascii="Arial" w:hAnsi="Arial"/>
                <w:sz w:val="20"/>
              </w:rPr>
              <w:t>Accessibility features</w:t>
            </w:r>
          </w:p>
        </w:tc>
        <w:tc>
          <w:tcPr>
            <w:tcW w:w="1247" w:type="dxa"/>
            <w:shd w:val="clear" w:color="auto" w:fill="FFFFFF"/>
            <w:tcMar>
              <w:top w:w="80" w:type="dxa"/>
              <w:left w:w="120" w:type="dxa"/>
              <w:bottom w:w="80" w:type="dxa"/>
              <w:right w:w="120" w:type="dxa"/>
            </w:tcMar>
          </w:tcPr>
          <w:p w14:paraId="17F1F7F1" w14:textId="77777777" w:rsidR="00803B25" w:rsidRDefault="00803B25">
            <w:r>
              <w:rPr>
                <w:rFonts w:ascii="Arial" w:hAnsi="Arial"/>
                <w:sz w:val="20"/>
              </w:rPr>
              <w:t>Fully Met</w:t>
            </w:r>
          </w:p>
        </w:tc>
        <w:tc>
          <w:tcPr>
            <w:tcW w:w="1417" w:type="dxa"/>
            <w:shd w:val="clear" w:color="auto" w:fill="FFFFFF"/>
            <w:tcMar>
              <w:top w:w="80" w:type="dxa"/>
              <w:left w:w="120" w:type="dxa"/>
              <w:bottom w:w="80" w:type="dxa"/>
              <w:right w:w="120" w:type="dxa"/>
            </w:tcMar>
          </w:tcPr>
          <w:p w14:paraId="38C1A25B" w14:textId="77777777" w:rsidR="00803B25" w:rsidRDefault="00803B25">
            <w:r>
              <w:rPr>
                <w:rFonts w:ascii="Arial" w:hAnsi="Arial"/>
                <w:sz w:val="20"/>
              </w:rPr>
              <w:t>Likert avg 4.0/5</w:t>
            </w:r>
          </w:p>
        </w:tc>
        <w:tc>
          <w:tcPr>
            <w:tcW w:w="4139" w:type="dxa"/>
            <w:shd w:val="clear" w:color="auto" w:fill="FFFFFF"/>
            <w:tcMar>
              <w:top w:w="80" w:type="dxa"/>
              <w:left w:w="120" w:type="dxa"/>
              <w:bottom w:w="80" w:type="dxa"/>
              <w:right w:w="120" w:type="dxa"/>
            </w:tcMar>
          </w:tcPr>
          <w:p w14:paraId="777E53AC" w14:textId="7B08A49D" w:rsidR="00803B25" w:rsidRPr="006F404F" w:rsidRDefault="006F404F">
            <w:pPr>
              <w:rPr>
                <w:rFonts w:ascii="Arial" w:hAnsi="Arial"/>
                <w:sz w:val="20"/>
                <w:lang w:val="en-GB"/>
              </w:rPr>
            </w:pPr>
            <w:r w:rsidRPr="006F404F">
              <w:rPr>
                <w:rFonts w:ascii="Arial" w:hAnsi="Arial"/>
                <w:sz w:val="20"/>
                <w:lang w:val="en-GB"/>
              </w:rPr>
              <w:t>Larger text, high contrast, and reduced motion are all implemented and confirmed to be working. Preferences are saved per account.</w:t>
            </w:r>
          </w:p>
        </w:tc>
      </w:tr>
      <w:tr w:rsidR="00770BAC" w14:paraId="4566F56F" w14:textId="77777777">
        <w:tc>
          <w:tcPr>
            <w:tcW w:w="2268" w:type="dxa"/>
            <w:shd w:val="clear" w:color="auto" w:fill="EBF3FB"/>
            <w:tcMar>
              <w:top w:w="80" w:type="dxa"/>
              <w:left w:w="120" w:type="dxa"/>
              <w:bottom w:w="80" w:type="dxa"/>
              <w:right w:w="120" w:type="dxa"/>
            </w:tcMar>
          </w:tcPr>
          <w:p w14:paraId="3BF4CC3D" w14:textId="77777777" w:rsidR="00803B25" w:rsidRDefault="00803B25">
            <w:r>
              <w:rPr>
                <w:rFonts w:ascii="Arial" w:hAnsi="Arial"/>
                <w:sz w:val="20"/>
              </w:rPr>
              <w:t>Information about producers and buying locally</w:t>
            </w:r>
          </w:p>
        </w:tc>
        <w:tc>
          <w:tcPr>
            <w:tcW w:w="1247" w:type="dxa"/>
            <w:shd w:val="clear" w:color="auto" w:fill="EBF3FB"/>
            <w:tcMar>
              <w:top w:w="80" w:type="dxa"/>
              <w:left w:w="120" w:type="dxa"/>
              <w:bottom w:w="80" w:type="dxa"/>
              <w:right w:w="120" w:type="dxa"/>
            </w:tcMar>
          </w:tcPr>
          <w:p w14:paraId="394C053F" w14:textId="77777777" w:rsidR="00803B25" w:rsidRDefault="00803B25">
            <w:r>
              <w:rPr>
                <w:rFonts w:ascii="Arial" w:hAnsi="Arial"/>
                <w:sz w:val="20"/>
              </w:rPr>
              <w:t>Fully Met</w:t>
            </w:r>
          </w:p>
        </w:tc>
        <w:tc>
          <w:tcPr>
            <w:tcW w:w="1417" w:type="dxa"/>
            <w:shd w:val="clear" w:color="auto" w:fill="EBF3FB"/>
            <w:tcMar>
              <w:top w:w="80" w:type="dxa"/>
              <w:left w:w="120" w:type="dxa"/>
              <w:bottom w:w="80" w:type="dxa"/>
              <w:right w:w="120" w:type="dxa"/>
            </w:tcMar>
          </w:tcPr>
          <w:p w14:paraId="3472077F" w14:textId="77777777" w:rsidR="00803B25" w:rsidRDefault="00803B25">
            <w:r>
              <w:rPr>
                <w:rFonts w:ascii="Arial" w:hAnsi="Arial"/>
                <w:sz w:val="20"/>
              </w:rPr>
              <w:t>Sam Sadler: 5/5</w:t>
            </w:r>
          </w:p>
        </w:tc>
        <w:tc>
          <w:tcPr>
            <w:tcW w:w="4139" w:type="dxa"/>
            <w:shd w:val="clear" w:color="auto" w:fill="EBF3FB"/>
            <w:tcMar>
              <w:top w:w="80" w:type="dxa"/>
              <w:left w:w="120" w:type="dxa"/>
              <w:bottom w:w="80" w:type="dxa"/>
              <w:right w:w="120" w:type="dxa"/>
            </w:tcMar>
          </w:tcPr>
          <w:p w14:paraId="1596632A" w14:textId="00B20C5B" w:rsidR="00803B25" w:rsidRPr="00CB2B25" w:rsidRDefault="00CB2B25">
            <w:pPr>
              <w:rPr>
                <w:rFonts w:ascii="Arial" w:hAnsi="Arial"/>
                <w:sz w:val="20"/>
                <w:lang w:val="en-GB"/>
              </w:rPr>
            </w:pPr>
            <w:r w:rsidRPr="00CB2B25">
              <w:rPr>
                <w:rFonts w:ascii="Arial" w:hAnsi="Arial"/>
                <w:sz w:val="20"/>
                <w:lang w:val="en-GB"/>
              </w:rPr>
              <w:t>The home page clearly communicates the value of the platform using a hero banner and a category grid.</w:t>
            </w:r>
          </w:p>
        </w:tc>
      </w:tr>
      <w:tr w:rsidR="00770BAC" w14:paraId="5A527880" w14:textId="77777777">
        <w:tc>
          <w:tcPr>
            <w:tcW w:w="2268" w:type="dxa"/>
            <w:shd w:val="clear" w:color="auto" w:fill="FFFFFF"/>
            <w:tcMar>
              <w:top w:w="80" w:type="dxa"/>
              <w:left w:w="120" w:type="dxa"/>
              <w:bottom w:w="80" w:type="dxa"/>
              <w:right w:w="120" w:type="dxa"/>
            </w:tcMar>
          </w:tcPr>
          <w:p w14:paraId="19E27F7D" w14:textId="77777777" w:rsidR="00803B25" w:rsidRDefault="00803B25">
            <w:r>
              <w:rPr>
                <w:rFonts w:ascii="Arial" w:hAnsi="Arial"/>
                <w:sz w:val="20"/>
              </w:rPr>
              <w:t>Order tracking</w:t>
            </w:r>
          </w:p>
        </w:tc>
        <w:tc>
          <w:tcPr>
            <w:tcW w:w="1247" w:type="dxa"/>
            <w:shd w:val="clear" w:color="auto" w:fill="FFFFFF"/>
            <w:tcMar>
              <w:top w:w="80" w:type="dxa"/>
              <w:left w:w="120" w:type="dxa"/>
              <w:bottom w:w="80" w:type="dxa"/>
              <w:right w:w="120" w:type="dxa"/>
            </w:tcMar>
          </w:tcPr>
          <w:p w14:paraId="2141A1EC" w14:textId="77777777" w:rsidR="00803B25" w:rsidRDefault="00803B25">
            <w:r>
              <w:rPr>
                <w:rFonts w:ascii="Arial" w:hAnsi="Arial"/>
                <w:sz w:val="20"/>
              </w:rPr>
              <w:t>Fully Met</w:t>
            </w:r>
          </w:p>
        </w:tc>
        <w:tc>
          <w:tcPr>
            <w:tcW w:w="1417" w:type="dxa"/>
            <w:shd w:val="clear" w:color="auto" w:fill="FFFFFF"/>
            <w:tcMar>
              <w:top w:w="80" w:type="dxa"/>
              <w:left w:w="120" w:type="dxa"/>
              <w:bottom w:w="80" w:type="dxa"/>
              <w:right w:w="120" w:type="dxa"/>
            </w:tcMar>
          </w:tcPr>
          <w:p w14:paraId="6DEDA775" w14:textId="77777777" w:rsidR="00803B25" w:rsidRDefault="00803B25">
            <w:r>
              <w:rPr>
                <w:rFonts w:ascii="Arial" w:hAnsi="Arial"/>
                <w:sz w:val="20"/>
              </w:rPr>
              <w:t>Test Log Tests 16–17</w:t>
            </w:r>
          </w:p>
        </w:tc>
        <w:tc>
          <w:tcPr>
            <w:tcW w:w="4139" w:type="dxa"/>
            <w:shd w:val="clear" w:color="auto" w:fill="FFFFFF"/>
            <w:tcMar>
              <w:top w:w="80" w:type="dxa"/>
              <w:left w:w="120" w:type="dxa"/>
              <w:bottom w:w="80" w:type="dxa"/>
              <w:right w:w="120" w:type="dxa"/>
            </w:tcMar>
          </w:tcPr>
          <w:p w14:paraId="513E33B5" w14:textId="75161809" w:rsidR="00803B25" w:rsidRPr="00902209" w:rsidRDefault="00902209">
            <w:pPr>
              <w:rPr>
                <w:rFonts w:ascii="Arial" w:hAnsi="Arial"/>
                <w:sz w:val="20"/>
                <w:lang w:val="en-GB"/>
              </w:rPr>
            </w:pPr>
            <w:r w:rsidRPr="00902209">
              <w:rPr>
                <w:rFonts w:ascii="Arial" w:hAnsi="Arial"/>
                <w:sz w:val="20"/>
                <w:lang w:val="en-GB"/>
              </w:rPr>
              <w:t>The order tracker shows correct status labels for delivery and collection. Scheduling is handled through time slot selection at checkout.</w:t>
            </w:r>
          </w:p>
        </w:tc>
      </w:tr>
    </w:tbl>
    <w:p w14:paraId="608876AF" w14:textId="77777777" w:rsidR="00803B25" w:rsidRDefault="00803B25" w:rsidP="00803B25"/>
    <w:p w14:paraId="6E3DFDED" w14:textId="77777777" w:rsidR="00803B25" w:rsidRDefault="00803B25" w:rsidP="00803B25">
      <w:pPr>
        <w:spacing w:before="40" w:after="120"/>
      </w:pPr>
      <w:r>
        <w:rPr>
          <w:rFonts w:ascii="Arial" w:hAnsi="Arial"/>
        </w:rPr>
        <w:t>The table below evaluates non-functional requirements.</w:t>
      </w:r>
    </w:p>
    <w:tbl>
      <w:tblPr>
        <w:tblStyle w:val="TableGrid"/>
        <w:tblW w:w="0" w:type="auto"/>
        <w:tblLook w:val="04A0" w:firstRow="1" w:lastRow="0" w:firstColumn="1" w:lastColumn="0" w:noHBand="0" w:noVBand="1"/>
      </w:tblPr>
      <w:tblGrid>
        <w:gridCol w:w="2541"/>
        <w:gridCol w:w="1413"/>
        <w:gridCol w:w="5070"/>
      </w:tblGrid>
      <w:tr w:rsidR="001C150E" w14:paraId="08940669" w14:textId="77777777">
        <w:tc>
          <w:tcPr>
            <w:tcW w:w="2551" w:type="dxa"/>
            <w:shd w:val="clear" w:color="auto" w:fill="1F4E79"/>
            <w:tcMar>
              <w:top w:w="80" w:type="dxa"/>
              <w:left w:w="120" w:type="dxa"/>
              <w:bottom w:w="80" w:type="dxa"/>
              <w:right w:w="120" w:type="dxa"/>
            </w:tcMar>
            <w:vAlign w:val="center"/>
          </w:tcPr>
          <w:p w14:paraId="4756A8AC" w14:textId="4A356D68" w:rsidR="00803B25" w:rsidRDefault="00803B25">
            <w:pPr>
              <w:jc w:val="center"/>
            </w:pPr>
            <w:r>
              <w:rPr>
                <w:rFonts w:ascii="Arial" w:hAnsi="Arial"/>
                <w:b/>
                <w:color w:val="FFFFFF"/>
                <w:sz w:val="20"/>
              </w:rPr>
              <w:t>Non</w:t>
            </w:r>
            <w:r w:rsidR="008950CB">
              <w:rPr>
                <w:rFonts w:ascii="Arial" w:hAnsi="Arial"/>
                <w:b/>
                <w:color w:val="FFFFFF"/>
                <w:sz w:val="20"/>
              </w:rPr>
              <w:t xml:space="preserve"> </w:t>
            </w:r>
            <w:r>
              <w:rPr>
                <w:rFonts w:ascii="Arial" w:hAnsi="Arial"/>
                <w:b/>
                <w:color w:val="FFFFFF"/>
                <w:sz w:val="20"/>
              </w:rPr>
              <w:t>Functional Requirement</w:t>
            </w:r>
          </w:p>
        </w:tc>
        <w:tc>
          <w:tcPr>
            <w:tcW w:w="1417" w:type="dxa"/>
            <w:shd w:val="clear" w:color="auto" w:fill="1F4E79"/>
            <w:tcMar>
              <w:top w:w="80" w:type="dxa"/>
              <w:left w:w="120" w:type="dxa"/>
              <w:bottom w:w="80" w:type="dxa"/>
              <w:right w:w="120" w:type="dxa"/>
            </w:tcMar>
            <w:vAlign w:val="center"/>
          </w:tcPr>
          <w:p w14:paraId="629196F0" w14:textId="77777777" w:rsidR="00803B25" w:rsidRDefault="00803B25">
            <w:pPr>
              <w:jc w:val="center"/>
            </w:pPr>
            <w:r>
              <w:rPr>
                <w:rFonts w:ascii="Arial" w:hAnsi="Arial"/>
                <w:b/>
                <w:color w:val="FFFFFF"/>
                <w:sz w:val="20"/>
              </w:rPr>
              <w:t>Status</w:t>
            </w:r>
          </w:p>
        </w:tc>
        <w:tc>
          <w:tcPr>
            <w:tcW w:w="5102" w:type="dxa"/>
            <w:shd w:val="clear" w:color="auto" w:fill="1F4E79"/>
            <w:tcMar>
              <w:top w:w="80" w:type="dxa"/>
              <w:left w:w="120" w:type="dxa"/>
              <w:bottom w:w="80" w:type="dxa"/>
              <w:right w:w="120" w:type="dxa"/>
            </w:tcMar>
            <w:vAlign w:val="center"/>
          </w:tcPr>
          <w:p w14:paraId="065867D5" w14:textId="77777777" w:rsidR="00803B25" w:rsidRDefault="00803B25">
            <w:pPr>
              <w:jc w:val="center"/>
            </w:pPr>
            <w:r>
              <w:rPr>
                <w:rFonts w:ascii="Arial" w:hAnsi="Arial"/>
                <w:b/>
                <w:color w:val="FFFFFF"/>
                <w:sz w:val="20"/>
              </w:rPr>
              <w:t>Evaluation</w:t>
            </w:r>
          </w:p>
        </w:tc>
      </w:tr>
      <w:tr w:rsidR="001C150E" w14:paraId="3120C485" w14:textId="77777777">
        <w:tc>
          <w:tcPr>
            <w:tcW w:w="2551" w:type="dxa"/>
            <w:shd w:val="clear" w:color="auto" w:fill="EBF3FB"/>
            <w:tcMar>
              <w:top w:w="80" w:type="dxa"/>
              <w:left w:w="120" w:type="dxa"/>
              <w:bottom w:w="80" w:type="dxa"/>
              <w:right w:w="120" w:type="dxa"/>
            </w:tcMar>
          </w:tcPr>
          <w:p w14:paraId="31C6AE2E" w14:textId="77777777" w:rsidR="00803B25" w:rsidRDefault="00803B25">
            <w:r>
              <w:rPr>
                <w:rFonts w:ascii="Arial" w:hAnsi="Arial"/>
                <w:sz w:val="20"/>
              </w:rPr>
              <w:t>Security</w:t>
            </w:r>
          </w:p>
        </w:tc>
        <w:tc>
          <w:tcPr>
            <w:tcW w:w="1417" w:type="dxa"/>
            <w:shd w:val="clear" w:color="auto" w:fill="EBF3FB"/>
            <w:tcMar>
              <w:top w:w="80" w:type="dxa"/>
              <w:left w:w="120" w:type="dxa"/>
              <w:bottom w:w="80" w:type="dxa"/>
              <w:right w:w="120" w:type="dxa"/>
            </w:tcMar>
          </w:tcPr>
          <w:p w14:paraId="2E14F1DB" w14:textId="77777777" w:rsidR="00803B25" w:rsidRDefault="00803B25">
            <w:r>
              <w:rPr>
                <w:rFonts w:ascii="Arial" w:hAnsi="Arial"/>
                <w:sz w:val="20"/>
              </w:rPr>
              <w:t>Partially Met</w:t>
            </w:r>
          </w:p>
        </w:tc>
        <w:tc>
          <w:tcPr>
            <w:tcW w:w="5102" w:type="dxa"/>
            <w:shd w:val="clear" w:color="auto" w:fill="EBF3FB"/>
            <w:tcMar>
              <w:top w:w="80" w:type="dxa"/>
              <w:left w:w="120" w:type="dxa"/>
              <w:bottom w:w="80" w:type="dxa"/>
              <w:right w:w="120" w:type="dxa"/>
            </w:tcMar>
          </w:tcPr>
          <w:p w14:paraId="748F1B8C" w14:textId="388F440D" w:rsidR="00803B25" w:rsidRPr="002426B4" w:rsidRDefault="002426B4">
            <w:pPr>
              <w:rPr>
                <w:rFonts w:ascii="Arial" w:hAnsi="Arial"/>
                <w:sz w:val="20"/>
                <w:lang w:val="en-GB"/>
              </w:rPr>
            </w:pPr>
            <w:r w:rsidRPr="002426B4">
              <w:rPr>
                <w:rFonts w:ascii="Arial" w:hAnsi="Arial"/>
                <w:sz w:val="20"/>
                <w:lang w:val="en-GB"/>
              </w:rPr>
              <w:t xml:space="preserve">Passwords are hashed using </w:t>
            </w:r>
            <w:proofErr w:type="spellStart"/>
            <w:r w:rsidRPr="002426B4">
              <w:rPr>
                <w:rFonts w:ascii="Arial" w:hAnsi="Arial"/>
                <w:sz w:val="20"/>
                <w:lang w:val="en-GB"/>
              </w:rPr>
              <w:t>bcrypt</w:t>
            </w:r>
            <w:proofErr w:type="spellEnd"/>
            <w:r w:rsidRPr="002426B4">
              <w:rPr>
                <w:rFonts w:ascii="Arial" w:hAnsi="Arial"/>
                <w:sz w:val="20"/>
                <w:lang w:val="en-GB"/>
              </w:rPr>
              <w:t xml:space="preserve"> with a cost factor of 12, JWTs are stored in </w:t>
            </w:r>
            <w:proofErr w:type="spellStart"/>
            <w:r w:rsidRPr="002426B4">
              <w:rPr>
                <w:rFonts w:ascii="Arial" w:hAnsi="Arial"/>
                <w:sz w:val="20"/>
                <w:lang w:val="en-GB"/>
              </w:rPr>
              <w:t>httpOnly</w:t>
            </w:r>
            <w:proofErr w:type="spellEnd"/>
            <w:r w:rsidRPr="002426B4">
              <w:rPr>
                <w:rFonts w:ascii="Arial" w:hAnsi="Arial"/>
                <w:sz w:val="20"/>
                <w:lang w:val="en-GB"/>
              </w:rPr>
              <w:t xml:space="preserve"> cookies, and all SQL queries use parameterised statements throughout. However, two gaps were identified, as there is no rate limiting on authentication endpoints, and a cookie consent banner is not shown before the session cookie is set.</w:t>
            </w:r>
          </w:p>
        </w:tc>
      </w:tr>
      <w:tr w:rsidR="001C150E" w14:paraId="5033C4A8" w14:textId="77777777">
        <w:tc>
          <w:tcPr>
            <w:tcW w:w="2551" w:type="dxa"/>
            <w:shd w:val="clear" w:color="auto" w:fill="FFFFFF"/>
            <w:tcMar>
              <w:top w:w="80" w:type="dxa"/>
              <w:left w:w="120" w:type="dxa"/>
              <w:bottom w:w="80" w:type="dxa"/>
              <w:right w:w="120" w:type="dxa"/>
            </w:tcMar>
          </w:tcPr>
          <w:p w14:paraId="511FE321" w14:textId="77777777" w:rsidR="00803B25" w:rsidRDefault="00803B25">
            <w:r>
              <w:rPr>
                <w:rFonts w:ascii="Arial" w:hAnsi="Arial"/>
                <w:sz w:val="20"/>
              </w:rPr>
              <w:t>Usability</w:t>
            </w:r>
          </w:p>
        </w:tc>
        <w:tc>
          <w:tcPr>
            <w:tcW w:w="1417" w:type="dxa"/>
            <w:shd w:val="clear" w:color="auto" w:fill="FFFFFF"/>
            <w:tcMar>
              <w:top w:w="80" w:type="dxa"/>
              <w:left w:w="120" w:type="dxa"/>
              <w:bottom w:w="80" w:type="dxa"/>
              <w:right w:w="120" w:type="dxa"/>
            </w:tcMar>
          </w:tcPr>
          <w:p w14:paraId="4F594766" w14:textId="77777777" w:rsidR="00803B25" w:rsidRDefault="00803B25">
            <w:r>
              <w:rPr>
                <w:rFonts w:ascii="Arial" w:hAnsi="Arial"/>
                <w:sz w:val="20"/>
              </w:rPr>
              <w:t>Mostly Met</w:t>
            </w:r>
          </w:p>
        </w:tc>
        <w:tc>
          <w:tcPr>
            <w:tcW w:w="5102" w:type="dxa"/>
            <w:shd w:val="clear" w:color="auto" w:fill="FFFFFF"/>
            <w:tcMar>
              <w:top w:w="80" w:type="dxa"/>
              <w:left w:w="120" w:type="dxa"/>
              <w:bottom w:w="80" w:type="dxa"/>
              <w:right w:w="120" w:type="dxa"/>
            </w:tcMar>
          </w:tcPr>
          <w:p w14:paraId="2F14E8CD" w14:textId="38B0EB95" w:rsidR="00803B25" w:rsidRPr="0031481E" w:rsidRDefault="0031481E">
            <w:pPr>
              <w:rPr>
                <w:rFonts w:ascii="Arial" w:hAnsi="Arial"/>
                <w:sz w:val="20"/>
                <w:lang w:val="en-GB"/>
              </w:rPr>
            </w:pPr>
            <w:r w:rsidRPr="0031481E">
              <w:rPr>
                <w:rFonts w:ascii="Arial" w:hAnsi="Arial"/>
                <w:sz w:val="20"/>
                <w:lang w:val="en-GB"/>
              </w:rPr>
              <w:t xml:space="preserve">Navigation clarity scored 4.3 out of 5 and purpose clarity also scored 4.3 out of 5, both above the 4.0 threshold. All three </w:t>
            </w:r>
            <w:proofErr w:type="spellStart"/>
            <w:r w:rsidRPr="0031481E">
              <w:rPr>
                <w:rFonts w:ascii="Arial" w:hAnsi="Arial"/>
                <w:sz w:val="20"/>
                <w:lang w:val="en-GB"/>
              </w:rPr>
              <w:t>non technical</w:t>
            </w:r>
            <w:proofErr w:type="spellEnd"/>
            <w:r w:rsidRPr="0031481E">
              <w:rPr>
                <w:rFonts w:ascii="Arial" w:hAnsi="Arial"/>
                <w:sz w:val="20"/>
                <w:lang w:val="en-GB"/>
              </w:rPr>
              <w:t xml:space="preserve"> testers completed the primary journey without assistance. However, some minor affordance issues were identified with the hero call to action and the product card images.</w:t>
            </w:r>
          </w:p>
        </w:tc>
      </w:tr>
      <w:tr w:rsidR="001C150E" w14:paraId="6DEC985E" w14:textId="77777777">
        <w:tc>
          <w:tcPr>
            <w:tcW w:w="2551" w:type="dxa"/>
            <w:shd w:val="clear" w:color="auto" w:fill="EBF3FB"/>
            <w:tcMar>
              <w:top w:w="80" w:type="dxa"/>
              <w:left w:w="120" w:type="dxa"/>
              <w:bottom w:w="80" w:type="dxa"/>
              <w:right w:w="120" w:type="dxa"/>
            </w:tcMar>
          </w:tcPr>
          <w:p w14:paraId="6D0C461B" w14:textId="77777777" w:rsidR="00803B25" w:rsidRDefault="00803B25">
            <w:r>
              <w:rPr>
                <w:rFonts w:ascii="Arial" w:hAnsi="Arial"/>
                <w:sz w:val="20"/>
              </w:rPr>
              <w:t>Accessibility (WCAG 2.1)</w:t>
            </w:r>
          </w:p>
        </w:tc>
        <w:tc>
          <w:tcPr>
            <w:tcW w:w="1417" w:type="dxa"/>
            <w:shd w:val="clear" w:color="auto" w:fill="EBF3FB"/>
            <w:tcMar>
              <w:top w:w="80" w:type="dxa"/>
              <w:left w:w="120" w:type="dxa"/>
              <w:bottom w:w="80" w:type="dxa"/>
              <w:right w:w="120" w:type="dxa"/>
            </w:tcMar>
          </w:tcPr>
          <w:p w14:paraId="0AEA7B4A" w14:textId="77777777" w:rsidR="00803B25" w:rsidRDefault="00803B25">
            <w:r>
              <w:rPr>
                <w:rFonts w:ascii="Arial" w:hAnsi="Arial"/>
                <w:sz w:val="20"/>
              </w:rPr>
              <w:t>Partially Met</w:t>
            </w:r>
          </w:p>
        </w:tc>
        <w:tc>
          <w:tcPr>
            <w:tcW w:w="5102" w:type="dxa"/>
            <w:shd w:val="clear" w:color="auto" w:fill="EBF3FB"/>
            <w:tcMar>
              <w:top w:w="80" w:type="dxa"/>
              <w:left w:w="120" w:type="dxa"/>
              <w:bottom w:w="80" w:type="dxa"/>
              <w:right w:w="120" w:type="dxa"/>
            </w:tcMar>
          </w:tcPr>
          <w:p w14:paraId="60887490" w14:textId="67F697E2" w:rsidR="00803B25" w:rsidRPr="008A7640" w:rsidRDefault="008A7640">
            <w:pPr>
              <w:rPr>
                <w:rFonts w:ascii="Arial" w:hAnsi="Arial"/>
                <w:sz w:val="20"/>
                <w:lang w:val="en-GB"/>
              </w:rPr>
            </w:pPr>
            <w:r w:rsidRPr="008A7640">
              <w:rPr>
                <w:rFonts w:ascii="Arial" w:hAnsi="Arial"/>
                <w:sz w:val="20"/>
                <w:lang w:val="en-GB"/>
              </w:rPr>
              <w:t>Three accessibility settings are implemented and working as expected. However, a formal WCAG 2.1 AA audit has not been conducted, and no testing has been carried out using screen readers or keyboard only navigation.</w:t>
            </w:r>
          </w:p>
        </w:tc>
      </w:tr>
      <w:tr w:rsidR="001C150E" w14:paraId="22118F0F" w14:textId="77777777">
        <w:tc>
          <w:tcPr>
            <w:tcW w:w="2551" w:type="dxa"/>
            <w:shd w:val="clear" w:color="auto" w:fill="FFFFFF"/>
            <w:tcMar>
              <w:top w:w="80" w:type="dxa"/>
              <w:left w:w="120" w:type="dxa"/>
              <w:bottom w:w="80" w:type="dxa"/>
              <w:right w:w="120" w:type="dxa"/>
            </w:tcMar>
          </w:tcPr>
          <w:p w14:paraId="289E491C" w14:textId="77777777" w:rsidR="00803B25" w:rsidRDefault="00803B25">
            <w:r>
              <w:rPr>
                <w:rFonts w:ascii="Arial" w:hAnsi="Arial"/>
                <w:sz w:val="20"/>
              </w:rPr>
              <w:t>Legal Compliance (UK GDPR)</w:t>
            </w:r>
          </w:p>
        </w:tc>
        <w:tc>
          <w:tcPr>
            <w:tcW w:w="1417" w:type="dxa"/>
            <w:shd w:val="clear" w:color="auto" w:fill="FFFFFF"/>
            <w:tcMar>
              <w:top w:w="80" w:type="dxa"/>
              <w:left w:w="120" w:type="dxa"/>
              <w:bottom w:w="80" w:type="dxa"/>
              <w:right w:w="120" w:type="dxa"/>
            </w:tcMar>
          </w:tcPr>
          <w:p w14:paraId="5B676D7E" w14:textId="77777777" w:rsidR="00803B25" w:rsidRDefault="00803B25">
            <w:r>
              <w:rPr>
                <w:rFonts w:ascii="Arial" w:hAnsi="Arial"/>
                <w:sz w:val="20"/>
              </w:rPr>
              <w:t>Partially Met</w:t>
            </w:r>
          </w:p>
        </w:tc>
        <w:tc>
          <w:tcPr>
            <w:tcW w:w="5102" w:type="dxa"/>
            <w:shd w:val="clear" w:color="auto" w:fill="FFFFFF"/>
            <w:tcMar>
              <w:top w:w="80" w:type="dxa"/>
              <w:left w:w="120" w:type="dxa"/>
              <w:bottom w:w="80" w:type="dxa"/>
              <w:right w:w="120" w:type="dxa"/>
            </w:tcMar>
          </w:tcPr>
          <w:p w14:paraId="29E06F10" w14:textId="1A1B394C" w:rsidR="00803B25" w:rsidRPr="004406E3" w:rsidRDefault="004406E3">
            <w:pPr>
              <w:rPr>
                <w:rFonts w:ascii="Arial" w:hAnsi="Arial"/>
                <w:sz w:val="20"/>
                <w:lang w:val="en-GB"/>
              </w:rPr>
            </w:pPr>
            <w:r w:rsidRPr="004406E3">
              <w:rPr>
                <w:rFonts w:ascii="Arial" w:hAnsi="Arial"/>
                <w:sz w:val="20"/>
                <w:lang w:val="en-GB"/>
              </w:rPr>
              <w:t>A privacy policy is implemented and passwords are never stored in plaintext. However, a cookie consent banner is not present, which is a compliance gap that must be fixed before any public deployment.</w:t>
            </w:r>
          </w:p>
        </w:tc>
      </w:tr>
      <w:tr w:rsidR="001C150E" w14:paraId="14E5D854" w14:textId="77777777">
        <w:tc>
          <w:tcPr>
            <w:tcW w:w="2551" w:type="dxa"/>
            <w:shd w:val="clear" w:color="auto" w:fill="EBF3FB"/>
            <w:tcMar>
              <w:top w:w="80" w:type="dxa"/>
              <w:left w:w="120" w:type="dxa"/>
              <w:bottom w:w="80" w:type="dxa"/>
              <w:right w:w="120" w:type="dxa"/>
            </w:tcMar>
          </w:tcPr>
          <w:p w14:paraId="16A9E88D" w14:textId="77777777" w:rsidR="00803B25" w:rsidRDefault="00803B25">
            <w:r>
              <w:rPr>
                <w:rFonts w:ascii="Arial" w:hAnsi="Arial"/>
                <w:sz w:val="20"/>
              </w:rPr>
              <w:t>Maintainability</w:t>
            </w:r>
          </w:p>
        </w:tc>
        <w:tc>
          <w:tcPr>
            <w:tcW w:w="1417" w:type="dxa"/>
            <w:shd w:val="clear" w:color="auto" w:fill="EBF3FB"/>
            <w:tcMar>
              <w:top w:w="80" w:type="dxa"/>
              <w:left w:w="120" w:type="dxa"/>
              <w:bottom w:w="80" w:type="dxa"/>
              <w:right w:w="120" w:type="dxa"/>
            </w:tcMar>
          </w:tcPr>
          <w:p w14:paraId="0F4B223F" w14:textId="77777777" w:rsidR="00803B25" w:rsidRDefault="00803B25">
            <w:r>
              <w:rPr>
                <w:rFonts w:ascii="Arial" w:hAnsi="Arial"/>
                <w:sz w:val="20"/>
              </w:rPr>
              <w:t>Mostly Met</w:t>
            </w:r>
          </w:p>
        </w:tc>
        <w:tc>
          <w:tcPr>
            <w:tcW w:w="5102" w:type="dxa"/>
            <w:shd w:val="clear" w:color="auto" w:fill="EBF3FB"/>
            <w:tcMar>
              <w:top w:w="80" w:type="dxa"/>
              <w:left w:w="120" w:type="dxa"/>
              <w:bottom w:w="80" w:type="dxa"/>
              <w:right w:w="120" w:type="dxa"/>
            </w:tcMar>
          </w:tcPr>
          <w:p w14:paraId="506D8721" w14:textId="78A12DE7" w:rsidR="00803B25" w:rsidRPr="004746D0" w:rsidRDefault="004746D0">
            <w:pPr>
              <w:rPr>
                <w:rFonts w:ascii="Arial" w:hAnsi="Arial"/>
                <w:sz w:val="20"/>
                <w:lang w:val="en-GB"/>
              </w:rPr>
            </w:pPr>
            <w:r w:rsidRPr="004746D0">
              <w:rPr>
                <w:rFonts w:ascii="Arial" w:hAnsi="Arial"/>
                <w:sz w:val="20"/>
                <w:lang w:val="en-GB"/>
              </w:rPr>
              <w:t xml:space="preserve">The repository pattern is used to separate SQL from the business logic, and naming conventions are kept consistent throughout the project. However, the filter logic is duplicated between </w:t>
            </w:r>
            <w:proofErr w:type="spellStart"/>
            <w:r w:rsidRPr="004746D0">
              <w:rPr>
                <w:rFonts w:ascii="Arial" w:hAnsi="Arial"/>
                <w:sz w:val="20"/>
                <w:lang w:val="en-GB"/>
              </w:rPr>
              <w:t>Index.tsx</w:t>
            </w:r>
            <w:proofErr w:type="spellEnd"/>
            <w:r w:rsidRPr="004746D0">
              <w:rPr>
                <w:rFonts w:ascii="Arial" w:hAnsi="Arial"/>
                <w:sz w:val="20"/>
                <w:lang w:val="en-GB"/>
              </w:rPr>
              <w:t xml:space="preserve"> and </w:t>
            </w:r>
            <w:proofErr w:type="spellStart"/>
            <w:r w:rsidRPr="004746D0">
              <w:rPr>
                <w:rFonts w:ascii="Arial" w:hAnsi="Arial"/>
                <w:sz w:val="20"/>
                <w:lang w:val="en-GB"/>
              </w:rPr>
              <w:t>Products.tsx</w:t>
            </w:r>
            <w:proofErr w:type="spellEnd"/>
            <w:r w:rsidRPr="004746D0">
              <w:rPr>
                <w:rFonts w:ascii="Arial" w:hAnsi="Arial"/>
                <w:sz w:val="20"/>
                <w:lang w:val="en-GB"/>
              </w:rPr>
              <w:t>, which was identified as a maintenance risk by Omar Said Yeslam.</w:t>
            </w:r>
          </w:p>
        </w:tc>
      </w:tr>
      <w:tr w:rsidR="001C150E" w14:paraId="5278D128" w14:textId="77777777">
        <w:tc>
          <w:tcPr>
            <w:tcW w:w="2551" w:type="dxa"/>
            <w:shd w:val="clear" w:color="auto" w:fill="FFFFFF"/>
            <w:tcMar>
              <w:top w:w="80" w:type="dxa"/>
              <w:left w:w="120" w:type="dxa"/>
              <w:bottom w:w="80" w:type="dxa"/>
              <w:right w:w="120" w:type="dxa"/>
            </w:tcMar>
          </w:tcPr>
          <w:p w14:paraId="50A8D21A" w14:textId="77777777" w:rsidR="00803B25" w:rsidRDefault="00803B25">
            <w:r>
              <w:rPr>
                <w:rFonts w:ascii="Arial" w:hAnsi="Arial"/>
                <w:sz w:val="20"/>
              </w:rPr>
              <w:t>Responsive Design</w:t>
            </w:r>
          </w:p>
        </w:tc>
        <w:tc>
          <w:tcPr>
            <w:tcW w:w="1417" w:type="dxa"/>
            <w:shd w:val="clear" w:color="auto" w:fill="FFFFFF"/>
            <w:tcMar>
              <w:top w:w="80" w:type="dxa"/>
              <w:left w:w="120" w:type="dxa"/>
              <w:bottom w:w="80" w:type="dxa"/>
              <w:right w:w="120" w:type="dxa"/>
            </w:tcMar>
          </w:tcPr>
          <w:p w14:paraId="77910323" w14:textId="77777777" w:rsidR="00803B25" w:rsidRDefault="00803B25">
            <w:r>
              <w:rPr>
                <w:rFonts w:ascii="Arial" w:hAnsi="Arial"/>
                <w:sz w:val="20"/>
              </w:rPr>
              <w:t>Fully Met</w:t>
            </w:r>
          </w:p>
        </w:tc>
        <w:tc>
          <w:tcPr>
            <w:tcW w:w="5102" w:type="dxa"/>
            <w:shd w:val="clear" w:color="auto" w:fill="FFFFFF"/>
            <w:tcMar>
              <w:top w:w="80" w:type="dxa"/>
              <w:left w:w="120" w:type="dxa"/>
              <w:bottom w:w="80" w:type="dxa"/>
              <w:right w:w="120" w:type="dxa"/>
            </w:tcMar>
          </w:tcPr>
          <w:p w14:paraId="113251CD" w14:textId="2D1D0D07" w:rsidR="00803B25" w:rsidRPr="00085E5C" w:rsidRDefault="00085E5C">
            <w:pPr>
              <w:rPr>
                <w:rFonts w:ascii="Arial" w:hAnsi="Arial"/>
                <w:sz w:val="20"/>
                <w:lang w:val="en-GB"/>
              </w:rPr>
            </w:pPr>
            <w:r w:rsidRPr="00085E5C">
              <w:rPr>
                <w:rFonts w:ascii="Arial" w:hAnsi="Arial"/>
                <w:sz w:val="20"/>
                <w:lang w:val="en-GB"/>
              </w:rPr>
              <w:t>The layout is confirmed to be working across different screen sizes. Iman Ahmed tested the prototype on a personal mobile device and confirmed that the layout adjusted correctly to a single column format.</w:t>
            </w:r>
          </w:p>
        </w:tc>
      </w:tr>
    </w:tbl>
    <w:p w14:paraId="5A1E6224" w14:textId="77777777" w:rsidR="00803B25" w:rsidRDefault="00803B25" w:rsidP="00803B25"/>
    <w:p w14:paraId="360B05AD" w14:textId="77777777" w:rsidR="008950CB" w:rsidRDefault="008950CB" w:rsidP="00803B25">
      <w:pPr>
        <w:spacing w:before="200" w:after="40"/>
        <w:rPr>
          <w:rFonts w:ascii="Arial" w:hAnsi="Arial"/>
          <w:b/>
          <w:color w:val="2E74B5"/>
          <w:sz w:val="24"/>
        </w:rPr>
      </w:pPr>
    </w:p>
    <w:p w14:paraId="035E2A9E" w14:textId="77777777" w:rsidR="008950CB" w:rsidRDefault="008950CB" w:rsidP="00803B25">
      <w:pPr>
        <w:spacing w:before="200" w:after="40"/>
        <w:rPr>
          <w:rFonts w:ascii="Arial" w:hAnsi="Arial"/>
          <w:b/>
          <w:color w:val="2E74B5"/>
          <w:sz w:val="24"/>
        </w:rPr>
      </w:pPr>
    </w:p>
    <w:p w14:paraId="6F7B983D" w14:textId="5FE5864D" w:rsidR="00803B25" w:rsidRDefault="00803B25" w:rsidP="00803B25">
      <w:pPr>
        <w:spacing w:before="200" w:after="40"/>
      </w:pPr>
      <w:r>
        <w:rPr>
          <w:rFonts w:ascii="Arial" w:hAnsi="Arial"/>
          <w:b/>
          <w:color w:val="2E74B5"/>
          <w:sz w:val="24"/>
        </w:rPr>
        <w:t>3b. Key Performance Indicators (KPIs)</w:t>
      </w:r>
    </w:p>
    <w:p w14:paraId="738C4F19" w14:textId="77777777" w:rsidR="00803B25" w:rsidRDefault="00803B25" w:rsidP="00803B25">
      <w:pPr>
        <w:spacing w:before="40" w:after="120"/>
      </w:pPr>
      <w:r>
        <w:rPr>
          <w:rFonts w:ascii="Arial" w:hAnsi="Arial"/>
        </w:rPr>
        <w:t>The table below evaluates each KPI from Task 1 against the Task 3a results.</w:t>
      </w:r>
    </w:p>
    <w:tbl>
      <w:tblPr>
        <w:tblStyle w:val="TableGrid"/>
        <w:tblW w:w="0" w:type="auto"/>
        <w:tblLook w:val="04A0" w:firstRow="1" w:lastRow="0" w:firstColumn="1" w:lastColumn="0" w:noHBand="0" w:noVBand="1"/>
      </w:tblPr>
      <w:tblGrid>
        <w:gridCol w:w="2817"/>
        <w:gridCol w:w="1019"/>
        <w:gridCol w:w="1018"/>
        <w:gridCol w:w="793"/>
        <w:gridCol w:w="3377"/>
      </w:tblGrid>
      <w:tr w:rsidR="00770BAC" w14:paraId="416B3A0A" w14:textId="77777777">
        <w:tc>
          <w:tcPr>
            <w:tcW w:w="2835" w:type="dxa"/>
            <w:shd w:val="clear" w:color="auto" w:fill="1F4E79"/>
            <w:tcMar>
              <w:top w:w="80" w:type="dxa"/>
              <w:left w:w="120" w:type="dxa"/>
              <w:bottom w:w="80" w:type="dxa"/>
              <w:right w:w="120" w:type="dxa"/>
            </w:tcMar>
            <w:vAlign w:val="center"/>
          </w:tcPr>
          <w:p w14:paraId="42D29394" w14:textId="77777777" w:rsidR="00803B25" w:rsidRDefault="00803B25">
            <w:pPr>
              <w:jc w:val="center"/>
            </w:pPr>
            <w:r>
              <w:rPr>
                <w:rFonts w:ascii="Arial" w:hAnsi="Arial"/>
                <w:b/>
                <w:color w:val="FFFFFF"/>
                <w:sz w:val="20"/>
              </w:rPr>
              <w:t>KPI</w:t>
            </w:r>
          </w:p>
        </w:tc>
        <w:tc>
          <w:tcPr>
            <w:tcW w:w="1020" w:type="dxa"/>
            <w:shd w:val="clear" w:color="auto" w:fill="1F4E79"/>
            <w:tcMar>
              <w:top w:w="80" w:type="dxa"/>
              <w:left w:w="120" w:type="dxa"/>
              <w:bottom w:w="80" w:type="dxa"/>
              <w:right w:w="120" w:type="dxa"/>
            </w:tcMar>
            <w:vAlign w:val="center"/>
          </w:tcPr>
          <w:p w14:paraId="23747D98" w14:textId="77777777" w:rsidR="00803B25" w:rsidRDefault="00803B25">
            <w:pPr>
              <w:jc w:val="center"/>
            </w:pPr>
            <w:r>
              <w:rPr>
                <w:rFonts w:ascii="Arial" w:hAnsi="Arial"/>
                <w:b/>
                <w:color w:val="FFFFFF"/>
                <w:sz w:val="20"/>
              </w:rPr>
              <w:t>Target</w:t>
            </w:r>
          </w:p>
        </w:tc>
        <w:tc>
          <w:tcPr>
            <w:tcW w:w="1020" w:type="dxa"/>
            <w:shd w:val="clear" w:color="auto" w:fill="1F4E79"/>
            <w:tcMar>
              <w:top w:w="80" w:type="dxa"/>
              <w:left w:w="120" w:type="dxa"/>
              <w:bottom w:w="80" w:type="dxa"/>
              <w:right w:w="120" w:type="dxa"/>
            </w:tcMar>
            <w:vAlign w:val="center"/>
          </w:tcPr>
          <w:p w14:paraId="4702E81D" w14:textId="77777777" w:rsidR="00803B25" w:rsidRDefault="00803B25">
            <w:pPr>
              <w:jc w:val="center"/>
            </w:pPr>
            <w:r>
              <w:rPr>
                <w:rFonts w:ascii="Arial" w:hAnsi="Arial"/>
                <w:b/>
                <w:color w:val="FFFFFF"/>
                <w:sz w:val="20"/>
              </w:rPr>
              <w:t>Result</w:t>
            </w:r>
          </w:p>
        </w:tc>
        <w:tc>
          <w:tcPr>
            <w:tcW w:w="794" w:type="dxa"/>
            <w:shd w:val="clear" w:color="auto" w:fill="1F4E79"/>
            <w:tcMar>
              <w:top w:w="80" w:type="dxa"/>
              <w:left w:w="120" w:type="dxa"/>
              <w:bottom w:w="80" w:type="dxa"/>
              <w:right w:w="120" w:type="dxa"/>
            </w:tcMar>
            <w:vAlign w:val="center"/>
          </w:tcPr>
          <w:p w14:paraId="558F8DB4" w14:textId="77777777" w:rsidR="00803B25" w:rsidRDefault="00803B25">
            <w:pPr>
              <w:jc w:val="center"/>
            </w:pPr>
            <w:r>
              <w:rPr>
                <w:rFonts w:ascii="Arial" w:hAnsi="Arial"/>
                <w:b/>
                <w:color w:val="FFFFFF"/>
                <w:sz w:val="20"/>
              </w:rPr>
              <w:t>Met?</w:t>
            </w:r>
          </w:p>
        </w:tc>
        <w:tc>
          <w:tcPr>
            <w:tcW w:w="3402" w:type="dxa"/>
            <w:shd w:val="clear" w:color="auto" w:fill="1F4E79"/>
            <w:tcMar>
              <w:top w:w="80" w:type="dxa"/>
              <w:left w:w="120" w:type="dxa"/>
              <w:bottom w:w="80" w:type="dxa"/>
              <w:right w:w="120" w:type="dxa"/>
            </w:tcMar>
            <w:vAlign w:val="center"/>
          </w:tcPr>
          <w:p w14:paraId="7F3C252D" w14:textId="77777777" w:rsidR="00803B25" w:rsidRDefault="00803B25">
            <w:pPr>
              <w:jc w:val="center"/>
            </w:pPr>
            <w:r>
              <w:rPr>
                <w:rFonts w:ascii="Arial" w:hAnsi="Arial"/>
                <w:b/>
                <w:color w:val="FFFFFF"/>
                <w:sz w:val="20"/>
              </w:rPr>
              <w:t>Analysis</w:t>
            </w:r>
          </w:p>
        </w:tc>
      </w:tr>
      <w:tr w:rsidR="00770BAC" w14:paraId="4DED958C" w14:textId="77777777">
        <w:tc>
          <w:tcPr>
            <w:tcW w:w="2835" w:type="dxa"/>
            <w:shd w:val="clear" w:color="auto" w:fill="EBF3FB"/>
            <w:tcMar>
              <w:top w:w="80" w:type="dxa"/>
              <w:left w:w="120" w:type="dxa"/>
              <w:bottom w:w="80" w:type="dxa"/>
              <w:right w:w="120" w:type="dxa"/>
            </w:tcMar>
          </w:tcPr>
          <w:p w14:paraId="499E73DD" w14:textId="77777777" w:rsidR="00803B25" w:rsidRDefault="00803B25">
            <w:r>
              <w:rPr>
                <w:rFonts w:ascii="Arial" w:hAnsi="Arial"/>
                <w:sz w:val="20"/>
              </w:rPr>
              <w:t>100% of testers complete the primary user journey unaided</w:t>
            </w:r>
          </w:p>
        </w:tc>
        <w:tc>
          <w:tcPr>
            <w:tcW w:w="1020" w:type="dxa"/>
            <w:shd w:val="clear" w:color="auto" w:fill="EBF3FB"/>
            <w:tcMar>
              <w:top w:w="80" w:type="dxa"/>
              <w:left w:w="120" w:type="dxa"/>
              <w:bottom w:w="80" w:type="dxa"/>
              <w:right w:w="120" w:type="dxa"/>
            </w:tcMar>
          </w:tcPr>
          <w:p w14:paraId="5ECFC425" w14:textId="77777777" w:rsidR="00803B25" w:rsidRDefault="00803B25">
            <w:r>
              <w:rPr>
                <w:rFonts w:ascii="Arial" w:hAnsi="Arial"/>
                <w:sz w:val="20"/>
              </w:rPr>
              <w:t>100%</w:t>
            </w:r>
          </w:p>
        </w:tc>
        <w:tc>
          <w:tcPr>
            <w:tcW w:w="1020" w:type="dxa"/>
            <w:shd w:val="clear" w:color="auto" w:fill="EBF3FB"/>
            <w:tcMar>
              <w:top w:w="80" w:type="dxa"/>
              <w:left w:w="120" w:type="dxa"/>
              <w:bottom w:w="80" w:type="dxa"/>
              <w:right w:w="120" w:type="dxa"/>
            </w:tcMar>
          </w:tcPr>
          <w:p w14:paraId="63A497A1" w14:textId="77777777" w:rsidR="00803B25" w:rsidRDefault="00803B25">
            <w:r>
              <w:rPr>
                <w:rFonts w:ascii="Arial" w:hAnsi="Arial"/>
                <w:sz w:val="20"/>
              </w:rPr>
              <w:t>100%</w:t>
            </w:r>
          </w:p>
        </w:tc>
        <w:tc>
          <w:tcPr>
            <w:tcW w:w="794" w:type="dxa"/>
            <w:shd w:val="clear" w:color="auto" w:fill="EBF3FB"/>
            <w:tcMar>
              <w:top w:w="80" w:type="dxa"/>
              <w:left w:w="120" w:type="dxa"/>
              <w:bottom w:w="80" w:type="dxa"/>
              <w:right w:w="120" w:type="dxa"/>
            </w:tcMar>
          </w:tcPr>
          <w:p w14:paraId="3C59F3AC" w14:textId="77777777" w:rsidR="00803B25" w:rsidRDefault="00803B25">
            <w:r>
              <w:rPr>
                <w:rFonts w:ascii="Arial" w:hAnsi="Arial"/>
                <w:sz w:val="20"/>
              </w:rPr>
              <w:t>Yes</w:t>
            </w:r>
          </w:p>
        </w:tc>
        <w:tc>
          <w:tcPr>
            <w:tcW w:w="3402" w:type="dxa"/>
            <w:shd w:val="clear" w:color="auto" w:fill="EBF3FB"/>
            <w:tcMar>
              <w:top w:w="80" w:type="dxa"/>
              <w:left w:w="120" w:type="dxa"/>
              <w:bottom w:w="80" w:type="dxa"/>
              <w:right w:w="120" w:type="dxa"/>
            </w:tcMar>
          </w:tcPr>
          <w:p w14:paraId="61E5F4CF" w14:textId="07D6B45B" w:rsidR="00803B25" w:rsidRPr="00850BEC" w:rsidRDefault="00850BEC">
            <w:pPr>
              <w:rPr>
                <w:rFonts w:ascii="Arial" w:hAnsi="Arial"/>
                <w:sz w:val="20"/>
                <w:lang w:val="en-GB"/>
              </w:rPr>
            </w:pPr>
            <w:r w:rsidRPr="00850BEC">
              <w:rPr>
                <w:rFonts w:ascii="Arial" w:hAnsi="Arial"/>
                <w:sz w:val="20"/>
                <w:lang w:val="en-GB"/>
              </w:rPr>
              <w:t xml:space="preserve">All three </w:t>
            </w:r>
            <w:proofErr w:type="spellStart"/>
            <w:r w:rsidRPr="00850BEC">
              <w:rPr>
                <w:rFonts w:ascii="Arial" w:hAnsi="Arial"/>
                <w:sz w:val="20"/>
                <w:lang w:val="en-GB"/>
              </w:rPr>
              <w:t>non technical</w:t>
            </w:r>
            <w:proofErr w:type="spellEnd"/>
            <w:r w:rsidRPr="00850BEC">
              <w:rPr>
                <w:rFonts w:ascii="Arial" w:hAnsi="Arial"/>
                <w:sz w:val="20"/>
                <w:lang w:val="en-GB"/>
              </w:rPr>
              <w:t xml:space="preserve"> testers were able to browse products, add items to the basket, and proceed to checkout without any assistance on their first attempt.</w:t>
            </w:r>
          </w:p>
        </w:tc>
      </w:tr>
      <w:tr w:rsidR="00770BAC" w14:paraId="0FB45A60" w14:textId="77777777">
        <w:tc>
          <w:tcPr>
            <w:tcW w:w="2835" w:type="dxa"/>
            <w:shd w:val="clear" w:color="auto" w:fill="FFFFFF"/>
            <w:tcMar>
              <w:top w:w="80" w:type="dxa"/>
              <w:left w:w="120" w:type="dxa"/>
              <w:bottom w:w="80" w:type="dxa"/>
              <w:right w:w="120" w:type="dxa"/>
            </w:tcMar>
          </w:tcPr>
          <w:p w14:paraId="2E8EE85D" w14:textId="77777777" w:rsidR="00803B25" w:rsidRDefault="00803B25">
            <w:r>
              <w:rPr>
                <w:rFonts w:ascii="Arial" w:hAnsi="Arial"/>
                <w:sz w:val="20"/>
              </w:rPr>
              <w:t>Navigation and design clarity (Likert)</w:t>
            </w:r>
          </w:p>
        </w:tc>
        <w:tc>
          <w:tcPr>
            <w:tcW w:w="1020" w:type="dxa"/>
            <w:shd w:val="clear" w:color="auto" w:fill="FFFFFF"/>
            <w:tcMar>
              <w:top w:w="80" w:type="dxa"/>
              <w:left w:w="120" w:type="dxa"/>
              <w:bottom w:w="80" w:type="dxa"/>
              <w:right w:w="120" w:type="dxa"/>
            </w:tcMar>
          </w:tcPr>
          <w:p w14:paraId="3B74FCB8" w14:textId="77777777" w:rsidR="00803B25" w:rsidRDefault="00803B25">
            <w:r>
              <w:rPr>
                <w:rFonts w:ascii="Arial" w:hAnsi="Arial"/>
                <w:sz w:val="20"/>
              </w:rPr>
              <w:t>&gt;=4.0/5</w:t>
            </w:r>
          </w:p>
        </w:tc>
        <w:tc>
          <w:tcPr>
            <w:tcW w:w="1020" w:type="dxa"/>
            <w:shd w:val="clear" w:color="auto" w:fill="FFFFFF"/>
            <w:tcMar>
              <w:top w:w="80" w:type="dxa"/>
              <w:left w:w="120" w:type="dxa"/>
              <w:bottom w:w="80" w:type="dxa"/>
              <w:right w:w="120" w:type="dxa"/>
            </w:tcMar>
          </w:tcPr>
          <w:p w14:paraId="120FFCE2" w14:textId="77777777" w:rsidR="00803B25" w:rsidRDefault="00803B25">
            <w:r>
              <w:rPr>
                <w:rFonts w:ascii="Arial" w:hAnsi="Arial"/>
                <w:sz w:val="20"/>
              </w:rPr>
              <w:t>4.3/5</w:t>
            </w:r>
          </w:p>
        </w:tc>
        <w:tc>
          <w:tcPr>
            <w:tcW w:w="794" w:type="dxa"/>
            <w:shd w:val="clear" w:color="auto" w:fill="FFFFFF"/>
            <w:tcMar>
              <w:top w:w="80" w:type="dxa"/>
              <w:left w:w="120" w:type="dxa"/>
              <w:bottom w:w="80" w:type="dxa"/>
              <w:right w:w="120" w:type="dxa"/>
            </w:tcMar>
          </w:tcPr>
          <w:p w14:paraId="0A651C02" w14:textId="77777777" w:rsidR="00803B25" w:rsidRDefault="00803B25">
            <w:r>
              <w:rPr>
                <w:rFonts w:ascii="Arial" w:hAnsi="Arial"/>
                <w:sz w:val="20"/>
              </w:rPr>
              <w:t>Yes</w:t>
            </w:r>
          </w:p>
        </w:tc>
        <w:tc>
          <w:tcPr>
            <w:tcW w:w="3402" w:type="dxa"/>
            <w:shd w:val="clear" w:color="auto" w:fill="FFFFFF"/>
            <w:tcMar>
              <w:top w:w="80" w:type="dxa"/>
              <w:left w:w="120" w:type="dxa"/>
              <w:bottom w:w="80" w:type="dxa"/>
              <w:right w:w="120" w:type="dxa"/>
            </w:tcMar>
          </w:tcPr>
          <w:p w14:paraId="63F02B27" w14:textId="53D0CE58" w:rsidR="00803B25" w:rsidRPr="00977015" w:rsidRDefault="00977015">
            <w:pPr>
              <w:rPr>
                <w:rFonts w:ascii="Arial" w:hAnsi="Arial"/>
                <w:sz w:val="20"/>
                <w:lang w:val="en-GB"/>
              </w:rPr>
            </w:pPr>
            <w:r w:rsidRPr="00977015">
              <w:rPr>
                <w:rFonts w:ascii="Arial" w:hAnsi="Arial"/>
                <w:sz w:val="20"/>
                <w:lang w:val="en-GB"/>
              </w:rPr>
              <w:t>Both navigation intuitiveness, scoring 4.3 out of 5, and visual design, scoring 4.0 out of 5, meet the required threshold.</w:t>
            </w:r>
          </w:p>
        </w:tc>
      </w:tr>
      <w:tr w:rsidR="00770BAC" w14:paraId="7D6C64BF" w14:textId="77777777">
        <w:tc>
          <w:tcPr>
            <w:tcW w:w="2835" w:type="dxa"/>
            <w:shd w:val="clear" w:color="auto" w:fill="EBF3FB"/>
            <w:tcMar>
              <w:top w:w="80" w:type="dxa"/>
              <w:left w:w="120" w:type="dxa"/>
              <w:bottom w:w="80" w:type="dxa"/>
              <w:right w:w="120" w:type="dxa"/>
            </w:tcMar>
          </w:tcPr>
          <w:p w14:paraId="14FBDB3C" w14:textId="77777777" w:rsidR="00803B25" w:rsidRDefault="00803B25">
            <w:r>
              <w:rPr>
                <w:rFonts w:ascii="Arial" w:hAnsi="Arial"/>
                <w:sz w:val="20"/>
              </w:rPr>
              <w:t>Checkout usability (Likert)</w:t>
            </w:r>
          </w:p>
        </w:tc>
        <w:tc>
          <w:tcPr>
            <w:tcW w:w="1020" w:type="dxa"/>
            <w:shd w:val="clear" w:color="auto" w:fill="EBF3FB"/>
            <w:tcMar>
              <w:top w:w="80" w:type="dxa"/>
              <w:left w:w="120" w:type="dxa"/>
              <w:bottom w:w="80" w:type="dxa"/>
              <w:right w:w="120" w:type="dxa"/>
            </w:tcMar>
          </w:tcPr>
          <w:p w14:paraId="1D1655C8" w14:textId="77777777" w:rsidR="00803B25" w:rsidRDefault="00803B25">
            <w:r>
              <w:rPr>
                <w:rFonts w:ascii="Arial" w:hAnsi="Arial"/>
                <w:sz w:val="20"/>
              </w:rPr>
              <w:t>&gt;=4.0/5</w:t>
            </w:r>
          </w:p>
        </w:tc>
        <w:tc>
          <w:tcPr>
            <w:tcW w:w="1020" w:type="dxa"/>
            <w:shd w:val="clear" w:color="auto" w:fill="EBF3FB"/>
            <w:tcMar>
              <w:top w:w="80" w:type="dxa"/>
              <w:left w:w="120" w:type="dxa"/>
              <w:bottom w:w="80" w:type="dxa"/>
              <w:right w:w="120" w:type="dxa"/>
            </w:tcMar>
          </w:tcPr>
          <w:p w14:paraId="7CE589FB" w14:textId="77777777" w:rsidR="00803B25" w:rsidRDefault="00803B25">
            <w:r>
              <w:rPr>
                <w:rFonts w:ascii="Arial" w:hAnsi="Arial"/>
                <w:sz w:val="20"/>
              </w:rPr>
              <w:t>3.7/5</w:t>
            </w:r>
          </w:p>
        </w:tc>
        <w:tc>
          <w:tcPr>
            <w:tcW w:w="794" w:type="dxa"/>
            <w:shd w:val="clear" w:color="auto" w:fill="EBF3FB"/>
            <w:tcMar>
              <w:top w:w="80" w:type="dxa"/>
              <w:left w:w="120" w:type="dxa"/>
              <w:bottom w:w="80" w:type="dxa"/>
              <w:right w:w="120" w:type="dxa"/>
            </w:tcMar>
          </w:tcPr>
          <w:p w14:paraId="0CEB6875" w14:textId="77777777" w:rsidR="00803B25" w:rsidRDefault="00803B25">
            <w:r>
              <w:rPr>
                <w:rFonts w:ascii="Arial" w:hAnsi="Arial"/>
                <w:sz w:val="20"/>
              </w:rPr>
              <w:t>No</w:t>
            </w:r>
          </w:p>
        </w:tc>
        <w:tc>
          <w:tcPr>
            <w:tcW w:w="3402" w:type="dxa"/>
            <w:shd w:val="clear" w:color="auto" w:fill="EBF3FB"/>
            <w:tcMar>
              <w:top w:w="80" w:type="dxa"/>
              <w:left w:w="120" w:type="dxa"/>
              <w:bottom w:w="80" w:type="dxa"/>
              <w:right w:w="120" w:type="dxa"/>
            </w:tcMar>
          </w:tcPr>
          <w:p w14:paraId="3E131729" w14:textId="0BC9A99A" w:rsidR="00803B25" w:rsidRPr="00752139" w:rsidRDefault="00752139">
            <w:pPr>
              <w:rPr>
                <w:rFonts w:ascii="Arial" w:hAnsi="Arial"/>
                <w:sz w:val="20"/>
                <w:lang w:val="en-GB"/>
              </w:rPr>
            </w:pPr>
            <w:r w:rsidRPr="00752139">
              <w:rPr>
                <w:rFonts w:ascii="Arial" w:hAnsi="Arial"/>
                <w:sz w:val="20"/>
                <w:lang w:val="en-GB"/>
              </w:rPr>
              <w:t xml:space="preserve">This is below the threshold. Iman Ahmed rated it 3 out of 5 due to uncertainty during the </w:t>
            </w:r>
            <w:proofErr w:type="spellStart"/>
            <w:r w:rsidRPr="00752139">
              <w:rPr>
                <w:rFonts w:ascii="Arial" w:hAnsi="Arial"/>
                <w:sz w:val="20"/>
                <w:lang w:val="en-GB"/>
              </w:rPr>
              <w:t>multi step</w:t>
            </w:r>
            <w:proofErr w:type="spellEnd"/>
            <w:r w:rsidRPr="00752139">
              <w:rPr>
                <w:rFonts w:ascii="Arial" w:hAnsi="Arial"/>
                <w:sz w:val="20"/>
                <w:lang w:val="en-GB"/>
              </w:rPr>
              <w:t xml:space="preserve"> process and confusion around the loyalty redemption dropdown.</w:t>
            </w:r>
          </w:p>
        </w:tc>
      </w:tr>
      <w:tr w:rsidR="00770BAC" w14:paraId="1687B9AF" w14:textId="77777777">
        <w:tc>
          <w:tcPr>
            <w:tcW w:w="2835" w:type="dxa"/>
            <w:shd w:val="clear" w:color="auto" w:fill="FFFFFF"/>
            <w:tcMar>
              <w:top w:w="80" w:type="dxa"/>
              <w:left w:w="120" w:type="dxa"/>
              <w:bottom w:w="80" w:type="dxa"/>
              <w:right w:w="120" w:type="dxa"/>
            </w:tcMar>
          </w:tcPr>
          <w:p w14:paraId="4261DFF5" w14:textId="77777777" w:rsidR="00803B25" w:rsidRDefault="00803B25">
            <w:r>
              <w:rPr>
                <w:rFonts w:ascii="Arial" w:hAnsi="Arial"/>
                <w:sz w:val="20"/>
              </w:rPr>
              <w:t>Loyalty scheme comprehension (Likert)</w:t>
            </w:r>
          </w:p>
        </w:tc>
        <w:tc>
          <w:tcPr>
            <w:tcW w:w="1020" w:type="dxa"/>
            <w:shd w:val="clear" w:color="auto" w:fill="FFFFFF"/>
            <w:tcMar>
              <w:top w:w="80" w:type="dxa"/>
              <w:left w:w="120" w:type="dxa"/>
              <w:bottom w:w="80" w:type="dxa"/>
              <w:right w:w="120" w:type="dxa"/>
            </w:tcMar>
          </w:tcPr>
          <w:p w14:paraId="3FD99B7C" w14:textId="77777777" w:rsidR="00803B25" w:rsidRDefault="00803B25">
            <w:r>
              <w:rPr>
                <w:rFonts w:ascii="Arial" w:hAnsi="Arial"/>
                <w:sz w:val="20"/>
              </w:rPr>
              <w:t>&gt;=4.0/5</w:t>
            </w:r>
          </w:p>
        </w:tc>
        <w:tc>
          <w:tcPr>
            <w:tcW w:w="1020" w:type="dxa"/>
            <w:shd w:val="clear" w:color="auto" w:fill="FFFFFF"/>
            <w:tcMar>
              <w:top w:w="80" w:type="dxa"/>
              <w:left w:w="120" w:type="dxa"/>
              <w:bottom w:w="80" w:type="dxa"/>
              <w:right w:w="120" w:type="dxa"/>
            </w:tcMar>
          </w:tcPr>
          <w:p w14:paraId="1A2EC9F4" w14:textId="77777777" w:rsidR="00803B25" w:rsidRDefault="00803B25">
            <w:r>
              <w:rPr>
                <w:rFonts w:ascii="Arial" w:hAnsi="Arial"/>
                <w:sz w:val="20"/>
              </w:rPr>
              <w:t>3.7/5</w:t>
            </w:r>
          </w:p>
        </w:tc>
        <w:tc>
          <w:tcPr>
            <w:tcW w:w="794" w:type="dxa"/>
            <w:shd w:val="clear" w:color="auto" w:fill="FFFFFF"/>
            <w:tcMar>
              <w:top w:w="80" w:type="dxa"/>
              <w:left w:w="120" w:type="dxa"/>
              <w:bottom w:w="80" w:type="dxa"/>
              <w:right w:w="120" w:type="dxa"/>
            </w:tcMar>
          </w:tcPr>
          <w:p w14:paraId="10064A52" w14:textId="77777777" w:rsidR="00803B25" w:rsidRDefault="00803B25">
            <w:r>
              <w:rPr>
                <w:rFonts w:ascii="Arial" w:hAnsi="Arial"/>
                <w:sz w:val="20"/>
              </w:rPr>
              <w:t>No</w:t>
            </w:r>
          </w:p>
        </w:tc>
        <w:tc>
          <w:tcPr>
            <w:tcW w:w="3402" w:type="dxa"/>
            <w:shd w:val="clear" w:color="auto" w:fill="FFFFFF"/>
            <w:tcMar>
              <w:top w:w="80" w:type="dxa"/>
              <w:left w:w="120" w:type="dxa"/>
              <w:bottom w:w="80" w:type="dxa"/>
              <w:right w:w="120" w:type="dxa"/>
            </w:tcMar>
          </w:tcPr>
          <w:p w14:paraId="5C5DD380" w14:textId="79810752" w:rsidR="00803B25" w:rsidRPr="00CE298B" w:rsidRDefault="00CE298B">
            <w:pPr>
              <w:rPr>
                <w:rFonts w:ascii="Arial" w:hAnsi="Arial"/>
                <w:sz w:val="20"/>
                <w:lang w:val="en-GB"/>
              </w:rPr>
            </w:pPr>
            <w:r w:rsidRPr="00CE298B">
              <w:rPr>
                <w:rFonts w:ascii="Arial" w:hAnsi="Arial"/>
                <w:sz w:val="20"/>
                <w:lang w:val="en-GB"/>
              </w:rPr>
              <w:t>Two testers were unable to interpret their points in pounds. The backend logic is correct, however the issue is entirely within the user interface communication.</w:t>
            </w:r>
          </w:p>
        </w:tc>
      </w:tr>
      <w:tr w:rsidR="00770BAC" w14:paraId="6638BD55" w14:textId="77777777">
        <w:tc>
          <w:tcPr>
            <w:tcW w:w="2835" w:type="dxa"/>
            <w:shd w:val="clear" w:color="auto" w:fill="EBF3FB"/>
            <w:tcMar>
              <w:top w:w="80" w:type="dxa"/>
              <w:left w:w="120" w:type="dxa"/>
              <w:bottom w:w="80" w:type="dxa"/>
              <w:right w:w="120" w:type="dxa"/>
            </w:tcMar>
          </w:tcPr>
          <w:p w14:paraId="6FEB1C6E" w14:textId="77777777" w:rsidR="00803B25" w:rsidRDefault="00803B25">
            <w:r>
              <w:rPr>
                <w:rFonts w:ascii="Arial" w:hAnsi="Arial"/>
                <w:sz w:val="20"/>
              </w:rPr>
              <w:t>Accessibility features (Likert)</w:t>
            </w:r>
          </w:p>
        </w:tc>
        <w:tc>
          <w:tcPr>
            <w:tcW w:w="1020" w:type="dxa"/>
            <w:shd w:val="clear" w:color="auto" w:fill="EBF3FB"/>
            <w:tcMar>
              <w:top w:w="80" w:type="dxa"/>
              <w:left w:w="120" w:type="dxa"/>
              <w:bottom w:w="80" w:type="dxa"/>
              <w:right w:w="120" w:type="dxa"/>
            </w:tcMar>
          </w:tcPr>
          <w:p w14:paraId="29AE8818" w14:textId="77777777" w:rsidR="00803B25" w:rsidRDefault="00803B25">
            <w:r>
              <w:rPr>
                <w:rFonts w:ascii="Arial" w:hAnsi="Arial"/>
                <w:sz w:val="20"/>
              </w:rPr>
              <w:t>&gt;=4.0/5</w:t>
            </w:r>
          </w:p>
        </w:tc>
        <w:tc>
          <w:tcPr>
            <w:tcW w:w="1020" w:type="dxa"/>
            <w:shd w:val="clear" w:color="auto" w:fill="EBF3FB"/>
            <w:tcMar>
              <w:top w:w="80" w:type="dxa"/>
              <w:left w:w="120" w:type="dxa"/>
              <w:bottom w:w="80" w:type="dxa"/>
              <w:right w:w="120" w:type="dxa"/>
            </w:tcMar>
          </w:tcPr>
          <w:p w14:paraId="27A7DC5C" w14:textId="77777777" w:rsidR="00803B25" w:rsidRDefault="00803B25">
            <w:r>
              <w:rPr>
                <w:rFonts w:ascii="Arial" w:hAnsi="Arial"/>
                <w:sz w:val="20"/>
              </w:rPr>
              <w:t>4.0/5</w:t>
            </w:r>
          </w:p>
        </w:tc>
        <w:tc>
          <w:tcPr>
            <w:tcW w:w="794" w:type="dxa"/>
            <w:shd w:val="clear" w:color="auto" w:fill="EBF3FB"/>
            <w:tcMar>
              <w:top w:w="80" w:type="dxa"/>
              <w:left w:w="120" w:type="dxa"/>
              <w:bottom w:w="80" w:type="dxa"/>
              <w:right w:w="120" w:type="dxa"/>
            </w:tcMar>
          </w:tcPr>
          <w:p w14:paraId="6DBD6E84" w14:textId="77777777" w:rsidR="00803B25" w:rsidRDefault="00803B25">
            <w:r>
              <w:rPr>
                <w:rFonts w:ascii="Arial" w:hAnsi="Arial"/>
                <w:sz w:val="20"/>
              </w:rPr>
              <w:t>Yes</w:t>
            </w:r>
          </w:p>
        </w:tc>
        <w:tc>
          <w:tcPr>
            <w:tcW w:w="3402" w:type="dxa"/>
            <w:shd w:val="clear" w:color="auto" w:fill="EBF3FB"/>
            <w:tcMar>
              <w:top w:w="80" w:type="dxa"/>
              <w:left w:w="120" w:type="dxa"/>
              <w:bottom w:w="80" w:type="dxa"/>
              <w:right w:w="120" w:type="dxa"/>
            </w:tcMar>
          </w:tcPr>
          <w:p w14:paraId="1745A788" w14:textId="1D4A8647" w:rsidR="00803B25" w:rsidRPr="000004E2" w:rsidRDefault="000004E2">
            <w:pPr>
              <w:rPr>
                <w:rFonts w:ascii="Arial" w:hAnsi="Arial"/>
                <w:sz w:val="20"/>
                <w:lang w:val="en-GB"/>
              </w:rPr>
            </w:pPr>
            <w:r w:rsidRPr="000004E2">
              <w:rPr>
                <w:rFonts w:ascii="Arial" w:hAnsi="Arial"/>
                <w:sz w:val="20"/>
                <w:lang w:val="en-GB"/>
              </w:rPr>
              <w:t>This meets the threshold. Iman Ahmed rated it 5 out of 5 due to personal relevance, while George Palmer rated it 3 out of 5 as it was less relevant to him.</w:t>
            </w:r>
          </w:p>
        </w:tc>
      </w:tr>
      <w:tr w:rsidR="00770BAC" w14:paraId="0F7D93B8" w14:textId="77777777">
        <w:tc>
          <w:tcPr>
            <w:tcW w:w="2835" w:type="dxa"/>
            <w:shd w:val="clear" w:color="auto" w:fill="FFFFFF"/>
            <w:tcMar>
              <w:top w:w="80" w:type="dxa"/>
              <w:left w:w="120" w:type="dxa"/>
              <w:bottom w:w="80" w:type="dxa"/>
              <w:right w:w="120" w:type="dxa"/>
            </w:tcMar>
          </w:tcPr>
          <w:p w14:paraId="29C4572C" w14:textId="77777777" w:rsidR="00803B25" w:rsidRDefault="00803B25">
            <w:r>
              <w:rPr>
                <w:rFonts w:ascii="Arial" w:hAnsi="Arial"/>
                <w:sz w:val="20"/>
              </w:rPr>
              <w:t>Producer dashboard usability (Likert)</w:t>
            </w:r>
          </w:p>
        </w:tc>
        <w:tc>
          <w:tcPr>
            <w:tcW w:w="1020" w:type="dxa"/>
            <w:shd w:val="clear" w:color="auto" w:fill="FFFFFF"/>
            <w:tcMar>
              <w:top w:w="80" w:type="dxa"/>
              <w:left w:w="120" w:type="dxa"/>
              <w:bottom w:w="80" w:type="dxa"/>
              <w:right w:w="120" w:type="dxa"/>
            </w:tcMar>
          </w:tcPr>
          <w:p w14:paraId="6C50FF09" w14:textId="77777777" w:rsidR="00803B25" w:rsidRDefault="00803B25">
            <w:r>
              <w:rPr>
                <w:rFonts w:ascii="Arial" w:hAnsi="Arial"/>
                <w:sz w:val="20"/>
              </w:rPr>
              <w:t>&gt;=4.0/5</w:t>
            </w:r>
          </w:p>
        </w:tc>
        <w:tc>
          <w:tcPr>
            <w:tcW w:w="1020" w:type="dxa"/>
            <w:shd w:val="clear" w:color="auto" w:fill="FFFFFF"/>
            <w:tcMar>
              <w:top w:w="80" w:type="dxa"/>
              <w:left w:w="120" w:type="dxa"/>
              <w:bottom w:w="80" w:type="dxa"/>
              <w:right w:w="120" w:type="dxa"/>
            </w:tcMar>
          </w:tcPr>
          <w:p w14:paraId="7A54E41E" w14:textId="77777777" w:rsidR="00803B25" w:rsidRDefault="00803B25">
            <w:r>
              <w:rPr>
                <w:rFonts w:ascii="Arial" w:hAnsi="Arial"/>
                <w:sz w:val="20"/>
              </w:rPr>
              <w:t>4.0/5</w:t>
            </w:r>
          </w:p>
        </w:tc>
        <w:tc>
          <w:tcPr>
            <w:tcW w:w="794" w:type="dxa"/>
            <w:shd w:val="clear" w:color="auto" w:fill="FFFFFF"/>
            <w:tcMar>
              <w:top w:w="80" w:type="dxa"/>
              <w:left w:w="120" w:type="dxa"/>
              <w:bottom w:w="80" w:type="dxa"/>
              <w:right w:w="120" w:type="dxa"/>
            </w:tcMar>
          </w:tcPr>
          <w:p w14:paraId="25C049D0" w14:textId="77777777" w:rsidR="00803B25" w:rsidRDefault="00803B25">
            <w:r>
              <w:rPr>
                <w:rFonts w:ascii="Arial" w:hAnsi="Arial"/>
                <w:sz w:val="20"/>
              </w:rPr>
              <w:t>Yes</w:t>
            </w:r>
          </w:p>
        </w:tc>
        <w:tc>
          <w:tcPr>
            <w:tcW w:w="3402" w:type="dxa"/>
            <w:shd w:val="clear" w:color="auto" w:fill="FFFFFF"/>
            <w:tcMar>
              <w:top w:w="80" w:type="dxa"/>
              <w:left w:w="120" w:type="dxa"/>
              <w:bottom w:w="80" w:type="dxa"/>
              <w:right w:w="120" w:type="dxa"/>
            </w:tcMar>
          </w:tcPr>
          <w:p w14:paraId="5CDC6E3A" w14:textId="39563881" w:rsidR="00803B25" w:rsidRPr="000B5CBD" w:rsidRDefault="000B5CBD">
            <w:pPr>
              <w:rPr>
                <w:rFonts w:ascii="Arial" w:hAnsi="Arial"/>
                <w:sz w:val="20"/>
                <w:lang w:val="en-GB"/>
              </w:rPr>
            </w:pPr>
            <w:r w:rsidRPr="000B5CBD">
              <w:rPr>
                <w:rFonts w:ascii="Arial" w:hAnsi="Arial"/>
                <w:sz w:val="20"/>
                <w:lang w:val="en-GB"/>
              </w:rPr>
              <w:t>The core functions are confirmed to be working as expected. However, two key gaps were identified, as there are no order notifications, and the analytics currently use placeholder data.</w:t>
            </w:r>
          </w:p>
        </w:tc>
      </w:tr>
      <w:tr w:rsidR="00770BAC" w14:paraId="7BF091EA" w14:textId="77777777">
        <w:tc>
          <w:tcPr>
            <w:tcW w:w="2835" w:type="dxa"/>
            <w:shd w:val="clear" w:color="auto" w:fill="EBF3FB"/>
            <w:tcMar>
              <w:top w:w="80" w:type="dxa"/>
              <w:left w:w="120" w:type="dxa"/>
              <w:bottom w:w="80" w:type="dxa"/>
              <w:right w:w="120" w:type="dxa"/>
            </w:tcMar>
          </w:tcPr>
          <w:p w14:paraId="5F98BBDB" w14:textId="77777777" w:rsidR="00803B25" w:rsidRDefault="00803B25">
            <w:r>
              <w:rPr>
                <w:rFonts w:ascii="Arial" w:hAnsi="Arial"/>
                <w:sz w:val="20"/>
              </w:rPr>
              <w:t>Overall satisfaction (Likert)</w:t>
            </w:r>
          </w:p>
        </w:tc>
        <w:tc>
          <w:tcPr>
            <w:tcW w:w="1020" w:type="dxa"/>
            <w:shd w:val="clear" w:color="auto" w:fill="EBF3FB"/>
            <w:tcMar>
              <w:top w:w="80" w:type="dxa"/>
              <w:left w:w="120" w:type="dxa"/>
              <w:bottom w:w="80" w:type="dxa"/>
              <w:right w:w="120" w:type="dxa"/>
            </w:tcMar>
          </w:tcPr>
          <w:p w14:paraId="016B9B60" w14:textId="77777777" w:rsidR="00803B25" w:rsidRDefault="00803B25">
            <w:r>
              <w:rPr>
                <w:rFonts w:ascii="Arial" w:hAnsi="Arial"/>
                <w:sz w:val="20"/>
              </w:rPr>
              <w:t>&gt;=4.0/5</w:t>
            </w:r>
          </w:p>
        </w:tc>
        <w:tc>
          <w:tcPr>
            <w:tcW w:w="1020" w:type="dxa"/>
            <w:shd w:val="clear" w:color="auto" w:fill="EBF3FB"/>
            <w:tcMar>
              <w:top w:w="80" w:type="dxa"/>
              <w:left w:w="120" w:type="dxa"/>
              <w:bottom w:w="80" w:type="dxa"/>
              <w:right w:w="120" w:type="dxa"/>
            </w:tcMar>
          </w:tcPr>
          <w:p w14:paraId="18346B0C" w14:textId="77777777" w:rsidR="00803B25" w:rsidRDefault="00803B25">
            <w:r>
              <w:rPr>
                <w:rFonts w:ascii="Arial" w:hAnsi="Arial"/>
                <w:sz w:val="20"/>
              </w:rPr>
              <w:t>4.3/5</w:t>
            </w:r>
          </w:p>
        </w:tc>
        <w:tc>
          <w:tcPr>
            <w:tcW w:w="794" w:type="dxa"/>
            <w:shd w:val="clear" w:color="auto" w:fill="EBF3FB"/>
            <w:tcMar>
              <w:top w:w="80" w:type="dxa"/>
              <w:left w:w="120" w:type="dxa"/>
              <w:bottom w:w="80" w:type="dxa"/>
              <w:right w:w="120" w:type="dxa"/>
            </w:tcMar>
          </w:tcPr>
          <w:p w14:paraId="2DFB758A" w14:textId="77777777" w:rsidR="00803B25" w:rsidRDefault="00803B25">
            <w:r>
              <w:rPr>
                <w:rFonts w:ascii="Arial" w:hAnsi="Arial"/>
                <w:sz w:val="20"/>
              </w:rPr>
              <w:t>Yes</w:t>
            </w:r>
          </w:p>
        </w:tc>
        <w:tc>
          <w:tcPr>
            <w:tcW w:w="3402" w:type="dxa"/>
            <w:shd w:val="clear" w:color="auto" w:fill="EBF3FB"/>
            <w:tcMar>
              <w:top w:w="80" w:type="dxa"/>
              <w:left w:w="120" w:type="dxa"/>
              <w:bottom w:w="80" w:type="dxa"/>
              <w:right w:w="120" w:type="dxa"/>
            </w:tcMar>
          </w:tcPr>
          <w:p w14:paraId="22D90DBB" w14:textId="754C8731" w:rsidR="00803B25" w:rsidRPr="00AC19B6" w:rsidRDefault="00AC19B6">
            <w:pPr>
              <w:rPr>
                <w:rFonts w:ascii="Arial" w:hAnsi="Arial"/>
                <w:sz w:val="20"/>
                <w:lang w:val="en-GB"/>
              </w:rPr>
            </w:pPr>
            <w:r w:rsidRPr="00AC19B6">
              <w:rPr>
                <w:rFonts w:ascii="Arial" w:hAnsi="Arial"/>
                <w:sz w:val="20"/>
                <w:lang w:val="en-GB"/>
              </w:rPr>
              <w:t>This meets the post use satisfaction KPI. Technical testers gave an average rating of 4.0 out of 5 for code quality.</w:t>
            </w:r>
          </w:p>
        </w:tc>
      </w:tr>
      <w:tr w:rsidR="00770BAC" w14:paraId="755A4872" w14:textId="77777777">
        <w:tc>
          <w:tcPr>
            <w:tcW w:w="2835" w:type="dxa"/>
            <w:shd w:val="clear" w:color="auto" w:fill="FFFFFF"/>
            <w:tcMar>
              <w:top w:w="80" w:type="dxa"/>
              <w:left w:w="120" w:type="dxa"/>
              <w:bottom w:w="80" w:type="dxa"/>
              <w:right w:w="120" w:type="dxa"/>
            </w:tcMar>
          </w:tcPr>
          <w:p w14:paraId="571AB16F" w14:textId="77777777" w:rsidR="00803B25" w:rsidRDefault="00803B25">
            <w:r>
              <w:rPr>
                <w:rFonts w:ascii="Arial" w:hAnsi="Arial"/>
                <w:sz w:val="20"/>
              </w:rPr>
              <w:t>Security implementation (technical Likert)</w:t>
            </w:r>
          </w:p>
        </w:tc>
        <w:tc>
          <w:tcPr>
            <w:tcW w:w="1020" w:type="dxa"/>
            <w:shd w:val="clear" w:color="auto" w:fill="FFFFFF"/>
            <w:tcMar>
              <w:top w:w="80" w:type="dxa"/>
              <w:left w:w="120" w:type="dxa"/>
              <w:bottom w:w="80" w:type="dxa"/>
              <w:right w:w="120" w:type="dxa"/>
            </w:tcMar>
          </w:tcPr>
          <w:p w14:paraId="3615D574" w14:textId="77777777" w:rsidR="00803B25" w:rsidRDefault="00803B25">
            <w:r>
              <w:rPr>
                <w:rFonts w:ascii="Arial" w:hAnsi="Arial"/>
                <w:sz w:val="20"/>
              </w:rPr>
              <w:t>&gt;=4.0/5</w:t>
            </w:r>
          </w:p>
        </w:tc>
        <w:tc>
          <w:tcPr>
            <w:tcW w:w="1020" w:type="dxa"/>
            <w:shd w:val="clear" w:color="auto" w:fill="FFFFFF"/>
            <w:tcMar>
              <w:top w:w="80" w:type="dxa"/>
              <w:left w:w="120" w:type="dxa"/>
              <w:bottom w:w="80" w:type="dxa"/>
              <w:right w:w="120" w:type="dxa"/>
            </w:tcMar>
          </w:tcPr>
          <w:p w14:paraId="7EAA8CB7" w14:textId="77777777" w:rsidR="00803B25" w:rsidRDefault="00803B25">
            <w:r>
              <w:rPr>
                <w:rFonts w:ascii="Arial" w:hAnsi="Arial"/>
                <w:sz w:val="20"/>
              </w:rPr>
              <w:t>3.5/5</w:t>
            </w:r>
          </w:p>
        </w:tc>
        <w:tc>
          <w:tcPr>
            <w:tcW w:w="794" w:type="dxa"/>
            <w:shd w:val="clear" w:color="auto" w:fill="FFFFFF"/>
            <w:tcMar>
              <w:top w:w="80" w:type="dxa"/>
              <w:left w:w="120" w:type="dxa"/>
              <w:bottom w:w="80" w:type="dxa"/>
              <w:right w:w="120" w:type="dxa"/>
            </w:tcMar>
          </w:tcPr>
          <w:p w14:paraId="6FE556EB" w14:textId="77777777" w:rsidR="00803B25" w:rsidRDefault="00803B25">
            <w:r>
              <w:rPr>
                <w:rFonts w:ascii="Arial" w:hAnsi="Arial"/>
                <w:sz w:val="20"/>
              </w:rPr>
              <w:t>No</w:t>
            </w:r>
          </w:p>
        </w:tc>
        <w:tc>
          <w:tcPr>
            <w:tcW w:w="3402" w:type="dxa"/>
            <w:shd w:val="clear" w:color="auto" w:fill="FFFFFF"/>
            <w:tcMar>
              <w:top w:w="80" w:type="dxa"/>
              <w:left w:w="120" w:type="dxa"/>
              <w:bottom w:w="80" w:type="dxa"/>
              <w:right w:w="120" w:type="dxa"/>
            </w:tcMar>
          </w:tcPr>
          <w:p w14:paraId="4C445AC0" w14:textId="5C77A0E9" w:rsidR="00803B25" w:rsidRPr="002046A6" w:rsidRDefault="002046A6">
            <w:pPr>
              <w:rPr>
                <w:rFonts w:ascii="Arial" w:hAnsi="Arial"/>
                <w:sz w:val="20"/>
                <w:lang w:val="en-GB"/>
              </w:rPr>
            </w:pPr>
            <w:r w:rsidRPr="002046A6">
              <w:rPr>
                <w:rFonts w:ascii="Arial" w:hAnsi="Arial"/>
                <w:sz w:val="20"/>
                <w:lang w:val="en-GB"/>
              </w:rPr>
              <w:t xml:space="preserve">This is the lowest </w:t>
            </w:r>
            <w:proofErr w:type="spellStart"/>
            <w:r w:rsidRPr="002046A6">
              <w:rPr>
                <w:rFonts w:ascii="Arial" w:hAnsi="Arial"/>
                <w:sz w:val="20"/>
                <w:lang w:val="en-GB"/>
              </w:rPr>
              <w:t>non functional</w:t>
            </w:r>
            <w:proofErr w:type="spellEnd"/>
            <w:r w:rsidRPr="002046A6">
              <w:rPr>
                <w:rFonts w:ascii="Arial" w:hAnsi="Arial"/>
                <w:sz w:val="20"/>
                <w:lang w:val="en-GB"/>
              </w:rPr>
              <w:t xml:space="preserve"> score. Mohammed Khan identified issues including the absence of a cookie consent banner and missing server side validation middleware.</w:t>
            </w:r>
          </w:p>
        </w:tc>
      </w:tr>
      <w:tr w:rsidR="00770BAC" w14:paraId="700ED0CC" w14:textId="77777777">
        <w:tc>
          <w:tcPr>
            <w:tcW w:w="2835" w:type="dxa"/>
            <w:shd w:val="clear" w:color="auto" w:fill="EBF3FB"/>
            <w:tcMar>
              <w:top w:w="80" w:type="dxa"/>
              <w:left w:w="120" w:type="dxa"/>
              <w:bottom w:w="80" w:type="dxa"/>
              <w:right w:w="120" w:type="dxa"/>
            </w:tcMar>
          </w:tcPr>
          <w:p w14:paraId="239A2F4F" w14:textId="77777777" w:rsidR="00803B25" w:rsidRDefault="00803B25">
            <w:r>
              <w:rPr>
                <w:rFonts w:ascii="Arial" w:hAnsi="Arial"/>
                <w:sz w:val="20"/>
              </w:rPr>
              <w:t>Input validation (technical Likert)</w:t>
            </w:r>
          </w:p>
        </w:tc>
        <w:tc>
          <w:tcPr>
            <w:tcW w:w="1020" w:type="dxa"/>
            <w:shd w:val="clear" w:color="auto" w:fill="EBF3FB"/>
            <w:tcMar>
              <w:top w:w="80" w:type="dxa"/>
              <w:left w:w="120" w:type="dxa"/>
              <w:bottom w:w="80" w:type="dxa"/>
              <w:right w:w="120" w:type="dxa"/>
            </w:tcMar>
          </w:tcPr>
          <w:p w14:paraId="6D15A0C5" w14:textId="77777777" w:rsidR="00803B25" w:rsidRDefault="00803B25">
            <w:r>
              <w:rPr>
                <w:rFonts w:ascii="Arial" w:hAnsi="Arial"/>
                <w:sz w:val="20"/>
              </w:rPr>
              <w:t>&gt;=4.0/5</w:t>
            </w:r>
          </w:p>
        </w:tc>
        <w:tc>
          <w:tcPr>
            <w:tcW w:w="1020" w:type="dxa"/>
            <w:shd w:val="clear" w:color="auto" w:fill="EBF3FB"/>
            <w:tcMar>
              <w:top w:w="80" w:type="dxa"/>
              <w:left w:w="120" w:type="dxa"/>
              <w:bottom w:w="80" w:type="dxa"/>
              <w:right w:w="120" w:type="dxa"/>
            </w:tcMar>
          </w:tcPr>
          <w:p w14:paraId="71C592CF" w14:textId="77777777" w:rsidR="00803B25" w:rsidRDefault="00803B25">
            <w:r>
              <w:rPr>
                <w:rFonts w:ascii="Arial" w:hAnsi="Arial"/>
                <w:sz w:val="20"/>
              </w:rPr>
              <w:t>3.0/5</w:t>
            </w:r>
          </w:p>
        </w:tc>
        <w:tc>
          <w:tcPr>
            <w:tcW w:w="794" w:type="dxa"/>
            <w:shd w:val="clear" w:color="auto" w:fill="EBF3FB"/>
            <w:tcMar>
              <w:top w:w="80" w:type="dxa"/>
              <w:left w:w="120" w:type="dxa"/>
              <w:bottom w:w="80" w:type="dxa"/>
              <w:right w:w="120" w:type="dxa"/>
            </w:tcMar>
          </w:tcPr>
          <w:p w14:paraId="439E091C" w14:textId="77777777" w:rsidR="00803B25" w:rsidRDefault="00803B25">
            <w:r>
              <w:rPr>
                <w:rFonts w:ascii="Arial" w:hAnsi="Arial"/>
                <w:sz w:val="20"/>
              </w:rPr>
              <w:t>No</w:t>
            </w:r>
          </w:p>
        </w:tc>
        <w:tc>
          <w:tcPr>
            <w:tcW w:w="3402" w:type="dxa"/>
            <w:shd w:val="clear" w:color="auto" w:fill="EBF3FB"/>
            <w:tcMar>
              <w:top w:w="80" w:type="dxa"/>
              <w:left w:w="120" w:type="dxa"/>
              <w:bottom w:w="80" w:type="dxa"/>
              <w:right w:w="120" w:type="dxa"/>
            </w:tcMar>
          </w:tcPr>
          <w:p w14:paraId="20D03F08" w14:textId="4D3CBB71" w:rsidR="00803B25" w:rsidRPr="004D2D0F" w:rsidRDefault="004D2D0F">
            <w:pPr>
              <w:rPr>
                <w:rFonts w:ascii="Arial" w:hAnsi="Arial"/>
                <w:sz w:val="20"/>
                <w:lang w:val="en-GB"/>
              </w:rPr>
            </w:pPr>
            <w:r w:rsidRPr="004D2D0F">
              <w:rPr>
                <w:rFonts w:ascii="Arial" w:hAnsi="Arial"/>
                <w:sz w:val="20"/>
                <w:lang w:val="en-GB"/>
              </w:rPr>
              <w:t>This is the lowest single score in the entire feedback cycle. Both technical reviewers identified the absence of a server side validation layer as a key issue.</w:t>
            </w:r>
          </w:p>
        </w:tc>
      </w:tr>
    </w:tbl>
    <w:p w14:paraId="56A5BC91" w14:textId="77777777" w:rsidR="00803B25" w:rsidRDefault="00803B25" w:rsidP="00803B25"/>
    <w:p w14:paraId="4E125896" w14:textId="77777777" w:rsidR="004A7CFD" w:rsidRPr="004A7CFD" w:rsidRDefault="004A7CFD" w:rsidP="004A7CFD">
      <w:pPr>
        <w:spacing w:before="200" w:after="40"/>
        <w:rPr>
          <w:rFonts w:ascii="Arial" w:hAnsi="Arial"/>
          <w:lang w:val="en-GB"/>
        </w:rPr>
      </w:pPr>
      <w:r w:rsidRPr="004A7CFD">
        <w:rPr>
          <w:rFonts w:ascii="Arial" w:hAnsi="Arial"/>
          <w:lang w:val="en-GB"/>
        </w:rPr>
        <w:t>Overall, five out of the nine KPIs are fully met, while four are not met. The KPIs that were not met mainly relate to two areas, which are security and validation, and the communication of the loyalty scheme within the user interface.</w:t>
      </w:r>
    </w:p>
    <w:p w14:paraId="43AB760F" w14:textId="77777777" w:rsidR="00803B25" w:rsidRDefault="00803B25" w:rsidP="00803B25">
      <w:pPr>
        <w:spacing w:before="200" w:after="40"/>
      </w:pPr>
      <w:r>
        <w:rPr>
          <w:rFonts w:ascii="Arial" w:hAnsi="Arial"/>
          <w:b/>
          <w:color w:val="2E74B5"/>
          <w:sz w:val="24"/>
        </w:rPr>
        <w:t>3c. User Acceptance Criteria</w:t>
      </w:r>
    </w:p>
    <w:p w14:paraId="5AE86303" w14:textId="77777777" w:rsidR="00AB0DE5" w:rsidRPr="00AB0DE5" w:rsidRDefault="00AB0DE5" w:rsidP="00AB0DE5">
      <w:pPr>
        <w:spacing w:before="40" w:after="120"/>
        <w:rPr>
          <w:rFonts w:ascii="Arial" w:hAnsi="Arial"/>
          <w:lang w:val="en-GB"/>
        </w:rPr>
      </w:pPr>
      <w:r w:rsidRPr="00AB0DE5">
        <w:rPr>
          <w:rFonts w:ascii="Arial" w:hAnsi="Arial"/>
          <w:lang w:val="en-GB"/>
        </w:rPr>
        <w:t xml:space="preserve">Five structured test participants took part in Task 3a, including three </w:t>
      </w:r>
      <w:proofErr w:type="spellStart"/>
      <w:r w:rsidRPr="00AB0DE5">
        <w:rPr>
          <w:rFonts w:ascii="Arial" w:hAnsi="Arial"/>
          <w:lang w:val="en-GB"/>
        </w:rPr>
        <w:t>non technical</w:t>
      </w:r>
      <w:proofErr w:type="spellEnd"/>
      <w:r w:rsidRPr="00AB0DE5">
        <w:rPr>
          <w:rFonts w:ascii="Arial" w:hAnsi="Arial"/>
          <w:lang w:val="en-GB"/>
        </w:rPr>
        <w:t xml:space="preserve"> users and two technical reviewers. The </w:t>
      </w:r>
      <w:proofErr w:type="spellStart"/>
      <w:r w:rsidRPr="00AB0DE5">
        <w:rPr>
          <w:rFonts w:ascii="Arial" w:hAnsi="Arial"/>
          <w:lang w:val="en-GB"/>
        </w:rPr>
        <w:t>non technical</w:t>
      </w:r>
      <w:proofErr w:type="spellEnd"/>
      <w:r w:rsidRPr="00AB0DE5">
        <w:rPr>
          <w:rFonts w:ascii="Arial" w:hAnsi="Arial"/>
          <w:lang w:val="en-GB"/>
        </w:rPr>
        <w:t xml:space="preserve"> participants were Iman Ahmed, a local resident in her 60s, George Palmer, a small scale farmer and producer, and Sam Sadler, a young professional who shops online regularly. The technical reviewers were Omar Said Yeslam, a full stack developer peer, and Mohammed Khan, a cybersecurity and data specialist peer. The sessions took place on the 27th and 28th of April 2026 and each session lasted between 15 and 20 minutes.</w:t>
      </w:r>
    </w:p>
    <w:p w14:paraId="166FC2F2" w14:textId="77777777" w:rsidR="0062633F" w:rsidRDefault="001A0E4E" w:rsidP="00803B25">
      <w:pPr>
        <w:spacing w:before="40" w:after="120"/>
        <w:rPr>
          <w:rFonts w:ascii="Arial" w:hAnsi="Arial"/>
          <w:lang w:val="en-GB"/>
        </w:rPr>
      </w:pPr>
      <w:r w:rsidRPr="001A0E4E">
        <w:rPr>
          <w:rFonts w:ascii="Arial" w:hAnsi="Arial"/>
          <w:lang w:val="en-GB"/>
        </w:rPr>
        <w:t xml:space="preserve">All three </w:t>
      </w:r>
      <w:proofErr w:type="spellStart"/>
      <w:r w:rsidRPr="001A0E4E">
        <w:rPr>
          <w:rFonts w:ascii="Arial" w:hAnsi="Arial"/>
          <w:lang w:val="en-GB"/>
        </w:rPr>
        <w:t>non technical</w:t>
      </w:r>
      <w:proofErr w:type="spellEnd"/>
      <w:r w:rsidRPr="001A0E4E">
        <w:rPr>
          <w:rFonts w:ascii="Arial" w:hAnsi="Arial"/>
          <w:lang w:val="en-GB"/>
        </w:rPr>
        <w:t xml:space="preserve"> testers completed the core user journey, including browsing, adding items to the basket, and proceeding to checkout, on their first attempt without any assistance. Navigation clarity achieved an average score of 4.3 out of 5, and overall satisfaction also averaged 4.3 out of 5, which is above the 4.0 threshold.</w:t>
      </w:r>
    </w:p>
    <w:p w14:paraId="4B73190B" w14:textId="77777777" w:rsidR="004728C9" w:rsidRPr="004728C9" w:rsidRDefault="004728C9" w:rsidP="004728C9">
      <w:pPr>
        <w:spacing w:before="40" w:after="120"/>
        <w:rPr>
          <w:rFonts w:ascii="Arial" w:hAnsi="Arial"/>
          <w:lang w:val="en-GB"/>
        </w:rPr>
      </w:pPr>
      <w:r w:rsidRPr="004728C9">
        <w:rPr>
          <w:rFonts w:ascii="Arial" w:hAnsi="Arial"/>
          <w:lang w:val="en-GB"/>
        </w:rPr>
        <w:t>The main usability issues observed were:</w:t>
      </w:r>
    </w:p>
    <w:p w14:paraId="34EC975E" w14:textId="7783D3F2" w:rsidR="00572C9B" w:rsidRDefault="004728C9" w:rsidP="003818DB">
      <w:pPr>
        <w:pStyle w:val="ListParagraph"/>
        <w:numPr>
          <w:ilvl w:val="0"/>
          <w:numId w:val="10"/>
        </w:numPr>
        <w:spacing w:before="40" w:after="120"/>
        <w:rPr>
          <w:rFonts w:ascii="Arial" w:hAnsi="Arial"/>
          <w:lang w:val="en-GB"/>
        </w:rPr>
      </w:pPr>
      <w:r w:rsidRPr="003818DB">
        <w:rPr>
          <w:rFonts w:ascii="Arial" w:hAnsi="Arial"/>
          <w:lang w:val="en-GB"/>
        </w:rPr>
        <w:t>Iman Ahmed hesitated when interacting with the hero call to action button, as she did not immediately recognise it as clickable. As a user in her 60s who shops online occasionally, this is a meaningful accessibility concern.</w:t>
      </w:r>
    </w:p>
    <w:p w14:paraId="5E2443CB" w14:textId="29F001DA" w:rsidR="00572C9B" w:rsidRDefault="004728C9" w:rsidP="003818DB">
      <w:pPr>
        <w:pStyle w:val="ListParagraph"/>
        <w:numPr>
          <w:ilvl w:val="0"/>
          <w:numId w:val="10"/>
        </w:numPr>
        <w:spacing w:before="40" w:after="120"/>
        <w:rPr>
          <w:rFonts w:ascii="Arial" w:hAnsi="Arial"/>
          <w:lang w:val="en-GB"/>
        </w:rPr>
      </w:pPr>
      <w:r w:rsidRPr="003818DB">
        <w:rPr>
          <w:rFonts w:ascii="Arial" w:hAnsi="Arial"/>
          <w:lang w:val="en-GB"/>
        </w:rPr>
        <w:t>Both Iman Ahmed and Sam Sadler were unable to interpret their loyalty points balance in pounds at the checkout stage, indicating a gap in how this information is presented.</w:t>
      </w:r>
    </w:p>
    <w:p w14:paraId="235F85ED" w14:textId="22A18820" w:rsidR="00572C9B" w:rsidRDefault="004728C9" w:rsidP="003818DB">
      <w:pPr>
        <w:pStyle w:val="ListParagraph"/>
        <w:numPr>
          <w:ilvl w:val="0"/>
          <w:numId w:val="10"/>
        </w:numPr>
        <w:spacing w:before="40" w:after="120"/>
        <w:rPr>
          <w:rFonts w:ascii="Arial" w:hAnsi="Arial"/>
          <w:lang w:val="en-GB"/>
        </w:rPr>
      </w:pPr>
      <w:r w:rsidRPr="003818DB">
        <w:rPr>
          <w:rFonts w:ascii="Arial" w:hAnsi="Arial"/>
          <w:lang w:val="en-GB"/>
        </w:rPr>
        <w:t>George Palmer stated that he would require order notifications to manage his produce business effectively, as manually checking the dashboard is not practical when working outdoors.</w:t>
      </w:r>
    </w:p>
    <w:p w14:paraId="1994876D" w14:textId="0901C141" w:rsidR="004728C9" w:rsidRPr="003818DB" w:rsidRDefault="004728C9" w:rsidP="003818DB">
      <w:pPr>
        <w:pStyle w:val="ListParagraph"/>
        <w:numPr>
          <w:ilvl w:val="0"/>
          <w:numId w:val="10"/>
        </w:numPr>
        <w:spacing w:before="40" w:after="120"/>
        <w:rPr>
          <w:rFonts w:ascii="Arial" w:hAnsi="Arial"/>
          <w:lang w:val="en-GB"/>
        </w:rPr>
      </w:pPr>
      <w:r w:rsidRPr="003818DB">
        <w:rPr>
          <w:rFonts w:ascii="Arial" w:hAnsi="Arial"/>
          <w:lang w:val="en-GB"/>
        </w:rPr>
        <w:t>Sam Sadler overlooked the In Stock Only toggle due to its position within the filter bar.</w:t>
      </w:r>
    </w:p>
    <w:p w14:paraId="5DC50D8A" w14:textId="77777777" w:rsidR="00E82027" w:rsidRPr="00E82027" w:rsidRDefault="00E82027" w:rsidP="00E82027">
      <w:pPr>
        <w:pStyle w:val="NormalWeb"/>
        <w:rPr>
          <w:rFonts w:ascii="Arial" w:hAnsi="Arial" w:cs="Arial"/>
          <w:sz w:val="22"/>
          <w:szCs w:val="22"/>
        </w:rPr>
      </w:pPr>
      <w:r w:rsidRPr="00E82027">
        <w:rPr>
          <w:rFonts w:ascii="Arial" w:hAnsi="Arial" w:cs="Arial"/>
          <w:sz w:val="22"/>
          <w:szCs w:val="22"/>
        </w:rPr>
        <w:t>Technical feedback from Omar Said Yeslam, a full stack developer, focused on code maintainability, particularly the duplicated filter logic and the use of hardcoded data in the producer dashboard. Mohammed Khan, a cybersecurity and data specialist, focused on authentication security, input validation, and GDPR compliance. The lowest scoring areas were input validation, which scored 3.0 out of 5, and security, which scored 3.5 out of 5, with both reviewers identifying the absence of server side validation middleware and a missing cookie consent mechanism.</w:t>
      </w:r>
    </w:p>
    <w:p w14:paraId="1B6C098D" w14:textId="2605073D" w:rsidR="00FE03E3" w:rsidRPr="00FE03E3" w:rsidRDefault="00FE03E3" w:rsidP="00FE03E3">
      <w:pPr>
        <w:pBdr>
          <w:bottom w:val="single" w:sz="6" w:space="1" w:color="1F4E79"/>
        </w:pBdr>
        <w:spacing w:before="280" w:after="80"/>
        <w:rPr>
          <w:rFonts w:ascii="Arial" w:eastAsia="Times New Roman" w:hAnsi="Arial" w:cs="Arial"/>
          <w:lang w:val="en-GB" w:eastAsia="en-GB"/>
        </w:rPr>
      </w:pPr>
      <w:r w:rsidRPr="00FE03E3">
        <w:rPr>
          <w:rFonts w:ascii="Arial" w:eastAsia="Times New Roman" w:hAnsi="Arial" w:cs="Arial"/>
          <w:lang w:val="en-GB" w:eastAsia="en-GB"/>
        </w:rPr>
        <w:t>The most important pattern across all feedback was related to the loyalty scheme. Although it is</w:t>
      </w:r>
      <w:r w:rsidR="00E118F3" w:rsidRPr="001167E5">
        <w:rPr>
          <w:rFonts w:ascii="Arial" w:eastAsia="Times New Roman" w:hAnsi="Arial" w:cs="Arial"/>
          <w:lang w:val="en-GB" w:eastAsia="en-GB"/>
        </w:rPr>
        <w:t xml:space="preserve"> a</w:t>
      </w:r>
      <w:r w:rsidRPr="00FE03E3">
        <w:rPr>
          <w:rFonts w:ascii="Arial" w:eastAsia="Times New Roman" w:hAnsi="Arial" w:cs="Arial"/>
          <w:lang w:val="en-GB" w:eastAsia="en-GB"/>
        </w:rPr>
        <w:t xml:space="preserve"> technically complex part of the system, it scored below the threshold </w:t>
      </w:r>
      <w:r w:rsidR="00E118F3" w:rsidRPr="001167E5">
        <w:rPr>
          <w:rFonts w:ascii="Arial" w:eastAsia="Times New Roman" w:hAnsi="Arial" w:cs="Arial"/>
          <w:lang w:val="en-GB" w:eastAsia="en-GB"/>
        </w:rPr>
        <w:t xml:space="preserve"> as</w:t>
      </w:r>
      <w:r w:rsidRPr="00FE03E3">
        <w:rPr>
          <w:rFonts w:ascii="Arial" w:eastAsia="Times New Roman" w:hAnsi="Arial" w:cs="Arial"/>
          <w:lang w:val="en-GB" w:eastAsia="en-GB"/>
        </w:rPr>
        <w:t xml:space="preserve"> users were unable to understand it. This shows that technical correctness and usability are separate, and both are equally important.</w:t>
      </w:r>
    </w:p>
    <w:p w14:paraId="7F4C6CFC" w14:textId="77777777" w:rsidR="00803B25" w:rsidRDefault="00803B25" w:rsidP="00803B25">
      <w:pPr>
        <w:pBdr>
          <w:bottom w:val="single" w:sz="6" w:space="1" w:color="1F4E79"/>
        </w:pBdr>
        <w:spacing w:before="280" w:after="80"/>
      </w:pPr>
      <w:r>
        <w:rPr>
          <w:rFonts w:ascii="Arial" w:hAnsi="Arial"/>
          <w:b/>
          <w:color w:val="1F4E79"/>
          <w:sz w:val="28"/>
        </w:rPr>
        <w:t>4. Further Development and Improvements</w:t>
      </w:r>
    </w:p>
    <w:p w14:paraId="7511F54B" w14:textId="77777777" w:rsidR="005F1E4C" w:rsidRPr="005F1E4C" w:rsidRDefault="005F1E4C" w:rsidP="005F1E4C">
      <w:pPr>
        <w:spacing w:before="200" w:after="40"/>
        <w:rPr>
          <w:rFonts w:ascii="Arial" w:hAnsi="Arial"/>
          <w:lang w:val="en-GB"/>
        </w:rPr>
      </w:pPr>
      <w:r w:rsidRPr="005F1E4C">
        <w:rPr>
          <w:rFonts w:ascii="Arial" w:hAnsi="Arial"/>
          <w:lang w:val="en-GB"/>
        </w:rPr>
        <w:t xml:space="preserve">The improvements listed below are based directly on evidence collected during Task 3a rather than assumptions. They are prioritised using the </w:t>
      </w:r>
      <w:proofErr w:type="spellStart"/>
      <w:r w:rsidRPr="005F1E4C">
        <w:rPr>
          <w:rFonts w:ascii="Arial" w:hAnsi="Arial"/>
          <w:lang w:val="en-GB"/>
        </w:rPr>
        <w:t>MoSCoW</w:t>
      </w:r>
      <w:proofErr w:type="spellEnd"/>
      <w:r w:rsidRPr="005F1E4C">
        <w:rPr>
          <w:rFonts w:ascii="Arial" w:hAnsi="Arial"/>
          <w:lang w:val="en-GB"/>
        </w:rPr>
        <w:t xml:space="preserve"> method, where Critical items must be fixed before any public deployment, High items have a significant impact on the user experience, Medium items are important improvements for the next sprint, and Low items are considered for future development.</w:t>
      </w:r>
    </w:p>
    <w:p w14:paraId="75B1384B" w14:textId="77777777" w:rsidR="00803B25" w:rsidRDefault="00803B25" w:rsidP="00803B25">
      <w:pPr>
        <w:spacing w:before="200" w:after="40"/>
      </w:pPr>
      <w:r>
        <w:rPr>
          <w:rFonts w:ascii="Arial" w:hAnsi="Arial"/>
          <w:b/>
          <w:color w:val="2E74B5"/>
          <w:sz w:val="24"/>
        </w:rPr>
        <w:t>Critical Priority</w:t>
      </w:r>
    </w:p>
    <w:p w14:paraId="2AC98DE2" w14:textId="52A199A9" w:rsidR="00803B25" w:rsidRDefault="00803B25" w:rsidP="00803B25">
      <w:pPr>
        <w:spacing w:before="40" w:after="120"/>
      </w:pPr>
      <w:r>
        <w:rPr>
          <w:rFonts w:ascii="Arial" w:hAnsi="Arial"/>
          <w:b/>
        </w:rPr>
        <w:t>C1 Rate Limiting on Auth Endpoints</w:t>
      </w:r>
    </w:p>
    <w:p w14:paraId="78CBE4DC" w14:textId="77777777" w:rsidR="008D38B5" w:rsidRPr="008D38B5" w:rsidRDefault="008D38B5" w:rsidP="008D38B5">
      <w:pPr>
        <w:spacing w:before="40" w:after="120"/>
        <w:rPr>
          <w:rFonts w:ascii="Arial" w:hAnsi="Arial"/>
          <w:lang w:val="en-GB"/>
        </w:rPr>
      </w:pPr>
      <w:r w:rsidRPr="008D38B5">
        <w:rPr>
          <w:rFonts w:ascii="Arial" w:hAnsi="Arial"/>
          <w:lang w:val="en-GB"/>
        </w:rPr>
        <w:t>The /auth/login and /auth/register endpoints currently accept unlimited requests per IP, which creates a brute force vulnerability. This issue was identified in the technical review by Omar Said Yeslam, and is reflected in the security rating of 3.5 out of 5.</w:t>
      </w:r>
    </w:p>
    <w:p w14:paraId="074A6C49" w14:textId="77777777" w:rsidR="00DE07F0" w:rsidRPr="00DE07F0" w:rsidRDefault="00DE07F0" w:rsidP="00DE07F0">
      <w:pPr>
        <w:spacing w:before="40" w:after="120"/>
        <w:rPr>
          <w:rFonts w:ascii="Arial" w:hAnsi="Arial"/>
          <w:lang w:val="en-GB"/>
        </w:rPr>
      </w:pPr>
      <w:r w:rsidRPr="00DE07F0">
        <w:rPr>
          <w:rFonts w:ascii="Arial" w:hAnsi="Arial"/>
          <w:lang w:val="en-GB"/>
        </w:rPr>
        <w:t>The implementation involves installing express rate limit and applying a limiter of a maximum of 10 requests per 15 minutes per IP to the authentication routes. If this limit is exceeded, the server returns a 429 response with a Retry After header.</w:t>
      </w:r>
    </w:p>
    <w:p w14:paraId="4A192E26" w14:textId="7ABFCF36" w:rsidR="00803B25" w:rsidRDefault="00803B25" w:rsidP="00803B25">
      <w:pPr>
        <w:spacing w:before="40" w:after="120"/>
      </w:pPr>
      <w:r>
        <w:rPr>
          <w:rFonts w:ascii="Arial" w:hAnsi="Arial"/>
          <w:b/>
        </w:rPr>
        <w:t>C2 Cookie Consent Banner (GDPR)</w:t>
      </w:r>
    </w:p>
    <w:p w14:paraId="581A2293" w14:textId="77777777" w:rsidR="00CD1F3F" w:rsidRPr="00CD1F3F" w:rsidRDefault="00CD1F3F" w:rsidP="00CD1F3F">
      <w:pPr>
        <w:spacing w:before="200" w:after="40"/>
        <w:rPr>
          <w:rFonts w:ascii="Arial" w:hAnsi="Arial"/>
          <w:lang w:val="en-GB"/>
        </w:rPr>
      </w:pPr>
      <w:r w:rsidRPr="00CD1F3F">
        <w:rPr>
          <w:rFonts w:ascii="Arial" w:hAnsi="Arial"/>
          <w:lang w:val="en-GB"/>
        </w:rPr>
        <w:t>The JWT session cookie is set on login without first obtaining user consent, which does not comply with UK GDPR. This issue was identified in the review by Mohammed Khan and relates to UK GDPR Article 6.</w:t>
      </w:r>
    </w:p>
    <w:p w14:paraId="7DAD352B" w14:textId="77777777" w:rsidR="00CD1F3F" w:rsidRPr="00CD1F3F" w:rsidRDefault="00CD1F3F" w:rsidP="00CD1F3F">
      <w:pPr>
        <w:spacing w:before="200" w:after="40"/>
        <w:rPr>
          <w:rFonts w:ascii="Arial" w:hAnsi="Arial"/>
          <w:lang w:val="en-GB"/>
        </w:rPr>
      </w:pPr>
      <w:r w:rsidRPr="00CD1F3F">
        <w:rPr>
          <w:rFonts w:ascii="Arial" w:hAnsi="Arial"/>
          <w:lang w:val="en-GB"/>
        </w:rPr>
        <w:t xml:space="preserve">The implementation involves creating a </w:t>
      </w:r>
      <w:proofErr w:type="spellStart"/>
      <w:r w:rsidRPr="00CD1F3F">
        <w:rPr>
          <w:rFonts w:ascii="Arial" w:hAnsi="Arial"/>
          <w:lang w:val="en-GB"/>
        </w:rPr>
        <w:t>CookieConsent.tsx</w:t>
      </w:r>
      <w:proofErr w:type="spellEnd"/>
      <w:r w:rsidRPr="00CD1F3F">
        <w:rPr>
          <w:rFonts w:ascii="Arial" w:hAnsi="Arial"/>
          <w:lang w:val="en-GB"/>
        </w:rPr>
        <w:t xml:space="preserve"> component that appears on the first visit for unauthenticated users, providing Accept and Decline options. The consent state is stored in local storage, and if the user declines, the session cookie is not set.</w:t>
      </w:r>
    </w:p>
    <w:p w14:paraId="5B923094" w14:textId="77777777" w:rsidR="00803B25" w:rsidRDefault="00803B25" w:rsidP="00803B25">
      <w:pPr>
        <w:spacing w:before="200" w:after="40"/>
      </w:pPr>
      <w:r>
        <w:rPr>
          <w:rFonts w:ascii="Arial" w:hAnsi="Arial"/>
          <w:b/>
          <w:color w:val="2E74B5"/>
          <w:sz w:val="24"/>
        </w:rPr>
        <w:t>High Priority</w:t>
      </w:r>
    </w:p>
    <w:p w14:paraId="125E841F" w14:textId="01B77FF0" w:rsidR="00803B25" w:rsidRDefault="00803B25" w:rsidP="00803B25">
      <w:pPr>
        <w:spacing w:before="40" w:after="120"/>
      </w:pPr>
      <w:r>
        <w:rPr>
          <w:rFonts w:ascii="Arial" w:hAnsi="Arial"/>
          <w:b/>
        </w:rPr>
        <w:t>H1 Fix Loyalty Scheme UX</w:t>
      </w:r>
    </w:p>
    <w:p w14:paraId="73C37FD9" w14:textId="77777777" w:rsidR="00511E95" w:rsidRPr="00511E95" w:rsidRDefault="00511E95" w:rsidP="00511E95">
      <w:pPr>
        <w:spacing w:before="40" w:after="120"/>
        <w:rPr>
          <w:rFonts w:ascii="Arial" w:hAnsi="Arial"/>
          <w:lang w:val="en-GB"/>
        </w:rPr>
      </w:pPr>
      <w:r w:rsidRPr="00511E95">
        <w:rPr>
          <w:rFonts w:ascii="Arial" w:hAnsi="Arial"/>
          <w:lang w:val="en-GB"/>
        </w:rPr>
        <w:t>Two testers were unable to interpret their points in pounds, and the loyalty banner does not link to the checkout. This was observed with Iman Ahmed and Sam Sadler and is reflected in the Likert score of 3.7 out of 5.</w:t>
      </w:r>
    </w:p>
    <w:p w14:paraId="2E0C9441" w14:textId="77777777" w:rsidR="00511E95" w:rsidRPr="00511E95" w:rsidRDefault="00511E95" w:rsidP="00511E95">
      <w:pPr>
        <w:spacing w:before="40" w:after="120"/>
        <w:rPr>
          <w:rFonts w:ascii="Arial" w:hAnsi="Arial"/>
          <w:lang w:val="en-GB"/>
        </w:rPr>
      </w:pPr>
      <w:r w:rsidRPr="00511E95">
        <w:rPr>
          <w:rFonts w:ascii="Arial" w:hAnsi="Arial"/>
          <w:lang w:val="en-GB"/>
        </w:rPr>
        <w:t xml:space="preserve">The first fix is to add a Redeem at checkout call to action link within the loyalty banner, which routes users to the products page. The second fix is to update the checkout dropdown to display values in the format X pts with the equivalent value in pounds, which can be implemented as a small change in </w:t>
      </w:r>
      <w:proofErr w:type="spellStart"/>
      <w:r w:rsidRPr="00511E95">
        <w:rPr>
          <w:rFonts w:ascii="Arial" w:hAnsi="Arial"/>
          <w:lang w:val="en-GB"/>
        </w:rPr>
        <w:t>Checkout.tsx</w:t>
      </w:r>
      <w:proofErr w:type="spellEnd"/>
      <w:r w:rsidRPr="00511E95">
        <w:rPr>
          <w:rFonts w:ascii="Arial" w:hAnsi="Arial"/>
          <w:lang w:val="en-GB"/>
        </w:rPr>
        <w:t xml:space="preserve"> using the existing </w:t>
      </w:r>
      <w:proofErr w:type="spellStart"/>
      <w:r w:rsidRPr="00511E95">
        <w:rPr>
          <w:rFonts w:ascii="Arial" w:hAnsi="Arial"/>
          <w:lang w:val="en-GB"/>
        </w:rPr>
        <w:t>loyaltyRules</w:t>
      </w:r>
      <w:proofErr w:type="spellEnd"/>
      <w:r w:rsidRPr="00511E95">
        <w:rPr>
          <w:rFonts w:ascii="Arial" w:hAnsi="Arial"/>
          <w:lang w:val="en-GB"/>
        </w:rPr>
        <w:t xml:space="preserve"> conversion functions.</w:t>
      </w:r>
    </w:p>
    <w:p w14:paraId="7EFFFB7C" w14:textId="47E2E490" w:rsidR="00803B25" w:rsidRDefault="00803B25" w:rsidP="00803B25">
      <w:pPr>
        <w:spacing w:before="40" w:after="120"/>
      </w:pPr>
      <w:r>
        <w:rPr>
          <w:rFonts w:ascii="Arial" w:hAnsi="Arial"/>
          <w:b/>
        </w:rPr>
        <w:t>H2 Producer Order Notifications</w:t>
      </w:r>
    </w:p>
    <w:p w14:paraId="62245C6B" w14:textId="0B7FC876" w:rsidR="00803B25" w:rsidRDefault="00803B25" w:rsidP="00803B25">
      <w:pPr>
        <w:spacing w:before="40" w:after="120"/>
      </w:pPr>
      <w:r>
        <w:rPr>
          <w:rFonts w:ascii="Arial" w:hAnsi="Arial"/>
        </w:rPr>
        <w:t>George Palmer identified the lack of order notifications as a critical gap. Evidence: George Palmer post</w:t>
      </w:r>
      <w:r w:rsidR="007223AC">
        <w:rPr>
          <w:rFonts w:ascii="Arial" w:hAnsi="Arial"/>
        </w:rPr>
        <w:t xml:space="preserve"> </w:t>
      </w:r>
      <w:r>
        <w:rPr>
          <w:rFonts w:ascii="Arial" w:hAnsi="Arial"/>
        </w:rPr>
        <w:t>task interview.</w:t>
      </w:r>
    </w:p>
    <w:p w14:paraId="1FB62907" w14:textId="77777777" w:rsidR="00803B25" w:rsidRDefault="00803B25" w:rsidP="00803B25">
      <w:pPr>
        <w:spacing w:before="40" w:after="120"/>
      </w:pPr>
      <w:r>
        <w:rPr>
          <w:rFonts w:ascii="Arial" w:hAnsi="Arial"/>
        </w:rPr>
        <w:t xml:space="preserve">Implementation: Add an email notification via </w:t>
      </w:r>
      <w:proofErr w:type="spellStart"/>
      <w:r>
        <w:rPr>
          <w:rFonts w:ascii="Arial" w:hAnsi="Arial"/>
        </w:rPr>
        <w:t>Nodemailer</w:t>
      </w:r>
      <w:proofErr w:type="spellEnd"/>
      <w:r>
        <w:rPr>
          <w:rFonts w:ascii="Arial" w:hAnsi="Arial"/>
        </w:rPr>
        <w:t xml:space="preserve"> or SendGrid within the existing POST /orders/checkout controller, triggered after the database transaction commits. A producer email preferences toggle should be added to </w:t>
      </w:r>
      <w:proofErr w:type="spellStart"/>
      <w:r>
        <w:rPr>
          <w:rFonts w:ascii="Arial" w:hAnsi="Arial"/>
        </w:rPr>
        <w:t>AccountSettings</w:t>
      </w:r>
      <w:proofErr w:type="spellEnd"/>
      <w:r>
        <w:rPr>
          <w:rFonts w:ascii="Arial" w:hAnsi="Arial"/>
        </w:rPr>
        <w:t>.</w:t>
      </w:r>
    </w:p>
    <w:p w14:paraId="2A50BFEB" w14:textId="3C9BC3FA" w:rsidR="00803B25" w:rsidRDefault="00803B25" w:rsidP="00803B25">
      <w:pPr>
        <w:spacing w:before="40" w:after="120"/>
      </w:pPr>
      <w:r>
        <w:rPr>
          <w:rFonts w:ascii="Arial" w:hAnsi="Arial"/>
          <w:b/>
        </w:rPr>
        <w:t>H3 Remove Hardcoded Data from Producer Dashboard</w:t>
      </w:r>
    </w:p>
    <w:p w14:paraId="7468E13B" w14:textId="77777777" w:rsidR="001F22A7" w:rsidRPr="001F22A7" w:rsidRDefault="001F22A7" w:rsidP="001F22A7">
      <w:pPr>
        <w:spacing w:before="200" w:after="40"/>
        <w:rPr>
          <w:rFonts w:ascii="Arial" w:hAnsi="Arial"/>
          <w:lang w:val="en-GB"/>
        </w:rPr>
      </w:pPr>
      <w:r w:rsidRPr="001F22A7">
        <w:rPr>
          <w:rFonts w:ascii="Arial" w:hAnsi="Arial"/>
          <w:lang w:val="en-GB"/>
        </w:rPr>
        <w:t xml:space="preserve">The </w:t>
      </w:r>
      <w:proofErr w:type="spellStart"/>
      <w:r w:rsidRPr="001F22A7">
        <w:rPr>
          <w:rFonts w:ascii="Arial" w:hAnsi="Arial"/>
          <w:lang w:val="en-GB"/>
        </w:rPr>
        <w:t>salesData</w:t>
      </w:r>
      <w:proofErr w:type="spellEnd"/>
      <w:r w:rsidRPr="001F22A7">
        <w:rPr>
          <w:rFonts w:ascii="Arial" w:hAnsi="Arial"/>
          <w:lang w:val="en-GB"/>
        </w:rPr>
        <w:t xml:space="preserve"> and </w:t>
      </w:r>
      <w:proofErr w:type="spellStart"/>
      <w:r w:rsidRPr="001F22A7">
        <w:rPr>
          <w:rFonts w:ascii="Arial" w:hAnsi="Arial"/>
          <w:lang w:val="en-GB"/>
        </w:rPr>
        <w:t>recentOrders</w:t>
      </w:r>
      <w:proofErr w:type="spellEnd"/>
      <w:r w:rsidRPr="001F22A7">
        <w:rPr>
          <w:rFonts w:ascii="Arial" w:hAnsi="Arial"/>
          <w:lang w:val="en-GB"/>
        </w:rPr>
        <w:t xml:space="preserve"> values in </w:t>
      </w:r>
      <w:proofErr w:type="spellStart"/>
      <w:r w:rsidRPr="001F22A7">
        <w:rPr>
          <w:rFonts w:ascii="Arial" w:hAnsi="Arial"/>
          <w:lang w:val="en-GB"/>
        </w:rPr>
        <w:t>ProducerDashboard.tsx</w:t>
      </w:r>
      <w:proofErr w:type="spellEnd"/>
      <w:r w:rsidRPr="001F22A7">
        <w:rPr>
          <w:rFonts w:ascii="Arial" w:hAnsi="Arial"/>
          <w:lang w:val="en-GB"/>
        </w:rPr>
        <w:t xml:space="preserve"> are currently hardcoded placeholder arrays, which misrepresent the actual system data. This issue was identified in the technical review by Mohammed Khan.</w:t>
      </w:r>
    </w:p>
    <w:p w14:paraId="76959708" w14:textId="77777777" w:rsidR="001F22A7" w:rsidRPr="001F22A7" w:rsidRDefault="001F22A7" w:rsidP="001F22A7">
      <w:pPr>
        <w:spacing w:before="200" w:after="40"/>
        <w:rPr>
          <w:rFonts w:ascii="Arial" w:hAnsi="Arial"/>
          <w:lang w:val="en-GB"/>
        </w:rPr>
      </w:pPr>
      <w:r w:rsidRPr="001F22A7">
        <w:rPr>
          <w:rFonts w:ascii="Arial" w:hAnsi="Arial"/>
          <w:lang w:val="en-GB"/>
        </w:rPr>
        <w:t xml:space="preserve">The implementation involves creating two new backend routes, GET /producer/sales summary and GET /producer/recent orders, which query the PostgreSQL database for real data. The hardcoded arrays can then be replaced with </w:t>
      </w:r>
      <w:proofErr w:type="spellStart"/>
      <w:r w:rsidRPr="001F22A7">
        <w:rPr>
          <w:rFonts w:ascii="Arial" w:hAnsi="Arial"/>
          <w:lang w:val="en-GB"/>
        </w:rPr>
        <w:t>useEffect</w:t>
      </w:r>
      <w:proofErr w:type="spellEnd"/>
      <w:r w:rsidRPr="001F22A7">
        <w:rPr>
          <w:rFonts w:ascii="Arial" w:hAnsi="Arial"/>
          <w:lang w:val="en-GB"/>
        </w:rPr>
        <w:t xml:space="preserve"> fetch calls to ensure the dashboard displays accurate and up to date information.</w:t>
      </w:r>
    </w:p>
    <w:p w14:paraId="09CFD57F" w14:textId="77777777" w:rsidR="00803B25" w:rsidRDefault="00803B25" w:rsidP="00803B25">
      <w:pPr>
        <w:spacing w:before="200" w:after="40"/>
      </w:pPr>
      <w:r>
        <w:rPr>
          <w:rFonts w:ascii="Arial" w:hAnsi="Arial"/>
          <w:b/>
          <w:color w:val="2E74B5"/>
          <w:sz w:val="24"/>
        </w:rPr>
        <w:t>Medium Priority</w:t>
      </w:r>
    </w:p>
    <w:p w14:paraId="053E1054" w14:textId="54BF3E7E" w:rsidR="00803B25" w:rsidRDefault="00803B25" w:rsidP="00803B25">
      <w:pPr>
        <w:spacing w:before="40" w:after="120"/>
      </w:pPr>
      <w:r>
        <w:rPr>
          <w:rFonts w:ascii="Arial" w:hAnsi="Arial"/>
          <w:b/>
        </w:rPr>
        <w:t>M1 Server-Side Validation Middleware</w:t>
      </w:r>
    </w:p>
    <w:p w14:paraId="390519EB" w14:textId="12C891E6" w:rsidR="00803B25" w:rsidRDefault="00803B25" w:rsidP="00803B25">
      <w:pPr>
        <w:spacing w:before="40" w:after="120"/>
      </w:pPr>
      <w:r>
        <w:rPr>
          <w:rFonts w:ascii="Arial" w:hAnsi="Arial"/>
        </w:rPr>
        <w:t>Frontend validation can be bypassed with direct API requests. Evidence: Both technical reviewers</w:t>
      </w:r>
      <w:r w:rsidR="008B4E0F">
        <w:rPr>
          <w:rFonts w:ascii="Arial" w:hAnsi="Arial"/>
        </w:rPr>
        <w:t>,</w:t>
      </w:r>
      <w:r>
        <w:rPr>
          <w:rFonts w:ascii="Arial" w:hAnsi="Arial"/>
        </w:rPr>
        <w:t xml:space="preserve"> Likert 3.0/5 lowest score in the entire feedback cycle.</w:t>
      </w:r>
    </w:p>
    <w:p w14:paraId="13C01714" w14:textId="00AB9375" w:rsidR="00803B25" w:rsidRDefault="00803B25" w:rsidP="00803B25">
      <w:pPr>
        <w:spacing w:before="40" w:after="120"/>
      </w:pPr>
      <w:r>
        <w:rPr>
          <w:rFonts w:ascii="Arial" w:hAnsi="Arial"/>
        </w:rPr>
        <w:t>Implementation: Install express</w:t>
      </w:r>
      <w:r w:rsidR="008B4E0F">
        <w:rPr>
          <w:rFonts w:ascii="Arial" w:hAnsi="Arial"/>
        </w:rPr>
        <w:t xml:space="preserve"> </w:t>
      </w:r>
      <w:r>
        <w:rPr>
          <w:rFonts w:ascii="Arial" w:hAnsi="Arial"/>
        </w:rPr>
        <w:t xml:space="preserve">validator. Create a validators/ directory with validation chains for auth, orders, and products routes. Return 422 </w:t>
      </w:r>
      <w:proofErr w:type="spellStart"/>
      <w:r>
        <w:rPr>
          <w:rFonts w:ascii="Arial" w:hAnsi="Arial"/>
        </w:rPr>
        <w:t>Unprocessable</w:t>
      </w:r>
      <w:proofErr w:type="spellEnd"/>
      <w:r>
        <w:rPr>
          <w:rFonts w:ascii="Arial" w:hAnsi="Arial"/>
        </w:rPr>
        <w:t xml:space="preserve"> Entity with a structured error array on validation failure.</w:t>
      </w:r>
    </w:p>
    <w:p w14:paraId="4B42116A" w14:textId="2918AD2C" w:rsidR="00803B25" w:rsidRDefault="00803B25" w:rsidP="00803B25">
      <w:pPr>
        <w:spacing w:before="40" w:after="120"/>
      </w:pPr>
      <w:r>
        <w:rPr>
          <w:rFonts w:ascii="Arial" w:hAnsi="Arial"/>
          <w:b/>
        </w:rPr>
        <w:t>M2 Extract Shared Filter Logic into a Custom Hook</w:t>
      </w:r>
    </w:p>
    <w:p w14:paraId="0B44A955" w14:textId="77777777" w:rsidR="000B04F1" w:rsidRPr="000B04F1" w:rsidRDefault="000B04F1" w:rsidP="000B04F1">
      <w:pPr>
        <w:spacing w:before="40" w:after="120"/>
        <w:rPr>
          <w:rFonts w:ascii="Arial" w:hAnsi="Arial"/>
          <w:lang w:val="en-GB"/>
        </w:rPr>
      </w:pPr>
      <w:r w:rsidRPr="000B04F1">
        <w:rPr>
          <w:rFonts w:ascii="Arial" w:hAnsi="Arial"/>
          <w:lang w:val="en-GB"/>
        </w:rPr>
        <w:t xml:space="preserve">Product filter logic is duplicated between </w:t>
      </w:r>
      <w:proofErr w:type="spellStart"/>
      <w:r w:rsidRPr="000B04F1">
        <w:rPr>
          <w:rFonts w:ascii="Arial" w:hAnsi="Arial"/>
          <w:lang w:val="en-GB"/>
        </w:rPr>
        <w:t>Index.tsx</w:t>
      </w:r>
      <w:proofErr w:type="spellEnd"/>
      <w:r w:rsidRPr="000B04F1">
        <w:rPr>
          <w:rFonts w:ascii="Arial" w:hAnsi="Arial"/>
          <w:lang w:val="en-GB"/>
        </w:rPr>
        <w:t xml:space="preserve"> and </w:t>
      </w:r>
      <w:proofErr w:type="spellStart"/>
      <w:r w:rsidRPr="000B04F1">
        <w:rPr>
          <w:rFonts w:ascii="Arial" w:hAnsi="Arial"/>
          <w:lang w:val="en-GB"/>
        </w:rPr>
        <w:t>Products.tsx</w:t>
      </w:r>
      <w:proofErr w:type="spellEnd"/>
      <w:r w:rsidRPr="000B04F1">
        <w:rPr>
          <w:rFonts w:ascii="Arial" w:hAnsi="Arial"/>
          <w:lang w:val="en-GB"/>
        </w:rPr>
        <w:t>, which means any future changes would need to be made in two places. This issue was identified in the technical review by Omar Said Yeslam.</w:t>
      </w:r>
    </w:p>
    <w:p w14:paraId="6420E889" w14:textId="77777777" w:rsidR="000B04F1" w:rsidRPr="000B04F1" w:rsidRDefault="000B04F1" w:rsidP="000B04F1">
      <w:pPr>
        <w:spacing w:before="40" w:after="120"/>
        <w:rPr>
          <w:rFonts w:ascii="Arial" w:hAnsi="Arial"/>
          <w:lang w:val="en-GB"/>
        </w:rPr>
      </w:pPr>
      <w:r w:rsidRPr="000B04F1">
        <w:rPr>
          <w:rFonts w:ascii="Arial" w:hAnsi="Arial"/>
          <w:lang w:val="en-GB"/>
        </w:rPr>
        <w:t xml:space="preserve">The implementation involves creating a reusable hook in </w:t>
      </w:r>
      <w:proofErr w:type="spellStart"/>
      <w:r w:rsidRPr="000B04F1">
        <w:rPr>
          <w:rFonts w:ascii="Arial" w:hAnsi="Arial"/>
          <w:lang w:val="en-GB"/>
        </w:rPr>
        <w:t>src</w:t>
      </w:r>
      <w:proofErr w:type="spellEnd"/>
      <w:r w:rsidRPr="000B04F1">
        <w:rPr>
          <w:rFonts w:ascii="Arial" w:hAnsi="Arial"/>
          <w:lang w:val="en-GB"/>
        </w:rPr>
        <w:t>/hooks/</w:t>
      </w:r>
      <w:proofErr w:type="spellStart"/>
      <w:r w:rsidRPr="000B04F1">
        <w:rPr>
          <w:rFonts w:ascii="Arial" w:hAnsi="Arial"/>
          <w:lang w:val="en-GB"/>
        </w:rPr>
        <w:t>useProductFilter.ts</w:t>
      </w:r>
      <w:proofErr w:type="spellEnd"/>
      <w:r w:rsidRPr="000B04F1">
        <w:rPr>
          <w:rFonts w:ascii="Arial" w:hAnsi="Arial"/>
          <w:lang w:val="en-GB"/>
        </w:rPr>
        <w:t>. Both pages can then import and use this hook, removing the duplicated logic while keeping the user facing behaviour the same.</w:t>
      </w:r>
    </w:p>
    <w:p w14:paraId="46694A3F" w14:textId="6285D90C" w:rsidR="00803B25" w:rsidRDefault="00803B25" w:rsidP="00803B25">
      <w:pPr>
        <w:spacing w:before="40" w:after="120"/>
      </w:pPr>
      <w:r>
        <w:rPr>
          <w:rFonts w:ascii="Arial" w:hAnsi="Arial"/>
          <w:b/>
        </w:rPr>
        <w:t>M3 Product Card and CTA Button Affordance</w:t>
      </w:r>
    </w:p>
    <w:p w14:paraId="505231E5" w14:textId="40ED131B" w:rsidR="00803B25" w:rsidRDefault="00803B25" w:rsidP="00803B25">
      <w:pPr>
        <w:spacing w:before="40" w:after="120"/>
      </w:pPr>
      <w:r>
        <w:rPr>
          <w:rFonts w:ascii="Arial" w:hAnsi="Arial"/>
        </w:rPr>
        <w:t xml:space="preserve">The hero CTA button was not immediately </w:t>
      </w:r>
      <w:proofErr w:type="spellStart"/>
      <w:r>
        <w:rPr>
          <w:rFonts w:ascii="Arial" w:hAnsi="Arial"/>
        </w:rPr>
        <w:t>recognised</w:t>
      </w:r>
      <w:proofErr w:type="spellEnd"/>
      <w:r>
        <w:rPr>
          <w:rFonts w:ascii="Arial" w:hAnsi="Arial"/>
        </w:rPr>
        <w:t xml:space="preserve"> as clickable, and the product card image area is not a link. Evidence: Iman Ahmed observation.</w:t>
      </w:r>
    </w:p>
    <w:p w14:paraId="7C510451" w14:textId="77777777" w:rsidR="00803B25" w:rsidRDefault="00803B25" w:rsidP="00803B25">
      <w:pPr>
        <w:spacing w:before="40" w:after="120"/>
      </w:pPr>
      <w:r>
        <w:rPr>
          <w:rFonts w:ascii="Arial" w:hAnsi="Arial"/>
        </w:rPr>
        <w:t>Implementation: Add hover shadow and scale transform to the hero button. Wrap both the image and product name in a single Link component routing to /product/:id.</w:t>
      </w:r>
    </w:p>
    <w:p w14:paraId="4B1F875E" w14:textId="77777777" w:rsidR="00803B25" w:rsidRDefault="00803B25" w:rsidP="00803B25">
      <w:pPr>
        <w:spacing w:before="200" w:after="40"/>
      </w:pPr>
      <w:r>
        <w:rPr>
          <w:rFonts w:ascii="Arial" w:hAnsi="Arial"/>
          <w:b/>
          <w:color w:val="2E74B5"/>
          <w:sz w:val="24"/>
        </w:rPr>
        <w:t>Low Priority</w:t>
      </w:r>
    </w:p>
    <w:p w14:paraId="13990960" w14:textId="32A43F2E" w:rsidR="00803B25" w:rsidRDefault="00803B25" w:rsidP="00803B25">
      <w:pPr>
        <w:spacing w:before="40" w:after="120"/>
      </w:pPr>
      <w:r>
        <w:rPr>
          <w:rFonts w:ascii="Arial" w:hAnsi="Arial"/>
          <w:b/>
        </w:rPr>
        <w:t>L1 Enhanced Producer Analytics</w:t>
      </w:r>
    </w:p>
    <w:p w14:paraId="66959286" w14:textId="77777777" w:rsidR="007B0ABA" w:rsidRPr="007B0ABA" w:rsidRDefault="007B0ABA" w:rsidP="007B0ABA">
      <w:pPr>
        <w:spacing w:before="40" w:after="120"/>
        <w:rPr>
          <w:rFonts w:ascii="Arial" w:hAnsi="Arial"/>
          <w:lang w:val="en-GB"/>
        </w:rPr>
      </w:pPr>
      <w:r w:rsidRPr="007B0ABA">
        <w:rPr>
          <w:rFonts w:ascii="Arial" w:hAnsi="Arial"/>
          <w:lang w:val="en-GB"/>
        </w:rPr>
        <w:t>George Palmer requested product level analytics, including best selling products and items that frequently go out of stock, to help with planning harvests. This highlights a useful feature for improving decision making on the producer side.</w:t>
      </w:r>
    </w:p>
    <w:p w14:paraId="13231EF6" w14:textId="77777777" w:rsidR="007B0ABA" w:rsidRPr="007B0ABA" w:rsidRDefault="007B0ABA" w:rsidP="007B0ABA">
      <w:pPr>
        <w:spacing w:before="40" w:after="120"/>
        <w:rPr>
          <w:rFonts w:ascii="Arial" w:hAnsi="Arial"/>
          <w:lang w:val="en-GB"/>
        </w:rPr>
      </w:pPr>
      <w:r w:rsidRPr="007B0ABA">
        <w:rPr>
          <w:rFonts w:ascii="Arial" w:hAnsi="Arial"/>
          <w:lang w:val="en-GB"/>
        </w:rPr>
        <w:t>The implementation involves adding two new backend routes, GET /producer/top products and GET /producer/stock alerts, using SQL aggregate queries to generate the data. The results can then be displayed in the dashboard as a bar chart and a list.</w:t>
      </w:r>
    </w:p>
    <w:p w14:paraId="12D0D187" w14:textId="62909735" w:rsidR="00803B25" w:rsidRDefault="00803B25" w:rsidP="00803B25">
      <w:pPr>
        <w:spacing w:before="40" w:after="120"/>
      </w:pPr>
      <w:r>
        <w:rPr>
          <w:rFonts w:ascii="Arial" w:hAnsi="Arial"/>
          <w:b/>
        </w:rPr>
        <w:t>L2 Reposition 'In Stock Only' Toggle</w:t>
      </w:r>
    </w:p>
    <w:p w14:paraId="56EAB650" w14:textId="77777777" w:rsidR="00D875D9" w:rsidRPr="00D875D9" w:rsidRDefault="00D875D9" w:rsidP="00D875D9">
      <w:pPr>
        <w:pBdr>
          <w:bottom w:val="single" w:sz="6" w:space="1" w:color="1F4E79"/>
        </w:pBdr>
        <w:spacing w:before="280" w:after="80"/>
        <w:rPr>
          <w:rFonts w:ascii="Arial" w:hAnsi="Arial"/>
          <w:lang w:val="en-GB"/>
        </w:rPr>
      </w:pPr>
      <w:r w:rsidRPr="00D875D9">
        <w:rPr>
          <w:rFonts w:ascii="Arial" w:hAnsi="Arial"/>
          <w:lang w:val="en-GB"/>
        </w:rPr>
        <w:t>Sam Sadler missed the toggle due to its position within the filter bar, which indicates a usability issue.</w:t>
      </w:r>
    </w:p>
    <w:p w14:paraId="0560EF10" w14:textId="77777777" w:rsidR="00D875D9" w:rsidRPr="00D875D9" w:rsidRDefault="00D875D9" w:rsidP="00D875D9">
      <w:pPr>
        <w:pBdr>
          <w:bottom w:val="single" w:sz="6" w:space="1" w:color="1F4E79"/>
        </w:pBdr>
        <w:spacing w:before="280" w:after="80"/>
        <w:rPr>
          <w:rFonts w:ascii="Arial" w:hAnsi="Arial"/>
          <w:lang w:val="en-GB"/>
        </w:rPr>
      </w:pPr>
      <w:r w:rsidRPr="00D875D9">
        <w:rPr>
          <w:rFonts w:ascii="Arial" w:hAnsi="Arial"/>
          <w:lang w:val="en-GB"/>
        </w:rPr>
        <w:t>The implementation involves moving the toggle into the primary filter group so it is more visible to users. This change only requires updates to the CSS and JSX, with no impact on the backend.</w:t>
      </w:r>
    </w:p>
    <w:p w14:paraId="3BF968F8" w14:textId="77777777" w:rsidR="00803B25" w:rsidRDefault="00803B25" w:rsidP="00803B25">
      <w:pPr>
        <w:pBdr>
          <w:bottom w:val="single" w:sz="6" w:space="1" w:color="1F4E79"/>
        </w:pBdr>
        <w:spacing w:before="280" w:after="80"/>
      </w:pPr>
      <w:r w:rsidRPr="3655918D">
        <w:rPr>
          <w:rFonts w:ascii="Arial" w:hAnsi="Arial"/>
          <w:b/>
          <w:color w:val="1F4E79"/>
          <w:sz w:val="28"/>
          <w:szCs w:val="28"/>
        </w:rPr>
        <w:t>5. Summary Conclusion</w:t>
      </w:r>
    </w:p>
    <w:p w14:paraId="27C5FFFB" w14:textId="34DEAE49" w:rsidR="005146E6" w:rsidRPr="005146E6" w:rsidRDefault="4707E943" w:rsidP="3655918D">
      <w:pPr>
        <w:pBdr>
          <w:bottom w:val="single" w:sz="6" w:space="1" w:color="1F4E79"/>
        </w:pBdr>
        <w:spacing w:before="280" w:after="80"/>
        <w:rPr>
          <w:rFonts w:ascii="Arial" w:hAnsi="Arial"/>
          <w:lang w:val="en-GB"/>
        </w:rPr>
      </w:pPr>
      <w:r w:rsidRPr="4707E943">
        <w:rPr>
          <w:rFonts w:ascii="Arial" w:hAnsi="Arial"/>
          <w:lang w:val="en-GB"/>
        </w:rPr>
        <w:t xml:space="preserve">Overall, most of the core requirements listed in the original client brief are met by the GLH prototype. All the features including the customer facing features, consisting of product browsing, the checkout process, viewing order history, and account management are fully implemented and according to independent </w:t>
      </w:r>
      <w:proofErr w:type="spellStart"/>
      <w:r w:rsidRPr="4707E943">
        <w:rPr>
          <w:rFonts w:ascii="Arial" w:hAnsi="Arial"/>
          <w:lang w:val="en-GB"/>
        </w:rPr>
        <w:t>non technical</w:t>
      </w:r>
      <w:proofErr w:type="spellEnd"/>
      <w:r w:rsidRPr="4707E943">
        <w:rPr>
          <w:rFonts w:ascii="Arial" w:hAnsi="Arial"/>
          <w:lang w:val="en-GB"/>
        </w:rPr>
        <w:t xml:space="preserve"> testers, were confirmed to be working. There is an overall satisfaction rate of 4.3/5 which is above the 4.0 threshold which was set in task 1. </w:t>
      </w:r>
    </w:p>
    <w:p w14:paraId="6F2FCC72" w14:textId="65A21F48" w:rsidR="4707E943" w:rsidRDefault="4707E943" w:rsidP="4707E943">
      <w:pPr>
        <w:pBdr>
          <w:bottom w:val="single" w:sz="6" w:space="1" w:color="1F4E79"/>
        </w:pBdr>
        <w:spacing w:before="280" w:after="80"/>
        <w:rPr>
          <w:rFonts w:ascii="Arial" w:hAnsi="Arial"/>
          <w:lang w:val="en-GB"/>
        </w:rPr>
      </w:pPr>
      <w:r w:rsidRPr="4707E943">
        <w:rPr>
          <w:rFonts w:ascii="Arial" w:hAnsi="Arial"/>
          <w:lang w:val="en-GB"/>
        </w:rPr>
        <w:t xml:space="preserve">The key strength of the system is the backend architecture. This separates concerns clearly by using a repository pattern, and the iterative development process in which all issues that are identified during task 2 were resolved and did not reappear in task 3a. From a technical perspective, the loyalty scheme is a key strength as it is the most complicated part of the backend logic. </w:t>
      </w:r>
    </w:p>
    <w:p w14:paraId="479EE495" w14:textId="14598C76" w:rsidR="005146E6" w:rsidRPr="005146E6" w:rsidRDefault="4707E943" w:rsidP="4707E943">
      <w:pPr>
        <w:pBdr>
          <w:bottom w:val="single" w:sz="6" w:space="1" w:color="1F4E79"/>
        </w:pBdr>
        <w:spacing w:before="280" w:after="80"/>
        <w:rPr>
          <w:rFonts w:ascii="Arial" w:hAnsi="Arial"/>
          <w:lang w:val="en-GB"/>
        </w:rPr>
      </w:pPr>
      <w:r w:rsidRPr="4707E943">
        <w:rPr>
          <w:rFonts w:ascii="Arial" w:hAnsi="Arial"/>
          <w:lang w:val="en-GB"/>
        </w:rPr>
        <w:t>Security and usability are the main points of weaknesses. There are two compliance gaps, the absence of rate limiting and a missing cookie consent banner, as well the lack of a server side validation. Additionally, the loyalty scheme has a usability issue as users struggle to understand how their points turn into pounds. All issues mentioned are fixable, and the plan for improvement outlines how they can all be addressed in a structured way. The prototype is not ready for production in its current state, mainly due to the GDPR compliance issues. However, it provides a strong foundation, and the steps required to reach a production ready system are clearly defined through the prioritised backlog.</w:t>
      </w:r>
    </w:p>
    <w:p w14:paraId="35B40E8F" w14:textId="77777777" w:rsidR="005146E6" w:rsidRPr="005146E6" w:rsidRDefault="005146E6" w:rsidP="005146E6">
      <w:pPr>
        <w:pBdr>
          <w:bottom w:val="single" w:sz="6" w:space="1" w:color="1F4E79"/>
        </w:pBdr>
        <w:spacing w:before="280" w:after="80"/>
        <w:rPr>
          <w:rFonts w:ascii="Arial" w:hAnsi="Arial"/>
          <w:lang w:val="en-GB"/>
        </w:rPr>
      </w:pPr>
      <w:r w:rsidRPr="005146E6">
        <w:rPr>
          <w:rFonts w:ascii="Arial" w:hAnsi="Arial"/>
          <w:lang w:val="en-GB"/>
        </w:rPr>
        <w:t>The most important outcome from this evaluation is the understanding that technical correctness and user understanding are not the same. The loyalty scheme demonstrates this clearly, as it is technically well implemented but performed poorly in user testing due to unclear communication in the interface. This is something that would not have been identified without testing with real users.</w:t>
      </w:r>
    </w:p>
    <w:p w14:paraId="506435A5" w14:textId="72738901" w:rsidR="00463DE3" w:rsidRPr="005146E6" w:rsidRDefault="00463DE3" w:rsidP="00803B25">
      <w:pPr>
        <w:pBdr>
          <w:bottom w:val="single" w:sz="6" w:space="1" w:color="1F4E79"/>
        </w:pBdr>
        <w:spacing w:before="280" w:after="80"/>
        <w:rPr>
          <w:lang w:val="en-GB"/>
        </w:rPr>
      </w:pPr>
    </w:p>
    <w:sectPr w:rsidR="00463DE3" w:rsidRPr="005146E6"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5QV3TL9/zlD5mN" int2:id="kgr1YKF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34A4E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393833"/>
    <w:multiLevelType w:val="hybridMultilevel"/>
    <w:tmpl w:val="97D43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118526">
    <w:abstractNumId w:val="8"/>
  </w:num>
  <w:num w:numId="2" w16cid:durableId="933703090">
    <w:abstractNumId w:val="6"/>
  </w:num>
  <w:num w:numId="3" w16cid:durableId="1149129253">
    <w:abstractNumId w:val="5"/>
  </w:num>
  <w:num w:numId="4" w16cid:durableId="2082361051">
    <w:abstractNumId w:val="4"/>
  </w:num>
  <w:num w:numId="5" w16cid:durableId="1066301793">
    <w:abstractNumId w:val="7"/>
  </w:num>
  <w:num w:numId="6" w16cid:durableId="611592627">
    <w:abstractNumId w:val="3"/>
  </w:num>
  <w:num w:numId="7" w16cid:durableId="1820225254">
    <w:abstractNumId w:val="2"/>
  </w:num>
  <w:num w:numId="8" w16cid:durableId="582227859">
    <w:abstractNumId w:val="1"/>
  </w:num>
  <w:num w:numId="9" w16cid:durableId="846795962">
    <w:abstractNumId w:val="0"/>
  </w:num>
  <w:num w:numId="10" w16cid:durableId="1844586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E2"/>
    <w:rsid w:val="00013D76"/>
    <w:rsid w:val="00016D8E"/>
    <w:rsid w:val="00034616"/>
    <w:rsid w:val="00045F05"/>
    <w:rsid w:val="00047EE8"/>
    <w:rsid w:val="0006063C"/>
    <w:rsid w:val="00085E5C"/>
    <w:rsid w:val="000A2F22"/>
    <w:rsid w:val="000A70EF"/>
    <w:rsid w:val="000B04F1"/>
    <w:rsid w:val="000B36FF"/>
    <w:rsid w:val="000B5CBD"/>
    <w:rsid w:val="000E2964"/>
    <w:rsid w:val="000E2CCE"/>
    <w:rsid w:val="0011060C"/>
    <w:rsid w:val="001167E5"/>
    <w:rsid w:val="00132DF3"/>
    <w:rsid w:val="0015074B"/>
    <w:rsid w:val="00160900"/>
    <w:rsid w:val="001A0E4E"/>
    <w:rsid w:val="001A7AAD"/>
    <w:rsid w:val="001B0435"/>
    <w:rsid w:val="001C150E"/>
    <w:rsid w:val="001F22A7"/>
    <w:rsid w:val="00201E55"/>
    <w:rsid w:val="002046A6"/>
    <w:rsid w:val="002426B4"/>
    <w:rsid w:val="00255DD8"/>
    <w:rsid w:val="0027628C"/>
    <w:rsid w:val="0029639D"/>
    <w:rsid w:val="002B3BDD"/>
    <w:rsid w:val="00311356"/>
    <w:rsid w:val="0031481E"/>
    <w:rsid w:val="0031634A"/>
    <w:rsid w:val="003268BD"/>
    <w:rsid w:val="00326F90"/>
    <w:rsid w:val="00327857"/>
    <w:rsid w:val="00377EC2"/>
    <w:rsid w:val="003818DB"/>
    <w:rsid w:val="003A73F4"/>
    <w:rsid w:val="003B1391"/>
    <w:rsid w:val="003B4E57"/>
    <w:rsid w:val="003B6F6D"/>
    <w:rsid w:val="003D5C12"/>
    <w:rsid w:val="00404EE9"/>
    <w:rsid w:val="00405B41"/>
    <w:rsid w:val="0042108F"/>
    <w:rsid w:val="00422004"/>
    <w:rsid w:val="0043531A"/>
    <w:rsid w:val="004406E3"/>
    <w:rsid w:val="004418A2"/>
    <w:rsid w:val="004431DE"/>
    <w:rsid w:val="004508AE"/>
    <w:rsid w:val="004631F3"/>
    <w:rsid w:val="00463DE3"/>
    <w:rsid w:val="004728C9"/>
    <w:rsid w:val="004746D0"/>
    <w:rsid w:val="00496CA5"/>
    <w:rsid w:val="004A7CFD"/>
    <w:rsid w:val="004C24EB"/>
    <w:rsid w:val="004D2D0F"/>
    <w:rsid w:val="004E344D"/>
    <w:rsid w:val="004E3807"/>
    <w:rsid w:val="004F181C"/>
    <w:rsid w:val="00511E95"/>
    <w:rsid w:val="005146E6"/>
    <w:rsid w:val="00515448"/>
    <w:rsid w:val="00572C9B"/>
    <w:rsid w:val="005746E1"/>
    <w:rsid w:val="0059318A"/>
    <w:rsid w:val="005A7952"/>
    <w:rsid w:val="005B4253"/>
    <w:rsid w:val="005B4DA3"/>
    <w:rsid w:val="005B756A"/>
    <w:rsid w:val="005C0396"/>
    <w:rsid w:val="005C269B"/>
    <w:rsid w:val="005C58C1"/>
    <w:rsid w:val="005E0E2A"/>
    <w:rsid w:val="005E1F81"/>
    <w:rsid w:val="005F1E4C"/>
    <w:rsid w:val="005F404E"/>
    <w:rsid w:val="006136A0"/>
    <w:rsid w:val="0062633F"/>
    <w:rsid w:val="006300DA"/>
    <w:rsid w:val="00634B55"/>
    <w:rsid w:val="00647D08"/>
    <w:rsid w:val="00653E31"/>
    <w:rsid w:val="006546FD"/>
    <w:rsid w:val="00683598"/>
    <w:rsid w:val="006A3C26"/>
    <w:rsid w:val="006B227B"/>
    <w:rsid w:val="006C6CE2"/>
    <w:rsid w:val="006F25FF"/>
    <w:rsid w:val="006F404F"/>
    <w:rsid w:val="007223AC"/>
    <w:rsid w:val="007276C4"/>
    <w:rsid w:val="00730784"/>
    <w:rsid w:val="007315C4"/>
    <w:rsid w:val="00752139"/>
    <w:rsid w:val="00767E7D"/>
    <w:rsid w:val="00770694"/>
    <w:rsid w:val="00770BAC"/>
    <w:rsid w:val="0077716D"/>
    <w:rsid w:val="0079087B"/>
    <w:rsid w:val="007A564E"/>
    <w:rsid w:val="007B0ABA"/>
    <w:rsid w:val="007B452E"/>
    <w:rsid w:val="007E5D30"/>
    <w:rsid w:val="00803B25"/>
    <w:rsid w:val="00810117"/>
    <w:rsid w:val="00850BEC"/>
    <w:rsid w:val="008950CB"/>
    <w:rsid w:val="008962CB"/>
    <w:rsid w:val="008A7640"/>
    <w:rsid w:val="008B4E0F"/>
    <w:rsid w:val="008C5F1A"/>
    <w:rsid w:val="008D38B5"/>
    <w:rsid w:val="00902209"/>
    <w:rsid w:val="009179CA"/>
    <w:rsid w:val="00923792"/>
    <w:rsid w:val="00925547"/>
    <w:rsid w:val="0093356A"/>
    <w:rsid w:val="00940487"/>
    <w:rsid w:val="0095571F"/>
    <w:rsid w:val="0096348D"/>
    <w:rsid w:val="00977015"/>
    <w:rsid w:val="00991E96"/>
    <w:rsid w:val="009C5850"/>
    <w:rsid w:val="009D41BB"/>
    <w:rsid w:val="009E2100"/>
    <w:rsid w:val="009E5259"/>
    <w:rsid w:val="00A13BF9"/>
    <w:rsid w:val="00A413CD"/>
    <w:rsid w:val="00A42A1E"/>
    <w:rsid w:val="00A436F4"/>
    <w:rsid w:val="00A94286"/>
    <w:rsid w:val="00A97D5D"/>
    <w:rsid w:val="00AA1D8D"/>
    <w:rsid w:val="00AB0DE5"/>
    <w:rsid w:val="00AB1A76"/>
    <w:rsid w:val="00AC19B6"/>
    <w:rsid w:val="00B23A97"/>
    <w:rsid w:val="00B30854"/>
    <w:rsid w:val="00B3225A"/>
    <w:rsid w:val="00B42F5B"/>
    <w:rsid w:val="00B47730"/>
    <w:rsid w:val="00B72B30"/>
    <w:rsid w:val="00B72BF0"/>
    <w:rsid w:val="00B90409"/>
    <w:rsid w:val="00BA1800"/>
    <w:rsid w:val="00BC7E79"/>
    <w:rsid w:val="00BF3D53"/>
    <w:rsid w:val="00BF58F7"/>
    <w:rsid w:val="00C26506"/>
    <w:rsid w:val="00C44A37"/>
    <w:rsid w:val="00C44E8E"/>
    <w:rsid w:val="00C54EEC"/>
    <w:rsid w:val="00C6378D"/>
    <w:rsid w:val="00C7100B"/>
    <w:rsid w:val="00CA0ECF"/>
    <w:rsid w:val="00CA557B"/>
    <w:rsid w:val="00CB0664"/>
    <w:rsid w:val="00CB2B25"/>
    <w:rsid w:val="00CD1F3F"/>
    <w:rsid w:val="00CE2273"/>
    <w:rsid w:val="00CE298B"/>
    <w:rsid w:val="00D014DD"/>
    <w:rsid w:val="00D27ACE"/>
    <w:rsid w:val="00D44B41"/>
    <w:rsid w:val="00D54F41"/>
    <w:rsid w:val="00D875D9"/>
    <w:rsid w:val="00DD5A46"/>
    <w:rsid w:val="00DD5C60"/>
    <w:rsid w:val="00DE07F0"/>
    <w:rsid w:val="00DF1DB1"/>
    <w:rsid w:val="00DF292F"/>
    <w:rsid w:val="00E118F3"/>
    <w:rsid w:val="00E16ED6"/>
    <w:rsid w:val="00E20F4D"/>
    <w:rsid w:val="00E50CA4"/>
    <w:rsid w:val="00E82027"/>
    <w:rsid w:val="00E92D25"/>
    <w:rsid w:val="00E97E79"/>
    <w:rsid w:val="00EA4A2A"/>
    <w:rsid w:val="00EB7C3D"/>
    <w:rsid w:val="00ED310B"/>
    <w:rsid w:val="00F16126"/>
    <w:rsid w:val="00F5177A"/>
    <w:rsid w:val="00F67A40"/>
    <w:rsid w:val="00F976AA"/>
    <w:rsid w:val="00FC1B84"/>
    <w:rsid w:val="00FC3B4A"/>
    <w:rsid w:val="00FC693F"/>
    <w:rsid w:val="00FD2959"/>
    <w:rsid w:val="00FE03E3"/>
    <w:rsid w:val="0E16BF92"/>
    <w:rsid w:val="1F7C2057"/>
    <w:rsid w:val="28883AC3"/>
    <w:rsid w:val="30B20EA1"/>
    <w:rsid w:val="3655918D"/>
    <w:rsid w:val="3D7317F3"/>
    <w:rsid w:val="3F31A5C5"/>
    <w:rsid w:val="41E4FEE5"/>
    <w:rsid w:val="4707E943"/>
    <w:rsid w:val="557EA73A"/>
    <w:rsid w:val="5B7ED21B"/>
    <w:rsid w:val="67806C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ABA37"/>
  <w14:defaultImageDpi w14:val="300"/>
  <w15:docId w15:val="{DA368CDF-ADFE-4BCB-B4BC-550D837B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8202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3295</Words>
  <Characters>18784</Characters>
  <Application>Microsoft Office Word</Application>
  <DocSecurity>4</DocSecurity>
  <Lines>156</Lines>
  <Paragraphs>44</Paragraphs>
  <ScaleCrop>false</ScaleCrop>
  <Manager/>
  <Company/>
  <LinksUpToDate>false</LinksUpToDate>
  <CharactersWithSpaces>22035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 User</cp:lastModifiedBy>
  <cp:revision>195</cp:revision>
  <dcterms:created xsi:type="dcterms:W3CDTF">2026-05-06T07:28:00Z</dcterms:created>
  <dcterms:modified xsi:type="dcterms:W3CDTF">2026-05-06T01:08:00Z</dcterms:modified>
  <cp:category/>
</cp:coreProperties>
</file>