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6BE1" w:rsidRDefault="003C11EA">
      <w:pPr>
        <w:pStyle w:val="Titre"/>
      </w:pPr>
      <w:bookmarkStart w:id="0" w:name="_GoBack"/>
      <w:bookmarkEnd w:id="0"/>
      <w:r>
        <w:t>KINEDOK ACADÉMIE</w:t>
      </w:r>
    </w:p>
    <w:p w:rsidR="00186BE1" w:rsidRDefault="003C11EA">
      <w:pPr>
        <w:pStyle w:val="Sous-titre"/>
      </w:pPr>
      <w:r>
        <w:t>React + TypeScript + Vite + Tailwind CSS</w:t>
      </w:r>
    </w:p>
    <w:p w:rsidR="00186BE1" w:rsidRDefault="003C11EA">
      <w:pPr>
        <w:pStyle w:val="Meta"/>
      </w:pPr>
      <w:r>
        <w:t>kinedok-react project README · Developer guide · September 2026</w:t>
      </w:r>
    </w:p>
    <w:tbl>
      <w:tblPr>
        <w:tblW w:w="9638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186BE1">
        <w:tc>
          <w:tcPr>
            <w:tcW w:w="9638" w:type="dxa"/>
            <w:tcBorders>
              <w:top w:val="nil"/>
              <w:left w:val="single" w:sz="24" w:space="0" w:color="23B8C7"/>
              <w:bottom w:val="nil"/>
              <w:right w:val="nil"/>
            </w:tcBorders>
            <w:shd w:val="clear" w:color="auto" w:fill="E8F7F9"/>
            <w:tcMar>
              <w:top w:w="140" w:type="dxa"/>
              <w:left w:w="200" w:type="dxa"/>
              <w:bottom w:w="60" w:type="dxa"/>
              <w:right w:w="200" w:type="dxa"/>
            </w:tcMar>
          </w:tcPr>
          <w:p w:rsidR="00186BE1" w:rsidRDefault="003C11EA">
            <w:pPr>
              <w:pStyle w:val="Encadretexte"/>
            </w:pPr>
            <w:r>
              <w:rPr>
                <w:b/>
                <w:bCs/>
              </w:rPr>
              <w:t>Quick start</w:t>
            </w:r>
            <w:r>
              <w:t xml:space="preserve"> — Node.js 20 or later is required.</w:t>
            </w:r>
          </w:p>
          <w:tbl>
            <w:tblPr>
              <w:tblW w:w="9178" w:type="dxa"/>
              <w:tblLayout w:type="fixed"/>
              <w:tblLook w:val="0600" w:firstRow="0" w:lastRow="0" w:firstColumn="0" w:lastColumn="0" w:noHBand="1" w:noVBand="1"/>
            </w:tblPr>
            <w:tblGrid>
              <w:gridCol w:w="9178"/>
            </w:tblGrid>
            <w:tr w:rsidR="00186BE1">
              <w:tc>
                <w:tcPr>
                  <w:tcW w:w="9178" w:type="dxa"/>
                  <w:tcBorders>
                    <w:top w:val="single" w:sz="4" w:space="0" w:color="E2E8ED"/>
                    <w:left w:val="single" w:sz="4" w:space="0" w:color="E2E8ED"/>
                    <w:bottom w:val="single" w:sz="4" w:space="0" w:color="E2E8ED"/>
                    <w:right w:val="single" w:sz="4" w:space="0" w:color="E2E8ED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:rsidR="00186BE1" w:rsidRDefault="003C11EA">
                  <w:pPr>
                    <w:pStyle w:val="Code"/>
                  </w:pPr>
                  <w:r>
                    <w:t>npm install</w:t>
                  </w:r>
                </w:p>
                <w:p w:rsidR="00186BE1" w:rsidRDefault="003C11EA">
                  <w:pPr>
                    <w:pStyle w:val="Code"/>
                  </w:pPr>
                  <w:r>
                    <w:t>npm run dev</w:t>
                  </w:r>
                </w:p>
              </w:tc>
            </w:tr>
          </w:tbl>
          <w:p w:rsidR="00186BE1" w:rsidRDefault="00186BE1">
            <w:pPr>
              <w:pStyle w:val="Espacement"/>
            </w:pPr>
          </w:p>
          <w:p w:rsidR="00186BE1" w:rsidRDefault="003C11EA">
            <w:pPr>
              <w:pStyle w:val="Encadretexte"/>
            </w:pPr>
            <w:r>
              <w:t xml:space="preserve">Open http://localhost:5173 — you are redirected to </w:t>
            </w:r>
            <w:r>
              <w:rPr>
                <w:rStyle w:val="Codeenligne"/>
              </w:rPr>
              <w:t>/fr</w:t>
            </w:r>
            <w:r>
              <w:t xml:space="preserve">, </w:t>
            </w:r>
            <w:r>
              <w:rPr>
                <w:rStyle w:val="Codeenligne"/>
              </w:rPr>
              <w:t>/en</w:t>
            </w:r>
            <w:r>
              <w:t xml:space="preserve"> or </w:t>
            </w:r>
            <w:r>
              <w:rPr>
                <w:rStyle w:val="Codeenligne"/>
              </w:rPr>
              <w:t>/ar</w:t>
            </w:r>
            <w:r>
              <w:t xml:space="preserve">. </w:t>
            </w:r>
            <w:r>
              <w:rPr>
                <w:b/>
                <w:bCs/>
              </w:rPr>
              <w:t>This code was written on a machine without Node.js: it has never been compiled or run.</w:t>
            </w:r>
            <w:r>
              <w:t xml:space="preserve"> Static checks were done (see below), but expect a first round of </w:t>
            </w:r>
            <w:r>
              <w:rPr>
                <w:rStyle w:val="Codeenligne"/>
              </w:rPr>
              <w:t>npm run typecheck</w:t>
            </w:r>
            <w:r>
              <w:t xml:space="preserve"> fixes.</w:t>
            </w:r>
          </w:p>
        </w:tc>
      </w:tr>
    </w:tbl>
    <w:p w:rsidR="00186BE1" w:rsidRDefault="00186BE1">
      <w:pPr>
        <w:pStyle w:val="Espacement"/>
      </w:pPr>
    </w:p>
    <w:p w:rsidR="00186BE1" w:rsidRDefault="003C11EA">
      <w:r>
        <w:t xml:space="preserve">Port of the “vanilla” HTML/CSS/JavaScript version (parent folder) to </w:t>
      </w:r>
      <w:r>
        <w:rPr>
          <w:b/>
          <w:bCs/>
        </w:rPr>
        <w:t>React 19 + strict TypeScript + Vite + Tailwind CSS v4</w:t>
      </w:r>
      <w:r>
        <w:t xml:space="preserve">, with </w:t>
      </w:r>
      <w:r>
        <w:rPr>
          <w:b/>
          <w:bCs/>
        </w:rPr>
        <w:t>the same interface, the same pages and the same features</w:t>
      </w:r>
      <w:r>
        <w:t>: scientific library, courses (progress, quizzes, certificates), webina</w:t>
      </w:r>
      <w:r>
        <w:t>rs, printable clinical tools, pathologies, exercises, global search, subscriptions, member area, profile and settings, full administration, FR / EN / AR with true right-to-left layout, light / dark / system theme.</w:t>
      </w:r>
    </w:p>
    <w:p w:rsidR="00186BE1" w:rsidRDefault="003C11EA">
      <w:r>
        <w:t>Version française : README.md.</w:t>
      </w:r>
    </w:p>
    <w:p w:rsidR="00186BE1" w:rsidRDefault="003C11EA">
      <w:pPr>
        <w:pStyle w:val="Sommairetitre"/>
      </w:pPr>
      <w:r>
        <w:t>Contents</w:t>
      </w:r>
    </w:p>
    <w:p w:rsidR="003C11EA" w:rsidRDefault="003C11EA">
      <w:pPr>
        <w:pStyle w:val="TM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fr-FR" w:eastAsia="fr-FR"/>
        </w:rPr>
      </w:pPr>
      <w:r>
        <w:fldChar w:fldCharType="begin"/>
      </w:r>
      <w:r>
        <w:instrText xml:space="preserve"> T</w:instrText>
      </w:r>
      <w:r>
        <w:instrText xml:space="preserve">OC \o "1-2" \h \z \u </w:instrText>
      </w:r>
      <w:r>
        <w:fldChar w:fldCharType="separate"/>
      </w:r>
      <w:hyperlink w:anchor="_Toc240071644" w:history="1">
        <w:r w:rsidRPr="004D0D08">
          <w:rPr>
            <w:rStyle w:val="Lienhypertexte"/>
            <w:noProof/>
          </w:rPr>
          <w:t>1. Project status — read this first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_Toc240071644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C11EA" w:rsidRDefault="003C11EA">
      <w:pPr>
        <w:pStyle w:val="TM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fr-FR" w:eastAsia="fr-FR"/>
        </w:rPr>
      </w:pPr>
      <w:hyperlink w:anchor="_Toc240071645" w:history="1">
        <w:r w:rsidRPr="004D0D08">
          <w:rPr>
            <w:rStyle w:val="Lienhypertexte"/>
            <w:noProof/>
          </w:rPr>
          <w:t>2. 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_Toc240071645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C11EA" w:rsidRDefault="003C11EA">
      <w:pPr>
        <w:pStyle w:val="TM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fr-FR" w:eastAsia="fr-FR"/>
        </w:rPr>
      </w:pPr>
      <w:hyperlink w:anchor="_Toc240071646" w:history="1">
        <w:r w:rsidRPr="004D0D08">
          <w:rPr>
            <w:rStyle w:val="Lienhypertexte"/>
            <w:noProof/>
          </w:rPr>
          <w:t>3. Demo accounts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_Toc240071646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C11EA" w:rsidRDefault="003C11EA">
      <w:pPr>
        <w:pStyle w:val="TM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fr-FR" w:eastAsia="fr-FR"/>
        </w:rPr>
      </w:pPr>
      <w:hyperlink w:anchor="_Toc240071647" w:history="1">
        <w:r w:rsidRPr="004D0D08">
          <w:rPr>
            <w:rStyle w:val="Lienhypertexte"/>
            <w:noProof/>
          </w:rPr>
          <w:t>4. Folder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_Toc240071647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C11EA" w:rsidRDefault="003C11EA">
      <w:pPr>
        <w:pStyle w:val="TM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fr-FR" w:eastAsia="fr-FR"/>
        </w:rPr>
      </w:pPr>
      <w:hyperlink w:anchor="_Toc240071648" w:history="1">
        <w:r w:rsidRPr="004D0D08">
          <w:rPr>
            <w:rStyle w:val="Lienhypertexte"/>
            <w:noProof/>
          </w:rPr>
          <w:t>5. Mapping from the vanilla version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_Toc240071648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C11EA" w:rsidRDefault="003C11EA">
      <w:pPr>
        <w:pStyle w:val="TM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fr-FR" w:eastAsia="fr-FR"/>
        </w:rPr>
      </w:pPr>
      <w:hyperlink w:anchor="_Toc240071649" w:history="1">
        <w:r w:rsidRPr="004D0D08">
          <w:rPr>
            <w:rStyle w:val="Lienhypertexte"/>
            <w:noProof/>
          </w:rPr>
          <w:t>6. Technical choices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_Toc240071649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C11EA" w:rsidRDefault="003C11EA">
      <w:pPr>
        <w:pStyle w:val="TM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fr-FR" w:eastAsia="fr-FR"/>
        </w:rPr>
      </w:pPr>
      <w:hyperlink w:anchor="_Toc240071650" w:history="1">
        <w:r w:rsidRPr="004D0D08">
          <w:rPr>
            <w:rStyle w:val="Lienhypertexte"/>
            <w:noProof/>
          </w:rPr>
          <w:t>7. Intentional differences from the vanilla version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_Toc240071650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C11EA" w:rsidRDefault="003C11EA">
      <w:pPr>
        <w:pStyle w:val="TM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fr-FR" w:eastAsia="fr-FR"/>
        </w:rPr>
      </w:pPr>
      <w:hyperlink w:anchor="_Toc240071651" w:history="1">
        <w:r w:rsidRPr="004D0D08">
          <w:rPr>
            <w:rStyle w:val="Lienhypertexte"/>
            <w:noProof/>
          </w:rPr>
          <w:t>8. Before production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_Toc240071651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86BE1" w:rsidRDefault="003C11EA">
      <w:pPr>
        <w:pStyle w:val="TM1"/>
      </w:pPr>
      <w:r>
        <w:fldChar w:fldCharType="end"/>
      </w:r>
    </w:p>
    <w:p w:rsidR="00186BE1" w:rsidRDefault="003C11EA">
      <w:r>
        <w:br w:type="page"/>
      </w:r>
    </w:p>
    <w:p w:rsidR="00186BE1" w:rsidRDefault="003C11EA">
      <w:pPr>
        <w:pStyle w:val="Titre1"/>
      </w:pPr>
      <w:bookmarkStart w:id="1" w:name="_Toc240071644"/>
      <w:r>
        <w:lastRenderedPageBreak/>
        <w:t>1. Project status — read this first</w:t>
      </w:r>
      <w:bookmarkEnd w:id="1"/>
    </w:p>
    <w:tbl>
      <w:tblPr>
        <w:tblW w:w="9638" w:type="dxa"/>
        <w:tblBorders>
          <w:top w:val="single" w:sz="4" w:space="0" w:color="D5DDE3"/>
          <w:left w:val="single" w:sz="4" w:space="0" w:color="D5DDE3"/>
          <w:bottom w:val="single" w:sz="4" w:space="0" w:color="D5DDE3"/>
          <w:right w:val="single" w:sz="4" w:space="0" w:color="D5DDE3"/>
          <w:insideH w:val="single" w:sz="4" w:space="0" w:color="D5DDE3"/>
          <w:insideV w:val="single" w:sz="4" w:space="0" w:color="D5DDE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3470"/>
        <w:gridCol w:w="6168"/>
      </w:tblGrid>
      <w:tr w:rsidR="00186BE1">
        <w:trPr>
          <w:cantSplit/>
          <w:tblHeader/>
        </w:trPr>
        <w:tc>
          <w:tcPr>
            <w:tcW w:w="3470" w:type="dxa"/>
            <w:shd w:val="clear" w:color="auto" w:fill="34495E"/>
            <w:vAlign w:val="center"/>
          </w:tcPr>
          <w:p w:rsidR="00186BE1" w:rsidRDefault="003C11EA">
            <w:pPr>
              <w:pStyle w:val="Tableautexte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168" w:type="dxa"/>
            <w:shd w:val="clear" w:color="auto" w:fill="34495E"/>
            <w:vAlign w:val="center"/>
          </w:tcPr>
          <w:p w:rsidR="00186BE1" w:rsidRDefault="003C11EA">
            <w:pPr>
              <w:pStyle w:val="Tableautexte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186BE1">
        <w:trPr>
          <w:cantSplit/>
        </w:trPr>
        <w:tc>
          <w:tcPr>
            <w:tcW w:w="3470" w:type="dxa"/>
            <w:shd w:val="clear" w:color="auto" w:fill="FFFFFF"/>
            <w:vAlign w:val="center"/>
          </w:tcPr>
          <w:p w:rsidR="00186BE1" w:rsidRDefault="003C11EA">
            <w:pPr>
              <w:pStyle w:val="Tableautexte"/>
            </w:pPr>
            <w:r>
              <w:t>Complete source code (every page and feature of the vanilla version)</w:t>
            </w:r>
          </w:p>
        </w:tc>
        <w:tc>
          <w:tcPr>
            <w:tcW w:w="6168" w:type="dxa"/>
            <w:shd w:val="clear" w:color="auto" w:fill="FFFFFF"/>
            <w:vAlign w:val="center"/>
          </w:tcPr>
          <w:p w:rsidR="00186BE1" w:rsidRDefault="003C11EA">
            <w:pPr>
              <w:pStyle w:val="Tableautexte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written</w:t>
            </w:r>
          </w:p>
        </w:tc>
      </w:tr>
      <w:tr w:rsidR="00186BE1">
        <w:trPr>
          <w:cantSplit/>
        </w:trPr>
        <w:tc>
          <w:tcPr>
            <w:tcW w:w="3470" w:type="dxa"/>
            <w:shd w:val="clear" w:color="auto" w:fill="F7F9FA"/>
            <w:vAlign w:val="center"/>
          </w:tcPr>
          <w:p w:rsidR="00186BE1" w:rsidRDefault="003C11EA">
            <w:pPr>
              <w:pStyle w:val="Tableautexte"/>
            </w:pPr>
            <w:r>
              <w:rPr>
                <w:rStyle w:val="Codeenligne"/>
              </w:rPr>
              <w:t>tsc</w:t>
            </w:r>
            <w:r>
              <w:t xml:space="preserve"> / </w:t>
            </w:r>
            <w:r>
              <w:rPr>
                <w:rStyle w:val="Codeenligne"/>
              </w:rPr>
              <w:t>vite build</w:t>
            </w:r>
            <w:r>
              <w:t xml:space="preserve"> compilation</w:t>
            </w:r>
          </w:p>
        </w:tc>
        <w:tc>
          <w:tcPr>
            <w:tcW w:w="6168" w:type="dxa"/>
            <w:shd w:val="clear" w:color="auto" w:fill="F7F9FA"/>
            <w:vAlign w:val="center"/>
          </w:tcPr>
          <w:p w:rsidR="00186BE1" w:rsidRDefault="003C11EA">
            <w:pPr>
              <w:pStyle w:val="Tableautexte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</w:t>
            </w:r>
            <w:r>
              <w:rPr>
                <w:b/>
                <w:bCs/>
              </w:rPr>
              <w:t>never run</w:t>
            </w:r>
            <w:r>
              <w:t xml:space="preserve"> (no Node.js on the development machine)</w:t>
            </w:r>
          </w:p>
        </w:tc>
      </w:tr>
      <w:tr w:rsidR="00186BE1">
        <w:trPr>
          <w:cantSplit/>
        </w:trPr>
        <w:tc>
          <w:tcPr>
            <w:tcW w:w="3470" w:type="dxa"/>
            <w:shd w:val="clear" w:color="auto" w:fill="FFFFFF"/>
            <w:vAlign w:val="center"/>
          </w:tcPr>
          <w:p w:rsidR="00186BE1" w:rsidRDefault="003C11EA">
            <w:pPr>
              <w:pStyle w:val="Tableautexte"/>
            </w:pPr>
            <w:r>
              <w:t>Static checks done without Node</w:t>
            </w:r>
          </w:p>
        </w:tc>
        <w:tc>
          <w:tcPr>
            <w:tcW w:w="6168" w:type="dxa"/>
            <w:shd w:val="clear" w:color="auto" w:fill="FFFFFF"/>
            <w:vAlign w:val="center"/>
          </w:tcPr>
          <w:p w:rsidR="00186BE1" w:rsidRDefault="003C11EA">
            <w:pPr>
              <w:pStyle w:val="Tableautexte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every relative import and every imported name resolved; unused imports and hook variables (</w:t>
            </w:r>
            <w:r>
              <w:rPr>
                <w:rStyle w:val="Codeenligne"/>
              </w:rPr>
              <w:t>noUnusedLocals</w:t>
            </w:r>
            <w:r>
              <w:t>); identical structure of the fr / en / ar dictiona</w:t>
            </w:r>
            <w:r>
              <w:t>ries; every translation key in use exists; every CSS class in use exists in the design system</w:t>
            </w:r>
          </w:p>
        </w:tc>
      </w:tr>
      <w:tr w:rsidR="00186BE1">
        <w:trPr>
          <w:cantSplit/>
        </w:trPr>
        <w:tc>
          <w:tcPr>
            <w:tcW w:w="3470" w:type="dxa"/>
            <w:shd w:val="clear" w:color="auto" w:fill="F7F9FA"/>
            <w:vAlign w:val="center"/>
          </w:tcPr>
          <w:p w:rsidR="00186BE1" w:rsidRDefault="003C11EA">
            <w:pPr>
              <w:pStyle w:val="Tableautexte"/>
            </w:pPr>
            <w:r>
              <w:t>Automated tests</w:t>
            </w:r>
          </w:p>
        </w:tc>
        <w:tc>
          <w:tcPr>
            <w:tcW w:w="6168" w:type="dxa"/>
            <w:shd w:val="clear" w:color="auto" w:fill="F7F9FA"/>
            <w:vAlign w:val="center"/>
          </w:tcPr>
          <w:p w:rsidR="00186BE1" w:rsidRDefault="003C11EA">
            <w:pPr>
              <w:pStyle w:val="Tableautexte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none (see the production checklist)</w:t>
            </w:r>
          </w:p>
        </w:tc>
      </w:tr>
    </w:tbl>
    <w:p w:rsidR="00186BE1" w:rsidRDefault="00186BE1">
      <w:pPr>
        <w:pStyle w:val="Espacement"/>
      </w:pPr>
    </w:p>
    <w:p w:rsidR="00186BE1" w:rsidRDefault="003C11EA">
      <w:r>
        <w:t>Recommended first step for the developer:</w:t>
      </w:r>
    </w:p>
    <w:tbl>
      <w:tblPr>
        <w:tblW w:w="9638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186BE1">
        <w:tc>
          <w:tcPr>
            <w:tcW w:w="9638" w:type="dxa"/>
            <w:tcBorders>
              <w:top w:val="single" w:sz="4" w:space="0" w:color="E2E8ED"/>
              <w:left w:val="single" w:sz="4" w:space="0" w:color="E2E8ED"/>
              <w:bottom w:val="single" w:sz="4" w:space="0" w:color="E2E8ED"/>
              <w:right w:val="single" w:sz="4" w:space="0" w:color="E2E8ED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86BE1" w:rsidRDefault="003C11EA">
            <w:pPr>
              <w:pStyle w:val="Code"/>
            </w:pPr>
            <w:r>
              <w:t>npm run typecheck</w:t>
            </w:r>
          </w:p>
        </w:tc>
      </w:tr>
    </w:tbl>
    <w:p w:rsidR="00186BE1" w:rsidRDefault="00186BE1">
      <w:pPr>
        <w:pStyle w:val="Espacement"/>
      </w:pPr>
    </w:p>
    <w:p w:rsidR="00186BE1" w:rsidRDefault="003C11EA">
      <w:r>
        <w:t>then fix any type errors (the code was written in strict mode, but without a compiler to validate it).</w:t>
      </w:r>
    </w:p>
    <w:p w:rsidR="00186BE1" w:rsidRDefault="003C11EA">
      <w:pPr>
        <w:pStyle w:val="Titre1"/>
      </w:pPr>
      <w:bookmarkStart w:id="2" w:name="_Toc240071645"/>
      <w:r>
        <w:t>2. Installation</w:t>
      </w:r>
      <w:bookmarkEnd w:id="2"/>
    </w:p>
    <w:p w:rsidR="00186BE1" w:rsidRDefault="003C11EA">
      <w:r>
        <w:t xml:space="preserve">The dependencies are declared in </w:t>
      </w:r>
      <w:r>
        <w:rPr>
          <w:rStyle w:val="Codeenligne"/>
        </w:rPr>
        <w:t>package.json</w:t>
      </w:r>
      <w:r>
        <w:t xml:space="preserve"> (React 19, react-router 7, Vite, TypeScript, Tailwind CSS 4): a single command is enough.</w:t>
      </w:r>
    </w:p>
    <w:tbl>
      <w:tblPr>
        <w:tblW w:w="9638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186BE1">
        <w:tc>
          <w:tcPr>
            <w:tcW w:w="9638" w:type="dxa"/>
            <w:tcBorders>
              <w:top w:val="single" w:sz="4" w:space="0" w:color="E2E8ED"/>
              <w:left w:val="single" w:sz="4" w:space="0" w:color="E2E8ED"/>
              <w:bottom w:val="single" w:sz="4" w:space="0" w:color="E2E8ED"/>
              <w:right w:val="single" w:sz="4" w:space="0" w:color="E2E8ED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86BE1" w:rsidRDefault="003C11EA">
            <w:pPr>
              <w:pStyle w:val="Code"/>
            </w:pPr>
            <w:r>
              <w:t>npm install</w:t>
            </w:r>
          </w:p>
        </w:tc>
      </w:tr>
    </w:tbl>
    <w:p w:rsidR="00186BE1" w:rsidRDefault="00186BE1">
      <w:pPr>
        <w:pStyle w:val="Espacement"/>
      </w:pPr>
    </w:p>
    <w:p w:rsidR="00186BE1" w:rsidRDefault="003C11EA">
      <w:r>
        <w:t>To start from the very latest versions instead of the declared ranges:</w:t>
      </w:r>
    </w:p>
    <w:tbl>
      <w:tblPr>
        <w:tblW w:w="9638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186BE1">
        <w:tc>
          <w:tcPr>
            <w:tcW w:w="9638" w:type="dxa"/>
            <w:tcBorders>
              <w:top w:val="single" w:sz="4" w:space="0" w:color="E2E8ED"/>
              <w:left w:val="single" w:sz="4" w:space="0" w:color="E2E8ED"/>
              <w:bottom w:val="single" w:sz="4" w:space="0" w:color="E2E8ED"/>
              <w:right w:val="single" w:sz="4" w:space="0" w:color="E2E8ED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86BE1" w:rsidRDefault="003C11EA">
            <w:pPr>
              <w:pStyle w:val="Code"/>
            </w:pPr>
            <w:r>
              <w:t>npm install react@latest react-dom@latest react-router@latest</w:t>
            </w:r>
          </w:p>
        </w:tc>
      </w:tr>
    </w:tbl>
    <w:p w:rsidR="00186BE1" w:rsidRDefault="00186BE1">
      <w:pPr>
        <w:pStyle w:val="Espacement"/>
      </w:pPr>
    </w:p>
    <w:tbl>
      <w:tblPr>
        <w:tblW w:w="9638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186BE1">
        <w:tc>
          <w:tcPr>
            <w:tcW w:w="9638" w:type="dxa"/>
            <w:tcBorders>
              <w:top w:val="single" w:sz="4" w:space="0" w:color="E2E8ED"/>
              <w:left w:val="single" w:sz="4" w:space="0" w:color="E2E8ED"/>
              <w:bottom w:val="single" w:sz="4" w:space="0" w:color="E2E8ED"/>
              <w:right w:val="single" w:sz="4" w:space="0" w:color="E2E8ED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86BE1" w:rsidRDefault="003C11EA">
            <w:pPr>
              <w:pStyle w:val="Code"/>
            </w:pPr>
            <w:r>
              <w:t>npm install -D vite@latest @vitejs/plugin-react@latest typescript@latest tailwindcss@latest @tailwindcss/vite@latest @types/react@latest @types/react-dom@latest</w:t>
            </w:r>
          </w:p>
        </w:tc>
      </w:tr>
    </w:tbl>
    <w:p w:rsidR="00186BE1" w:rsidRDefault="00186BE1">
      <w:pPr>
        <w:pStyle w:val="Espacement"/>
      </w:pPr>
    </w:p>
    <w:tbl>
      <w:tblPr>
        <w:tblW w:w="9638" w:type="dxa"/>
        <w:tblBorders>
          <w:top w:val="single" w:sz="4" w:space="0" w:color="D5DDE3"/>
          <w:left w:val="single" w:sz="4" w:space="0" w:color="D5DDE3"/>
          <w:bottom w:val="single" w:sz="4" w:space="0" w:color="D5DDE3"/>
          <w:right w:val="single" w:sz="4" w:space="0" w:color="D5DDE3"/>
          <w:insideH w:val="single" w:sz="4" w:space="0" w:color="D5DDE3"/>
          <w:insideV w:val="single" w:sz="4" w:space="0" w:color="D5DDE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3138"/>
        <w:gridCol w:w="6500"/>
      </w:tblGrid>
      <w:tr w:rsidR="00186BE1">
        <w:trPr>
          <w:cantSplit/>
          <w:tblHeader/>
        </w:trPr>
        <w:tc>
          <w:tcPr>
            <w:tcW w:w="3138" w:type="dxa"/>
            <w:shd w:val="clear" w:color="auto" w:fill="34495E"/>
            <w:vAlign w:val="center"/>
          </w:tcPr>
          <w:p w:rsidR="00186BE1" w:rsidRDefault="003C11EA">
            <w:pPr>
              <w:pStyle w:val="Tableautexte"/>
            </w:pPr>
            <w:r>
              <w:rPr>
                <w:b/>
                <w:bCs/>
                <w:color w:val="FFFFFF"/>
              </w:rPr>
              <w:t>Script</w:t>
            </w:r>
          </w:p>
        </w:tc>
        <w:tc>
          <w:tcPr>
            <w:tcW w:w="6500" w:type="dxa"/>
            <w:shd w:val="clear" w:color="auto" w:fill="34495E"/>
            <w:vAlign w:val="center"/>
          </w:tcPr>
          <w:p w:rsidR="00186BE1" w:rsidRDefault="003C11EA">
            <w:pPr>
              <w:pStyle w:val="Tableautexte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186BE1">
        <w:trPr>
          <w:cantSplit/>
        </w:trPr>
        <w:tc>
          <w:tcPr>
            <w:tcW w:w="3138" w:type="dxa"/>
            <w:shd w:val="clear" w:color="auto" w:fill="FFFFFF"/>
            <w:vAlign w:val="center"/>
          </w:tcPr>
          <w:p w:rsidR="00186BE1" w:rsidRDefault="003C11EA">
            <w:pPr>
              <w:pStyle w:val="Tableautexte"/>
            </w:pPr>
            <w:r>
              <w:rPr>
                <w:rStyle w:val="Codeenligne"/>
              </w:rPr>
              <w:t>npm run dev</w:t>
            </w:r>
          </w:p>
        </w:tc>
        <w:tc>
          <w:tcPr>
            <w:tcW w:w="6500" w:type="dxa"/>
            <w:shd w:val="clear" w:color="auto" w:fill="FFFFFF"/>
            <w:vAlign w:val="center"/>
          </w:tcPr>
          <w:p w:rsidR="00186BE1" w:rsidRDefault="003C11EA">
            <w:pPr>
              <w:pStyle w:val="Tableautexte"/>
            </w:pPr>
            <w:r>
              <w:t>development server (port 5173)</w:t>
            </w:r>
          </w:p>
        </w:tc>
      </w:tr>
      <w:tr w:rsidR="00186BE1">
        <w:trPr>
          <w:cantSplit/>
        </w:trPr>
        <w:tc>
          <w:tcPr>
            <w:tcW w:w="3138" w:type="dxa"/>
            <w:shd w:val="clear" w:color="auto" w:fill="F7F9FA"/>
            <w:vAlign w:val="center"/>
          </w:tcPr>
          <w:p w:rsidR="00186BE1" w:rsidRDefault="003C11EA">
            <w:pPr>
              <w:pStyle w:val="Tableautexte"/>
            </w:pPr>
            <w:r>
              <w:rPr>
                <w:rStyle w:val="Codeenligne"/>
              </w:rPr>
              <w:t>npm run typecheck</w:t>
            </w:r>
          </w:p>
        </w:tc>
        <w:tc>
          <w:tcPr>
            <w:tcW w:w="6500" w:type="dxa"/>
            <w:shd w:val="clear" w:color="auto" w:fill="F7F9FA"/>
            <w:vAlign w:val="center"/>
          </w:tcPr>
          <w:p w:rsidR="00186BE1" w:rsidRDefault="003C11EA">
            <w:pPr>
              <w:pStyle w:val="Tableautexte"/>
            </w:pPr>
            <w:r>
              <w:t>TypeScript check only</w:t>
            </w:r>
          </w:p>
        </w:tc>
      </w:tr>
      <w:tr w:rsidR="00186BE1">
        <w:trPr>
          <w:cantSplit/>
        </w:trPr>
        <w:tc>
          <w:tcPr>
            <w:tcW w:w="3138" w:type="dxa"/>
            <w:shd w:val="clear" w:color="auto" w:fill="FFFFFF"/>
            <w:vAlign w:val="center"/>
          </w:tcPr>
          <w:p w:rsidR="00186BE1" w:rsidRDefault="003C11EA">
            <w:pPr>
              <w:pStyle w:val="Tableautexte"/>
            </w:pPr>
            <w:r>
              <w:rPr>
                <w:rStyle w:val="Codeenligne"/>
              </w:rPr>
              <w:t>npm run build</w:t>
            </w:r>
          </w:p>
        </w:tc>
        <w:tc>
          <w:tcPr>
            <w:tcW w:w="6500" w:type="dxa"/>
            <w:shd w:val="clear" w:color="auto" w:fill="FFFFFF"/>
            <w:vAlign w:val="center"/>
          </w:tcPr>
          <w:p w:rsidR="00186BE1" w:rsidRDefault="003C11EA">
            <w:pPr>
              <w:pStyle w:val="Tableautexte"/>
            </w:pPr>
            <w:r>
              <w:rPr>
                <w:rStyle w:val="Codeenligne"/>
              </w:rPr>
              <w:t>tsc --noEmit</w:t>
            </w:r>
            <w:r>
              <w:t xml:space="preserve"> then </w:t>
            </w:r>
            <w:r>
              <w:rPr>
                <w:rStyle w:val="Codeenligne"/>
              </w:rPr>
              <w:t>vite build</w:t>
            </w:r>
            <w:r>
              <w:t xml:space="preserve"> → </w:t>
            </w:r>
            <w:r>
              <w:rPr>
                <w:rStyle w:val="Codeenligne"/>
              </w:rPr>
              <w:t>dist/</w:t>
            </w:r>
          </w:p>
        </w:tc>
      </w:tr>
      <w:tr w:rsidR="00186BE1">
        <w:trPr>
          <w:cantSplit/>
        </w:trPr>
        <w:tc>
          <w:tcPr>
            <w:tcW w:w="3138" w:type="dxa"/>
            <w:shd w:val="clear" w:color="auto" w:fill="F7F9FA"/>
            <w:vAlign w:val="center"/>
          </w:tcPr>
          <w:p w:rsidR="00186BE1" w:rsidRDefault="003C11EA">
            <w:pPr>
              <w:pStyle w:val="Tableautexte"/>
            </w:pPr>
            <w:r>
              <w:rPr>
                <w:rStyle w:val="Codeenligne"/>
              </w:rPr>
              <w:t>npm run preview</w:t>
            </w:r>
          </w:p>
        </w:tc>
        <w:tc>
          <w:tcPr>
            <w:tcW w:w="6500" w:type="dxa"/>
            <w:shd w:val="clear" w:color="auto" w:fill="F7F9FA"/>
            <w:vAlign w:val="center"/>
          </w:tcPr>
          <w:p w:rsidR="00186BE1" w:rsidRDefault="003C11EA">
            <w:pPr>
              <w:pStyle w:val="Tableautexte"/>
            </w:pPr>
            <w:r>
              <w:t xml:space="preserve">serves </w:t>
            </w:r>
            <w:r>
              <w:rPr>
                <w:rStyle w:val="Codeenligne"/>
              </w:rPr>
              <w:t>dist/</w:t>
            </w:r>
            <w:r>
              <w:t xml:space="preserve"> (port 4173)</w:t>
            </w:r>
          </w:p>
        </w:tc>
      </w:tr>
    </w:tbl>
    <w:p w:rsidR="00186BE1" w:rsidRDefault="00186BE1">
      <w:pPr>
        <w:pStyle w:val="Espacement"/>
      </w:pPr>
    </w:p>
    <w:p w:rsidR="00186BE1" w:rsidRDefault="003C11EA">
      <w:r>
        <w:t xml:space="preserve">Recommended next: ESLint with </w:t>
      </w:r>
      <w:r>
        <w:rPr>
          <w:rStyle w:val="Codeenligne"/>
        </w:rPr>
        <w:t>eslint-plugin-react-hooks</w:t>
      </w:r>
      <w:r>
        <w:t xml:space="preserve"> (the code already contains a few justified </w:t>
      </w:r>
      <w:r>
        <w:rPr>
          <w:rStyle w:val="Codeenligne"/>
        </w:rPr>
        <w:t>eslint-disable-line react-hooks/exhaustive-deps</w:t>
      </w:r>
      <w:r>
        <w:t xml:space="preserve"> comments).</w:t>
      </w:r>
    </w:p>
    <w:p w:rsidR="00186BE1" w:rsidRDefault="003C11EA">
      <w:pPr>
        <w:pStyle w:val="Titre1"/>
      </w:pPr>
      <w:bookmarkStart w:id="3" w:name="_Toc240071646"/>
      <w:r>
        <w:t>3. Demo accounts</w:t>
      </w:r>
      <w:bookmarkEnd w:id="3"/>
    </w:p>
    <w:p w:rsidR="00186BE1" w:rsidRDefault="003C11EA">
      <w:r>
        <w:t>Created in the browser on first launch (</w:t>
      </w:r>
      <w:r>
        <w:rPr>
          <w:rStyle w:val="Codeenligne"/>
        </w:rPr>
        <w:t>src/lib/auth.ts</w:t>
      </w:r>
      <w:r>
        <w:t xml:space="preserve">, </w:t>
      </w:r>
      <w:r>
        <w:rPr>
          <w:rStyle w:val="Codeenligne"/>
        </w:rPr>
        <w:t>DEMO_USERS</w:t>
      </w:r>
      <w:r>
        <w:t>).</w:t>
      </w:r>
    </w:p>
    <w:tbl>
      <w:tblPr>
        <w:tblW w:w="9638" w:type="dxa"/>
        <w:tblBorders>
          <w:top w:val="single" w:sz="4" w:space="0" w:color="D5DDE3"/>
          <w:left w:val="single" w:sz="4" w:space="0" w:color="D5DDE3"/>
          <w:bottom w:val="single" w:sz="4" w:space="0" w:color="D5DDE3"/>
          <w:right w:val="single" w:sz="4" w:space="0" w:color="D5DDE3"/>
          <w:insideH w:val="single" w:sz="4" w:space="0" w:color="D5DDE3"/>
          <w:insideV w:val="single" w:sz="4" w:space="0" w:color="D5DDE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4337"/>
        <w:gridCol w:w="3052"/>
        <w:gridCol w:w="2249"/>
      </w:tblGrid>
      <w:tr w:rsidR="00186BE1">
        <w:trPr>
          <w:cantSplit/>
          <w:tblHeader/>
        </w:trPr>
        <w:tc>
          <w:tcPr>
            <w:tcW w:w="4337" w:type="dxa"/>
            <w:shd w:val="clear" w:color="auto" w:fill="34495E"/>
            <w:vAlign w:val="center"/>
          </w:tcPr>
          <w:p w:rsidR="00186BE1" w:rsidRDefault="003C11EA">
            <w:pPr>
              <w:pStyle w:val="Tableautexte"/>
            </w:pPr>
            <w:r>
              <w:rPr>
                <w:b/>
                <w:bCs/>
                <w:color w:val="FFFFFF"/>
              </w:rPr>
              <w:lastRenderedPageBreak/>
              <w:t>Profile</w:t>
            </w:r>
          </w:p>
        </w:tc>
        <w:tc>
          <w:tcPr>
            <w:tcW w:w="3052" w:type="dxa"/>
            <w:shd w:val="clear" w:color="auto" w:fill="34495E"/>
            <w:vAlign w:val="center"/>
          </w:tcPr>
          <w:p w:rsidR="00186BE1" w:rsidRDefault="003C11EA">
            <w:pPr>
              <w:pStyle w:val="Tableautexte"/>
            </w:pPr>
            <w:r>
              <w:rPr>
                <w:b/>
                <w:bCs/>
                <w:color w:val="FFFFFF"/>
              </w:rPr>
              <w:t>E-mail</w:t>
            </w:r>
          </w:p>
        </w:tc>
        <w:tc>
          <w:tcPr>
            <w:tcW w:w="2249" w:type="dxa"/>
            <w:shd w:val="clear" w:color="auto" w:fill="34495E"/>
            <w:vAlign w:val="center"/>
          </w:tcPr>
          <w:p w:rsidR="00186BE1" w:rsidRDefault="003C11EA">
            <w:pPr>
              <w:pStyle w:val="Tableautexte"/>
            </w:pPr>
            <w:r>
              <w:rPr>
                <w:b/>
                <w:bCs/>
                <w:color w:val="FFFFFF"/>
              </w:rPr>
              <w:t>Password</w:t>
            </w:r>
          </w:p>
        </w:tc>
      </w:tr>
      <w:tr w:rsidR="00186BE1">
        <w:trPr>
          <w:cantSplit/>
        </w:trPr>
        <w:tc>
          <w:tcPr>
            <w:tcW w:w="4337" w:type="dxa"/>
            <w:shd w:val="clear" w:color="auto" w:fill="FFFFFF"/>
            <w:vAlign w:val="center"/>
          </w:tcPr>
          <w:p w:rsidR="00186BE1" w:rsidRDefault="003C11EA">
            <w:pPr>
              <w:pStyle w:val="Tableautexte"/>
            </w:pPr>
            <w:r>
              <w:t>Main administrator (SUPER_ADMIN)</w:t>
            </w:r>
          </w:p>
        </w:tc>
        <w:tc>
          <w:tcPr>
            <w:tcW w:w="3052" w:type="dxa"/>
            <w:shd w:val="clear" w:color="auto" w:fill="FFFFFF"/>
            <w:vAlign w:val="center"/>
          </w:tcPr>
          <w:p w:rsidR="00186BE1" w:rsidRDefault="003C11EA">
            <w:pPr>
              <w:pStyle w:val="Tableautexte"/>
            </w:pPr>
            <w:r>
              <w:t>master@kinedokdz.com</w:t>
            </w:r>
          </w:p>
        </w:tc>
        <w:tc>
          <w:tcPr>
            <w:tcW w:w="2249" w:type="dxa"/>
            <w:shd w:val="clear" w:color="auto" w:fill="FFFFFF"/>
            <w:vAlign w:val="center"/>
          </w:tcPr>
          <w:p w:rsidR="00186BE1" w:rsidRDefault="003C11EA">
            <w:pPr>
              <w:pStyle w:val="Tableautexte"/>
            </w:pPr>
            <w:r>
              <w:t>KinedokMaster2026!</w:t>
            </w:r>
          </w:p>
        </w:tc>
      </w:tr>
      <w:tr w:rsidR="00186BE1">
        <w:trPr>
          <w:cantSplit/>
        </w:trPr>
        <w:tc>
          <w:tcPr>
            <w:tcW w:w="4337" w:type="dxa"/>
            <w:shd w:val="clear" w:color="auto" w:fill="F7F9FA"/>
            <w:vAlign w:val="center"/>
          </w:tcPr>
          <w:p w:rsidR="00186BE1" w:rsidRDefault="003C11EA">
            <w:pPr>
              <w:pStyle w:val="Tableautexte"/>
            </w:pPr>
            <w:r>
              <w:t>Secondary administrator (SUPER_ADMIN)</w:t>
            </w:r>
          </w:p>
        </w:tc>
        <w:tc>
          <w:tcPr>
            <w:tcW w:w="3052" w:type="dxa"/>
            <w:shd w:val="clear" w:color="auto" w:fill="F7F9FA"/>
            <w:vAlign w:val="center"/>
          </w:tcPr>
          <w:p w:rsidR="00186BE1" w:rsidRDefault="003C11EA">
            <w:pPr>
              <w:pStyle w:val="Tableautexte"/>
            </w:pPr>
            <w:r>
              <w:t>admin@kinedokdz.com</w:t>
            </w:r>
          </w:p>
        </w:tc>
        <w:tc>
          <w:tcPr>
            <w:tcW w:w="2249" w:type="dxa"/>
            <w:shd w:val="clear" w:color="auto" w:fill="F7F9FA"/>
            <w:vAlign w:val="center"/>
          </w:tcPr>
          <w:p w:rsidR="00186BE1" w:rsidRDefault="003C11EA">
            <w:pPr>
              <w:pStyle w:val="Tableautexte"/>
            </w:pPr>
            <w:r>
              <w:t>Admin2024!</w:t>
            </w:r>
          </w:p>
        </w:tc>
      </w:tr>
      <w:tr w:rsidR="00186BE1">
        <w:trPr>
          <w:cantSplit/>
        </w:trPr>
        <w:tc>
          <w:tcPr>
            <w:tcW w:w="4337" w:type="dxa"/>
            <w:shd w:val="clear" w:color="auto" w:fill="FFFFFF"/>
            <w:vAlign w:val="center"/>
          </w:tcPr>
          <w:p w:rsidR="00186BE1" w:rsidRDefault="003C11EA">
            <w:pPr>
              <w:pStyle w:val="Tableautexte"/>
            </w:pPr>
            <w:r>
              <w:t>Physiotherapist</w:t>
            </w:r>
          </w:p>
        </w:tc>
        <w:tc>
          <w:tcPr>
            <w:tcW w:w="3052" w:type="dxa"/>
            <w:shd w:val="clear" w:color="auto" w:fill="FFFFFF"/>
            <w:vAlign w:val="center"/>
          </w:tcPr>
          <w:p w:rsidR="00186BE1" w:rsidRDefault="003C11EA">
            <w:pPr>
              <w:pStyle w:val="Tableautexte"/>
            </w:pPr>
            <w:r>
              <w:t>demo@kinedokdz.com</w:t>
            </w:r>
          </w:p>
        </w:tc>
        <w:tc>
          <w:tcPr>
            <w:tcW w:w="2249" w:type="dxa"/>
            <w:shd w:val="clear" w:color="auto" w:fill="FFFFFF"/>
            <w:vAlign w:val="center"/>
          </w:tcPr>
          <w:p w:rsidR="00186BE1" w:rsidRDefault="003C11EA">
            <w:pPr>
              <w:pStyle w:val="Tableautexte"/>
            </w:pPr>
            <w:r>
              <w:t>Demo2024!</w:t>
            </w:r>
          </w:p>
        </w:tc>
      </w:tr>
      <w:tr w:rsidR="00186BE1">
        <w:trPr>
          <w:cantSplit/>
        </w:trPr>
        <w:tc>
          <w:tcPr>
            <w:tcW w:w="4337" w:type="dxa"/>
            <w:shd w:val="clear" w:color="auto" w:fill="F7F9FA"/>
            <w:vAlign w:val="center"/>
          </w:tcPr>
          <w:p w:rsidR="00186BE1" w:rsidRDefault="003C11EA">
            <w:pPr>
              <w:pStyle w:val="Tableautexte"/>
            </w:pPr>
            <w:r>
              <w:t>Student</w:t>
            </w:r>
          </w:p>
        </w:tc>
        <w:tc>
          <w:tcPr>
            <w:tcW w:w="3052" w:type="dxa"/>
            <w:shd w:val="clear" w:color="auto" w:fill="F7F9FA"/>
            <w:vAlign w:val="center"/>
          </w:tcPr>
          <w:p w:rsidR="00186BE1" w:rsidRDefault="003C11EA">
            <w:pPr>
              <w:pStyle w:val="Tableautexte"/>
            </w:pPr>
            <w:r>
              <w:t>etudiant@kinedokdz.com</w:t>
            </w:r>
          </w:p>
        </w:tc>
        <w:tc>
          <w:tcPr>
            <w:tcW w:w="2249" w:type="dxa"/>
            <w:shd w:val="clear" w:color="auto" w:fill="F7F9FA"/>
            <w:vAlign w:val="center"/>
          </w:tcPr>
          <w:p w:rsidR="00186BE1" w:rsidRDefault="003C11EA">
            <w:pPr>
              <w:pStyle w:val="Tableautexte"/>
            </w:pPr>
            <w:r>
              <w:t>Etudiant2024!</w:t>
            </w:r>
          </w:p>
        </w:tc>
      </w:tr>
    </w:tbl>
    <w:p w:rsidR="00186BE1" w:rsidRDefault="00186BE1">
      <w:pPr>
        <w:pStyle w:val="Espacement"/>
      </w:pPr>
    </w:p>
    <w:tbl>
      <w:tblPr>
        <w:tblW w:w="9638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186BE1">
        <w:tc>
          <w:tcPr>
            <w:tcW w:w="9638" w:type="dxa"/>
            <w:tcBorders>
              <w:top w:val="nil"/>
              <w:left w:val="single" w:sz="24" w:space="0" w:color="D98E04"/>
              <w:bottom w:val="nil"/>
              <w:right w:val="nil"/>
            </w:tcBorders>
            <w:shd w:val="clear" w:color="auto" w:fill="FDF3E4"/>
            <w:tcMar>
              <w:top w:w="140" w:type="dxa"/>
              <w:left w:w="200" w:type="dxa"/>
              <w:bottom w:w="60" w:type="dxa"/>
              <w:right w:w="200" w:type="dxa"/>
            </w:tcMar>
          </w:tcPr>
          <w:p w:rsidR="00186BE1" w:rsidRDefault="003C11EA">
            <w:pPr>
              <w:pStyle w:val="Encadretexte"/>
            </w:pPr>
            <w:r>
              <w:rPr>
                <w:rFonts w:ascii="Segoe UI Emoji" w:hAnsi="Segoe UI Emoji" w:cs="Segoe UI Emoji"/>
              </w:rPr>
              <w:t>⚠</w:t>
            </w:r>
            <w:r>
              <w:rPr>
                <w:rFonts w:ascii="Segoe UI Emoji" w:hAnsi="Segoe UI Emoji" w:cs="Segoe UI Emoji"/>
              </w:rPr>
              <w:t>️</w:t>
            </w:r>
            <w:r>
              <w:t xml:space="preserve"> </w:t>
            </w:r>
            <w:r>
              <w:rPr>
                <w:b/>
                <w:bCs/>
              </w:rPr>
              <w:t>Security</w:t>
            </w:r>
            <w:r>
              <w:t xml:space="preserve"> — these passwords are in plain text in the source code sent to the browser: acceptable for a demo, </w:t>
            </w:r>
            <w:r>
              <w:rPr>
                <w:b/>
                <w:bCs/>
              </w:rPr>
              <w:t>not in production</w:t>
            </w:r>
            <w:r>
              <w:t xml:space="preserve">. Before going live, remove </w:t>
            </w:r>
            <w:r>
              <w:rPr>
                <w:rStyle w:val="Codeenligne"/>
              </w:rPr>
              <w:t>DEMO_USERS</w:t>
            </w:r>
            <w:r>
              <w:t xml:space="preserve">, create the administrator account on the server (Argon2id hashing) and redo every role check on the </w:t>
            </w:r>
            <w:r>
              <w:t>server.</w:t>
            </w:r>
          </w:p>
        </w:tc>
      </w:tr>
    </w:tbl>
    <w:p w:rsidR="00186BE1" w:rsidRDefault="00186BE1">
      <w:pPr>
        <w:pStyle w:val="Espacement"/>
      </w:pPr>
    </w:p>
    <w:p w:rsidR="00186BE1" w:rsidRDefault="003C11EA">
      <w:pPr>
        <w:pStyle w:val="Titre1"/>
      </w:pPr>
      <w:bookmarkStart w:id="4" w:name="_Toc240071647"/>
      <w:r>
        <w:t>4. Folder structure</w:t>
      </w:r>
      <w:bookmarkEnd w:id="4"/>
    </w:p>
    <w:tbl>
      <w:tblPr>
        <w:tblW w:w="9638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186BE1">
        <w:tc>
          <w:tcPr>
            <w:tcW w:w="9638" w:type="dxa"/>
            <w:tcBorders>
              <w:top w:val="single" w:sz="4" w:space="0" w:color="E2E8ED"/>
              <w:left w:val="single" w:sz="4" w:space="0" w:color="E2E8ED"/>
              <w:bottom w:val="single" w:sz="4" w:space="0" w:color="E2E8ED"/>
              <w:right w:val="single" w:sz="4" w:space="0" w:color="E2E8ED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86BE1" w:rsidRDefault="003C11EA">
            <w:pPr>
              <w:pStyle w:val="Code"/>
            </w:pPr>
            <w:r>
              <w:t>kinedok-react/</w:t>
            </w:r>
          </w:p>
          <w:p w:rsidR="00186BE1" w:rsidRDefault="003C11EA">
            <w:pPr>
              <w:pStyle w:val="Code"/>
            </w:pPr>
            <w:r>
              <w:t>├── index.html                  single-page app, theme applied before first render</w:t>
            </w:r>
          </w:p>
          <w:p w:rsidR="00186BE1" w:rsidRDefault="003C11EA">
            <w:pPr>
              <w:pStyle w:val="Code"/>
            </w:pPr>
            <w:r>
              <w:t>├── vite.config.ts              React + Tailwind (@tailwindcss/vite)</w:t>
            </w:r>
          </w:p>
          <w:p w:rsidR="00186BE1" w:rsidRDefault="003C11EA">
            <w:pPr>
              <w:pStyle w:val="Code"/>
            </w:pPr>
            <w:r>
              <w:t>├── tsconfig.json               strict TypeScript</w:t>
            </w:r>
          </w:p>
          <w:p w:rsidR="00186BE1" w:rsidRDefault="003C11EA">
            <w:pPr>
              <w:pStyle w:val="Code"/>
            </w:pPr>
            <w:r>
              <w:t>├── public/</w:t>
            </w:r>
          </w:p>
          <w:p w:rsidR="00186BE1" w:rsidRDefault="003C11EA">
            <w:pPr>
              <w:pStyle w:val="Code"/>
            </w:pPr>
            <w:r>
              <w:t>│   ├── brand/                  SVG logos (two-colour = light, monochrome = dark)</w:t>
            </w:r>
          </w:p>
          <w:p w:rsidR="00186BE1" w:rsidRDefault="003C11EA">
            <w:pPr>
              <w:pStyle w:val="Code"/>
            </w:pPr>
            <w:r>
              <w:t>│   ├── _redirects              SPA fallback for Netlify / Cloudflare Pages</w:t>
            </w:r>
          </w:p>
          <w:p w:rsidR="00186BE1" w:rsidRDefault="003C11EA">
            <w:pPr>
              <w:pStyle w:val="Code"/>
            </w:pPr>
            <w:r>
              <w:t>│   └── .htaccess               SPA fallback for Apache</w:t>
            </w:r>
          </w:p>
          <w:p w:rsidR="00186BE1" w:rsidRDefault="003C11EA">
            <w:pPr>
              <w:pStyle w:val="Code"/>
            </w:pPr>
            <w:r>
              <w:t xml:space="preserve">├── vercel.json               </w:t>
            </w:r>
            <w:r>
              <w:t xml:space="preserve">  SPA fallback for Vercel</w:t>
            </w:r>
          </w:p>
          <w:p w:rsidR="00186BE1" w:rsidRDefault="003C11EA">
            <w:pPr>
              <w:pStyle w:val="Code"/>
            </w:pPr>
            <w:r>
              <w:t>└── src/</w:t>
            </w:r>
          </w:p>
          <w:p w:rsidR="00186BE1" w:rsidRDefault="003C11EA">
            <w:pPr>
              <w:pStyle w:val="Code"/>
            </w:pPr>
            <w:r>
              <w:t xml:space="preserve">    ├── main.tsx                start-up: storage, content, logos, demo accounts, render</w:t>
            </w:r>
          </w:p>
          <w:p w:rsidR="00186BE1" w:rsidRDefault="003C11EA">
            <w:pPr>
              <w:pStyle w:val="Code"/>
            </w:pPr>
            <w:r>
              <w:t xml:space="preserve">    ├── App.tsx                 route table (/:locale/…)</w:t>
            </w:r>
          </w:p>
          <w:p w:rsidR="00186BE1" w:rsidRDefault="003C11EA">
            <w:pPr>
              <w:pStyle w:val="Code"/>
            </w:pPr>
            <w:r>
              <w:t xml:space="preserve">    ├── styles/                 original design system + index.css (Tailwin</w:t>
            </w:r>
            <w:r>
              <w:t>d v4)</w:t>
            </w:r>
          </w:p>
          <w:p w:rsidR="00186BE1" w:rsidRDefault="003C11EA">
            <w:pPr>
              <w:pStyle w:val="Code"/>
            </w:pPr>
            <w:r>
              <w:t xml:space="preserve">    ├── data/                   typed demo data set (content, plans, taxonomies)</w:t>
            </w:r>
          </w:p>
          <w:p w:rsidR="00186BE1" w:rsidRDefault="003C11EA">
            <w:pPr>
              <w:pStyle w:val="Code"/>
            </w:pPr>
            <w:r>
              <w:t xml:space="preserve">    ├── locales/                dictionaries fr.ts (reference), en.ts, ar.ts</w:t>
            </w:r>
          </w:p>
          <w:p w:rsidR="00186BE1" w:rsidRDefault="003C11EA">
            <w:pPr>
              <w:pStyle w:val="Code"/>
            </w:pPr>
            <w:r>
              <w:t xml:space="preserve">    ├── model/                  domain types (content, accounts, subscriptions)</w:t>
            </w:r>
          </w:p>
          <w:p w:rsidR="00186BE1" w:rsidRDefault="003C11EA">
            <w:pPr>
              <w:pStyle w:val="Code"/>
            </w:pPr>
            <w:r>
              <w:t xml:space="preserve">    ├── i18n</w:t>
            </w:r>
            <w:r>
              <w:t>/                   active language, translation, plurals, prefixed links</w:t>
            </w:r>
          </w:p>
          <w:p w:rsidR="00186BE1" w:rsidRDefault="003C11EA">
            <w:pPr>
              <w:pStyle w:val="Code"/>
            </w:pPr>
            <w:r>
              <w:t xml:space="preserve">    ├── theme/                  light / dark / system theme</w:t>
            </w:r>
          </w:p>
          <w:p w:rsidR="00186BE1" w:rsidRDefault="003C11EA">
            <w:pPr>
              <w:pStyle w:val="Code"/>
            </w:pPr>
            <w:r>
              <w:t xml:space="preserve">    ├── state/store.ts          reactivity: useSyncExternalStore on a version number</w:t>
            </w:r>
          </w:p>
          <w:p w:rsidR="00186BE1" w:rsidRDefault="003C11EA">
            <w:pPr>
              <w:pStyle w:val="Code"/>
            </w:pPr>
            <w:r>
              <w:t xml:space="preserve">    ├── lib/                    servi</w:t>
            </w:r>
            <w:r>
              <w:t>ces (auth, content, activity, subscriptions,</w:t>
            </w:r>
          </w:p>
          <w:p w:rsidR="00186BE1" w:rsidRDefault="003C11EA">
            <w:pPr>
              <w:pStyle w:val="Code"/>
            </w:pPr>
            <w:r>
              <w:t xml:space="preserve">    │                           search, analytics, printing, SEO, storage)</w:t>
            </w:r>
          </w:p>
          <w:p w:rsidR="00186BE1" w:rsidRDefault="003C11EA">
            <w:pPr>
              <w:pStyle w:val="Code"/>
            </w:pPr>
            <w:r>
              <w:t xml:space="preserve">    ├── hooks/                  useSeo, useCurrentUser, useContentActions…</w:t>
            </w:r>
          </w:p>
          <w:p w:rsidR="00186BE1" w:rsidRDefault="003C11EA">
            <w:pPr>
              <w:pStyle w:val="Code"/>
            </w:pPr>
            <w:r>
              <w:t xml:space="preserve">    ├── components/</w:t>
            </w:r>
          </w:p>
          <w:p w:rsidR="00186BE1" w:rsidRDefault="003C11EA">
            <w:pPr>
              <w:pStyle w:val="Code"/>
            </w:pPr>
            <w:r>
              <w:t xml:space="preserve">    │   ├── ui/                 badges, b</w:t>
            </w:r>
            <w:r>
              <w:t>readcrumb, alerts, tabs, form fields…</w:t>
            </w:r>
          </w:p>
          <w:p w:rsidR="00186BE1" w:rsidRDefault="003C11EA">
            <w:pPr>
              <w:pStyle w:val="Code"/>
            </w:pPr>
            <w:r>
              <w:t xml:space="preserve">    │   ├── cards/              content cards</w:t>
            </w:r>
          </w:p>
          <w:p w:rsidR="00186BE1" w:rsidRDefault="003C11EA">
            <w:pPr>
              <w:pStyle w:val="Code"/>
            </w:pPr>
            <w:r>
              <w:t xml:space="preserve">    │   ├── filters/            filter panel, sorting, pills</w:t>
            </w:r>
          </w:p>
          <w:p w:rsidR="00186BE1" w:rsidRDefault="003C11EA">
            <w:pPr>
              <w:pStyle w:val="Code"/>
            </w:pPr>
            <w:r>
              <w:t xml:space="preserve">    │   ├── layout/             header, footer, page layouts, route guards</w:t>
            </w:r>
          </w:p>
          <w:p w:rsidR="00186BE1" w:rsidRDefault="003C11EA">
            <w:pPr>
              <w:pStyle w:val="Code"/>
            </w:pPr>
            <w:r>
              <w:t xml:space="preserve">    │   ├── feedback/           moda</w:t>
            </w:r>
            <w:r>
              <w:t>ls and notifications</w:t>
            </w:r>
          </w:p>
          <w:p w:rsidR="00186BE1" w:rsidRDefault="003C11EA">
            <w:pPr>
              <w:pStyle w:val="Code"/>
            </w:pPr>
            <w:r>
              <w:t xml:space="preserve">    │   └── content/            blocks shared by detail pages</w:t>
            </w:r>
          </w:p>
          <w:p w:rsidR="00186BE1" w:rsidRDefault="003C11EA">
            <w:pPr>
              <w:pStyle w:val="Code"/>
            </w:pPr>
            <w:r>
              <w:t xml:space="preserve">    └── pages/                  one page (or group of pages) per section</w:t>
            </w:r>
          </w:p>
        </w:tc>
      </w:tr>
    </w:tbl>
    <w:p w:rsidR="00186BE1" w:rsidRDefault="00186BE1">
      <w:pPr>
        <w:pStyle w:val="Espacement"/>
      </w:pPr>
    </w:p>
    <w:p w:rsidR="00186BE1" w:rsidRDefault="003C11EA">
      <w:pPr>
        <w:pStyle w:val="Titre1"/>
      </w:pPr>
      <w:bookmarkStart w:id="5" w:name="_Toc240071648"/>
      <w:r>
        <w:t>5. Mapping from the vanilla version</w:t>
      </w:r>
      <w:bookmarkEnd w:id="5"/>
    </w:p>
    <w:tbl>
      <w:tblPr>
        <w:tblW w:w="9638" w:type="dxa"/>
        <w:tblBorders>
          <w:top w:val="single" w:sz="4" w:space="0" w:color="D5DDE3"/>
          <w:left w:val="single" w:sz="4" w:space="0" w:color="D5DDE3"/>
          <w:bottom w:val="single" w:sz="4" w:space="0" w:color="D5DDE3"/>
          <w:right w:val="single" w:sz="4" w:space="0" w:color="D5DDE3"/>
          <w:insideH w:val="single" w:sz="4" w:space="0" w:color="D5DDE3"/>
          <w:insideV w:val="single" w:sz="4" w:space="0" w:color="D5DDE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186BE1">
        <w:trPr>
          <w:cantSplit/>
          <w:tblHeader/>
        </w:trPr>
        <w:tc>
          <w:tcPr>
            <w:tcW w:w="4819" w:type="dxa"/>
            <w:shd w:val="clear" w:color="auto" w:fill="34495E"/>
            <w:vAlign w:val="center"/>
          </w:tcPr>
          <w:p w:rsidR="00186BE1" w:rsidRDefault="003C11EA">
            <w:pPr>
              <w:pStyle w:val="Tableautexte"/>
            </w:pPr>
            <w:r>
              <w:rPr>
                <w:b/>
                <w:bCs/>
                <w:color w:val="FFFFFF"/>
              </w:rPr>
              <w:t>Vanilla (</w:t>
            </w:r>
            <w:r>
              <w:rPr>
                <w:rFonts w:ascii="Consolas" w:hAnsi="Consolas" w:cs="Consolas"/>
                <w:b/>
                <w:bCs/>
                <w:color w:val="FFFFFF"/>
              </w:rPr>
              <w:t>../js/…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4819" w:type="dxa"/>
            <w:shd w:val="clear" w:color="auto" w:fill="34495E"/>
            <w:vAlign w:val="center"/>
          </w:tcPr>
          <w:p w:rsidR="00186BE1" w:rsidRDefault="003C11EA">
            <w:pPr>
              <w:pStyle w:val="Tableautexte"/>
            </w:pPr>
            <w:r>
              <w:rPr>
                <w:b/>
                <w:bCs/>
                <w:color w:val="FFFFFF"/>
              </w:rPr>
              <w:t>React (</w:t>
            </w:r>
            <w:r>
              <w:rPr>
                <w:rFonts w:ascii="Consolas" w:hAnsi="Consolas" w:cs="Consolas"/>
                <w:b/>
                <w:bCs/>
                <w:color w:val="FFFFFF"/>
              </w:rPr>
              <w:t>src/…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186BE1">
        <w:trPr>
          <w:cantSplit/>
        </w:trPr>
        <w:tc>
          <w:tcPr>
            <w:tcW w:w="4819" w:type="dxa"/>
            <w:shd w:val="clear" w:color="auto" w:fill="FFFFFF"/>
            <w:vAlign w:val="center"/>
          </w:tcPr>
          <w:p w:rsidR="00186BE1" w:rsidRDefault="003C11EA">
            <w:pPr>
              <w:pStyle w:val="Tableautexte"/>
            </w:pPr>
            <w:r>
              <w:rPr>
                <w:rStyle w:val="Codeenligne"/>
              </w:rPr>
              <w:t>core/router.js</w:t>
            </w:r>
            <w:r>
              <w:t xml:space="preserve"> (hash)</w:t>
            </w:r>
          </w:p>
        </w:tc>
        <w:tc>
          <w:tcPr>
            <w:tcW w:w="4819" w:type="dxa"/>
            <w:shd w:val="clear" w:color="auto" w:fill="FFFFFF"/>
            <w:vAlign w:val="center"/>
          </w:tcPr>
          <w:p w:rsidR="00186BE1" w:rsidRDefault="003C11EA">
            <w:pPr>
              <w:pStyle w:val="Tableautexte"/>
            </w:pPr>
            <w:r>
              <w:rPr>
                <w:rStyle w:val="Codeenligne"/>
              </w:rPr>
              <w:t>App.tsx</w:t>
            </w:r>
            <w:r>
              <w:t xml:space="preserve"> + react-router (clean URLs </w:t>
            </w:r>
            <w:r>
              <w:rPr>
                <w:rStyle w:val="Codeenligne"/>
              </w:rPr>
              <w:t>/fr/bibliotheque/…</w:t>
            </w:r>
            <w:r>
              <w:t>)</w:t>
            </w:r>
          </w:p>
        </w:tc>
      </w:tr>
      <w:tr w:rsidR="00186BE1">
        <w:trPr>
          <w:cantSplit/>
        </w:trPr>
        <w:tc>
          <w:tcPr>
            <w:tcW w:w="4819" w:type="dxa"/>
            <w:shd w:val="clear" w:color="auto" w:fill="F7F9FA"/>
            <w:vAlign w:val="center"/>
          </w:tcPr>
          <w:p w:rsidR="00186BE1" w:rsidRDefault="003C11EA">
            <w:pPr>
              <w:pStyle w:val="Tableautexte"/>
            </w:pPr>
            <w:r>
              <w:rPr>
                <w:rStyle w:val="Codeenligne"/>
              </w:rPr>
              <w:t>core/i18n.js</w:t>
            </w:r>
            <w:r>
              <w:t xml:space="preserve"> + </w:t>
            </w:r>
            <w:r>
              <w:rPr>
                <w:rStyle w:val="Codeenligne"/>
              </w:rPr>
              <w:t>locales/*.js</w:t>
            </w:r>
          </w:p>
        </w:tc>
        <w:tc>
          <w:tcPr>
            <w:tcW w:w="4819" w:type="dxa"/>
            <w:shd w:val="clear" w:color="auto" w:fill="F7F9FA"/>
            <w:vAlign w:val="center"/>
          </w:tcPr>
          <w:p w:rsidR="00186BE1" w:rsidRDefault="003C11EA">
            <w:pPr>
              <w:pStyle w:val="Tableautexte"/>
            </w:pPr>
            <w:r>
              <w:rPr>
                <w:rStyle w:val="Codeenligne"/>
              </w:rPr>
              <w:t>i18n/*</w:t>
            </w:r>
            <w:r>
              <w:t xml:space="preserve"> + </w:t>
            </w:r>
            <w:r>
              <w:rPr>
                <w:rStyle w:val="Codeenligne"/>
              </w:rPr>
              <w:t>locales/*.ts</w:t>
            </w:r>
            <w:r>
              <w:t xml:space="preserve"> (en/ar typed against fr: a missing key = a compile error)</w:t>
            </w:r>
          </w:p>
        </w:tc>
      </w:tr>
      <w:tr w:rsidR="00186BE1">
        <w:trPr>
          <w:cantSplit/>
        </w:trPr>
        <w:tc>
          <w:tcPr>
            <w:tcW w:w="4819" w:type="dxa"/>
            <w:shd w:val="clear" w:color="auto" w:fill="FFFFFF"/>
            <w:vAlign w:val="center"/>
          </w:tcPr>
          <w:p w:rsidR="00186BE1" w:rsidRDefault="003C11EA">
            <w:pPr>
              <w:pStyle w:val="Tableautexte"/>
            </w:pPr>
            <w:r>
              <w:rPr>
                <w:rStyle w:val="Codeenligne"/>
              </w:rPr>
              <w:t>core/store.js</w:t>
            </w:r>
          </w:p>
        </w:tc>
        <w:tc>
          <w:tcPr>
            <w:tcW w:w="4819" w:type="dxa"/>
            <w:shd w:val="clear" w:color="auto" w:fill="FFFFFF"/>
            <w:vAlign w:val="center"/>
          </w:tcPr>
          <w:p w:rsidR="00186BE1" w:rsidRDefault="003C11EA">
            <w:pPr>
              <w:pStyle w:val="Tableautexte"/>
            </w:pPr>
            <w:r>
              <w:rPr>
                <w:rStyle w:val="Codeenligne"/>
              </w:rPr>
              <w:t>lib/storage.ts</w:t>
            </w:r>
            <w:r>
              <w:t xml:space="preserve"> (same </w:t>
            </w:r>
            <w:r>
              <w:rPr>
                <w:rStyle w:val="Codeenligne"/>
              </w:rPr>
              <w:t>ka.*</w:t>
            </w:r>
            <w:r>
              <w:t xml:space="preserve"> keys in localStorage)</w:t>
            </w:r>
          </w:p>
        </w:tc>
      </w:tr>
      <w:tr w:rsidR="00186BE1">
        <w:trPr>
          <w:cantSplit/>
        </w:trPr>
        <w:tc>
          <w:tcPr>
            <w:tcW w:w="4819" w:type="dxa"/>
            <w:shd w:val="clear" w:color="auto" w:fill="F7F9FA"/>
            <w:vAlign w:val="center"/>
          </w:tcPr>
          <w:p w:rsidR="00186BE1" w:rsidRDefault="003C11EA">
            <w:pPr>
              <w:pStyle w:val="Tableautexte"/>
            </w:pPr>
            <w:r>
              <w:rPr>
                <w:rStyle w:val="Codeenligne"/>
              </w:rPr>
              <w:t>core/auth.js</w:t>
            </w:r>
            <w:r>
              <w:t xml:space="preserve">, </w:t>
            </w:r>
            <w:r>
              <w:rPr>
                <w:rStyle w:val="Codeenligne"/>
              </w:rPr>
              <w:t>activity.js</w:t>
            </w:r>
            <w:r>
              <w:t xml:space="preserve">, </w:t>
            </w:r>
            <w:r>
              <w:rPr>
                <w:rStyle w:val="Codeenligne"/>
              </w:rPr>
              <w:t>subscriptions.js</w:t>
            </w:r>
            <w:r>
              <w:t xml:space="preserve">, </w:t>
            </w:r>
            <w:r>
              <w:rPr>
                <w:rStyle w:val="Codeenligne"/>
              </w:rPr>
              <w:t>search.js</w:t>
            </w:r>
            <w:r>
              <w:t xml:space="preserve">, </w:t>
            </w:r>
            <w:r>
              <w:rPr>
                <w:rStyle w:val="Codeenligne"/>
              </w:rPr>
              <w:t>analytics.js</w:t>
            </w:r>
            <w:r>
              <w:t xml:space="preserve">, </w:t>
            </w:r>
            <w:r>
              <w:rPr>
                <w:rStyle w:val="Codeenligne"/>
              </w:rPr>
              <w:t>seo.js</w:t>
            </w:r>
          </w:p>
        </w:tc>
        <w:tc>
          <w:tcPr>
            <w:tcW w:w="4819" w:type="dxa"/>
            <w:shd w:val="clear" w:color="auto" w:fill="F7F9FA"/>
            <w:vAlign w:val="center"/>
          </w:tcPr>
          <w:p w:rsidR="00186BE1" w:rsidRDefault="003C11EA">
            <w:pPr>
              <w:pStyle w:val="Tableautexte"/>
            </w:pPr>
            <w:r>
              <w:rPr>
                <w:rStyle w:val="Codeenligne"/>
              </w:rPr>
              <w:t>lib/*.ts</w:t>
            </w:r>
            <w:r>
              <w:t xml:space="preserve"> with the same names</w:t>
            </w:r>
          </w:p>
        </w:tc>
      </w:tr>
      <w:tr w:rsidR="00186BE1">
        <w:trPr>
          <w:cantSplit/>
        </w:trPr>
        <w:tc>
          <w:tcPr>
            <w:tcW w:w="4819" w:type="dxa"/>
            <w:shd w:val="clear" w:color="auto" w:fill="FFFFFF"/>
            <w:vAlign w:val="center"/>
          </w:tcPr>
          <w:p w:rsidR="00186BE1" w:rsidRDefault="003C11EA">
            <w:pPr>
              <w:pStyle w:val="Tableautexte"/>
            </w:pPr>
            <w:r>
              <w:rPr>
                <w:rStyle w:val="Codeenligne"/>
              </w:rPr>
              <w:lastRenderedPageBreak/>
              <w:t>components/ui.js</w:t>
            </w:r>
            <w:r>
              <w:t xml:space="preserve">, </w:t>
            </w:r>
            <w:r>
              <w:rPr>
                <w:rStyle w:val="Codeenligne"/>
              </w:rPr>
              <w:t>cards.js</w:t>
            </w:r>
            <w:r>
              <w:t xml:space="preserve">, </w:t>
            </w:r>
            <w:r>
              <w:rPr>
                <w:rStyle w:val="Codeenligne"/>
              </w:rPr>
              <w:t>filters.js</w:t>
            </w:r>
            <w:r>
              <w:t xml:space="preserve">, </w:t>
            </w:r>
            <w:r>
              <w:rPr>
                <w:rStyle w:val="Codeenligne"/>
              </w:rPr>
              <w:t>header.js</w:t>
            </w:r>
            <w:r>
              <w:t xml:space="preserve">, </w:t>
            </w:r>
            <w:r>
              <w:rPr>
                <w:rStyle w:val="Codeenligne"/>
              </w:rPr>
              <w:t>footer.js</w:t>
            </w:r>
          </w:p>
        </w:tc>
        <w:tc>
          <w:tcPr>
            <w:tcW w:w="4819" w:type="dxa"/>
            <w:shd w:val="clear" w:color="auto" w:fill="FFFFFF"/>
            <w:vAlign w:val="center"/>
          </w:tcPr>
          <w:p w:rsidR="00186BE1" w:rsidRDefault="003C11EA">
            <w:pPr>
              <w:pStyle w:val="Tableautexte"/>
            </w:pPr>
            <w:r>
              <w:rPr>
                <w:rStyle w:val="Codeenligne"/>
              </w:rPr>
              <w:t>components/ui/*</w:t>
            </w:r>
            <w:r>
              <w:t xml:space="preserve">, </w:t>
            </w:r>
            <w:r>
              <w:rPr>
                <w:rStyle w:val="Codeenligne"/>
              </w:rPr>
              <w:t>cards/Cards.tsx</w:t>
            </w:r>
            <w:r>
              <w:t xml:space="preserve">, </w:t>
            </w:r>
            <w:r>
              <w:rPr>
                <w:rStyle w:val="Codeenligne"/>
              </w:rPr>
              <w:t>filters/*</w:t>
            </w:r>
            <w:r>
              <w:t xml:space="preserve">, </w:t>
            </w:r>
            <w:r>
              <w:rPr>
                <w:rStyle w:val="Codeenligne"/>
              </w:rPr>
              <w:t>layout/Header.tsx</w:t>
            </w:r>
            <w:r>
              <w:t xml:space="preserve">, </w:t>
            </w:r>
            <w:r>
              <w:rPr>
                <w:rStyle w:val="Codeenligne"/>
              </w:rPr>
              <w:t>layout/Footer.tsx</w:t>
            </w:r>
          </w:p>
        </w:tc>
      </w:tr>
      <w:tr w:rsidR="00186BE1">
        <w:trPr>
          <w:cantSplit/>
        </w:trPr>
        <w:tc>
          <w:tcPr>
            <w:tcW w:w="4819" w:type="dxa"/>
            <w:shd w:val="clear" w:color="auto" w:fill="F7F9FA"/>
            <w:vAlign w:val="center"/>
          </w:tcPr>
          <w:p w:rsidR="00186BE1" w:rsidRDefault="003C11EA">
            <w:pPr>
              <w:pStyle w:val="Tableautexte"/>
            </w:pPr>
            <w:r>
              <w:rPr>
                <w:rStyle w:val="Codeenligne"/>
              </w:rPr>
              <w:t>pages/list.js</w:t>
            </w:r>
          </w:p>
        </w:tc>
        <w:tc>
          <w:tcPr>
            <w:tcW w:w="4819" w:type="dxa"/>
            <w:shd w:val="clear" w:color="auto" w:fill="F7F9FA"/>
            <w:vAlign w:val="center"/>
          </w:tcPr>
          <w:p w:rsidR="00186BE1" w:rsidRDefault="003C11EA">
            <w:pPr>
              <w:pStyle w:val="Tableautexte"/>
            </w:pPr>
            <w:r>
              <w:rPr>
                <w:rStyle w:val="Codeenligne"/>
              </w:rPr>
              <w:t>pages/ListPage.tsx</w:t>
            </w:r>
          </w:p>
        </w:tc>
      </w:tr>
      <w:tr w:rsidR="00186BE1">
        <w:trPr>
          <w:cantSplit/>
        </w:trPr>
        <w:tc>
          <w:tcPr>
            <w:tcW w:w="4819" w:type="dxa"/>
            <w:shd w:val="clear" w:color="auto" w:fill="FFFFFF"/>
            <w:vAlign w:val="center"/>
          </w:tcPr>
          <w:p w:rsidR="00186BE1" w:rsidRDefault="003C11EA">
            <w:pPr>
              <w:pStyle w:val="Tableautexte"/>
            </w:pPr>
            <w:r>
              <w:rPr>
                <w:rStyle w:val="Codeenligne"/>
              </w:rPr>
              <w:t>pages/home.js</w:t>
            </w:r>
            <w:r>
              <w:t xml:space="preserve">, </w:t>
            </w:r>
            <w:r>
              <w:rPr>
                <w:rStyle w:val="Codeenligne"/>
              </w:rPr>
              <w:t>auth.js</w:t>
            </w:r>
            <w:r>
              <w:t xml:space="preserve">, </w:t>
            </w:r>
            <w:r>
              <w:rPr>
                <w:rStyle w:val="Codeenligne"/>
              </w:rPr>
              <w:t>library.js</w:t>
            </w:r>
            <w:r>
              <w:t xml:space="preserve">, </w:t>
            </w:r>
            <w:r>
              <w:rPr>
                <w:rStyle w:val="Codeenligne"/>
              </w:rPr>
              <w:t>courses.js</w:t>
            </w:r>
            <w:r>
              <w:t xml:space="preserve">, </w:t>
            </w:r>
            <w:r>
              <w:rPr>
                <w:rStyle w:val="Codeenligne"/>
              </w:rPr>
              <w:t>webinars.js</w:t>
            </w:r>
            <w:r>
              <w:t xml:space="preserve">, </w:t>
            </w:r>
            <w:r>
              <w:rPr>
                <w:rStyle w:val="Codeenligne"/>
              </w:rPr>
              <w:t>tools.js</w:t>
            </w:r>
            <w:r>
              <w:t xml:space="preserve">, </w:t>
            </w:r>
            <w:r>
              <w:rPr>
                <w:rStyle w:val="Codeenligne"/>
              </w:rPr>
              <w:t>pathologies.js</w:t>
            </w:r>
            <w:r>
              <w:t xml:space="preserve">, </w:t>
            </w:r>
            <w:r>
              <w:rPr>
                <w:rStyle w:val="Codeenligne"/>
              </w:rPr>
              <w:t>exercises.js</w:t>
            </w:r>
            <w:r>
              <w:t xml:space="preserve">, </w:t>
            </w:r>
            <w:r>
              <w:rPr>
                <w:rStyle w:val="Codeenligne"/>
              </w:rPr>
              <w:t>search.js</w:t>
            </w:r>
            <w:r>
              <w:t xml:space="preserve">, </w:t>
            </w:r>
            <w:r>
              <w:rPr>
                <w:rStyle w:val="Codeenligne"/>
              </w:rPr>
              <w:t>subscriptions.js</w:t>
            </w:r>
            <w:r>
              <w:t xml:space="preserve">, </w:t>
            </w:r>
            <w:r>
              <w:rPr>
                <w:rStyle w:val="Codeenligne"/>
              </w:rPr>
              <w:t>dashboard.js</w:t>
            </w:r>
            <w:r>
              <w:t xml:space="preserve">, </w:t>
            </w:r>
            <w:r>
              <w:rPr>
                <w:rStyle w:val="Codeenligne"/>
              </w:rPr>
              <w:t>profile.js</w:t>
            </w:r>
            <w:r>
              <w:t xml:space="preserve">, </w:t>
            </w:r>
            <w:r>
              <w:rPr>
                <w:rStyle w:val="Codeenligne"/>
              </w:rPr>
              <w:t>admin.js</w:t>
            </w:r>
            <w:r>
              <w:t xml:space="preserve">, </w:t>
            </w:r>
            <w:r>
              <w:rPr>
                <w:rStyle w:val="Codeenligne"/>
              </w:rPr>
              <w:t>legal.js</w:t>
            </w:r>
          </w:p>
        </w:tc>
        <w:tc>
          <w:tcPr>
            <w:tcW w:w="4819" w:type="dxa"/>
            <w:shd w:val="clear" w:color="auto" w:fill="FFFFFF"/>
            <w:vAlign w:val="center"/>
          </w:tcPr>
          <w:p w:rsidR="00186BE1" w:rsidRDefault="003C11EA">
            <w:pPr>
              <w:pStyle w:val="Tableautexte"/>
            </w:pPr>
            <w:r>
              <w:rPr>
                <w:rStyle w:val="Codeenligne"/>
              </w:rPr>
              <w:t>pages/HomePage.tsx</w:t>
            </w:r>
            <w:r>
              <w:t xml:space="preserve">, </w:t>
            </w:r>
            <w:r>
              <w:rPr>
                <w:rStyle w:val="Codeenligne"/>
              </w:rPr>
              <w:t>AuthPages.tsx</w:t>
            </w:r>
            <w:r>
              <w:t xml:space="preserve">, </w:t>
            </w:r>
            <w:r>
              <w:rPr>
                <w:rStyle w:val="Codeenligne"/>
              </w:rPr>
              <w:t>LibraryPages.tsx</w:t>
            </w:r>
            <w:r>
              <w:t xml:space="preserve">, </w:t>
            </w:r>
            <w:r>
              <w:rPr>
                <w:rStyle w:val="Codeenligne"/>
              </w:rPr>
              <w:t>CoursesPages.tsx</w:t>
            </w:r>
            <w:r>
              <w:t xml:space="preserve">, </w:t>
            </w:r>
            <w:r>
              <w:rPr>
                <w:rStyle w:val="Codeenligne"/>
              </w:rPr>
              <w:t>Webinars</w:t>
            </w:r>
            <w:r>
              <w:rPr>
                <w:rStyle w:val="Codeenligne"/>
              </w:rPr>
              <w:t>Pages.tsx</w:t>
            </w:r>
            <w:r>
              <w:t xml:space="preserve">, </w:t>
            </w:r>
            <w:r>
              <w:rPr>
                <w:rStyle w:val="Codeenligne"/>
              </w:rPr>
              <w:t>ToolsPages.tsx</w:t>
            </w:r>
            <w:r>
              <w:t xml:space="preserve">, </w:t>
            </w:r>
            <w:r>
              <w:rPr>
                <w:rStyle w:val="Codeenligne"/>
              </w:rPr>
              <w:t>PathologiesPages.tsx</w:t>
            </w:r>
            <w:r>
              <w:t xml:space="preserve">, </w:t>
            </w:r>
            <w:r>
              <w:rPr>
                <w:rStyle w:val="Codeenligne"/>
              </w:rPr>
              <w:t>ExercisesPages.tsx</w:t>
            </w:r>
            <w:r>
              <w:t xml:space="preserve">, </w:t>
            </w:r>
            <w:r>
              <w:rPr>
                <w:rStyle w:val="Codeenligne"/>
              </w:rPr>
              <w:t>SearchPage.tsx</w:t>
            </w:r>
            <w:r>
              <w:t xml:space="preserve">, </w:t>
            </w:r>
            <w:r>
              <w:rPr>
                <w:rStyle w:val="Codeenligne"/>
              </w:rPr>
              <w:t>SubscriptionsPages.tsx</w:t>
            </w:r>
            <w:r>
              <w:t xml:space="preserve">, </w:t>
            </w:r>
            <w:r>
              <w:rPr>
                <w:rStyle w:val="Codeenligne"/>
              </w:rPr>
              <w:t>DashboardPages.tsx</w:t>
            </w:r>
            <w:r>
              <w:t xml:space="preserve">, </w:t>
            </w:r>
            <w:r>
              <w:rPr>
                <w:rStyle w:val="Codeenligne"/>
              </w:rPr>
              <w:t>ProfilePages.tsx</w:t>
            </w:r>
            <w:r>
              <w:t xml:space="preserve">, </w:t>
            </w:r>
            <w:r>
              <w:rPr>
                <w:rStyle w:val="Codeenligne"/>
              </w:rPr>
              <w:t>AdminPages.tsx</w:t>
            </w:r>
            <w:r>
              <w:t xml:space="preserve">, </w:t>
            </w:r>
            <w:r>
              <w:rPr>
                <w:rStyle w:val="Codeenligne"/>
              </w:rPr>
              <w:t>LegalPages.tsx</w:t>
            </w:r>
          </w:p>
        </w:tc>
      </w:tr>
    </w:tbl>
    <w:p w:rsidR="00186BE1" w:rsidRDefault="00186BE1">
      <w:pPr>
        <w:pStyle w:val="Espacement"/>
      </w:pPr>
    </w:p>
    <w:p w:rsidR="00186BE1" w:rsidRDefault="003C11EA">
      <w:r>
        <w:t>localStorage data stays compatible with the vanilla version (same keys and same structures).</w:t>
      </w:r>
    </w:p>
    <w:p w:rsidR="00186BE1" w:rsidRDefault="003C11EA">
      <w:pPr>
        <w:pStyle w:val="Titre1"/>
      </w:pPr>
      <w:bookmarkStart w:id="6" w:name="_Toc240071649"/>
      <w:r>
        <w:t>6. Technical choices</w:t>
      </w:r>
      <w:bookmarkEnd w:id="6"/>
    </w:p>
    <w:p w:rsidR="00186BE1" w:rsidRDefault="003C11EA">
      <w:r>
        <w:rPr>
          <w:b/>
          <w:bCs/>
        </w:rPr>
        <w:t>Routing.</w:t>
      </w:r>
      <w:r>
        <w:t xml:space="preserve"> Every page lives under </w:t>
      </w:r>
      <w:r>
        <w:rPr>
          <w:rStyle w:val="Codeenligne"/>
        </w:rPr>
        <w:t>/:locale</w:t>
      </w:r>
      <w:r>
        <w:t xml:space="preserve"> (</w:t>
      </w:r>
      <w:r>
        <w:rPr>
          <w:rStyle w:val="Codeenligne"/>
        </w:rPr>
        <w:t>fr</w:t>
      </w:r>
      <w:r>
        <w:t xml:space="preserve">, </w:t>
      </w:r>
      <w:r>
        <w:rPr>
          <w:rStyle w:val="Codeenligne"/>
        </w:rPr>
        <w:t>en</w:t>
      </w:r>
      <w:r>
        <w:t xml:space="preserve">, </w:t>
      </w:r>
      <w:r>
        <w:rPr>
          <w:rStyle w:val="Codeenligne"/>
        </w:rPr>
        <w:t>ar</w:t>
      </w:r>
      <w:r>
        <w:t xml:space="preserve">). A path without a language is redirected to the detected language, and so is </w:t>
      </w:r>
      <w:r>
        <w:rPr>
          <w:rStyle w:val="Codeenligne"/>
        </w:rPr>
        <w:t>/</w:t>
      </w:r>
      <w:r>
        <w:t xml:space="preserve">. The </w:t>
      </w:r>
      <w:r>
        <w:rPr>
          <w:rStyle w:val="Codeenligne"/>
        </w:rPr>
        <w:t>RequireAuth</w:t>
      </w:r>
      <w:r>
        <w:t xml:space="preserve"> / </w:t>
      </w:r>
      <w:r>
        <w:rPr>
          <w:rStyle w:val="Codeenligne"/>
        </w:rPr>
        <w:t>RequireRole</w:t>
      </w:r>
      <w:r>
        <w:t xml:space="preserve"> guards protect the member area and the administration (content editor for content, ADMIN for members and subscriptions). The host must serve </w:t>
      </w:r>
      <w:r>
        <w:rPr>
          <w:rStyle w:val="Codeenligne"/>
        </w:rPr>
        <w:t>index.html</w:t>
      </w:r>
      <w:r>
        <w:t xml:space="preserve"> for any unknown URL: files are provided for Netlify / Cloudflare (</w:t>
      </w:r>
      <w:r>
        <w:rPr>
          <w:rStyle w:val="Codeenligne"/>
        </w:rPr>
        <w:t>public/_redi</w:t>
      </w:r>
      <w:r>
        <w:rPr>
          <w:rStyle w:val="Codeenligne"/>
        </w:rPr>
        <w:t>rects</w:t>
      </w:r>
      <w:r>
        <w:t>), Apache (</w:t>
      </w:r>
      <w:r>
        <w:rPr>
          <w:rStyle w:val="Codeenligne"/>
        </w:rPr>
        <w:t>public/.htaccess</w:t>
      </w:r>
      <w:r>
        <w:t>) and Vercel (</w:t>
      </w:r>
      <w:r>
        <w:rPr>
          <w:rStyle w:val="Codeenligne"/>
        </w:rPr>
        <w:t>vercel.json</w:t>
      </w:r>
      <w:r>
        <w:t>).</w:t>
      </w:r>
    </w:p>
    <w:p w:rsidR="00186BE1" w:rsidRDefault="003C11EA">
      <w:r>
        <w:rPr>
          <w:b/>
          <w:bCs/>
        </w:rPr>
        <w:t>Styles — same interface as the vanilla version.</w:t>
      </w:r>
      <w:r>
        <w:t xml:space="preserve"> The original design system is reused as-is in </w:t>
      </w:r>
      <w:r>
        <w:rPr>
          <w:rStyle w:val="Codeenligne"/>
        </w:rPr>
        <w:t>src/styles/</w:t>
      </w:r>
      <w:r>
        <w:t xml:space="preserve"> and loaded into the Tailwind layers (</w:t>
      </w:r>
      <w:r>
        <w:rPr>
          <w:rStyle w:val="Codeenligne"/>
        </w:rPr>
        <w:t>base</w:t>
      </w:r>
      <w:r>
        <w:t xml:space="preserve">, </w:t>
      </w:r>
      <w:r>
        <w:rPr>
          <w:rStyle w:val="Codeenligne"/>
        </w:rPr>
        <w:t>components</w:t>
      </w:r>
      <w:r>
        <w:t xml:space="preserve">); the </w:t>
      </w:r>
      <w:r>
        <w:rPr>
          <w:rStyle w:val="Codeenligne"/>
        </w:rPr>
        <w:t>tokens.css</w:t>
      </w:r>
      <w:r>
        <w:t xml:space="preserve"> variables stay outs</w:t>
      </w:r>
      <w:r>
        <w:t>ide any layer so they take precedence over Tailwind's. Two precautions guarantee identical rendering:</w:t>
      </w:r>
    </w:p>
    <w:p w:rsidR="00186BE1" w:rsidRDefault="003C11EA">
      <w:pPr>
        <w:pStyle w:val="Paragraphedeliste"/>
        <w:numPr>
          <w:ilvl w:val="0"/>
          <w:numId w:val="1"/>
        </w:numPr>
      </w:pPr>
      <w:r>
        <w:t xml:space="preserve">Tailwind's </w:t>
      </w:r>
      <w:r>
        <w:rPr>
          <w:i/>
          <w:iCs/>
        </w:rPr>
        <w:t>preflight</w:t>
      </w:r>
      <w:r>
        <w:t xml:space="preserve"> is not loaded (the original base styles assume no global reset);</w:t>
      </w:r>
    </w:p>
    <w:p w:rsidR="00186BE1" w:rsidRDefault="003C11EA">
      <w:pPr>
        <w:pStyle w:val="Paragraphedeliste"/>
        <w:numPr>
          <w:ilvl w:val="0"/>
          <w:numId w:val="1"/>
        </w:numPr>
        <w:spacing w:after="160"/>
      </w:pPr>
      <w:r>
        <w:t>design-system classes that share a name with a Tailwind utility (</w:t>
      </w:r>
      <w:r>
        <w:rPr>
          <w:rStyle w:val="Codeenligne"/>
        </w:rPr>
        <w:t>tex</w:t>
      </w:r>
      <w:r>
        <w:rPr>
          <w:rStyle w:val="Codeenligne"/>
        </w:rPr>
        <w:t>t-sm</w:t>
      </w:r>
      <w:r>
        <w:t xml:space="preserve">, </w:t>
      </w:r>
      <w:r>
        <w:rPr>
          <w:rStyle w:val="Codeenligne"/>
        </w:rPr>
        <w:t>grid</w:t>
      </w:r>
      <w:r>
        <w:t xml:space="preserve">, </w:t>
      </w:r>
      <w:r>
        <w:rPr>
          <w:rStyle w:val="Codeenligne"/>
        </w:rPr>
        <w:t>mt-4</w:t>
      </w:r>
      <w:r>
        <w:t>…) are excluded from generation (</w:t>
      </w:r>
      <w:r>
        <w:rPr>
          <w:rStyle w:val="Codeenligne"/>
        </w:rPr>
        <w:t>@source not inline(...)</w:t>
      </w:r>
      <w:r>
        <w:t xml:space="preserve"> in </w:t>
      </w:r>
      <w:r>
        <w:rPr>
          <w:rStyle w:val="Codeenligne"/>
        </w:rPr>
        <w:t>index.css</w:t>
      </w:r>
      <w:r>
        <w:t>); otherwise Tailwind would, for example, impose its own line height.</w:t>
      </w:r>
    </w:p>
    <w:p w:rsidR="00186BE1" w:rsidRDefault="003C11EA">
      <w:r>
        <w:rPr>
          <w:rStyle w:val="Codeenligne"/>
        </w:rPr>
        <w:t>.container</w:t>
      </w:r>
      <w:r>
        <w:t xml:space="preserve"> was renamed </w:t>
      </w:r>
      <w:r>
        <w:rPr>
          <w:rStyle w:val="Codeenligne"/>
        </w:rPr>
        <w:t>.ka-container</w:t>
      </w:r>
      <w:r>
        <w:t xml:space="preserve"> to avoid a clash with the Tailwind utility. The brand colours ar</w:t>
      </w:r>
      <w:r>
        <w:t>e exposed as utilities (</w:t>
      </w:r>
      <w:r>
        <w:rPr>
          <w:rStyle w:val="Codeenligne"/>
        </w:rPr>
        <w:t>bg-kinedok</w:t>
      </w:r>
      <w:r>
        <w:t xml:space="preserve">, </w:t>
      </w:r>
      <w:r>
        <w:rPr>
          <w:rStyle w:val="Codeenligne"/>
        </w:rPr>
        <w:t>text-muted</w:t>
      </w:r>
      <w:r>
        <w:t xml:space="preserve">, </w:t>
      </w:r>
      <w:r>
        <w:rPr>
          <w:rStyle w:val="Codeenligne"/>
        </w:rPr>
        <w:t>border-line</w:t>
      </w:r>
      <w:r>
        <w:t>…) and follow the theme.</w:t>
      </w:r>
    </w:p>
    <w:p w:rsidR="00186BE1" w:rsidRDefault="003C11EA">
      <w:r>
        <w:rPr>
          <w:b/>
          <w:bCs/>
        </w:rPr>
        <w:t>Reactivity.</w:t>
      </w:r>
      <w:r>
        <w:t xml:space="preserve"> Services write to localStorage and then call </w:t>
      </w:r>
      <w:r>
        <w:rPr>
          <w:rStyle w:val="Codeenligne"/>
        </w:rPr>
        <w:t>notify()</w:t>
      </w:r>
      <w:r>
        <w:t xml:space="preserve">; components subscribe through </w:t>
      </w:r>
      <w:r>
        <w:rPr>
          <w:rStyle w:val="Codeenligne"/>
        </w:rPr>
        <w:t>useStoreVersion()</w:t>
      </w:r>
      <w:r>
        <w:t xml:space="preserve"> (</w:t>
      </w:r>
      <w:r>
        <w:rPr>
          <w:rStyle w:val="Codeenligne"/>
        </w:rPr>
        <w:t>useSyncExternalStore</w:t>
      </w:r>
      <w:r>
        <w:t>). “Silent” writes (views, search his</w:t>
      </w:r>
      <w:r>
        <w:t>tory, statistics) do not trigger a re-render. Browser tabs stay in sync (</w:t>
      </w:r>
      <w:r>
        <w:rPr>
          <w:rStyle w:val="Codeenligne"/>
        </w:rPr>
        <w:t>storage</w:t>
      </w:r>
      <w:r>
        <w:t xml:space="preserve"> event).</w:t>
      </w:r>
    </w:p>
    <w:p w:rsidR="00186BE1" w:rsidRDefault="003C11EA">
      <w:r>
        <w:rPr>
          <w:b/>
          <w:bCs/>
        </w:rPr>
        <w:t>Internationalisation.</w:t>
      </w:r>
      <w:r>
        <w:t xml:space="preserve"> TypeScript dictionaries, no dependency. </w:t>
      </w:r>
      <w:r>
        <w:rPr>
          <w:rStyle w:val="Codeenligne"/>
        </w:rPr>
        <w:t>useI18n()</w:t>
      </w:r>
      <w:r>
        <w:t xml:space="preserve"> provides </w:t>
      </w:r>
      <w:r>
        <w:rPr>
          <w:rStyle w:val="Codeenligne"/>
        </w:rPr>
        <w:t>t</w:t>
      </w:r>
      <w:r>
        <w:t xml:space="preserve">, </w:t>
      </w:r>
      <w:r>
        <w:rPr>
          <w:rStyle w:val="Codeenligne"/>
        </w:rPr>
        <w:t>tn</w:t>
      </w:r>
      <w:r>
        <w:t xml:space="preserve"> (plural), </w:t>
      </w:r>
      <w:r>
        <w:rPr>
          <w:rStyle w:val="Codeenligne"/>
        </w:rPr>
        <w:t>term</w:t>
      </w:r>
      <w:r>
        <w:t xml:space="preserve"> (taxonomies), </w:t>
      </w:r>
      <w:r>
        <w:rPr>
          <w:rStyle w:val="Codeenligne"/>
        </w:rPr>
        <w:t>loc</w:t>
      </w:r>
      <w:r>
        <w:t xml:space="preserve"> (translated content) and </w:t>
      </w:r>
      <w:r>
        <w:rPr>
          <w:rStyle w:val="Codeenligne"/>
        </w:rPr>
        <w:t>href</w:t>
      </w:r>
      <w:r>
        <w:t xml:space="preserve"> (link prefixed wi</w:t>
      </w:r>
      <w:r>
        <w:t xml:space="preserve">th the language). Arabic sets </w:t>
      </w:r>
      <w:r>
        <w:rPr>
          <w:rStyle w:val="Codeenligne"/>
        </w:rPr>
        <w:t>dir="rtl"</w:t>
      </w:r>
      <w:r>
        <w:t xml:space="preserve"> on </w:t>
      </w:r>
      <w:r>
        <w:rPr>
          <w:rStyle w:val="Codeenligne"/>
        </w:rPr>
        <w:t>&lt;html&gt;</w:t>
      </w:r>
      <w:r>
        <w:t xml:space="preserve">; </w:t>
      </w:r>
      <w:r>
        <w:rPr>
          <w:rStyle w:val="Codeenligne"/>
        </w:rPr>
        <w:t>rtl.css</w:t>
      </w:r>
      <w:r>
        <w:t xml:space="preserve"> adapts the layout.</w:t>
      </w:r>
    </w:p>
    <w:p w:rsidR="00186BE1" w:rsidRDefault="003C11EA">
      <w:r>
        <w:rPr>
          <w:b/>
          <w:bCs/>
        </w:rPr>
        <w:t>Logos.</w:t>
      </w:r>
      <w:r>
        <w:t xml:space="preserve"> </w:t>
      </w:r>
      <w:r>
        <w:rPr>
          <w:rStyle w:val="Codeenligne"/>
        </w:rPr>
        <w:t>public/brand/*.svg</w:t>
      </w:r>
      <w:r>
        <w:t xml:space="preserve">: two-colour in the light theme, turquoise monochrome in the dark theme; the footer (always dark) uses the dark version and printed documents the light one. Drop the official files </w:t>
      </w:r>
      <w:r>
        <w:rPr>
          <w:rStyle w:val="Codeenligne"/>
        </w:rPr>
        <w:t>public/brand/kinedok-logo.png</w:t>
      </w:r>
      <w:r>
        <w:t xml:space="preserve">, </w:t>
      </w:r>
      <w:r>
        <w:rPr>
          <w:rStyle w:val="Codeenligne"/>
        </w:rPr>
        <w:t>kinedok-logo-compact.png</w:t>
      </w:r>
      <w:r>
        <w:t xml:space="preserve">, </w:t>
      </w:r>
      <w:r>
        <w:rPr>
          <w:rStyle w:val="Codeenligne"/>
        </w:rPr>
        <w:t>kinedok-logo-stack</w:t>
      </w:r>
      <w:r>
        <w:rPr>
          <w:rStyle w:val="Codeenligne"/>
        </w:rPr>
        <w:t>ed.png</w:t>
      </w:r>
      <w:r>
        <w:t xml:space="preserve"> (and their </w:t>
      </w:r>
      <w:r>
        <w:rPr>
          <w:rStyle w:val="Codeenligne"/>
        </w:rPr>
        <w:t>-dark</w:t>
      </w:r>
      <w:r>
        <w:t xml:space="preserve"> variants) in place: they are detected at start-up and replace the SVGs without any code change.</w:t>
      </w:r>
    </w:p>
    <w:p w:rsidR="00186BE1" w:rsidRDefault="003C11EA">
      <w:r>
        <w:rPr>
          <w:b/>
          <w:bCs/>
        </w:rPr>
        <w:t>Downloads.</w:t>
      </w:r>
      <w:r>
        <w:t xml:space="preserve"> Tool sheets, resources, exercises, assessment kits and certificates open as a printable document (which the browser can save </w:t>
      </w:r>
      <w:r>
        <w:t xml:space="preserve">as PDF). Once the real PDFs are in storage, serve </w:t>
      </w:r>
      <w:r>
        <w:rPr>
          <w:rStyle w:val="Codeenligne"/>
        </w:rPr>
        <w:t>fileUrl</w:t>
      </w:r>
      <w:r>
        <w:t xml:space="preserve"> instead.</w:t>
      </w:r>
    </w:p>
    <w:p w:rsidR="00186BE1" w:rsidRDefault="003C11EA">
      <w:r>
        <w:rPr>
          <w:b/>
          <w:bCs/>
        </w:rPr>
        <w:t>SEO.</w:t>
      </w:r>
      <w:r>
        <w:t xml:space="preserve"> Title, description, Open Graph, canonical URL and schema.org structured data are updated on every page (</w:t>
      </w:r>
      <w:r>
        <w:rPr>
          <w:rStyle w:val="Codeenligne"/>
        </w:rPr>
        <w:t>hooks/useSeo.ts</w:t>
      </w:r>
      <w:r>
        <w:t xml:space="preserve">). Rendering is client-side only: for the best search ranking in </w:t>
      </w:r>
      <w:r>
        <w:t>production, add pre-rendering or server-side rendering.</w:t>
      </w:r>
    </w:p>
    <w:p w:rsidR="00186BE1" w:rsidRDefault="003C11EA">
      <w:pPr>
        <w:pStyle w:val="Titre1"/>
      </w:pPr>
      <w:bookmarkStart w:id="7" w:name="_Toc240071650"/>
      <w:r>
        <w:lastRenderedPageBreak/>
        <w:t>7. Intentional differences from the vanilla version</w:t>
      </w:r>
      <w:bookmarkEnd w:id="7"/>
    </w:p>
    <w:p w:rsidR="00186BE1" w:rsidRDefault="003C11EA">
      <w:pPr>
        <w:pStyle w:val="Paragraphedeliste"/>
        <w:numPr>
          <w:ilvl w:val="0"/>
          <w:numId w:val="1"/>
        </w:numPr>
      </w:pPr>
      <w:r>
        <w:t>List sorting: choosing “Newest” on a list whose default sort is different (courses, tools) now works.</w:t>
      </w:r>
    </w:p>
    <w:p w:rsidR="00186BE1" w:rsidRDefault="003C11EA">
      <w:pPr>
        <w:pStyle w:val="Paragraphedeliste"/>
        <w:numPr>
          <w:ilvl w:val="0"/>
          <w:numId w:val="1"/>
        </w:numPr>
      </w:pPr>
      <w:r>
        <w:t>Webinars (administration): the start time no l</w:t>
      </w:r>
      <w:r>
        <w:t>onger shifts by the time-zone offset each time it is saved.</w:t>
      </w:r>
    </w:p>
    <w:p w:rsidR="00186BE1" w:rsidRDefault="003C11EA">
      <w:pPr>
        <w:pStyle w:val="Paragraphedeliste"/>
        <w:numPr>
          <w:ilvl w:val="0"/>
          <w:numId w:val="1"/>
        </w:numPr>
      </w:pPr>
      <w:r>
        <w:t xml:space="preserve">Pathologies created from the administration: the title is stored in </w:t>
      </w:r>
      <w:r>
        <w:rPr>
          <w:rStyle w:val="Codeenligne"/>
        </w:rPr>
        <w:t>name</w:t>
      </w:r>
      <w:r>
        <w:t>, like the pathologies of the demo data set.</w:t>
      </w:r>
    </w:p>
    <w:p w:rsidR="00186BE1" w:rsidRDefault="003C11EA">
      <w:pPr>
        <w:pStyle w:val="Paragraphedeliste"/>
        <w:numPr>
          <w:ilvl w:val="0"/>
          <w:numId w:val="1"/>
        </w:numPr>
      </w:pPr>
      <w:r>
        <w:t>After a passed quiz, the progress shown in the side column updates immediately.</w:t>
      </w:r>
    </w:p>
    <w:p w:rsidR="00186BE1" w:rsidRDefault="003C11EA">
      <w:pPr>
        <w:pStyle w:val="Paragraphedeliste"/>
        <w:numPr>
          <w:ilvl w:val="0"/>
          <w:numId w:val="1"/>
        </w:numPr>
        <w:spacing w:after="160"/>
      </w:pPr>
      <w:r>
        <w:t xml:space="preserve">In development, </w:t>
      </w:r>
      <w:r>
        <w:rPr>
          <w:rStyle w:val="Codeenligne"/>
        </w:rPr>
        <w:t>&lt;StrictMode&gt;</w:t>
      </w:r>
      <w:r>
        <w:t xml:space="preserve"> runs some effects twice (views, page views): this only happens in development mode.</w:t>
      </w:r>
    </w:p>
    <w:p w:rsidR="00186BE1" w:rsidRDefault="003C11EA">
      <w:pPr>
        <w:pStyle w:val="Titre1"/>
      </w:pPr>
      <w:bookmarkStart w:id="8" w:name="_Toc240071651"/>
      <w:r>
        <w:t>8. Before production</w:t>
      </w:r>
      <w:bookmarkEnd w:id="8"/>
    </w:p>
    <w:p w:rsidR="00186BE1" w:rsidRDefault="003C11EA">
      <w:pPr>
        <w:pStyle w:val="Paragraphedeliste"/>
        <w:numPr>
          <w:ilvl w:val="0"/>
          <w:numId w:val="2"/>
        </w:numPr>
      </w:pPr>
      <w:r>
        <w:t xml:space="preserve">Backend: schemas are provided in </w:t>
      </w:r>
      <w:r>
        <w:rPr>
          <w:rStyle w:val="Codeenligne"/>
        </w:rPr>
        <w:t>../db/schema.prisma</w:t>
      </w:r>
      <w:r>
        <w:t xml:space="preserve"> and </w:t>
      </w:r>
      <w:r>
        <w:rPr>
          <w:rStyle w:val="Codeenligne"/>
        </w:rPr>
        <w:t>../db/supabase.sql</w:t>
      </w:r>
      <w:r>
        <w:t xml:space="preserve">. Replace </w:t>
      </w:r>
      <w:r>
        <w:rPr>
          <w:rStyle w:val="Codeenligne"/>
        </w:rPr>
        <w:t>lib/storage.ts</w:t>
      </w:r>
      <w:r>
        <w:t xml:space="preserve"> with API calls; keep </w:t>
      </w:r>
      <w:r>
        <w:t>the service signatures so the pages do not need to change.</w:t>
      </w:r>
    </w:p>
    <w:p w:rsidR="00186BE1" w:rsidRDefault="003C11EA">
      <w:pPr>
        <w:pStyle w:val="Paragraphedeliste"/>
        <w:numPr>
          <w:ilvl w:val="0"/>
          <w:numId w:val="2"/>
        </w:numPr>
      </w:pPr>
      <w:r>
        <w:t xml:space="preserve">Server-side authentication (Argon2id, HttpOnly sessions, e-mail verification, reset by link); remove </w:t>
      </w:r>
      <w:r>
        <w:rPr>
          <w:rStyle w:val="Codeenligne"/>
        </w:rPr>
        <w:t>DEMO_USERS</w:t>
      </w:r>
      <w:r>
        <w:t>.</w:t>
      </w:r>
    </w:p>
    <w:p w:rsidR="00186BE1" w:rsidRDefault="003C11EA">
      <w:pPr>
        <w:pStyle w:val="Paragraphedeliste"/>
        <w:numPr>
          <w:ilvl w:val="0"/>
          <w:numId w:val="2"/>
        </w:numPr>
      </w:pPr>
      <w:r>
        <w:t xml:space="preserve">Role checks and validation redone on the server for every administration action and </w:t>
      </w:r>
      <w:r>
        <w:t>every subscription.</w:t>
      </w:r>
    </w:p>
    <w:p w:rsidR="00186BE1" w:rsidRDefault="003C11EA">
      <w:pPr>
        <w:pStyle w:val="Paragraphedeliste"/>
        <w:numPr>
          <w:ilvl w:val="0"/>
          <w:numId w:val="2"/>
        </w:numPr>
      </w:pPr>
      <w:r>
        <w:t>Quiz grading on the server (the answers are currently in the client).</w:t>
      </w:r>
    </w:p>
    <w:p w:rsidR="00186BE1" w:rsidRDefault="003C11EA">
      <w:pPr>
        <w:pStyle w:val="Paragraphedeliste"/>
        <w:numPr>
          <w:ilvl w:val="0"/>
          <w:numId w:val="2"/>
        </w:numPr>
      </w:pPr>
      <w:r>
        <w:t>File storage (PDFs, videos, avatars) and signed URLs for premium content.</w:t>
      </w:r>
    </w:p>
    <w:p w:rsidR="00186BE1" w:rsidRDefault="003C11EA">
      <w:pPr>
        <w:pStyle w:val="Paragraphedeliste"/>
        <w:numPr>
          <w:ilvl w:val="0"/>
          <w:numId w:val="2"/>
        </w:numPr>
      </w:pPr>
      <w:r>
        <w:t>Subscription payment (currently: request, then manual approval).</w:t>
      </w:r>
    </w:p>
    <w:p w:rsidR="00186BE1" w:rsidRDefault="003C11EA">
      <w:pPr>
        <w:pStyle w:val="Paragraphedeliste"/>
        <w:numPr>
          <w:ilvl w:val="0"/>
          <w:numId w:val="2"/>
        </w:numPr>
      </w:pPr>
      <w:r>
        <w:t>Security headers and CSP on</w:t>
      </w:r>
      <w:r>
        <w:t xml:space="preserve"> the host.</w:t>
      </w:r>
    </w:p>
    <w:p w:rsidR="00186BE1" w:rsidRDefault="003C11EA">
      <w:pPr>
        <w:pStyle w:val="Paragraphedeliste"/>
        <w:numPr>
          <w:ilvl w:val="0"/>
          <w:numId w:val="2"/>
        </w:numPr>
      </w:pPr>
      <w:r>
        <w:t>Tests: Vitest + Testing Library (services, components), Playwright (sign-up → course → certificate journey, administration, RTL).</w:t>
      </w:r>
    </w:p>
    <w:p w:rsidR="00186BE1" w:rsidRDefault="003C11EA">
      <w:pPr>
        <w:pStyle w:val="Paragraphedeliste"/>
        <w:numPr>
          <w:ilvl w:val="0"/>
          <w:numId w:val="2"/>
        </w:numPr>
        <w:spacing w:after="160"/>
      </w:pPr>
      <w:r>
        <w:t>Medical review of the content before publication (a disclaimer is already shown on every clinical page).</w:t>
      </w:r>
    </w:p>
    <w:p w:rsidR="00186BE1" w:rsidRDefault="003C11EA">
      <w:r>
        <w:t>Detailed f</w:t>
      </w:r>
      <w:r>
        <w:t xml:space="preserve">unctional documentation (in French): </w:t>
      </w:r>
      <w:r>
        <w:rPr>
          <w:rStyle w:val="Codeenligne"/>
        </w:rPr>
        <w:t>../docs/</w:t>
      </w:r>
      <w:r>
        <w:t xml:space="preserve"> (architecture, i18n, security, sections).</w:t>
      </w:r>
    </w:p>
    <w:sectPr w:rsidR="00186BE1">
      <w:footerReference w:type="default" r:id="rId7"/>
      <w:pgSz w:w="11906" w:h="16838"/>
      <w:pgMar w:top="1134" w:right="1134" w:bottom="1134" w:left="1134" w:header="567" w:footer="56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3C11EA">
      <w:pPr>
        <w:spacing w:after="0" w:line="240" w:lineRule="auto"/>
      </w:pPr>
      <w:r>
        <w:separator/>
      </w:r>
    </w:p>
  </w:endnote>
  <w:endnote w:type="continuationSeparator" w:id="0">
    <w:p w:rsidR="00000000" w:rsidRDefault="003C1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6BE1" w:rsidRDefault="003C11EA">
    <w:pPr>
      <w:pStyle w:val="Pieddepage"/>
      <w:pBdr>
        <w:top w:val="single" w:sz="4" w:space="6" w:color="D5DDE3"/>
      </w:pBdr>
      <w:tabs>
        <w:tab w:val="right" w:pos="9638"/>
      </w:tabs>
    </w:pPr>
    <w:r>
      <w:t>KINEDOK ACADÉMIE — Developer guide (React version)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3C11EA">
      <w:pPr>
        <w:spacing w:after="0" w:line="240" w:lineRule="auto"/>
      </w:pPr>
      <w:r>
        <w:separator/>
      </w:r>
    </w:p>
  </w:footnote>
  <w:footnote w:type="continuationSeparator" w:id="0">
    <w:p w:rsidR="00000000" w:rsidRDefault="003C11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D25DF"/>
    <w:multiLevelType w:val="hybridMultilevel"/>
    <w:tmpl w:val="29841F74"/>
    <w:lvl w:ilvl="0" w:tplc="20E08928">
      <w:start w:val="1"/>
      <w:numFmt w:val="bullet"/>
      <w:lvlText w:val="•"/>
      <w:lvlJc w:val="left"/>
      <w:pPr>
        <w:ind w:left="360" w:hanging="240"/>
      </w:pPr>
      <w:rPr>
        <w:rFonts w:ascii="Calibri" w:hAnsi="Calibri"/>
        <w:color w:val="23B8C7"/>
      </w:rPr>
    </w:lvl>
    <w:lvl w:ilvl="1" w:tplc="6C6E1A56">
      <w:numFmt w:val="decimal"/>
      <w:lvlText w:val=""/>
      <w:lvlJc w:val="left"/>
    </w:lvl>
    <w:lvl w:ilvl="2" w:tplc="B3EC1650">
      <w:numFmt w:val="decimal"/>
      <w:lvlText w:val=""/>
      <w:lvlJc w:val="left"/>
    </w:lvl>
    <w:lvl w:ilvl="3" w:tplc="4588DC2E">
      <w:numFmt w:val="decimal"/>
      <w:lvlText w:val=""/>
      <w:lvlJc w:val="left"/>
    </w:lvl>
    <w:lvl w:ilvl="4" w:tplc="8F682CBE">
      <w:numFmt w:val="decimal"/>
      <w:lvlText w:val=""/>
      <w:lvlJc w:val="left"/>
    </w:lvl>
    <w:lvl w:ilvl="5" w:tplc="D85CBC7E">
      <w:numFmt w:val="decimal"/>
      <w:lvlText w:val=""/>
      <w:lvlJc w:val="left"/>
    </w:lvl>
    <w:lvl w:ilvl="6" w:tplc="D11227BA">
      <w:numFmt w:val="decimal"/>
      <w:lvlText w:val=""/>
      <w:lvlJc w:val="left"/>
    </w:lvl>
    <w:lvl w:ilvl="7" w:tplc="8FAAEA0C">
      <w:numFmt w:val="decimal"/>
      <w:lvlText w:val=""/>
      <w:lvlJc w:val="left"/>
    </w:lvl>
    <w:lvl w:ilvl="8" w:tplc="889EAB0C">
      <w:numFmt w:val="decimal"/>
      <w:lvlText w:val=""/>
      <w:lvlJc w:val="left"/>
    </w:lvl>
  </w:abstractNum>
  <w:abstractNum w:abstractNumId="1" w15:restartNumberingAfterBreak="0">
    <w:nsid w:val="4B4C794F"/>
    <w:multiLevelType w:val="hybridMultilevel"/>
    <w:tmpl w:val="2A0C8452"/>
    <w:lvl w:ilvl="0" w:tplc="B9C2B786">
      <w:start w:val="1"/>
      <w:numFmt w:val="decimal"/>
      <w:lvlText w:val="%1."/>
      <w:lvlJc w:val="left"/>
      <w:pPr>
        <w:ind w:left="400" w:hanging="320"/>
      </w:pPr>
      <w:rPr>
        <w:b/>
        <w:bCs/>
        <w:color w:val="14808C"/>
      </w:rPr>
    </w:lvl>
    <w:lvl w:ilvl="1" w:tplc="2DFA1DD4">
      <w:numFmt w:val="decimal"/>
      <w:lvlText w:val=""/>
      <w:lvlJc w:val="left"/>
    </w:lvl>
    <w:lvl w:ilvl="2" w:tplc="C55CE4DE">
      <w:numFmt w:val="decimal"/>
      <w:lvlText w:val=""/>
      <w:lvlJc w:val="left"/>
    </w:lvl>
    <w:lvl w:ilvl="3" w:tplc="9F923624">
      <w:numFmt w:val="decimal"/>
      <w:lvlText w:val=""/>
      <w:lvlJc w:val="left"/>
    </w:lvl>
    <w:lvl w:ilvl="4" w:tplc="85A4468E">
      <w:numFmt w:val="decimal"/>
      <w:lvlText w:val=""/>
      <w:lvlJc w:val="left"/>
    </w:lvl>
    <w:lvl w:ilvl="5" w:tplc="3364E464">
      <w:numFmt w:val="decimal"/>
      <w:lvlText w:val=""/>
      <w:lvlJc w:val="left"/>
    </w:lvl>
    <w:lvl w:ilvl="6" w:tplc="934E82CA">
      <w:numFmt w:val="decimal"/>
      <w:lvlText w:val=""/>
      <w:lvlJc w:val="left"/>
    </w:lvl>
    <w:lvl w:ilvl="7" w:tplc="202C8C10">
      <w:numFmt w:val="decimal"/>
      <w:lvlText w:val=""/>
      <w:lvlJc w:val="left"/>
    </w:lvl>
    <w:lvl w:ilvl="8" w:tplc="E11ED9BA">
      <w:numFmt w:val="decimal"/>
      <w:lvlText w:val=""/>
      <w:lvlJc w:val="left"/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BE1"/>
    <w:rsid w:val="00186BE1"/>
    <w:rsid w:val="003C1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6C18B58-FCC7-4779-B558-3D3B970B3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1F2D3A"/>
        <w:sz w:val="21"/>
        <w:szCs w:val="21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pBdr>
        <w:bottom w:val="single" w:sz="8" w:space="4" w:color="23B8C7"/>
      </w:pBdr>
      <w:spacing w:before="360" w:after="160"/>
      <w:outlineLvl w:val="0"/>
    </w:pPr>
    <w:rPr>
      <w:b/>
      <w:bCs/>
      <w:color w:val="34495E"/>
      <w:sz w:val="30"/>
      <w:szCs w:val="3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240" w:after="80"/>
      <w:outlineLvl w:val="1"/>
    </w:pPr>
    <w:rPr>
      <w:b/>
      <w:bCs/>
      <w:color w:val="14808C"/>
      <w:sz w:val="25"/>
      <w:szCs w:val="25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after="60" w:line="240" w:lineRule="auto"/>
    </w:pPr>
    <w:rPr>
      <w:b/>
      <w:bCs/>
      <w:color w:val="34495E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pPr>
      <w:spacing w:after="80"/>
    </w:pPr>
    <w:rPr>
      <w:color w:val="14808C"/>
      <w:sz w:val="32"/>
      <w:szCs w:val="32"/>
    </w:rPr>
  </w:style>
  <w:style w:type="paragraph" w:customStyle="1" w:styleId="Meta">
    <w:name w:val="Meta"/>
    <w:basedOn w:val="Normal"/>
    <w:next w:val="Normal"/>
    <w:pPr>
      <w:pBdr>
        <w:bottom w:val="single" w:sz="12" w:space="8" w:color="23B8C7"/>
      </w:pBdr>
      <w:spacing w:after="320"/>
    </w:pPr>
    <w:rPr>
      <w:color w:val="64748B"/>
      <w:sz w:val="19"/>
      <w:szCs w:val="19"/>
    </w:rPr>
  </w:style>
  <w:style w:type="paragraph" w:customStyle="1" w:styleId="Sommairetitre">
    <w:name w:val="Sommaire titre"/>
    <w:basedOn w:val="Normal"/>
    <w:next w:val="Normal"/>
    <w:pPr>
      <w:keepNext/>
      <w:spacing w:before="240" w:after="100"/>
    </w:pPr>
    <w:rPr>
      <w:b/>
      <w:bCs/>
      <w:color w:val="34495E"/>
      <w:sz w:val="24"/>
      <w:szCs w:val="24"/>
    </w:rPr>
  </w:style>
  <w:style w:type="paragraph" w:styleId="TM1">
    <w:name w:val="toc 1"/>
    <w:basedOn w:val="Normal"/>
    <w:next w:val="Normal"/>
    <w:uiPriority w:val="39"/>
    <w:unhideWhenUsed/>
    <w:pPr>
      <w:tabs>
        <w:tab w:val="right" w:leader="dot" w:pos="9628"/>
      </w:tabs>
      <w:spacing w:after="60"/>
    </w:pPr>
  </w:style>
  <w:style w:type="paragraph" w:styleId="TM2">
    <w:name w:val="toc 2"/>
    <w:basedOn w:val="Normal"/>
    <w:next w:val="Normal"/>
    <w:uiPriority w:val="39"/>
    <w:unhideWhenUsed/>
    <w:pPr>
      <w:tabs>
        <w:tab w:val="right" w:leader="dot" w:pos="9628"/>
      </w:tabs>
      <w:spacing w:after="60"/>
      <w:ind w:left="240"/>
    </w:pPr>
  </w:style>
  <w:style w:type="paragraph" w:styleId="Paragraphedeliste">
    <w:name w:val="List Paragraph"/>
    <w:basedOn w:val="Normal"/>
    <w:uiPriority w:val="34"/>
    <w:qFormat/>
    <w:pPr>
      <w:spacing w:after="60"/>
    </w:pPr>
  </w:style>
  <w:style w:type="paragraph" w:customStyle="1" w:styleId="Encadretexte">
    <w:name w:val="Encadre texte"/>
    <w:basedOn w:val="Normal"/>
    <w:pPr>
      <w:spacing w:after="80"/>
    </w:pPr>
  </w:style>
  <w:style w:type="paragraph" w:customStyle="1" w:styleId="Tableautexte">
    <w:name w:val="Tableau texte"/>
    <w:basedOn w:val="Normal"/>
    <w:pPr>
      <w:spacing w:after="0" w:line="252" w:lineRule="auto"/>
    </w:pPr>
    <w:rPr>
      <w:sz w:val="19"/>
      <w:szCs w:val="19"/>
    </w:rPr>
  </w:style>
  <w:style w:type="paragraph" w:customStyle="1" w:styleId="Code">
    <w:name w:val="Code"/>
    <w:basedOn w:val="Normal"/>
    <w:pPr>
      <w:spacing w:after="0" w:line="240" w:lineRule="auto"/>
    </w:pPr>
    <w:rPr>
      <w:rFonts w:ascii="Consolas" w:hAnsi="Consolas" w:cs="Consolas"/>
      <w:noProof/>
      <w:sz w:val="17"/>
      <w:szCs w:val="17"/>
    </w:rPr>
  </w:style>
  <w:style w:type="character" w:customStyle="1" w:styleId="Codeenligne">
    <w:name w:val="Code en ligne"/>
    <w:basedOn w:val="Policepardfaut"/>
    <w:rPr>
      <w:rFonts w:ascii="Consolas" w:hAnsi="Consolas" w:cs="Consolas"/>
      <w:noProof/>
      <w:color w:val="0F5F68"/>
      <w:sz w:val="18"/>
      <w:szCs w:val="18"/>
      <w:shd w:val="clear" w:color="auto" w:fill="EEF2F5"/>
    </w:rPr>
  </w:style>
  <w:style w:type="character" w:styleId="Lienhypertexte">
    <w:name w:val="Hyperlink"/>
    <w:basedOn w:val="Policepardfaut"/>
    <w:uiPriority w:val="99"/>
    <w:unhideWhenUsed/>
    <w:rPr>
      <w:color w:val="14808C"/>
      <w:u w:val="single"/>
    </w:rPr>
  </w:style>
  <w:style w:type="paragraph" w:customStyle="1" w:styleId="Espacement">
    <w:name w:val="Espacement"/>
    <w:basedOn w:val="Normal"/>
    <w:pPr>
      <w:spacing w:line="240" w:lineRule="auto"/>
    </w:pPr>
    <w:rPr>
      <w:sz w:val="8"/>
      <w:szCs w:val="8"/>
    </w:rPr>
  </w:style>
  <w:style w:type="paragraph" w:styleId="Pieddepage">
    <w:name w:val="footer"/>
    <w:basedOn w:val="Normal"/>
    <w:uiPriority w:val="99"/>
    <w:unhideWhenUsed/>
    <w:pPr>
      <w:spacing w:after="0"/>
    </w:pPr>
    <w:rPr>
      <w:color w:val="64748B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1714</Words>
  <Characters>9427</Characters>
  <Application>Microsoft Office Word</Application>
  <DocSecurity>0</DocSecurity>
  <Lines>78</Lines>
  <Paragraphs>22</Paragraphs>
  <ScaleCrop>false</ScaleCrop>
  <Company/>
  <LinksUpToDate>false</LinksUpToDate>
  <CharactersWithSpaces>11119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KINEDOK ACADÉMIE — README (React version)</dc:title>
  <dc:subject>Developer guide: React + TypeScript + Vite + Tailwind CSS</dc:subject>
  <dc:creator>KINEDOK ACADÉMIE</dc:creator>
  <cp:lastModifiedBy>845 G8</cp:lastModifiedBy>
  <cp:revision>2</cp:revision>
  <dcterms:created xsi:type="dcterms:W3CDTF">2026-09-12T01:13:00Z</dcterms:created>
  <dcterms:modified xsi:type="dcterms:W3CDTF">2026-09-12T01:13:00Z</dcterms:modified>
  <dc:language>en-US</dc:language>
</cp:coreProperties>
</file>