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 Air Systems</w:t>
      </w:r>
      <w:r/>
      <w:r>
        <w:br/>
      </w:r>
      <w:r>
        <w:t>Model No.:</w:t>
      </w:r>
      <w:r>
        <w:tab/>
        <w:t>STD248-1UA-OB-VHP</w:t>
      </w:r>
      <w:r/>
      <w:r>
        <w:br/>
      </w:r>
      <w:r>
        <w:t>Pertinent Data:</w:t>
      </w:r>
      <w:r>
        <w:tab/>
        <w:t>Connect thru remote switch</w:t>
      </w:r>
      <w:r/>
      <w:r>
        <w:br/>
      </w:r>
      <w:r>
        <w:t>Utilities Req’d:</w:t>
      </w:r>
      <w:r>
        <w:tab/>
        <w:t>120V/1PH; 5.7A</w:t>
      </w:r>
      <w:r/>
    </w:p>
    <w:p>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r>
      <w:r/>
      <w:r>
        <w:br/>
      </w:r>
      <w:r>
        <w:t>3.</w:t>
      </w:r>
      <w:r>
        <w:tab/>
        <w:t>Provide INSTD adjustable time delay.</w:t>
      </w:r>
      <w:r/>
      <w:r>
        <w:br/>
      </w:r>
      <w:r>
        <w:t>4.</w:t>
      </w:r>
      <w:r>
        <w:tab/>
        <w:t>Provide unit with Plug-N-Play packages which includes surface mounted magnetic switch (99018) and 8’ Cord and Plug (Top Center of unit).</w:t>
      </w:r>
      <w:r/>
      <w:r>
        <w:br/>
      </w:r>
      <w:r>
        <w:t>5.</w:t>
      </w:r>
      <w:r>
        <w:tab/>
        <w:t>Provide patented dual bulb design standard (UVC &amp; UVV).</w:t>
      </w:r>
      <w:r/>
      <w:r>
        <w:br/>
      </w:r>
      <w:r>
        <w:t>6.</w:t>
      </w:r>
      <w:r>
        <w:tab/>
        <w:t>Equip unit with patented UV process deodorizes and disinfects the airstream, destroying bacteria, mold, viruses and reduces unwanted odors.</w:t>
      </w:r>
      <w:r/>
      <w:r>
        <w:br/>
      </w:r>
      <w:r>
        <w:t>7.</w:t>
      </w:r>
      <w:r>
        <w:tab/>
        <w:t>Unit shall be equipped with UVC Germicidal that destroys biological contaminants.</w:t>
      </w:r>
      <w:r/>
      <w:r>
        <w:br/>
      </w:r>
      <w:r>
        <w:t>8.</w:t>
      </w:r>
      <w:r>
        <w:tab/>
        <w:t>Provide UVV Oxidizing which destroys chemicals and odors.</w:t>
      </w:r>
      <w:r/>
      <w:r>
        <w:br/>
      </w:r>
      <w:r>
        <w:t>9.</w:t>
      </w:r>
      <w:r>
        <w:tab/>
        <w:t>Equip unit with HEPA7 filters rated 99.99% per ASHRAE (0.3 micron) and meets UL Standard 900 for Flammability.</w:t>
      </w:r>
      <w:r/>
      <w:r>
        <w:br/>
      </w:r>
      <w:r>
        <w:t>10.</w:t>
      </w:r>
      <w:r>
        <w:tab/>
        <w:t>Unit shall be equipped with 2” pre filters MERV (Minimum Efficiency Reporting Value) 7-8 rated standard.</w:t>
      </w:r>
      <w:r/>
      <w:r>
        <w:br/>
      </w:r>
      <w:r>
        <w:t>11.</w:t>
      </w:r>
      <w:r>
        <w:tab/>
        <w:t>Units air curtain performance is reduced by 1015% with clean filters. Motor are set to highest speed from the factory.</w:t>
      </w:r>
      <w:r/>
      <w:r>
        <w:br/>
      </w:r>
      <w:r>
        <w:t>12.</w:t>
      </w:r>
      <w:r>
        <w:tab/>
        <w:t>Provide a combo package that includes UV, HEPA filter and Ionizer, fully factory assembled.</w:t>
      </w:r>
      <w:r/>
      <w:r>
        <w:br/>
      </w:r>
      <w:r>
        <w:t>13.</w:t>
      </w:r>
      <w:r>
        <w:tab/>
        <w:t>Unit shall be equipped with (B0004) adjustable mounting bracket set, with 3-1/2” clearance.</w:t>
      </w:r>
      <w:r/>
      <w:r>
        <w:br/>
      </w:r>
      <w:r>
        <w:t>14.</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