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AIR CURTAIN</w:t>
      </w:r>
      <w:r/>
      <w:r>
        <w:br/>
      </w:r>
      <w:r>
        <w:t>Quantity:</w:t>
      </w:r>
      <w:r>
        <w:tab/>
        <w:t>One (1)</w:t>
      </w:r>
      <w:r/>
      <w:r>
        <w:br/>
      </w:r>
      <w:r>
        <w:t>Manufacturer:</w:t>
      </w:r>
      <w:r>
        <w:tab/>
        <w:t>Mars Air Systems</w:t>
      </w:r>
      <w:r/>
      <w:r>
        <w:br/>
      </w:r>
      <w:r>
        <w:t>Model No.:</w:t>
      </w:r>
      <w:r>
        <w:tab/>
        <w:t>STD296-2UA-OB</w:t>
      </w:r>
      <w:r/>
      <w:r>
        <w:br/>
      </w:r>
      <w:r>
        <w:t>Pertinent Data:</w:t>
      </w:r>
      <w:r>
        <w:tab/>
        <w:t>Provide with Interconnect Switch</w:t>
      </w:r>
      <w:r/>
      <w:r>
        <w:br/>
      </w:r>
      <w:r>
        <w:t>Utilities Req’d:</w:t>
      </w:r>
      <w:r>
        <w:tab/>
        <w:t>120V/1PH; 18.0A</w:t>
      </w:r>
      <w:r/>
      <w:r>
        <w:br/>
      </w:r>
      <w:r>
        <w:br/>
      </w:r>
      <w:r>
        <w:t>See plans for location and placement of item with reference to adjoining equipment.</w:t>
      </w:r>
      <w:r/>
      <w:r>
        <w:br/>
      </w:r>
      <w:r>
        <w:t>Furnish and set in place per manufacturer’s standard specifications and the following:</w:t>
      </w:r>
      <w:r/>
      <w:r>
        <w:br/>
      </w:r>
      <w:r>
        <w:t>1.</w:t>
      </w:r>
      <w:r>
        <w:tab/>
        <w:t>Set in place in location as shown on drawings.</w:t>
      </w:r>
      <w:r/>
      <w:r>
        <w:br/>
      </w: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r/>
      <w:r>
        <w:br/>
      </w:r>
      <w:r>
        <w:t>3.</w:t>
      </w:r>
      <w:r>
        <w:tab/>
        <w:t>Provide 1/2 HP Continuous Duty TEAO Motors.</w:t>
      </w:r>
      <w:r/>
      <w:r>
        <w:br/>
      </w:r>
      <w:r>
        <w:t>4.</w:t>
      </w:r>
      <w:r>
        <w:tab/>
        <w:t>Provide four (4) 7/16” top and wall mounting holes provided, (2) on each end.</w:t>
      </w:r>
      <w:r/>
      <w:r>
        <w:br/>
      </w:r>
      <w:r>
        <w:t>5.</w:t>
      </w:r>
      <w:r>
        <w:tab/>
        <w:t>Provide motor control panels.</w:t>
      </w:r>
      <w:r/>
      <w:r>
        <w:br/>
      </w:r>
      <w:r>
        <w:t>6.</w:t>
      </w:r>
      <w:r>
        <w:tab/>
        <w:t>Provide wall and overhead bracket.</w:t>
      </w:r>
      <w:r/>
      <w:r>
        <w:br/>
      </w:r>
      <w:r>
        <w:t>7.</w:t>
      </w:r>
      <w:r>
        <w:tab/>
        <w:t>Provide multi-speed motors and controls.</w:t>
      </w:r>
      <w:r/>
      <w:r>
        <w:br/>
      </w:r>
      <w:r>
        <w:t>8.</w:t>
      </w:r>
      <w:r>
        <w:tab/>
        <w:t>Provide washdown units and accessories</w:t>
      </w:r>
      <w:r/>
      <w:r>
        <w:br/>
      </w:r>
      <w:r>
        <w:t>9.</w:t>
      </w:r>
      <w:r>
        <w:tab/>
        <w:t>Must meet all applicable federal, state,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