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HV242-1UA-TS</w:t>
      </w:r>
      <w:r/>
      <w:r>
        <w:br/>
      </w:r>
      <w:r>
        <w:t>Pertinent Data:</w:t>
      </w:r>
      <w:r>
        <w:tab/>
        <w:t>Connect thru remote switch</w:t>
      </w:r>
      <w:r/>
      <w:r>
        <w:br/>
      </w:r>
      <w:r>
        <w:t>Utilities Req’d:</w:t>
      </w:r>
      <w:r>
        <w:tab/>
        <w:t>120V/1PH, 9.0A</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electrostatic poly urethane powder coating. Discharge air outlet nozzle Is Internal wedge shaped containing adjustable air directional aluminum vanes with 40”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Provide wall and overhead bracket.</w:t>
      </w:r>
      <w:r/>
      <w:r>
        <w:br/>
      </w:r>
      <w:r>
        <w:t>7.</w:t>
      </w:r>
      <w:r>
        <w:tab/>
        <w:t>Provide Multispeed motors and controls.</w:t>
      </w:r>
      <w:r/>
      <w:r>
        <w:br/>
      </w:r>
      <w:r>
        <w:t>8.</w:t>
      </w:r>
      <w:r>
        <w:tab/>
        <w:t>Provide Washdown units and accessories.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