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COUNTER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 xml:space="preserve">FS# 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and #13.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feet, anchored to floor, on front legs only.</w:t>
      </w:r>
      <w:r/>
      <w:r>
        <w:br/>
      </w:r>
      <w:r>
        <w:t>5.</w:t>
      </w:r>
      <w:r>
        <w:tab/>
        <w:t>Provide hinged cabinet doors with integrally formed full length door pull and intermediate shelves.</w:t>
      </w:r>
      <w:r/>
      <w:r>
        <w:br/>
      </w:r>
      <w:r>
        <w:t>6.</w:t>
      </w:r>
      <w:r>
        <w:tab/>
        <w:t>Provide space on counter for Item #</w:t>
      </w:r>
      <w:r>
        <w:rPr>
          <w:color w:val="FF0000"/>
        </w:rPr>
        <w:t>, Airpot Stand, Item #, Coffee Grinder, Item #, Coffee and Tea Brewer, Item #, Hot Water Dispenser, Item #, Double Sake Warmer, Item #, Coffee Grinder, Item #, Espresso Machine, and Item #, POS System</w:t>
      </w:r>
      <w:r>
        <w:t>.</w:t>
      </w:r>
      <w:r/>
      <w:r>
        <w:br/>
      </w:r>
      <w:r>
        <w:t>7.</w:t>
      </w:r>
      <w:r>
        <w:tab/>
        <w:t xml:space="preserve">Provide cutouts and space under counter for </w:t>
      </w:r>
      <w:r>
        <w:rPr>
          <w:color w:val="FF0000"/>
        </w:rPr>
        <w:t>Item #, Under Counter Freezer, Item #, Knock Box, Item #, Stainless Steel Trash Receptacle, Item #, Under Counter Refrigerator, Item #, Glass Filler Sink, Item #, Glass Rinser, Item #, Drop-In Ice Bin, Item #, Ice Cream Dipping Cabinet, Item #, Dipperwell, and Item #, Drop-In Hand Sink.</w:t>
      </w:r>
      <w:r/>
      <w:r>
        <w:br/>
      </w:r>
      <w:r>
        <w:t>8.</w:t>
      </w:r>
      <w:r>
        <w:tab/>
        <w:t xml:space="preserve">Coordinate installation with </w:t>
      </w:r>
      <w:r>
        <w:rPr>
          <w:color w:val="FF0000"/>
        </w:rPr>
        <w:t>Item #, Double Wall Shelf, and Item #, Liquor Storage Cabinet</w:t>
      </w:r>
      <w:r>
        <w:t>.</w:t>
      </w:r>
      <w:r/>
      <w:r>
        <w:br/>
      </w:r>
      <w:r>
        <w:t>9.</w:t>
      </w:r>
      <w:r>
        <w:tab/>
        <w:t xml:space="preserve">Coordinate installation with </w:t>
      </w:r>
      <w:r>
        <w:rPr>
          <w:color w:val="FF0000"/>
        </w:rPr>
        <w:t>Item #, Pass-Thru Window and Shelf</w:t>
      </w:r>
      <w:r>
        <w:t>.</w:t>
      </w:r>
      <w:r/>
      <w:r>
        <w:br/>
      </w:r>
      <w:r>
        <w:t>10.</w:t>
      </w:r>
      <w:r>
        <w:tab/>
        <w:t>Fabricate and install per NSF Standard 2, complete drawings, schedules, elevations, and details.</w:t>
      </w:r>
      <w:r/>
      <w:r>
        <w:br/>
      </w:r>
      <w:r>
        <w:t>11.</w:t>
      </w:r>
      <w:r>
        <w:tab/>
        <w:t>Provide shop drawings for approval prior to fabrication.</w:t>
      </w:r>
      <w:r/>
      <w:r>
        <w:br/>
      </w:r>
      <w:r>
        <w:t>12.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