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CHARBROILER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JTRH-36B-36</w:t>
      </w:r>
      <w:r/>
      <w:r>
        <w:br/>
      </w:r>
      <w:r>
        <w:t>Pertinent Data:</w:t>
      </w:r>
      <w:r>
        <w:tab/>
        <w:t>Standard Oven</w:t>
      </w:r>
      <w:r/>
      <w:r>
        <w:br/>
      </w:r>
      <w:r>
        <w:t>Utilities Req’d:</w:t>
      </w:r>
      <w:r>
        <w:tab/>
        <w:t>3/4” Gas @ 125,000 BTU’s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14-gauge all welded body construction.</w:t>
      </w:r>
      <w:r/>
      <w:r>
        <w:br/>
      </w:r>
      <w:r>
        <w:t>3.</w:t>
      </w:r>
      <w:r>
        <w:tab/>
        <w:t>Equip unit with stainless steel front, top, sides and stub back.</w:t>
      </w:r>
      <w:r/>
      <w:r>
        <w:br/>
      </w:r>
      <w:r>
        <w:t>4.</w:t>
      </w:r>
      <w:r>
        <w:tab/>
        <w:t>Unit shall have heavy-duty cast iron top grates with built-in grease guides that channel away excess fat and reduce flaring.</w:t>
      </w:r>
      <w:r/>
      <w:r>
        <w:br/>
      </w:r>
      <w:r>
        <w:t>5.</w:t>
      </w:r>
      <w:r>
        <w:tab/>
        <w:t>Provide heavy-duty cast iron burner radiants.</w:t>
      </w:r>
      <w:r/>
      <w:r>
        <w:br/>
      </w:r>
      <w:r>
        <w:t>6.</w:t>
      </w:r>
      <w:r>
        <w:tab/>
        <w:t>Unit shall be equipped with one 15,000 BTU/hr. burner every 6" broiler.</w:t>
      </w:r>
      <w:r/>
      <w:r>
        <w:br/>
      </w:r>
      <w:r>
        <w:t>7.</w:t>
      </w:r>
      <w:r>
        <w:tab/>
        <w:t>Provide 3/4” rear gas connection, cap and cover front gas manifold on both left and right side.</w:t>
      </w:r>
      <w:r/>
      <w:r>
        <w:br/>
      </w:r>
      <w:r>
        <w:t>8.</w:t>
      </w:r>
      <w:r>
        <w:tab/>
        <w:t>Equip unit with infinite control manual gas valves at each burner for precise heat control.</w:t>
      </w:r>
      <w:r/>
      <w:r>
        <w:br/>
      </w:r>
      <w:r>
        <w:t>9.</w:t>
      </w:r>
      <w:r>
        <w:tab/>
        <w:t>Unit shall be equipped with 12-gauge all welded firebox construction.</w:t>
      </w:r>
      <w:r/>
      <w:r>
        <w:br/>
      </w:r>
      <w:r>
        <w:t>10.</w:t>
      </w:r>
      <w:r>
        <w:tab/>
        <w:t>Provide two separate 14-gauge steel drip pans to control flare ups.</w:t>
      </w:r>
      <w:r/>
      <w:r>
        <w:br/>
      </w:r>
      <w:r>
        <w:t>11.</w:t>
      </w:r>
      <w:r>
        <w:tab/>
        <w:t>Equip unit with a stainless steel 6” plate shelf.</w:t>
      </w:r>
      <w:r/>
      <w:r>
        <w:br/>
      </w:r>
      <w:r>
        <w:t>12.</w:t>
      </w:r>
      <w:r>
        <w:tab/>
        <w:t>Provide stainless steel gas tubing throughout.</w:t>
      </w:r>
      <w:r/>
      <w:r>
        <w:br/>
      </w:r>
      <w:r>
        <w:t>13.</w:t>
      </w:r>
      <w:r>
        <w:tab/>
        <w:t>Provide unit with stainless steel tray bed.</w:t>
      </w:r>
      <w:r/>
      <w:r>
        <w:br/>
      </w:r>
      <w:r>
        <w:t>14.</w:t>
      </w:r>
      <w:r>
        <w:tab/>
        <w:t>Provide 14-gauge stainless steel interior sides rear and deck on oven.</w:t>
      </w:r>
      <w:r/>
      <w:r>
        <w:br/>
      </w:r>
      <w:r>
        <w:t>15.</w:t>
      </w:r>
      <w:r>
        <w:tab/>
        <w:t>Provide four (4) 6” high adjustable heavy-duty, non-marking casters, two (2) with brakes.</w:t>
      </w:r>
      <w:r/>
      <w:r>
        <w:br/>
      </w:r>
      <w:r>
        <w:t>16.</w:t>
      </w:r>
      <w:r>
        <w:tab/>
        <w:t>Provide 48” flex, quick disconnect gas hose with restraining device and gas pressure regulator.</w:t>
      </w:r>
      <w:r/>
      <w:r>
        <w:br/>
      </w:r>
      <w:r>
        <w:t>17.</w:t>
      </w:r>
      <w:r>
        <w:tab/>
        <w:t>Provide PosiSet.</w:t>
      </w:r>
      <w:r/>
      <w:r>
        <w:br/>
      </w:r>
      <w:r>
        <w:t>18.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