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CHOCOLATE MELTING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Hilliard’s</w:t>
      </w:r>
      <w:r/>
      <w:r>
        <w:br/>
      </w:r>
      <w:r>
        <w:t>Model No.:</w:t>
      </w:r>
      <w:r>
        <w:tab/>
        <w:t>Little Dipper</w:t>
      </w:r>
      <w:r/>
      <w:r>
        <w:br/>
      </w:r>
      <w:r>
        <w:t>Pertinent Data:</w:t>
      </w:r>
      <w:r>
        <w:tab/>
      </w:r>
      <w:r/>
      <w:r>
        <w:br/>
      </w:r>
      <w:r>
        <w:t>Utilities Req’d:</w:t>
      </w:r>
      <w:r>
        <w:tab/>
        <w:t>120V/1PH; 3.3A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11.3kg tempering capacity.</w:t>
      </w:r>
      <w:r/>
      <w:r>
        <w:br/>
      </w:r>
      <w:r>
        <w:t>4.</w:t>
      </w:r>
      <w:r>
        <w:tab/>
        <w:t>Provide unit to be constructed of stainless steel for sanitation as well as durability.</w:t>
      </w:r>
      <w:r/>
      <w:r>
        <w:br/>
      </w:r>
      <w:r>
        <w:t>5.</w:t>
      </w:r>
      <w:r>
        <w:tab/>
        <w:t>Provide a digital readout.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