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COMBI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Blodgett</w:t>
      </w:r>
      <w:r/>
      <w:r>
        <w:br/>
      </w:r>
      <w:r>
        <w:t>Model No.:</w:t>
      </w:r>
      <w:r>
        <w:tab/>
        <w:t>BLCT-101G</w:t>
      </w:r>
      <w:r/>
      <w:r>
        <w:br/>
      </w:r>
      <w:r>
        <w:t>Pertinent Data:</w:t>
      </w:r>
      <w:r>
        <w:tab/>
        <w:t>With Stand</w:t>
      </w:r>
      <w:r/>
      <w:r>
        <w:br/>
      </w:r>
      <w:r>
        <w:t>Utilities Req'd:</w:t>
      </w:r>
      <w:r>
        <w:tab/>
        <w:t>120V/1PH; 9.0A; (2) 3/4" CW; 2" IW; 3/4" Gas @ 84,000 BTUs; 3.2" -8.0" WC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21-1/2" tall stainless steel stand with runners and casters.</w:t>
      </w:r>
      <w:r/>
      <w:r>
        <w:br/>
      </w:r>
      <w:r>
        <w:t>4.</w:t>
      </w:r>
      <w:r>
        <w:tab/>
        <w:t>Provide 304 stainless steel exterior and interior.</w:t>
      </w:r>
      <w:r/>
      <w:r>
        <w:br/>
      </w:r>
      <w:r>
        <w:t>5.</w:t>
      </w:r>
      <w:r>
        <w:tab/>
        <w:t>Unit shall have dual pane tempered viewing window with hinged inner glass for easy cleaning.</w:t>
      </w:r>
      <w:r/>
      <w:r>
        <w:br/>
      </w:r>
      <w:r>
        <w:t>6.</w:t>
      </w:r>
      <w:r>
        <w:tab/>
        <w:t>Equip unit with a door mounted drip tray.</w:t>
      </w:r>
      <w:r/>
      <w:r>
        <w:br/>
      </w:r>
      <w:r>
        <w:t>7.</w:t>
      </w:r>
      <w:r>
        <w:tab/>
        <w:t>Provide a two-step safety door latch. The first step stops the fan.</w:t>
      </w:r>
      <w:r/>
      <w:r>
        <w:br/>
      </w:r>
      <w:r>
        <w:t>8.</w:t>
      </w:r>
      <w:r>
        <w:tab/>
        <w:t>Unit shall have an injection steam system - water is injected onto the heating elements, the resulting steam is distributed in the oven chamber by the fan wheel.</w:t>
      </w:r>
      <w:r/>
      <w:r>
        <w:br/>
      </w:r>
      <w:r>
        <w:t>9.</w:t>
      </w:r>
      <w:r>
        <w:tab/>
        <w:t xml:space="preserve">Provide the unit with an easy to use touchscreen control, including multiple cooking modes which include hot air, CombiSmart, CombiOptima, retherm, steaming, low-temperature steaming, forced steaming, proofing, and preheating. </w:t>
      </w:r>
      <w:r/>
      <w:r>
        <w:br/>
      </w:r>
      <w:r>
        <w:t>10.</w:t>
      </w:r>
      <w:r>
        <w:tab/>
        <w:t>Unit shall include manual or automatic cooling.</w:t>
      </w:r>
      <w:r/>
      <w:r>
        <w:br/>
      </w:r>
      <w:r>
        <w:t>11.</w:t>
      </w:r>
      <w:r>
        <w:tab/>
        <w:t>Provide external core temperature probe.</w:t>
      </w:r>
      <w:r/>
      <w:r>
        <w:br/>
      </w:r>
      <w:r>
        <w:t>12.</w:t>
      </w:r>
      <w:r>
        <w:tab/>
        <w:t>Provide rack timing which allows for setting individual timers for each rack.</w:t>
      </w:r>
      <w:r/>
      <w:r>
        <w:br/>
      </w:r>
      <w:r>
        <w:t>13.</w:t>
      </w:r>
      <w:r>
        <w:tab/>
        <w:t>Unit shall be equipped with a reversible 9 speed fan for optimum baking and roasting results.</w:t>
      </w:r>
      <w:r/>
      <w:r>
        <w:br/>
      </w:r>
      <w:r>
        <w:t>14.</w:t>
      </w:r>
      <w:r>
        <w:tab/>
        <w:t>Equip unit with a USB Port for data and recipe transfer.</w:t>
      </w:r>
      <w:r/>
      <w:r>
        <w:br/>
      </w:r>
      <w:r>
        <w:t>15.</w:t>
      </w:r>
      <w:r>
        <w:tab/>
        <w:t>Unit shall be provided with HACCP recording and documentation.</w:t>
      </w:r>
      <w:r/>
      <w:r>
        <w:br/>
      </w:r>
      <w:r>
        <w:t>16.</w:t>
      </w:r>
      <w:r>
        <w:tab/>
        <w:t>Provide automated CombiWash, closed circuit cleaning system features very low water and detergent consumption and no contact with chemicals.</w:t>
      </w:r>
      <w:r/>
      <w:r>
        <w:br/>
      </w:r>
      <w:r>
        <w:t>17.</w:t>
      </w:r>
      <w:r>
        <w:tab/>
        <w:t>Provide a built-in hand shower.</w:t>
      </w:r>
      <w:r/>
      <w:r>
        <w:br/>
      </w:r>
      <w:r>
        <w:t>18.</w:t>
      </w:r>
      <w:r>
        <w:tab/>
        <w:t>Provide bright halogen lights.</w:t>
      </w:r>
      <w:r/>
      <w:r>
        <w:br/>
      </w:r>
      <w:r>
        <w:t>19.</w:t>
      </w:r>
      <w:r>
        <w:tab/>
        <w:t>Provide start-up inspection service by factory authorized service agent.</w:t>
      </w:r>
      <w:r/>
      <w:r>
        <w:br/>
      </w:r>
      <w:r>
        <w:t>20.</w:t>
      </w:r>
      <w:r>
        <w:tab/>
        <w:t>Provide a backflow preventer.</w:t>
      </w:r>
      <w:r/>
      <w:r>
        <w:br/>
      </w:r>
      <w:r>
        <w:t>21.</w:t>
      </w:r>
      <w:r>
        <w:tab/>
        <w:t xml:space="preserve">Coordinate Filtered Water Supply from </w:t>
      </w:r>
      <w:r>
        <w:rPr>
          <w:color w:val="FF0000"/>
        </w:rPr>
        <w:t>Item #_________, Reverse Osmosis System.</w:t>
      </w:r>
      <w:r/>
      <w:r>
        <w:br/>
      </w:r>
      <w:r>
        <w:t>22.</w:t>
      </w:r>
      <w:r>
        <w:tab/>
        <w:t xml:space="preserve">Provide 48" flex, quick disconnect gas hose with restraining device and gas pressure regulator. </w:t>
      </w:r>
      <w:r/>
      <w:r>
        <w:br/>
      </w:r>
      <w:r>
        <w:t>23.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