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CONVEYOR TOASTER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TQ-10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8.8A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plug. Coordinate NEMA configuration with Electrical Contractor.</w:t>
      </w:r>
      <w:r/>
      <w:r>
        <w:br/>
      </w:r>
      <w:r>
        <w:t>3.</w:t>
      </w:r>
      <w:r>
        <w:tab/>
        <w:t>Provide color guard sensing system for toast uniformity.</w:t>
      </w:r>
      <w:r/>
      <w:r>
        <w:br/>
      </w:r>
      <w:r>
        <w:t>4.</w:t>
      </w:r>
      <w:r>
        <w:tab/>
        <w:t>Unit shall include a front mounted control panel with a toast selector knob, variable speed control knob, and an aluminum toast collector pan.</w:t>
      </w:r>
      <w:r/>
      <w:r>
        <w:br/>
      </w:r>
      <w:r>
        <w:t>5.</w:t>
      </w:r>
      <w:r>
        <w:tab/>
        <w:t>Coordinate installation onto</w:t>
      </w:r>
      <w:r>
        <w:rPr>
          <w:color w:val="FF0000"/>
        </w:rPr>
        <w:t xml:space="preserve"> Item #, Room Service Chef’s Counter</w:t>
      </w:r>
      <w:r>
        <w:t>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