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 :</w:t>
      </w:r>
      <w:r>
        <w:tab/>
        <w:t>CORNER DRAIN BOARD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Custom Fabrication</w:t>
      </w:r>
      <w:r/>
      <w:r>
        <w:br/>
      </w:r>
      <w:r>
        <w:t>Model No.:</w:t>
      </w:r>
      <w:r>
        <w:tab/>
        <w:t>Stainless Steel</w:t>
      </w:r>
      <w:r/>
      <w:r>
        <w:br/>
      </w:r>
      <w:r>
        <w:rPr>
          <w:color w:val="FF0000"/>
        </w:rPr>
        <w:t>Pertinent Data:</w:t>
      </w:r>
      <w:r>
        <w:rPr>
          <w:color w:val="FF0000"/>
        </w:rPr>
        <w:tab/>
        <w:t>See Plans, Drawing #FS_____</w:t>
      </w:r>
      <w:r/>
      <w:r>
        <w:br/>
      </w:r>
      <w:r>
        <w:t>Utilities Req'd:</w:t>
      </w:r>
      <w:r>
        <w:tab/>
        <w:t>1-1/2" IW</w:t>
      </w:r>
      <w:r/>
      <w:r>
        <w:br/>
      </w:r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manufacturer's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 xml:space="preserve">Unit shall have all stainless steel construction. </w:t>
      </w:r>
      <w:r/>
      <w:r>
        <w:br/>
      </w:r>
      <w:r>
        <w:rPr>
          <w:color w:val="FF0000"/>
        </w:rPr>
        <w:t>3.</w:t>
      </w:r>
      <w:r>
        <w:rPr>
          <w:color w:val="FF0000"/>
        </w:rPr>
        <w:tab/>
        <w:t>Unit shall be mounted between Item #_____ and Item #</w:t>
      </w:r>
      <w:r/>
      <w:r>
        <w:br/>
      </w:r>
      <w:r>
        <w:t>4.</w:t>
      </w:r>
      <w:r>
        <w:tab/>
        <w:t>Unit shall be constructed of a corrugated work surface.</w:t>
      </w:r>
      <w:r/>
      <w:r>
        <w:br/>
      </w:r>
      <w:r>
        <w:t>5.</w:t>
      </w:r>
      <w:r>
        <w:tab/>
        <w:t>Provide shop drawings for approval prior to fabrication.</w:t>
      </w:r>
      <w:r/>
      <w:r>
        <w:br/>
      </w:r>
      <w:r>
        <w:t>6.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