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TSF-90D-FI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one-piece seamless top and backsplash featuring 1/4</w:t>
      </w:r>
      <w:r>
        <w:t>"</w:t>
      </w:r>
      <w:r>
        <w:t xml:space="preserve"> radius corners for easy cleaning. 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Unit shall be constructed of a corrugated work surface.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