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DOUBLE CONVECTION OVEN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Jade Range</w:t>
      </w:r>
      <w:r/>
      <w:r>
        <w:br/>
      </w:r>
      <w:r>
        <w:t>Model No.:</w:t>
      </w:r>
      <w:r>
        <w:tab/>
        <w:t>JCO-240B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(2) 120V/1PH; 6.0A; 3/4” Gas @ 110,000 BTU’s, 5” WC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Unit construction shall be full angle-iron frame, with stainless steel front, top, and sides.</w:t>
      </w:r>
      <w:r/>
      <w:r>
        <w:br/>
      </w:r>
      <w:r>
        <w:t>4.</w:t>
      </w:r>
      <w:r>
        <w:tab/>
        <w:t>Equip unit with one dual pane thermal glass window encased in stainless steel door frame, porcelain door handle with simultaneous door operation and triple-mounted pressure lock door design with turnbuckle assembly.</w:t>
      </w:r>
      <w:r/>
      <w:r>
        <w:br/>
      </w:r>
      <w:r>
        <w:t>5.</w:t>
      </w:r>
      <w:r>
        <w:tab/>
        <w:t>Provide modular slide out front control panel for easy cleaning.</w:t>
      </w:r>
      <w:r/>
      <w:r>
        <w:br/>
      </w:r>
      <w:r>
        <w:t>6.</w:t>
      </w:r>
      <w:r>
        <w:tab/>
        <w:t>Equip unit with two stainless steel baking compartment liners, and an aluminized steel combustion chamber.</w:t>
      </w:r>
      <w:r/>
      <w:r>
        <w:br/>
      </w:r>
      <w:r>
        <w:t>7.</w:t>
      </w:r>
      <w:r>
        <w:tab/>
        <w:t>Unit shall be equipped with dual inlet blower wheel.</w:t>
      </w:r>
      <w:r/>
      <w:r>
        <w:br/>
      </w:r>
      <w:r>
        <w:t>8.</w:t>
      </w:r>
      <w:r>
        <w:tab/>
        <w:t>Provide electronic spark ignition control system, and removable dual tube burners.</w:t>
      </w:r>
      <w:r/>
      <w:r>
        <w:br/>
      </w:r>
      <w:r>
        <w:t>9.</w:t>
      </w:r>
      <w:r>
        <w:tab/>
        <w:t>Equip unit with gas pressure regulator as well as a manual gas service cut-off switch located on the front of the control panel.</w:t>
      </w:r>
      <w:r/>
      <w:r>
        <w:br/>
      </w:r>
      <w:r>
        <w:t>10.</w:t>
      </w:r>
      <w:r>
        <w:tab/>
        <w:t>Unit shall be equipped with solid state thermostat with temperature control range of 200°F (93°C) to 500°F (260°C).</w:t>
      </w:r>
      <w:r/>
      <w:r>
        <w:br/>
      </w:r>
      <w:r>
        <w:t>11.</w:t>
      </w:r>
      <w:r>
        <w:tab/>
        <w:t>Provide a two-speed fan motor, 1/3 horsepower blower motor with automatic thermal overload protection.</w:t>
      </w:r>
      <w:r/>
      <w:r>
        <w:br/>
      </w:r>
      <w:r>
        <w:t>12.</w:t>
      </w:r>
      <w:r>
        <w:tab/>
        <w:t>Equip unit with a control area cooling fan, and two 50 watt commercial bake oven lamps.</w:t>
      </w:r>
      <w:r/>
      <w:r>
        <w:br/>
      </w:r>
      <w:r>
        <w:t>13.</w:t>
      </w:r>
      <w:r>
        <w:tab/>
        <w:t>Provide four (4) 6” heavy-duty, non-marking casters, front two (2) with brakes.</w:t>
      </w:r>
      <w:r/>
      <w:r>
        <w:br/>
      </w:r>
      <w:r>
        <w:t>14.</w:t>
      </w:r>
      <w:r>
        <w:tab/>
        <w:t>Provide four (4) additional oven racks.</w:t>
      </w:r>
      <w:r/>
      <w:r>
        <w:br/>
      </w:r>
      <w:r>
        <w:t>15.</w:t>
      </w:r>
      <w:r>
        <w:tab/>
        <w:t>Equip unit with a gas manifold.</w:t>
      </w:r>
      <w:r/>
      <w:r>
        <w:br/>
      </w:r>
      <w:r>
        <w:t>16.</w:t>
      </w:r>
      <w:r>
        <w:tab/>
        <w:t>Provide 48” flex, quick disconnect gas hose with restraining device and gas pressure regulator.</w:t>
      </w:r>
      <w:r/>
      <w:r>
        <w:br/>
      </w:r>
      <w:r>
        <w:t>17.</w:t>
      </w:r>
      <w:r>
        <w:tab/>
        <w:t>Provide PosiSet.</w:t>
      </w:r>
      <w:r/>
      <w:r>
        <w:br/>
      </w:r>
      <w:r>
        <w:t>18.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