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DOUGH DIVIDER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DIV20E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4.9A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20-part hydraulic divider.</w:t>
      </w:r>
      <w:r/>
      <w:r>
        <w:br/>
      </w:r>
      <w:r>
        <w:t>4.</w:t>
      </w:r>
      <w:r>
        <w:tab/>
        <w:t>Unit shall have a scaling range of 3.5-32 oz.</w:t>
      </w:r>
      <w:r/>
      <w:r>
        <w:br/>
      </w:r>
      <w:r>
        <w:t>5.</w:t>
      </w:r>
      <w:r>
        <w:tab/>
        <w:t>Provide unit with a manual operation.</w:t>
      </w:r>
      <w:r/>
      <w:r>
        <w:br/>
      </w:r>
      <w:r>
        <w:t>6.</w:t>
      </w:r>
      <w:r>
        <w:tab/>
        <w:t>Equip unit with stainless steel blades.</w:t>
      </w:r>
      <w:r/>
      <w:r>
        <w:br/>
      </w:r>
      <w:r>
        <w:t>7.</w:t>
      </w:r>
      <w:r>
        <w:tab/>
        <w:t>Unit shall have automatic blade retraction.</w:t>
      </w:r>
      <w:r/>
      <w:r>
        <w:br/>
      </w:r>
      <w:r>
        <w:t>8.</w:t>
      </w:r>
      <w:r>
        <w:tab/>
        <w:t>Unit shall be capable of producing up to 900 pieces per hour.</w:t>
      </w:r>
      <w:r/>
      <w:r>
        <w:br/>
      </w:r>
      <w:r>
        <w:t>9.</w:t>
      </w:r>
      <w:r>
        <w:tab/>
        <w:t>Provide cast iron head with non-stick coating.</w:t>
      </w:r>
      <w:r/>
      <w:r>
        <w:br/>
      </w:r>
      <w:r>
        <w:t>10.</w:t>
      </w:r>
      <w:r>
        <w:tab/>
        <w:t>Equip unit with a protection bar handle.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