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DRAIN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rPr>
          <w:color w:val="FF0000"/>
        </w:rPr>
        <w:t>Pertinent Data:</w:t>
      </w:r>
      <w:r>
        <w:rPr>
          <w:color w:val="FF0000"/>
        </w:rPr>
        <w:tab/>
        <w:t>See Plans, Drawing #FS_____</w:t>
      </w:r>
      <w:r/>
      <w:r>
        <w:br/>
      </w:r>
      <w:r>
        <w:t>Utilities Req'd:</w:t>
      </w:r>
      <w:r>
        <w:tab/>
        <w:t>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all stainless steel construction. 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Unit shall be mounted between Item #_____ and Item #</w:t>
      </w:r>
      <w:r/>
      <w:r>
        <w:br/>
      </w:r>
      <w:r>
        <w:t>4.</w:t>
      </w:r>
      <w:r>
        <w:tab/>
        <w:t>Unit shall be constructed of a corrugated work surface.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