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BEL0080</w:t>
      </w:r>
      <w:r/>
      <w:r>
        <w:br/>
      </w:r>
      <w:r>
        <w:t xml:space="preserve">Pertinent Data: </w:t>
      </w:r>
      <w:r>
        <w:tab/>
        <w:t xml:space="preserve">See Drawing </w:t>
      </w:r>
      <w:r>
        <w:rPr>
          <w:color w:val="FF0000"/>
        </w:rPr>
        <w:t>#FS___,</w:t>
      </w:r>
      <w:r>
        <w:t xml:space="preserve"> Connected to Building Emergency Power</w:t>
      </w:r>
      <w:r/>
      <w:r>
        <w:br/>
      </w:r>
      <w:r>
        <w:t>Utilities Req’d:</w:t>
      </w:r>
      <w:r>
        <w:tab/>
        <w:t>208V/1PH, 9.1A; 3/4"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rPr>
          <w:color w:val="FF0000"/>
        </w:rPr>
        <w:t>2.</w:t>
      </w:r>
      <w:r>
        <w:rPr>
          <w:color w:val="FF0000"/>
        </w:rPr>
        <w:tab/>
        <w:t>Evaporator shall be located where shown on drawings and interconnected to Item #____, Freezer Condensing Unit.</w:t>
      </w:r>
      <w:r/>
      <w:r>
        <w:br/>
      </w:r>
      <w:r>
        <w:t>3.</w:t>
      </w:r>
      <w:r>
        <w:tab/>
        <w:t>KEC to coordinate installation with General Contractor, and Electrical Contractor. Indirect waste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100'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