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EVAPORATOR COIL</w:t>
      </w:r>
      <w:r/>
      <w:r>
        <w:br/>
      </w:r>
      <w:r>
        <w:t>Quantity:</w:t>
      </w:r>
      <w:r>
        <w:tab/>
        <w:t>One (1)</w:t>
      </w:r>
      <w:r/>
      <w:r>
        <w:br/>
      </w:r>
      <w:r>
        <w:t>Manufacturer:</w:t>
      </w:r>
      <w:r>
        <w:tab/>
        <w:t>RDT</w:t>
      </w:r>
      <w:r/>
      <w:r>
        <w:br/>
      </w:r>
      <w:r>
        <w:t>Model No.:</w:t>
      </w:r>
      <w:r>
        <w:tab/>
        <w:t>BEL0130</w:t>
      </w:r>
      <w:r/>
      <w:r>
        <w:br/>
      </w:r>
      <w:r>
        <w:rPr>
          <w:color w:val="FF0000"/>
        </w:rPr>
        <w:t>Pertinent Data:</w:t>
      </w:r>
      <w:r>
        <w:rPr>
          <w:color w:val="FF0000"/>
        </w:rPr>
        <w:tab/>
        <w:t>See Drawing #FS____, Connected to Building Emergency Power)</w:t>
      </w:r>
      <w:r/>
      <w:r>
        <w:br/>
      </w:r>
      <w:r>
        <w:t>Utilities Req’d:</w:t>
      </w:r>
      <w:r>
        <w:tab/>
        <w:t>208V/1PH; 13.7A; 3/4" IW</w:t>
      </w:r>
      <w:r/>
    </w:p>
    <w:p>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 xml:space="preserve">Evaporator shall be located where shown on drawings and interconnected to </w:t>
      </w:r>
      <w:r>
        <w:rPr>
          <w:color w:val="FF0000"/>
        </w:rPr>
        <w:t>Item #____, Refrigeration Rack.</w:t>
      </w:r>
      <w:r/>
      <w:r>
        <w:br/>
      </w:r>
      <w:r>
        <w:t>3.</w:t>
      </w:r>
      <w:r>
        <w:tab/>
        <w:t>KEC to coordinate installation with General Contractor, and Electrical Contractor. Indirect waste is to be terminated with a “P” trap.</w:t>
      </w:r>
      <w:r/>
      <w:r>
        <w:br/>
      </w:r>
      <w:r>
        <w:t>4.</w:t>
      </w:r>
      <w:r>
        <w:tab/>
        <w:t>Unit shall be connected to building Emergency Power.</w:t>
      </w:r>
      <w:r/>
      <w:r>
        <w:br/>
      </w:r>
      <w:r>
        <w:t>5.</w:t>
      </w:r>
      <w: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t>-</w:t>
      </w:r>
      <w:r>
        <w:t>work system provided by Owner. The final location of the data collection will be coordinated by General Contractor and Owner.</w:t>
      </w:r>
      <w:r/>
      <w:r>
        <w:br/>
      </w:r>
      <w:r>
        <w:t>6.</w:t>
      </w:r>
      <w:r>
        <w:tab/>
        <w:t>Provide shop drawings for approval prior to installations.</w:t>
      </w:r>
      <w:r/>
      <w:r>
        <w:br/>
      </w:r>
      <w:r>
        <w:t>7.</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