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 xml:space="preserve">FILLER PIECE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Perlick </w:t>
      </w:r>
      <w:r/>
      <w:r>
        <w:br/>
      </w:r>
      <w:r>
        <w:t>Model No.:</w:t>
      </w:r>
      <w:r>
        <w:tab/>
        <w:t>Custom Design</w:t>
      </w:r>
      <w:r/>
      <w:r>
        <w:br/>
      </w:r>
      <w:r>
        <w:t>Pertinent Data:</w:t>
      </w:r>
      <w:r>
        <w:tab/>
        <w:t xml:space="preserve">--- </w:t>
      </w:r>
      <w:r/>
      <w:r>
        <w:br/>
      </w:r>
      <w:r>
        <w:t>Utilities Req’d:</w:t>
      </w:r>
      <w:r>
        <w:tab/>
        <w:t>1"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drainboard top.</w:t>
      </w:r>
      <w:r/>
      <w:r>
        <w:br/>
      </w:r>
      <w:r>
        <w:t>3.</w:t>
      </w:r>
      <w:r>
        <w:tab/>
        <w:t>Unit shall have 1-5/8" OD stainless steel legs shrouded with stainless steel to conceal the legs.</w:t>
      </w:r>
      <w:r/>
      <w:r>
        <w:br/>
      </w:r>
      <w:r>
        <w:t>4.</w:t>
      </w:r>
      <w:r>
        <w:tab/>
        <w:t>Unit shall be constructed of embossed stainless steel drainboard.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