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BSI</w:t>
      </w:r>
      <w:r/>
      <w:r>
        <w:br/>
      </w:r>
      <w:r>
        <w:t>Model No.:</w:t>
      </w:r>
      <w:r>
        <w:tab/>
        <w:t>490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9.2A</w:t>
      </w:r>
      <w:r>
        <w:rPr>
          <w:color w:val="FF0000"/>
        </w:rPr>
        <w:t xml:space="preserve"> (Depends on length)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</w:t>
      </w:r>
      <w:r/>
      <w:r>
        <w:br/>
      </w:r>
      <w:r>
        <w:t>3.</w:t>
      </w:r>
      <w:r>
        <w:tab/>
        <w:t>Provide an aluminum housing.</w:t>
      </w:r>
      <w:r/>
      <w:r>
        <w:br/>
      </w:r>
      <w:r>
        <w:t>4.</w:t>
      </w:r>
      <w:r>
        <w:tab/>
        <w:t>Provide infrared heating element shall be tubular metal sheathed.</w:t>
      </w:r>
      <w:r/>
      <w:r>
        <w:br/>
      </w:r>
      <w:r>
        <w:t>5.</w:t>
      </w:r>
      <w:r>
        <w:tab/>
        <w:t xml:space="preserve">Coordinate installation on </w:t>
      </w:r>
      <w:r>
        <w:rPr>
          <w:color w:val="FF0000"/>
        </w:rPr>
        <w:t>Item #, Sneeze Guard.</w:t>
      </w:r>
      <w:r/>
      <w:r>
        <w:br/>
      </w:r>
      <w:r>
        <w:t>6.</w:t>
      </w:r>
      <w:r>
        <w:tab/>
        <w:t>Verify finish color with the Architect and or Interior Designer.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