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3.2A; 1/2” HW, 1/2” CW, 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 xml:space="preserve">Item #, Soiled Dish Table </w:t>
      </w:r>
      <w:r>
        <w:t>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an additional Scrap Basket.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