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FOUR BURNER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IHR4C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6.0A; 3/4” Gas @ 175,000 BTUs; 5”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convection oven with a high-performance stainless steel unique burner at 35,000 Btu/hour.</w:t>
      </w:r>
      <w:r/>
      <w:r>
        <w:br/>
      </w:r>
      <w:r>
        <w:t>4.</w:t>
      </w:r>
      <w:r>
        <w:tab/>
        <w:t>Provide wavy grates.</w:t>
      </w:r>
      <w:r/>
      <w:r>
        <w:br/>
      </w:r>
      <w:r>
        <w:t>5.</w:t>
      </w:r>
      <w:r>
        <w:tab/>
        <w:t>Provide four (4) 6” high adjustable heavy-duty, non-marking casters, two (2) with brakes.</w:t>
      </w:r>
      <w:r/>
      <w:r>
        <w:br/>
      </w:r>
      <w:r>
        <w:t>6.</w:t>
      </w:r>
      <w:r>
        <w:tab/>
        <w:t>Provide cast iron design features flame shaping center tube for more efficient heat transfer.</w:t>
      </w:r>
      <w:r/>
      <w:r>
        <w:br/>
      </w:r>
      <w:r>
        <w:t>7.</w:t>
      </w:r>
      <w:r>
        <w:tab/>
        <w:t>Provide porcelainized interior sides rear and deck on oven.</w:t>
      </w:r>
      <w:r/>
      <w:r>
        <w:br/>
      </w:r>
      <w:r>
        <w:t>8.</w:t>
      </w:r>
      <w:r>
        <w:tab/>
        <w:t>Provide a single deck high shelf SHS36.</w:t>
      </w:r>
      <w:r/>
      <w:r>
        <w:br/>
      </w:r>
      <w:r>
        <w:t>9.</w:t>
      </w:r>
      <w:r>
        <w:tab/>
        <w:t>Provide a 3/4” LP Gas shut off valve.</w:t>
      </w:r>
      <w:r/>
      <w:r>
        <w:br/>
      </w:r>
      <w:r>
        <w:t>10.</w:t>
      </w:r>
      <w:r>
        <w:tab/>
        <w:t>Provide 48” flex, quick disconnect gas hose with restraining device and LP Gas pressure regulator.</w:t>
      </w:r>
      <w:r/>
      <w:r>
        <w:br/>
      </w:r>
      <w:r>
        <w:t>11.</w:t>
      </w:r>
      <w:r>
        <w:tab/>
        <w:t>Provide PosiSet.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