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FROST TOP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Wells</w:t>
      </w:r>
      <w:r/>
      <w:r>
        <w:br/>
      </w:r>
      <w:r>
        <w:t>Model No.:</w:t>
      </w:r>
      <w:r>
        <w:tab/>
        <w:t>FT-3</w:t>
      </w:r>
      <w:r/>
      <w:r>
        <w:br/>
      </w:r>
      <w:r>
        <w:t>Pertinent Data:</w:t>
      </w:r>
      <w:r>
        <w:tab/>
        <w:t>Self-Contained</w:t>
      </w:r>
      <w:r/>
      <w:r>
        <w:br/>
      </w:r>
      <w:r>
        <w:t>Utilities Req’d:</w:t>
      </w:r>
      <w:r>
        <w:tab/>
        <w:t>120V/1PH; 5.6A; 1” IW</w:t>
      </w:r>
      <w:r/>
      <w:r>
        <w:br/>
      </w:r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Size and configuration as shown on drawings.</w:t>
      </w:r>
      <w:r/>
      <w:r>
        <w:br/>
      </w:r>
      <w:r>
        <w:t>3.</w:t>
      </w:r>
      <w:r>
        <w:tab/>
        <w:t>Provide the top of die stamped stainless steel construction with a 1” drain.</w:t>
      </w:r>
      <w:r/>
      <w:r>
        <w:br/>
      </w:r>
      <w:r>
        <w:t>4.</w:t>
      </w:r>
      <w:r>
        <w:tab/>
        <w:t>Provide remote On/off switch with 8 ft. cord &amp; plug for ease of installation and operation.</w:t>
      </w:r>
      <w:r/>
      <w:r>
        <w:br/>
      </w:r>
      <w:r>
        <w:t>5.</w:t>
      </w:r>
      <w:r>
        <w:tab/>
        <w:t>Provide a five-year compressor Warranty.</w:t>
      </w:r>
      <w:r/>
      <w:r>
        <w:br/>
      </w:r>
      <w:r>
        <w:t>6.</w:t>
      </w:r>
      <w:r>
        <w:tab/>
        <w:t xml:space="preserve">Coordinate installation into Item </w:t>
      </w:r>
      <w:r>
        <w:rPr>
          <w:color w:val="FF0000"/>
        </w:rPr>
        <w:t>#, Service Counter with Trayslide</w:t>
      </w:r>
      <w:r>
        <w:t>.</w:t>
      </w:r>
      <w:r/>
      <w:r>
        <w:br/>
      </w:r>
      <w:r>
        <w:t>7.</w:t>
      </w:r>
      <w:r>
        <w:tab/>
        <w:t xml:space="preserve">Must meet all applicable federal, state, and local laws, rules, regulations, and codes. </w:t>
      </w:r>
      <w:r/>
      <w:r>
        <w:br/>
      </w:r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